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8479" w14:textId="3F6BDD39" w:rsidR="00EA3637" w:rsidRPr="0019004B" w:rsidRDefault="00EA3637" w:rsidP="00DD5FDB">
      <w:pPr>
        <w:spacing w:after="0"/>
        <w:jc w:val="both"/>
        <w:rPr>
          <w:rFonts w:cs="Arial"/>
        </w:rPr>
      </w:pPr>
      <w:r w:rsidRPr="0019004B">
        <w:rPr>
          <w:rFonts w:cs="Arial"/>
          <w:noProof/>
        </w:rPr>
        <w:drawing>
          <wp:anchor distT="0" distB="0" distL="114300" distR="114300" simplePos="0" relativeHeight="251658240" behindDoc="0" locked="0" layoutInCell="1" allowOverlap="1" wp14:anchorId="54E44B32" wp14:editId="740C7A40">
            <wp:simplePos x="0" y="0"/>
            <wp:positionH relativeFrom="column">
              <wp:posOffset>26376</wp:posOffset>
            </wp:positionH>
            <wp:positionV relativeFrom="paragraph">
              <wp:posOffset>484</wp:posOffset>
            </wp:positionV>
            <wp:extent cx="1893570" cy="1234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6B358" w14:textId="105EBD17" w:rsidR="00EA3637" w:rsidRPr="0019004B" w:rsidRDefault="00EA3637" w:rsidP="00DD5FDB">
      <w:pPr>
        <w:spacing w:after="0"/>
        <w:jc w:val="both"/>
        <w:rPr>
          <w:rFonts w:cs="Arial"/>
        </w:rPr>
      </w:pPr>
    </w:p>
    <w:p w14:paraId="456D3E52" w14:textId="58F1BACA" w:rsidR="00EA3637" w:rsidRPr="0019004B" w:rsidRDefault="00EA3637" w:rsidP="00DD5FDB">
      <w:pPr>
        <w:spacing w:after="0"/>
        <w:jc w:val="both"/>
        <w:rPr>
          <w:rFonts w:cs="Arial"/>
        </w:rPr>
      </w:pPr>
    </w:p>
    <w:p w14:paraId="186F0966" w14:textId="4D2D2A62" w:rsidR="00EA3637" w:rsidRPr="0019004B" w:rsidRDefault="00EA3637" w:rsidP="00DD5FDB">
      <w:pPr>
        <w:spacing w:after="0"/>
        <w:jc w:val="both"/>
        <w:rPr>
          <w:rFonts w:cs="Arial"/>
        </w:rPr>
      </w:pPr>
    </w:p>
    <w:p w14:paraId="7C4D2727" w14:textId="0ACA6652" w:rsidR="00EA3637" w:rsidRPr="0019004B" w:rsidRDefault="00EA3637" w:rsidP="00DD5FDB">
      <w:pPr>
        <w:spacing w:after="0"/>
        <w:jc w:val="both"/>
        <w:rPr>
          <w:rFonts w:cs="Arial"/>
        </w:rPr>
      </w:pPr>
    </w:p>
    <w:p w14:paraId="61F54131" w14:textId="01F19F61" w:rsidR="00EA3637" w:rsidRPr="0019004B" w:rsidRDefault="00EA3637" w:rsidP="00DD5FDB">
      <w:pPr>
        <w:spacing w:after="0"/>
        <w:jc w:val="both"/>
        <w:rPr>
          <w:rFonts w:cs="Arial"/>
        </w:rPr>
      </w:pPr>
    </w:p>
    <w:p w14:paraId="42D13036" w14:textId="7ED4A932" w:rsidR="00EA3637" w:rsidRPr="0019004B" w:rsidRDefault="00EA3637" w:rsidP="00DD5FDB">
      <w:pPr>
        <w:widowControl w:val="0"/>
        <w:spacing w:after="0"/>
        <w:jc w:val="both"/>
        <w:rPr>
          <w:rFonts w:cs="Arial"/>
        </w:rPr>
      </w:pPr>
    </w:p>
    <w:p w14:paraId="60384FA2"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p>
    <w:p w14:paraId="6E335BC2" w14:textId="1A739C1A"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Strategic Commissioning</w:t>
      </w:r>
    </w:p>
    <w:p w14:paraId="43542101"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Kent County Council</w:t>
      </w:r>
    </w:p>
    <w:p w14:paraId="0D830333"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County Hall</w:t>
      </w:r>
    </w:p>
    <w:p w14:paraId="761E7B37"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Sessions House</w:t>
      </w:r>
      <w:r w:rsidRPr="0019004B">
        <w:rPr>
          <w:rFonts w:cs="Arial"/>
        </w:rPr>
        <w:tab/>
      </w:r>
    </w:p>
    <w:p w14:paraId="0A69D5F5"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County Road</w:t>
      </w:r>
    </w:p>
    <w:p w14:paraId="1941DDEA"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Maidstone</w:t>
      </w:r>
    </w:p>
    <w:p w14:paraId="0EEB1F8B"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w:t>
      </w:r>
    </w:p>
    <w:p w14:paraId="61245EE2" w14:textId="6B53F0E9"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ME14 1XQ</w:t>
      </w:r>
    </w:p>
    <w:p w14:paraId="4B58E00A" w14:textId="5677ECEA" w:rsidR="00EA3637" w:rsidRPr="00C61815" w:rsidRDefault="00EA3637" w:rsidP="00DD5FDB">
      <w:pPr>
        <w:framePr w:w="2803" w:hSpace="187" w:wrap="auto" w:vAnchor="page" w:hAnchor="page" w:x="7986" w:y="1179" w:anchorLock="1"/>
        <w:widowControl w:val="0"/>
        <w:spacing w:after="0"/>
        <w:jc w:val="both"/>
        <w:rPr>
          <w:rFonts w:cs="Arial"/>
        </w:rPr>
      </w:pPr>
      <w:bookmarkStart w:id="0" w:name="_Hlk84509716"/>
      <w:r w:rsidRPr="0019004B">
        <w:rPr>
          <w:rFonts w:cs="Arial"/>
        </w:rPr>
        <w:t>D</w:t>
      </w:r>
      <w:r w:rsidR="001541CA">
        <w:rPr>
          <w:rFonts w:cs="Arial"/>
        </w:rPr>
        <w:t>ate</w:t>
      </w:r>
      <w:r w:rsidRPr="0019004B">
        <w:rPr>
          <w:rFonts w:cs="Arial"/>
        </w:rPr>
        <w:t xml:space="preserve">: </w:t>
      </w:r>
      <w:bookmarkEnd w:id="0"/>
      <w:r w:rsidR="00C61815" w:rsidRPr="002050AD">
        <w:rPr>
          <w:rFonts w:cs="Arial"/>
        </w:rPr>
        <w:t>23</w:t>
      </w:r>
      <w:r w:rsidR="00C61815" w:rsidRPr="002050AD">
        <w:rPr>
          <w:rFonts w:cs="Arial"/>
          <w:vertAlign w:val="superscript"/>
        </w:rPr>
        <w:t>rd</w:t>
      </w:r>
      <w:r w:rsidR="00C61815" w:rsidRPr="002050AD">
        <w:rPr>
          <w:rFonts w:cs="Arial"/>
        </w:rPr>
        <w:t xml:space="preserve"> May 2022</w:t>
      </w:r>
    </w:p>
    <w:p w14:paraId="3BF46AC4" w14:textId="77777777" w:rsidR="00EA3637" w:rsidRPr="0019004B" w:rsidRDefault="00EA3637" w:rsidP="00DD5FDB">
      <w:pPr>
        <w:spacing w:after="0" w:line="276" w:lineRule="auto"/>
        <w:jc w:val="both"/>
        <w:rPr>
          <w:rFonts w:cs="Arial"/>
        </w:rPr>
      </w:pPr>
    </w:p>
    <w:p w14:paraId="2AB0A71D" w14:textId="77777777" w:rsidR="00EA3637" w:rsidRPr="0019004B" w:rsidRDefault="00EA3637" w:rsidP="00DD5FDB">
      <w:pPr>
        <w:spacing w:after="0" w:line="276" w:lineRule="auto"/>
        <w:jc w:val="both"/>
        <w:rPr>
          <w:rFonts w:cs="Arial"/>
        </w:rPr>
      </w:pPr>
    </w:p>
    <w:p w14:paraId="5607C911" w14:textId="77777777" w:rsidR="00EA3637" w:rsidRPr="0019004B" w:rsidRDefault="00EA3637" w:rsidP="00DD5FDB">
      <w:pPr>
        <w:spacing w:after="0" w:line="276" w:lineRule="auto"/>
        <w:jc w:val="both"/>
        <w:rPr>
          <w:rFonts w:cs="Arial"/>
        </w:rPr>
      </w:pPr>
    </w:p>
    <w:p w14:paraId="7E8724E0" w14:textId="207E0795" w:rsidR="00EA3637" w:rsidRPr="0019004B" w:rsidRDefault="00EA3637" w:rsidP="00DD5FDB">
      <w:pPr>
        <w:spacing w:after="0" w:line="276" w:lineRule="auto"/>
        <w:jc w:val="both"/>
        <w:rPr>
          <w:rFonts w:cs="Arial"/>
        </w:rPr>
      </w:pPr>
      <w:r w:rsidRPr="0019004B">
        <w:rPr>
          <w:rFonts w:cs="Arial"/>
        </w:rPr>
        <w:t>Dear Sir/Madam</w:t>
      </w:r>
      <w:r w:rsidR="0099347F">
        <w:rPr>
          <w:rFonts w:cs="Arial"/>
        </w:rPr>
        <w:t>,</w:t>
      </w:r>
    </w:p>
    <w:p w14:paraId="40577901" w14:textId="77777777" w:rsidR="00EA3637" w:rsidRPr="0019004B" w:rsidRDefault="00EA3637" w:rsidP="00DD5FDB">
      <w:pPr>
        <w:spacing w:after="0" w:line="276" w:lineRule="auto"/>
        <w:jc w:val="both"/>
        <w:rPr>
          <w:rFonts w:cs="Arial"/>
        </w:rPr>
      </w:pPr>
    </w:p>
    <w:p w14:paraId="5E8DAD26" w14:textId="7BFF6D98" w:rsidR="00EA3637" w:rsidRPr="0019004B" w:rsidRDefault="00E76CF1"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b/>
          <w:u w:val="single"/>
        </w:rPr>
        <w:t>Invitation to Tender</w:t>
      </w:r>
      <w:r w:rsidR="00EA3637" w:rsidRPr="0019004B">
        <w:rPr>
          <w:rFonts w:cs="Arial"/>
          <w:b/>
          <w:u w:val="single"/>
        </w:rPr>
        <w:t xml:space="preserve"> for </w:t>
      </w:r>
      <w:r w:rsidR="00FA4E1B">
        <w:rPr>
          <w:rFonts w:cs="Arial"/>
          <w:b/>
          <w:u w:val="single"/>
        </w:rPr>
        <w:t>You Are Not Alone</w:t>
      </w:r>
    </w:p>
    <w:p w14:paraId="3AFC12A5"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u w:val="single"/>
        </w:rPr>
      </w:pPr>
    </w:p>
    <w:p w14:paraId="1CA4A6A8" w14:textId="37777799"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 is inviting you to Bid for the above contract and accordingly has enclosed a</w:t>
      </w:r>
      <w:r w:rsidR="006C075A">
        <w:rPr>
          <w:rFonts w:cs="Arial"/>
        </w:rPr>
        <w:t xml:space="preserve"> Low Value Invitation to Tender.</w:t>
      </w:r>
    </w:p>
    <w:p w14:paraId="5FF7746F"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E7271D3" w14:textId="22CC47DC"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The attached document is in three parts as follows:</w:t>
      </w:r>
    </w:p>
    <w:p w14:paraId="6DF39C56" w14:textId="69A84100"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6D27D5B" w14:textId="2CEC95C7"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A</w:t>
      </w:r>
      <w:r w:rsidRPr="0019004B">
        <w:rPr>
          <w:rFonts w:cs="Arial"/>
          <w:b/>
          <w:bCs/>
        </w:rPr>
        <w:tab/>
      </w:r>
      <w:r w:rsidRPr="0019004B">
        <w:rPr>
          <w:rFonts w:cs="Arial"/>
          <w:b/>
          <w:bCs/>
        </w:rPr>
        <w:tab/>
      </w:r>
      <w:r w:rsidR="006D2B63">
        <w:rPr>
          <w:rFonts w:cs="Arial"/>
          <w:b/>
          <w:bCs/>
        </w:rPr>
        <w:t>Information</w:t>
      </w:r>
    </w:p>
    <w:p w14:paraId="0785A4A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1</w:t>
      </w:r>
      <w:r w:rsidRPr="0019004B">
        <w:rPr>
          <w:rFonts w:cs="Arial"/>
        </w:rPr>
        <w:tab/>
        <w:t>Scope and Context</w:t>
      </w:r>
    </w:p>
    <w:p w14:paraId="2D0ACEB9"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2</w:t>
      </w:r>
      <w:r w:rsidRPr="0019004B">
        <w:rPr>
          <w:rFonts w:cs="Arial"/>
        </w:rPr>
        <w:tab/>
        <w:t>Requirement</w:t>
      </w:r>
    </w:p>
    <w:p w14:paraId="12A95531" w14:textId="69831DBE"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3 </w:t>
      </w:r>
      <w:r w:rsidRPr="0019004B">
        <w:rPr>
          <w:rFonts w:cs="Arial"/>
        </w:rPr>
        <w:tab/>
      </w:r>
      <w:r w:rsidR="00D113B6" w:rsidRPr="0019004B">
        <w:rPr>
          <w:rFonts w:cs="Arial"/>
        </w:rPr>
        <w:t>Evaluation Criteria</w:t>
      </w:r>
    </w:p>
    <w:p w14:paraId="0536054E" w14:textId="4B3795A7"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4</w:t>
      </w:r>
      <w:r w:rsidRPr="0019004B">
        <w:rPr>
          <w:rFonts w:cs="Arial"/>
        </w:rPr>
        <w:tab/>
      </w:r>
      <w:r w:rsidR="004F4F6A" w:rsidRPr="0019004B">
        <w:rPr>
          <w:rFonts w:cs="Arial"/>
        </w:rPr>
        <w:t>Scoring Methodology</w:t>
      </w:r>
    </w:p>
    <w:p w14:paraId="2E7516B7" w14:textId="77777777" w:rsidR="00413C7C" w:rsidRPr="0019004B" w:rsidRDefault="00413C7C"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2A25ED90" w14:textId="043F23E3"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B</w:t>
      </w:r>
      <w:r w:rsidRPr="0019004B">
        <w:rPr>
          <w:rFonts w:cs="Arial"/>
          <w:b/>
          <w:bCs/>
        </w:rPr>
        <w:tab/>
      </w:r>
      <w:r w:rsidRPr="0019004B">
        <w:rPr>
          <w:rFonts w:cs="Arial"/>
          <w:b/>
          <w:bCs/>
        </w:rPr>
        <w:tab/>
        <w:t>Evaluation</w:t>
      </w:r>
    </w:p>
    <w:p w14:paraId="4AD8C01F" w14:textId="181F079A" w:rsidR="004F4F6A"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5 </w:t>
      </w:r>
      <w:r w:rsidRPr="0019004B">
        <w:rPr>
          <w:rFonts w:cs="Arial"/>
        </w:rPr>
        <w:tab/>
      </w:r>
      <w:r w:rsidR="00B05B1C" w:rsidRPr="0019004B">
        <w:rPr>
          <w:rFonts w:cs="Arial"/>
        </w:rPr>
        <w:t>Evaluation</w:t>
      </w:r>
      <w:r w:rsidR="004F4F6A" w:rsidRPr="0019004B">
        <w:rPr>
          <w:rFonts w:cs="Arial"/>
        </w:rPr>
        <w:t xml:space="preserve"> Questions</w:t>
      </w:r>
    </w:p>
    <w:p w14:paraId="797366F3" w14:textId="462440C2" w:rsidR="00D13E6E" w:rsidRPr="0019004B" w:rsidRDefault="00D13E6E"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6 </w:t>
      </w:r>
      <w:r w:rsidRPr="0019004B">
        <w:rPr>
          <w:rFonts w:cs="Arial"/>
        </w:rPr>
        <w:tab/>
        <w:t>Pricing</w:t>
      </w:r>
    </w:p>
    <w:p w14:paraId="66ECA4F8" w14:textId="5CF5254C" w:rsidR="004F4F6A" w:rsidRDefault="004F4F6A"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w:t>
      </w:r>
      <w:r w:rsidR="00D13E6E" w:rsidRPr="0019004B">
        <w:rPr>
          <w:rFonts w:cs="Arial"/>
        </w:rPr>
        <w:t>7</w:t>
      </w:r>
      <w:r w:rsidRPr="0019004B">
        <w:rPr>
          <w:rFonts w:cs="Arial"/>
        </w:rPr>
        <w:tab/>
        <w:t>Exclusion Criteria</w:t>
      </w:r>
    </w:p>
    <w:p w14:paraId="43A4C500" w14:textId="77777777" w:rsidR="00413C7C" w:rsidRPr="0019004B" w:rsidRDefault="00413C7C" w:rsidP="00DD5FDB">
      <w:pPr>
        <w:widowControl w:val="0"/>
        <w:tabs>
          <w:tab w:val="left" w:pos="-1080"/>
          <w:tab w:val="left" w:pos="-720"/>
          <w:tab w:val="left" w:pos="0"/>
          <w:tab w:val="left" w:pos="720"/>
          <w:tab w:val="left" w:pos="1440"/>
        </w:tabs>
        <w:spacing w:after="0"/>
        <w:jc w:val="both"/>
        <w:rPr>
          <w:rFonts w:cs="Arial"/>
        </w:rPr>
      </w:pPr>
    </w:p>
    <w:p w14:paraId="0DA3C2E9" w14:textId="53A2ACCE" w:rsidR="00EA3637" w:rsidRPr="00EB54F4" w:rsidRDefault="005B3049" w:rsidP="00EB54F4">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C</w:t>
      </w:r>
      <w:r w:rsidR="004F4F6A" w:rsidRPr="0019004B">
        <w:rPr>
          <w:rFonts w:cs="Arial"/>
          <w:b/>
          <w:bCs/>
        </w:rPr>
        <w:tab/>
      </w:r>
      <w:r w:rsidRPr="0019004B">
        <w:rPr>
          <w:rFonts w:cs="Arial"/>
          <w:b/>
          <w:bCs/>
        </w:rPr>
        <w:t xml:space="preserve">            </w:t>
      </w:r>
      <w:r w:rsidR="004F4F6A" w:rsidRPr="0019004B">
        <w:rPr>
          <w:rFonts w:cs="Arial"/>
          <w:b/>
          <w:bCs/>
        </w:rPr>
        <w:t>Contract Conditions</w:t>
      </w:r>
    </w:p>
    <w:p w14:paraId="5D301F97"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color w:val="FF0000"/>
        </w:rPr>
      </w:pPr>
    </w:p>
    <w:p w14:paraId="5E79218F" w14:textId="30DDF580"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Your response should be submitted via the Kent Business Portal no later than 12pm on </w:t>
      </w:r>
      <w:r w:rsidR="00786BD8">
        <w:rPr>
          <w:rFonts w:cs="Arial"/>
        </w:rPr>
        <w:t>10</w:t>
      </w:r>
      <w:r w:rsidR="00C61815" w:rsidRPr="002050AD">
        <w:rPr>
          <w:rFonts w:cs="Arial"/>
          <w:vertAlign w:val="superscript"/>
        </w:rPr>
        <w:t>th</w:t>
      </w:r>
      <w:r w:rsidR="00C61815">
        <w:rPr>
          <w:rFonts w:cs="Arial"/>
        </w:rPr>
        <w:t xml:space="preserve"> June 2022</w:t>
      </w:r>
      <w:r w:rsidR="00BF0ABF">
        <w:rPr>
          <w:rFonts w:cs="Arial"/>
        </w:rPr>
        <w:t>.</w:t>
      </w:r>
    </w:p>
    <w:p w14:paraId="68095EA3"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86F7980" w14:textId="4DEDD4CB"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You are advised to read all sections carefully before Bidding. Should you have any difficulty with the </w:t>
      </w:r>
      <w:r w:rsidR="00E76CF1">
        <w:rPr>
          <w:rFonts w:cs="Arial"/>
        </w:rPr>
        <w:t>ITT</w:t>
      </w:r>
      <w:r w:rsidRPr="0019004B">
        <w:rPr>
          <w:rFonts w:cs="Arial"/>
        </w:rPr>
        <w:t>, please get in contact via the Kent Business Portal.</w:t>
      </w:r>
    </w:p>
    <w:p w14:paraId="199126BD"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087D542"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Yours faithfully</w:t>
      </w:r>
    </w:p>
    <w:p w14:paraId="260D3273" w14:textId="1DF59C0C"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27045AF" w14:textId="77777777" w:rsidR="0099347F" w:rsidRPr="0019004B" w:rsidRDefault="0099347F"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35527C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w:t>
      </w:r>
    </w:p>
    <w:p w14:paraId="4C5DBAB9" w14:textId="2812A980" w:rsidR="00EA3637" w:rsidRPr="0019004B" w:rsidRDefault="00EA3637" w:rsidP="00DD5FDB">
      <w:pPr>
        <w:spacing w:after="0"/>
        <w:jc w:val="both"/>
        <w:rPr>
          <w:rFonts w:cs="Arial"/>
        </w:rPr>
      </w:pPr>
    </w:p>
    <w:p w14:paraId="6EFD6C83" w14:textId="0B38D5B4" w:rsidR="00EA3637" w:rsidRPr="0019004B" w:rsidRDefault="00EA3637" w:rsidP="00DD5FDB">
      <w:pPr>
        <w:spacing w:after="0"/>
        <w:jc w:val="both"/>
        <w:rPr>
          <w:rFonts w:cs="Arial"/>
        </w:rPr>
      </w:pPr>
    </w:p>
    <w:p w14:paraId="1E6B1476" w14:textId="0CFCC3F1" w:rsidR="00EA3637" w:rsidRPr="0019004B" w:rsidRDefault="00EA3637" w:rsidP="00DD5FDB">
      <w:pPr>
        <w:spacing w:after="0"/>
        <w:jc w:val="both"/>
        <w:rPr>
          <w:rFonts w:cs="Arial"/>
        </w:rPr>
      </w:pPr>
    </w:p>
    <w:p w14:paraId="57F5BC8E" w14:textId="094F82C8" w:rsidR="00EA3637" w:rsidRPr="0019004B" w:rsidRDefault="00EA3637" w:rsidP="00DD5FDB">
      <w:pPr>
        <w:spacing w:after="0"/>
        <w:jc w:val="both"/>
        <w:rPr>
          <w:rFonts w:cs="Arial"/>
        </w:rPr>
      </w:pPr>
    </w:p>
    <w:p w14:paraId="4A58FB69" w14:textId="52B1D34B" w:rsidR="00EA3637" w:rsidRPr="0019004B" w:rsidRDefault="00EA3637" w:rsidP="00DD5FDB">
      <w:pPr>
        <w:spacing w:after="0"/>
        <w:jc w:val="both"/>
        <w:rPr>
          <w:rFonts w:cs="Arial"/>
        </w:rPr>
      </w:pPr>
    </w:p>
    <w:p w14:paraId="0B03D085" w14:textId="2C6343DA" w:rsidR="00EA3637" w:rsidRPr="0019004B" w:rsidRDefault="00EA3637" w:rsidP="00DD5FDB">
      <w:pPr>
        <w:spacing w:after="0"/>
        <w:jc w:val="both"/>
        <w:rPr>
          <w:rFonts w:cs="Arial"/>
        </w:rPr>
      </w:pPr>
    </w:p>
    <w:p w14:paraId="5C2C4D95" w14:textId="77777777" w:rsidR="00EA3637" w:rsidRPr="0019004B" w:rsidRDefault="00EA3637" w:rsidP="00DD5FDB">
      <w:pPr>
        <w:spacing w:after="0"/>
        <w:jc w:val="both"/>
        <w:rPr>
          <w:rFonts w:cs="Arial"/>
        </w:rPr>
        <w:sectPr w:rsidR="00EA3637" w:rsidRPr="0019004B" w:rsidSect="00603F6F">
          <w:headerReference w:type="even" r:id="rId12"/>
          <w:headerReference w:type="default" r:id="rId13"/>
          <w:footerReference w:type="even" r:id="rId14"/>
          <w:footerReference w:type="default" r:id="rId15"/>
          <w:headerReference w:type="first" r:id="rId16"/>
          <w:footerReference w:type="first" r:id="rId17"/>
          <w:pgSz w:w="11906" w:h="16838"/>
          <w:pgMar w:top="1559" w:right="1134" w:bottom="1134" w:left="1134" w:header="709" w:footer="709" w:gutter="0"/>
          <w:cols w:space="708"/>
          <w:titlePg/>
          <w:docGrid w:linePitch="360"/>
        </w:sectPr>
      </w:pPr>
    </w:p>
    <w:p w14:paraId="216F0F56" w14:textId="51851703" w:rsidR="00D13E6E" w:rsidRPr="0019004B" w:rsidRDefault="00D13E6E" w:rsidP="00DD5FDB">
      <w:pPr>
        <w:pStyle w:val="Heading1"/>
        <w:numPr>
          <w:ilvl w:val="0"/>
          <w:numId w:val="0"/>
        </w:numPr>
        <w:spacing w:before="0"/>
        <w:jc w:val="both"/>
        <w:rPr>
          <w:rFonts w:cs="Arial"/>
          <w:sz w:val="32"/>
          <w:szCs w:val="44"/>
        </w:rPr>
      </w:pPr>
      <w:bookmarkStart w:id="1" w:name="_Hlk84509971"/>
      <w:r w:rsidRPr="0019004B">
        <w:rPr>
          <w:rFonts w:cs="Arial"/>
          <w:sz w:val="32"/>
          <w:szCs w:val="44"/>
        </w:rPr>
        <w:lastRenderedPageBreak/>
        <w:t>Part A –</w:t>
      </w:r>
      <w:r w:rsidR="00E76CF1">
        <w:rPr>
          <w:rFonts w:cs="Arial"/>
          <w:sz w:val="32"/>
          <w:szCs w:val="44"/>
        </w:rPr>
        <w:t xml:space="preserve"> </w:t>
      </w:r>
      <w:r w:rsidR="006D2B63">
        <w:rPr>
          <w:rFonts w:cs="Arial"/>
          <w:sz w:val="32"/>
          <w:szCs w:val="44"/>
        </w:rPr>
        <w:t>Information</w:t>
      </w:r>
    </w:p>
    <w:bookmarkEnd w:id="1"/>
    <w:p w14:paraId="7FA00898" w14:textId="17998667" w:rsidR="0065236A" w:rsidRPr="0019004B" w:rsidRDefault="0065236A" w:rsidP="00DD5FDB">
      <w:pPr>
        <w:spacing w:after="0"/>
        <w:rPr>
          <w:rFonts w:cs="Arial"/>
        </w:rPr>
      </w:pPr>
      <w:r w:rsidRPr="0019004B">
        <w:rPr>
          <w:rFonts w:cs="Arial"/>
          <w:noProof/>
        </w:rPr>
        <mc:AlternateContent>
          <mc:Choice Requires="wps">
            <w:drawing>
              <wp:anchor distT="0" distB="0" distL="114300" distR="114300" simplePos="0" relativeHeight="251658241" behindDoc="0" locked="0" layoutInCell="1" allowOverlap="1" wp14:anchorId="77C5DE4E" wp14:editId="1DBACE1B">
                <wp:simplePos x="0" y="0"/>
                <wp:positionH relativeFrom="column">
                  <wp:posOffset>16180</wp:posOffset>
                </wp:positionH>
                <wp:positionV relativeFrom="paragraph">
                  <wp:posOffset>130142</wp:posOffset>
                </wp:positionV>
                <wp:extent cx="611579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99F2A" id="Straight Connector 1"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25pt" to="48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xYzgEAAAM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7p7jhzwtIVPaQg&#10;9GFIbIfOkYEYWJN9Gn1sKX3n9uEcRb8PWfSkgs1fksOm4u1p8RamxCRt3jTN+w+f1pzJy1l1BfoQ&#10;02dAy/JPx412WbZoxfFLTFSMUi8pedu4vEY0ur/XxpQgDwzsTGBHQVedptIy4Z5lUZSRVRYyt17+&#10;0snAzPodFFlBzTalehnCK6eQEly68BpH2RmmqIMFWP8beM7PUCgD+j/gBVEqo0sL2GqH4W/Vr1ao&#10;Of/iwKw7W/CE/alcarGGJq04fn4VeZSfxwV+fbvbXwAAAP//AwBQSwMEFAAGAAgAAAAhAA3Be8Pb&#10;AAAABwEAAA8AAABkcnMvZG93bnJldi54bWxMjkFLw0AQhe+C/2EZwYvYjZUEm2ZTJNCLB8FGisdt&#10;dpoNZmdDdtuk/94RD/b0ePMeb75iM7tenHEMnScFT4sEBFLjTUetgs96+/gCIkRNRveeUMEFA2zK&#10;25tC58ZP9IHnXWwFj1DItQIb45BLGRqLToeFH5A4O/rR6ch2bKUZ9cTjrpfLJMmk0x3xB6sHrCw2&#10;37uTU/DVPjxv9zXVUxXfj5mdL/u3tFLq/m5+XYOIOMf/MvziMzqUzHTwJzJB9AqWKRdZElaOV1ma&#10;gTj8HWRZyGv+8gcAAP//AwBQSwECLQAUAAYACAAAACEAtoM4kv4AAADhAQAAEwAAAAAAAAAAAAAA&#10;AAAAAAAAW0NvbnRlbnRfVHlwZXNdLnhtbFBLAQItABQABgAIAAAAIQA4/SH/1gAAAJQBAAALAAAA&#10;AAAAAAAAAAAAAC8BAABfcmVscy8ucmVsc1BLAQItABQABgAIAAAAIQBguUxYzgEAAAMEAAAOAAAA&#10;AAAAAAAAAAAAAC4CAABkcnMvZTJvRG9jLnhtbFBLAQItABQABgAIAAAAIQANwXvD2wAAAAcBAAAP&#10;AAAAAAAAAAAAAAAAACgEAABkcnMvZG93bnJldi54bWxQSwUGAAAAAAQABADzAAAAMAUAAAAA&#10;" strokecolor="black [3213]" strokeweight=".5pt">
                <v:stroke joinstyle="miter"/>
              </v:line>
            </w:pict>
          </mc:Fallback>
        </mc:AlternateContent>
      </w:r>
    </w:p>
    <w:p w14:paraId="772ECB3F" w14:textId="0371023A" w:rsidR="00EA3637" w:rsidRPr="0019004B" w:rsidRDefault="00EA3637" w:rsidP="00DD5FDB">
      <w:pPr>
        <w:pStyle w:val="Heading1"/>
        <w:spacing w:before="0"/>
        <w:jc w:val="both"/>
        <w:rPr>
          <w:rFonts w:cs="Arial"/>
        </w:rPr>
      </w:pPr>
      <w:r w:rsidRPr="0019004B">
        <w:rPr>
          <w:rFonts w:cs="Arial"/>
        </w:rPr>
        <w:t>Scope and Context</w:t>
      </w:r>
    </w:p>
    <w:p w14:paraId="20650C9E" w14:textId="5FA1CAA9" w:rsidR="00EA3637" w:rsidRPr="0019004B" w:rsidRDefault="00EA3637" w:rsidP="00DD5FDB">
      <w:pPr>
        <w:spacing w:after="0"/>
        <w:jc w:val="both"/>
        <w:rPr>
          <w:rFonts w:cs="Arial"/>
        </w:rPr>
      </w:pPr>
    </w:p>
    <w:p w14:paraId="3C1A0223" w14:textId="77777777" w:rsidR="006E6769" w:rsidRDefault="006E6769" w:rsidP="006E6769">
      <w:pPr>
        <w:pStyle w:val="NoSpacing"/>
        <w:jc w:val="both"/>
        <w:rPr>
          <w:rFonts w:ascii="Arial" w:hAnsi="Arial" w:cs="Arial"/>
          <w:lang w:bidi="en-GB"/>
        </w:rPr>
      </w:pPr>
      <w:r w:rsidRPr="008466EC">
        <w:rPr>
          <w:rFonts w:ascii="Arial" w:hAnsi="Arial" w:cs="Arial"/>
          <w:lang w:bidi="en-GB"/>
        </w:rPr>
        <w:t>Kent County Council (the Council) is the largest local authority in England covering an area of 3,500 square kilometres. It has an annual expenditure of over £1bn on goods and services and a population of 1.6m. The Council provides a wide range of personal and strategic services on behalf of its residents, operating in partnership with the NHS Kent and Medway Clinical Commissioning Group, 12 district councils, and 289 parish/town councils.</w:t>
      </w:r>
    </w:p>
    <w:p w14:paraId="4CD0B9C1" w14:textId="77777777" w:rsidR="006E6769" w:rsidRPr="008466EC" w:rsidRDefault="006E6769" w:rsidP="006E6769">
      <w:pPr>
        <w:pStyle w:val="NoSpacing"/>
        <w:jc w:val="both"/>
        <w:rPr>
          <w:rFonts w:ascii="Arial" w:hAnsi="Arial" w:cs="Arial"/>
          <w:lang w:bidi="en-GB"/>
        </w:rPr>
      </w:pPr>
    </w:p>
    <w:p w14:paraId="7E72EE10" w14:textId="77777777" w:rsidR="006E6769" w:rsidRDefault="006E6769" w:rsidP="006E6769">
      <w:pPr>
        <w:pStyle w:val="NoSpacing"/>
        <w:jc w:val="both"/>
        <w:rPr>
          <w:rFonts w:ascii="Arial" w:hAnsi="Arial" w:cs="Arial"/>
          <w:lang w:bidi="en-GB"/>
        </w:rPr>
      </w:pPr>
      <w:r w:rsidRPr="008466EC">
        <w:rPr>
          <w:rFonts w:ascii="Arial" w:hAnsi="Arial" w:cs="Arial"/>
          <w:lang w:bidi="en-GB"/>
        </w:rPr>
        <w:t>The Council consists of four directorates:</w:t>
      </w:r>
    </w:p>
    <w:p w14:paraId="1A23CA8F" w14:textId="77777777" w:rsidR="006E6769" w:rsidRPr="008466EC" w:rsidRDefault="006E6769" w:rsidP="006E6769">
      <w:pPr>
        <w:pStyle w:val="NoSpacing"/>
        <w:jc w:val="both"/>
        <w:rPr>
          <w:rFonts w:ascii="Arial" w:hAnsi="Arial" w:cs="Arial"/>
          <w:lang w:bidi="en-GB"/>
        </w:rPr>
      </w:pPr>
    </w:p>
    <w:p w14:paraId="6A1E9568"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Adult Social Core and Health</w:t>
      </w:r>
    </w:p>
    <w:p w14:paraId="32569F3C"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Children, Young People and Education</w:t>
      </w:r>
    </w:p>
    <w:p w14:paraId="40277C37"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Growth, Environment and Transport</w:t>
      </w:r>
    </w:p>
    <w:p w14:paraId="45D52565"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Strategic and Corporate Services</w:t>
      </w:r>
    </w:p>
    <w:p w14:paraId="1D085E3F" w14:textId="77777777" w:rsidR="006E6769" w:rsidRPr="00BA16F7" w:rsidRDefault="006E6769" w:rsidP="006E6769">
      <w:pPr>
        <w:pStyle w:val="NoSpacing"/>
        <w:jc w:val="both"/>
        <w:rPr>
          <w:rFonts w:ascii="Arial" w:hAnsi="Arial" w:cs="Arial"/>
        </w:rPr>
      </w:pPr>
    </w:p>
    <w:p w14:paraId="6514667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sidRPr="00BA16F7">
        <w:rPr>
          <w:rStyle w:val="normaltextrun"/>
          <w:rFonts w:ascii="Arial" w:hAnsi="Arial" w:cs="Arial"/>
          <w:sz w:val="22"/>
          <w:szCs w:val="22"/>
          <w:lang w:val="en"/>
        </w:rPr>
        <w:t>The Covid-19 pandemic has significantly affect</w:t>
      </w:r>
      <w:r>
        <w:rPr>
          <w:rStyle w:val="normaltextrun"/>
          <w:rFonts w:ascii="Arial" w:hAnsi="Arial" w:cs="Arial"/>
          <w:sz w:val="22"/>
          <w:szCs w:val="22"/>
          <w:lang w:val="en"/>
        </w:rPr>
        <w:t>ed children and young people, and it is recognised nationally and internationally that children and young people have sacrificed more than most over the course of the pandemic. It is therefore vital that we support this cohort of the Kent population to reconnect with the things they have missed over the past year. </w:t>
      </w:r>
      <w:r>
        <w:rPr>
          <w:rStyle w:val="eop"/>
          <w:rFonts w:ascii="Arial" w:hAnsi="Arial" w:cs="Arial"/>
          <w:sz w:val="22"/>
          <w:szCs w:val="22"/>
        </w:rPr>
        <w:t> </w:t>
      </w:r>
    </w:p>
    <w:p w14:paraId="5AAB92F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0331B5E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Reconnect is an ambitious</w:t>
      </w:r>
      <w:r>
        <w:rPr>
          <w:rStyle w:val="normaltextrun"/>
          <w:rFonts w:ascii="Arial" w:hAnsi="Arial" w:cs="Arial"/>
          <w:color w:val="000000"/>
          <w:sz w:val="22"/>
          <w:szCs w:val="22"/>
        </w:rPr>
        <w:t> whole County collaboration of initiatives to engage, inspire and reconnect children and young people to everything they have missed during the pandemic. The programme</w:t>
      </w:r>
      <w:r>
        <w:rPr>
          <w:rStyle w:val="normaltextrun"/>
          <w:rFonts w:ascii="Arial" w:hAnsi="Arial" w:cs="Arial"/>
          <w:sz w:val="22"/>
          <w:szCs w:val="22"/>
          <w:lang w:val="en"/>
        </w:rPr>
        <w:t> will focus on the following five themes:</w:t>
      </w:r>
      <w:r>
        <w:rPr>
          <w:rStyle w:val="eop"/>
          <w:rFonts w:ascii="Arial" w:hAnsi="Arial" w:cs="Arial"/>
          <w:sz w:val="22"/>
          <w:szCs w:val="22"/>
        </w:rPr>
        <w:t> </w:t>
      </w:r>
    </w:p>
    <w:p w14:paraId="251BD375" w14:textId="77777777" w:rsidR="006E6769" w:rsidRDefault="006E6769" w:rsidP="00A41B0A">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Learning missed</w:t>
      </w:r>
      <w:r>
        <w:rPr>
          <w:rStyle w:val="eop"/>
          <w:rFonts w:ascii="Arial" w:hAnsi="Arial" w:cs="Arial"/>
          <w:sz w:val="22"/>
          <w:szCs w:val="22"/>
        </w:rPr>
        <w:t>.</w:t>
      </w:r>
    </w:p>
    <w:p w14:paraId="378BEB00" w14:textId="77777777" w:rsidR="006E6769" w:rsidRDefault="006E6769" w:rsidP="00A41B0A">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Health and happiness</w:t>
      </w:r>
      <w:r>
        <w:rPr>
          <w:rStyle w:val="eop"/>
          <w:rFonts w:ascii="Arial" w:hAnsi="Arial" w:cs="Arial"/>
          <w:sz w:val="22"/>
          <w:szCs w:val="22"/>
        </w:rPr>
        <w:t> </w:t>
      </w:r>
    </w:p>
    <w:p w14:paraId="0DC33206" w14:textId="77777777" w:rsidR="006E6769" w:rsidRDefault="006E6769" w:rsidP="00A41B0A">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Friends, family and community</w:t>
      </w:r>
      <w:r>
        <w:rPr>
          <w:rStyle w:val="eop"/>
          <w:rFonts w:ascii="Arial" w:hAnsi="Arial" w:cs="Arial"/>
          <w:sz w:val="22"/>
          <w:szCs w:val="22"/>
        </w:rPr>
        <w:t> </w:t>
      </w:r>
    </w:p>
    <w:p w14:paraId="1462CD8D" w14:textId="77777777" w:rsidR="006E6769" w:rsidRDefault="006E6769" w:rsidP="00A41B0A">
      <w:pPr>
        <w:pStyle w:val="paragraph"/>
        <w:numPr>
          <w:ilvl w:val="0"/>
          <w:numId w:val="12"/>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Sports, activities and the outdoors</w:t>
      </w:r>
      <w:r>
        <w:rPr>
          <w:rStyle w:val="eop"/>
          <w:rFonts w:ascii="Arial" w:hAnsi="Arial" w:cs="Arial"/>
          <w:sz w:val="22"/>
          <w:szCs w:val="22"/>
        </w:rPr>
        <w:t> </w:t>
      </w:r>
    </w:p>
    <w:p w14:paraId="2D7444A2" w14:textId="77777777" w:rsidR="006E6769" w:rsidRDefault="006E6769" w:rsidP="00A41B0A">
      <w:pPr>
        <w:pStyle w:val="paragraph"/>
        <w:numPr>
          <w:ilvl w:val="0"/>
          <w:numId w:val="12"/>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Economic wellbeing.</w:t>
      </w:r>
      <w:r>
        <w:rPr>
          <w:rStyle w:val="eop"/>
          <w:rFonts w:ascii="Arial" w:hAnsi="Arial" w:cs="Arial"/>
          <w:sz w:val="22"/>
          <w:szCs w:val="22"/>
        </w:rPr>
        <w:t> </w:t>
      </w:r>
    </w:p>
    <w:p w14:paraId="6079CD59"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3BC7A8A6"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Reconnect will run from April 2021 to the end of August 2022 and will be available to all children in Kent, from the age of 2 to 19 years old (or 24 years old if they have special educational needs and/or disabilities). The programme’s activities and support will meet different levels of need and will be in addition to, rather than instead of, existing services. </w:t>
      </w:r>
      <w:r>
        <w:rPr>
          <w:rStyle w:val="eop"/>
          <w:rFonts w:ascii="Arial" w:hAnsi="Arial" w:cs="Arial"/>
          <w:sz w:val="22"/>
          <w:szCs w:val="22"/>
        </w:rPr>
        <w:t> </w:t>
      </w:r>
    </w:p>
    <w:p w14:paraId="759DAF8F"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3D64F730"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Although the programme will be KCC-led, it will involve district and parish councils, schools and settings, sports and leisure clubs, community groups, charities, businesses, Kent Police, Kent Fire &amp; Rescue Service and individuals. KCC will act as the co-ordination centre for the programme, providing resources and mechanisms for receiving pledges, offers of support, and contributions. Responsibility for delivering activities and initiatives for children and young people will sit with local Delivery Teams. </w:t>
      </w:r>
      <w:r>
        <w:rPr>
          <w:rStyle w:val="eop"/>
          <w:rFonts w:ascii="Arial" w:hAnsi="Arial" w:cs="Arial"/>
          <w:sz w:val="22"/>
          <w:szCs w:val="22"/>
        </w:rPr>
        <w:t> </w:t>
      </w:r>
    </w:p>
    <w:p w14:paraId="656BB830"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7085FBC7"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The programme will be funded via a variety of routes: KCC, external grants, partner organisations, public donations and charitable sources.  </w:t>
      </w:r>
    </w:p>
    <w:p w14:paraId="5F18E22C"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FF0000"/>
          <w:sz w:val="22"/>
          <w:szCs w:val="22"/>
        </w:rPr>
        <w:t> </w:t>
      </w:r>
    </w:p>
    <w:p w14:paraId="58A9ACF1"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Ultimately, Reconnect is about bringing individuals and organisations within communities together, harnessing their collective energy and ambitions and working in collaborative ways to begin to solve complex issues for children and young people in Kent.</w:t>
      </w:r>
    </w:p>
    <w:p w14:paraId="0355EB68" w14:textId="616FE4B1" w:rsidR="007468E2" w:rsidRPr="0019004B" w:rsidRDefault="007468E2" w:rsidP="00DD5FDB">
      <w:pPr>
        <w:pStyle w:val="NoSpacing"/>
        <w:jc w:val="both"/>
        <w:rPr>
          <w:rFonts w:ascii="Arial" w:hAnsi="Arial" w:cs="Arial"/>
        </w:rPr>
        <w:sectPr w:rsidR="007468E2" w:rsidRPr="0019004B" w:rsidSect="00AF39DF">
          <w:pgSz w:w="11906" w:h="16838"/>
          <w:pgMar w:top="1559" w:right="1134" w:bottom="1134" w:left="1134" w:header="709" w:footer="709" w:gutter="0"/>
          <w:cols w:space="708"/>
          <w:docGrid w:linePitch="360"/>
        </w:sectPr>
      </w:pPr>
    </w:p>
    <w:p w14:paraId="7239E2A3" w14:textId="501C4C1C" w:rsidR="007468E2" w:rsidRPr="0019004B" w:rsidRDefault="007468E2" w:rsidP="00DD5FDB">
      <w:pPr>
        <w:pStyle w:val="Heading1"/>
        <w:spacing w:before="0"/>
        <w:jc w:val="both"/>
        <w:rPr>
          <w:rFonts w:cs="Arial"/>
        </w:rPr>
      </w:pPr>
      <w:r w:rsidRPr="0019004B">
        <w:rPr>
          <w:rFonts w:cs="Arial"/>
        </w:rPr>
        <w:t>Requirement</w:t>
      </w:r>
    </w:p>
    <w:p w14:paraId="68A0AE87" w14:textId="29A749B4" w:rsidR="007468E2" w:rsidRDefault="007468E2" w:rsidP="00DD5FDB">
      <w:pPr>
        <w:spacing w:after="0"/>
        <w:jc w:val="both"/>
        <w:rPr>
          <w:rFonts w:cs="Arial"/>
        </w:rPr>
      </w:pPr>
    </w:p>
    <w:p w14:paraId="11C34EE7" w14:textId="2D5BE7EF" w:rsidR="00122391" w:rsidRDefault="00122391" w:rsidP="00122391">
      <w:pPr>
        <w:pStyle w:val="Heading2"/>
      </w:pPr>
      <w:r>
        <w:t>Overview of Requirement</w:t>
      </w:r>
    </w:p>
    <w:p w14:paraId="411E2DEC" w14:textId="04275E3F"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sidRPr="0019004B">
        <w:rPr>
          <w:rFonts w:cs="Arial"/>
        </w:rPr>
        <w:t xml:space="preserve">Bidders may propose alternative solutions to meet the Council’s requirement. Should alternatives be proposed, the alternatives must, as a minimum, fulfil the requirement as communicated by this documentation otherwise the bid may be rejected. </w:t>
      </w:r>
    </w:p>
    <w:p w14:paraId="3DD49585"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p>
    <w:p w14:paraId="1F78E08A"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Pr>
          <w:rFonts w:cs="Arial"/>
        </w:rPr>
        <w:t xml:space="preserve">Kent County Council reserve the right to reject any bids that are not completed in the requested format and such bids will not be accepted. </w:t>
      </w:r>
    </w:p>
    <w:p w14:paraId="7B4AE413"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p>
    <w:p w14:paraId="031C93DC" w14:textId="77777777" w:rsidR="004443AA" w:rsidRPr="00400134"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r w:rsidRPr="00400134">
        <w:rPr>
          <w:rFonts w:cs="Arial"/>
          <w:color w:val="000000"/>
          <w:shd w:val="clear" w:color="auto" w:fill="FFFFFF"/>
        </w:rPr>
        <w:t xml:space="preserve">Kent </w:t>
      </w:r>
      <w:r w:rsidRPr="00400134">
        <w:rPr>
          <w:rFonts w:cs="Arial"/>
          <w:shd w:val="clear" w:color="auto" w:fill="FFFFFF"/>
        </w:rPr>
        <w:t>County Council may use its discretion to cancel a procurement exercise by and</w:t>
      </w:r>
      <w:r w:rsidRPr="00400134">
        <w:rPr>
          <w:rFonts w:cs="Arial"/>
          <w:shd w:val="clear" w:color="auto" w:fill="FFFFFE"/>
        </w:rPr>
        <w:t xml:space="preserve"> reserve the right not to award any contracts or</w:t>
      </w:r>
      <w:r>
        <w:rPr>
          <w:rFonts w:cs="Arial"/>
          <w:shd w:val="clear" w:color="auto" w:fill="FFFFFE"/>
        </w:rPr>
        <w:t xml:space="preserve"> be</w:t>
      </w:r>
      <w:r w:rsidRPr="00400134">
        <w:rPr>
          <w:rFonts w:cs="Arial"/>
          <w:shd w:val="clear" w:color="auto" w:fill="FFFFFE"/>
        </w:rPr>
        <w:t xml:space="preserve"> l</w:t>
      </w:r>
      <w:r>
        <w:rPr>
          <w:rFonts w:cs="Arial"/>
          <w:shd w:val="clear" w:color="auto" w:fill="FFFFFE"/>
        </w:rPr>
        <w:t>iable</w:t>
      </w:r>
      <w:r w:rsidRPr="00400134">
        <w:rPr>
          <w:rFonts w:cs="Arial"/>
          <w:shd w:val="clear" w:color="auto" w:fill="FFFFFE"/>
        </w:rPr>
        <w:t xml:space="preserve"> for bidders’ costs in submitting a bid.</w:t>
      </w:r>
    </w:p>
    <w:p w14:paraId="7A610236"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Kent County Council will notify candidates and tenderers of the grounds for its decision if it decides to withdraw the invitation to tender for </w:t>
      </w:r>
      <w:r>
        <w:rPr>
          <w:rFonts w:cs="Arial"/>
          <w:shd w:val="clear" w:color="auto" w:fill="FFFFFF"/>
        </w:rPr>
        <w:t>the</w:t>
      </w:r>
      <w:r w:rsidRPr="00400134">
        <w:rPr>
          <w:rFonts w:cs="Arial"/>
          <w:shd w:val="clear" w:color="auto" w:fill="FFFFFF"/>
        </w:rPr>
        <w:t xml:space="preserve"> contract. </w:t>
      </w:r>
    </w:p>
    <w:p w14:paraId="769EC0A9"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 </w:t>
      </w:r>
    </w:p>
    <w:p w14:paraId="43520BA8" w14:textId="75A44C89" w:rsidR="004443AA" w:rsidRPr="00AB1AF6" w:rsidRDefault="004443AA" w:rsidP="004443AA">
      <w:pPr>
        <w:rPr>
          <w:rFonts w:cs="Arial"/>
          <w:bCs/>
        </w:rPr>
      </w:pPr>
      <w:r w:rsidRPr="00AB1AF6">
        <w:rPr>
          <w:rFonts w:cs="Arial"/>
          <w:bCs/>
        </w:rPr>
        <w:t>Applicants</w:t>
      </w:r>
      <w:r w:rsidR="00AB1AF6" w:rsidRPr="00AB1AF6">
        <w:rPr>
          <w:rFonts w:cs="Arial"/>
          <w:bCs/>
        </w:rPr>
        <w:t xml:space="preserve"> </w:t>
      </w:r>
      <w:r w:rsidR="00AB1AF6" w:rsidRPr="00AB1AF6">
        <w:rPr>
          <w:rFonts w:cs="Arial"/>
          <w:b/>
          <w:u w:val="single"/>
        </w:rPr>
        <w:t>must</w:t>
      </w:r>
      <w:r w:rsidRPr="00AB1AF6">
        <w:rPr>
          <w:rFonts w:cs="Arial"/>
          <w:bCs/>
        </w:rPr>
        <w:t xml:space="preserve"> submit a mobilisation plan clearly setting out how they plan to implement this service at pace, while ensuring high quality.</w:t>
      </w:r>
    </w:p>
    <w:p w14:paraId="3D95F40A" w14:textId="77777777" w:rsidR="004443AA" w:rsidRPr="0059386D" w:rsidRDefault="004443AA" w:rsidP="004443AA">
      <w:pPr>
        <w:rPr>
          <w:rFonts w:cs="Arial"/>
          <w:bCs/>
        </w:rPr>
      </w:pPr>
      <w:r w:rsidRPr="00AB1AF6">
        <w:rPr>
          <w:rFonts w:cs="Arial"/>
          <w:bCs/>
        </w:rPr>
        <w:t>The provider will need to have a quality assurance process in place to ensure high quality delivery.</w:t>
      </w:r>
    </w:p>
    <w:p w14:paraId="41B6EF14" w14:textId="21FE9CBF" w:rsidR="00122391"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0FA6D2F6" w14:textId="5C6514E5" w:rsidR="006A449B" w:rsidRDefault="00122391" w:rsidP="00184E3D">
      <w:pPr>
        <w:pStyle w:val="Heading2"/>
        <w:spacing w:before="0"/>
      </w:pPr>
      <w:r>
        <w:t>Key Details</w:t>
      </w:r>
    </w:p>
    <w:p w14:paraId="55929AA7" w14:textId="68783AE7" w:rsidR="00546DD8" w:rsidRDefault="006A449B" w:rsidP="00546DD8">
      <w:r>
        <w:t>Due to the ongoing impact of the pandemic and the increased demand on services</w:t>
      </w:r>
      <w:r w:rsidR="009750C5">
        <w:t>,</w:t>
      </w:r>
      <w:r>
        <w:t xml:space="preserve"> Kent Reconnect Programme has identified the need to provide support </w:t>
      </w:r>
      <w:r w:rsidR="00B2474B">
        <w:t>for children and</w:t>
      </w:r>
      <w:r>
        <w:t xml:space="preserve"> young people, </w:t>
      </w:r>
      <w:r w:rsidR="00B2474B">
        <w:t>to</w:t>
      </w:r>
      <w:r>
        <w:t xml:space="preserve"> develop their resilience and emotional wellbeing </w:t>
      </w:r>
      <w:r w:rsidR="00B2474B">
        <w:t xml:space="preserve">to minimise the risk of </w:t>
      </w:r>
      <w:r w:rsidR="000141BD">
        <w:t>developing</w:t>
      </w:r>
      <w:r>
        <w:t xml:space="preserve"> </w:t>
      </w:r>
      <w:r w:rsidR="009750C5">
        <w:t xml:space="preserve">mental </w:t>
      </w:r>
      <w:r>
        <w:t xml:space="preserve">health conditions which </w:t>
      </w:r>
      <w:r w:rsidR="00A511C4">
        <w:t xml:space="preserve">may </w:t>
      </w:r>
      <w:r>
        <w:t xml:space="preserve">prevent them from engaging with education, work, family and friends and </w:t>
      </w:r>
      <w:r w:rsidRPr="005030F4">
        <w:t>achieving their potential</w:t>
      </w:r>
      <w:r w:rsidR="000141BD" w:rsidRPr="005030F4">
        <w:t>.</w:t>
      </w:r>
      <w:r w:rsidR="002C412A">
        <w:t xml:space="preserve"> </w:t>
      </w:r>
    </w:p>
    <w:p w14:paraId="2F58810C" w14:textId="709D73F4" w:rsidR="00184E3D" w:rsidRPr="00546DD8" w:rsidRDefault="00546DD8" w:rsidP="00184E3D">
      <w:pPr>
        <w:rPr>
          <w:rFonts w:cs="Arial"/>
          <w:bCs/>
        </w:rPr>
      </w:pPr>
      <w:r w:rsidRPr="00D60DBA">
        <w:rPr>
          <w:rFonts w:cs="Arial"/>
          <w:bCs/>
        </w:rPr>
        <w:t xml:space="preserve">The </w:t>
      </w:r>
      <w:r w:rsidRPr="00546DD8">
        <w:rPr>
          <w:rFonts w:cs="Arial"/>
          <w:bCs/>
        </w:rPr>
        <w:t xml:space="preserve">children and young people experiencing suicidal ideation and self- harm often do not meet </w:t>
      </w:r>
      <w:r w:rsidR="00A93567">
        <w:rPr>
          <w:rFonts w:cs="Arial"/>
          <w:bCs/>
        </w:rPr>
        <w:t xml:space="preserve">the </w:t>
      </w:r>
      <w:r w:rsidRPr="00546DD8">
        <w:rPr>
          <w:rFonts w:cs="Arial"/>
          <w:bCs/>
        </w:rPr>
        <w:t>threshold for specialised interventions offered through CAMH</w:t>
      </w:r>
      <w:r>
        <w:rPr>
          <w:rFonts w:cs="Arial"/>
          <w:bCs/>
        </w:rPr>
        <w:t>S</w:t>
      </w:r>
      <w:r w:rsidRPr="00546DD8">
        <w:rPr>
          <w:rFonts w:cs="Arial"/>
          <w:bCs/>
        </w:rPr>
        <w:t xml:space="preserve"> and NELFT. Lack of information about services </w:t>
      </w:r>
      <w:r w:rsidR="00C05D2E">
        <w:rPr>
          <w:rFonts w:cs="Arial"/>
          <w:bCs/>
        </w:rPr>
        <w:t xml:space="preserve">available to </w:t>
      </w:r>
      <w:r w:rsidRPr="00546DD8">
        <w:rPr>
          <w:rFonts w:cs="Arial"/>
          <w:bCs/>
        </w:rPr>
        <w:t>children demonstrating suicidal ideation is also a key factor in cases</w:t>
      </w:r>
      <w:r w:rsidR="00F02231">
        <w:rPr>
          <w:rFonts w:cs="Arial"/>
          <w:bCs/>
        </w:rPr>
        <w:t>,</w:t>
      </w:r>
      <w:r w:rsidR="0057688B">
        <w:rPr>
          <w:rFonts w:cs="Arial"/>
          <w:bCs/>
        </w:rPr>
        <w:t xml:space="preserve"> </w:t>
      </w:r>
      <w:r w:rsidR="0002410F">
        <w:rPr>
          <w:rFonts w:cs="Arial"/>
          <w:bCs/>
        </w:rPr>
        <w:t>which</w:t>
      </w:r>
      <w:r w:rsidR="0057688B">
        <w:rPr>
          <w:rFonts w:cs="Arial"/>
          <w:bCs/>
        </w:rPr>
        <w:t xml:space="preserve"> can</w:t>
      </w:r>
      <w:r w:rsidRPr="00546DD8">
        <w:rPr>
          <w:rFonts w:cs="Arial"/>
          <w:bCs/>
        </w:rPr>
        <w:t xml:space="preserve"> lead to a crisis </w:t>
      </w:r>
      <w:r w:rsidR="00886CF0" w:rsidRPr="00546DD8">
        <w:rPr>
          <w:rFonts w:cs="Arial"/>
          <w:bCs/>
        </w:rPr>
        <w:t>situation.</w:t>
      </w:r>
    </w:p>
    <w:p w14:paraId="07ED0D58" w14:textId="03316585" w:rsidR="00183026" w:rsidRPr="005030F4" w:rsidRDefault="00184E3D" w:rsidP="00183026">
      <w:pPr>
        <w:rPr>
          <w:rFonts w:cs="Arial"/>
          <w:bCs/>
        </w:rPr>
      </w:pPr>
      <w:r w:rsidRPr="005030F4">
        <w:t xml:space="preserve">Kent </w:t>
      </w:r>
      <w:r w:rsidR="008611B7" w:rsidRPr="005030F4">
        <w:t>County</w:t>
      </w:r>
      <w:r w:rsidRPr="005030F4">
        <w:t xml:space="preserve"> Council are looking to </w:t>
      </w:r>
      <w:r w:rsidR="007C6FD3" w:rsidRPr="005030F4">
        <w:t xml:space="preserve">commission organisation(s) to </w:t>
      </w:r>
      <w:r w:rsidR="00183026" w:rsidRPr="005030F4">
        <w:rPr>
          <w:rFonts w:cs="Arial"/>
          <w:bCs/>
        </w:rPr>
        <w:t xml:space="preserve">provide a choice of wellbeing and emotional resilience courses and one to one support, tailored to the needs of the </w:t>
      </w:r>
      <w:r w:rsidR="002E48F2" w:rsidRPr="005030F4">
        <w:rPr>
          <w:rFonts w:cs="Arial"/>
          <w:bCs/>
        </w:rPr>
        <w:t xml:space="preserve">children </w:t>
      </w:r>
      <w:r w:rsidR="00183026" w:rsidRPr="005030F4">
        <w:rPr>
          <w:rFonts w:cs="Arial"/>
          <w:bCs/>
        </w:rPr>
        <w:t xml:space="preserve">and parents in Kent. </w:t>
      </w:r>
    </w:p>
    <w:p w14:paraId="3D31509B" w14:textId="05B40801" w:rsidR="00FC3DB7" w:rsidRPr="005030F4" w:rsidRDefault="00FC3DB7" w:rsidP="00FC3DB7">
      <w:pPr>
        <w:rPr>
          <w:rFonts w:cs="Arial"/>
          <w:bCs/>
        </w:rPr>
      </w:pPr>
      <w:r w:rsidRPr="005030F4">
        <w:rPr>
          <w:rFonts w:cs="Arial"/>
          <w:bCs/>
        </w:rPr>
        <w:t xml:space="preserve">The programme </w:t>
      </w:r>
      <w:r w:rsidR="004D3923" w:rsidRPr="005030F4">
        <w:rPr>
          <w:rFonts w:cs="Arial"/>
          <w:bCs/>
        </w:rPr>
        <w:t>should</w:t>
      </w:r>
      <w:r w:rsidRPr="005030F4">
        <w:rPr>
          <w:rFonts w:cs="Arial"/>
          <w:bCs/>
        </w:rPr>
        <w:t xml:space="preserve"> employ Cognitive Behaviour Coaching to explore mental health issues including eating disorders, sleep hygiene, body image, self-harm and suicidal idealisation, and isolation. </w:t>
      </w:r>
      <w:r w:rsidR="00165D56" w:rsidRPr="005030F4">
        <w:rPr>
          <w:rFonts w:cs="Arial"/>
          <w:bCs/>
        </w:rPr>
        <w:t>The programme should provide</w:t>
      </w:r>
      <w:r w:rsidRPr="005030F4">
        <w:rPr>
          <w:rFonts w:cs="Arial"/>
          <w:bCs/>
        </w:rPr>
        <w:t xml:space="preserve"> tailored support to </w:t>
      </w:r>
      <w:r w:rsidR="00D815CD">
        <w:rPr>
          <w:rFonts w:cs="Arial"/>
          <w:bCs/>
        </w:rPr>
        <w:t xml:space="preserve">help </w:t>
      </w:r>
      <w:r w:rsidRPr="005030F4">
        <w:rPr>
          <w:rFonts w:cs="Arial"/>
          <w:bCs/>
        </w:rPr>
        <w:t>build resilience</w:t>
      </w:r>
      <w:r w:rsidR="00D815CD">
        <w:rPr>
          <w:rFonts w:cs="Arial"/>
          <w:bCs/>
        </w:rPr>
        <w:t>, and provide sustainable solutions,</w:t>
      </w:r>
      <w:r w:rsidRPr="005030F4">
        <w:rPr>
          <w:rFonts w:cs="Arial"/>
          <w:bCs/>
        </w:rPr>
        <w:t xml:space="preserve"> so that</w:t>
      </w:r>
      <w:r w:rsidR="00165D56" w:rsidRPr="005030F4">
        <w:rPr>
          <w:rFonts w:cs="Arial"/>
          <w:bCs/>
        </w:rPr>
        <w:t xml:space="preserve"> children and young people</w:t>
      </w:r>
      <w:r w:rsidRPr="005030F4">
        <w:rPr>
          <w:rFonts w:cs="Arial"/>
          <w:bCs/>
        </w:rPr>
        <w:t xml:space="preserve"> are better equipped to meet the demands and challenges of life. </w:t>
      </w:r>
    </w:p>
    <w:p w14:paraId="5B9A11E5" w14:textId="67246661" w:rsidR="00973F8B" w:rsidRPr="005030F4" w:rsidRDefault="00A362C0" w:rsidP="00FC3DB7">
      <w:pPr>
        <w:rPr>
          <w:rFonts w:cs="Arial"/>
          <w:bCs/>
        </w:rPr>
      </w:pPr>
      <w:r>
        <w:rPr>
          <w:rFonts w:cs="Arial"/>
          <w:bCs/>
        </w:rPr>
        <w:t xml:space="preserve">We are expecting the project to cover: </w:t>
      </w:r>
    </w:p>
    <w:p w14:paraId="760213BE" w14:textId="42549964" w:rsidR="002D3C78" w:rsidRPr="005030F4" w:rsidRDefault="002D3C78" w:rsidP="002D3C78">
      <w:pPr>
        <w:pStyle w:val="ListParagraph"/>
        <w:numPr>
          <w:ilvl w:val="0"/>
          <w:numId w:val="39"/>
        </w:numPr>
        <w:rPr>
          <w:rFonts w:cs="Arial"/>
          <w:bCs/>
        </w:rPr>
      </w:pPr>
      <w:r w:rsidRPr="005030F4">
        <w:rPr>
          <w:rFonts w:cs="Arial"/>
          <w:bCs/>
        </w:rPr>
        <w:t>C</w:t>
      </w:r>
      <w:r w:rsidR="00FC3DB7" w:rsidRPr="005030F4">
        <w:rPr>
          <w:rFonts w:cs="Arial"/>
          <w:bCs/>
        </w:rPr>
        <w:t>onfidence and self-esteem</w:t>
      </w:r>
      <w:r w:rsidRPr="005030F4">
        <w:rPr>
          <w:rFonts w:cs="Arial"/>
          <w:bCs/>
        </w:rPr>
        <w:t xml:space="preserve"> including p</w:t>
      </w:r>
      <w:r w:rsidR="00FC3DB7" w:rsidRPr="005030F4">
        <w:rPr>
          <w:rFonts w:cs="Arial"/>
          <w:bCs/>
        </w:rPr>
        <w:t>ositive body image</w:t>
      </w:r>
    </w:p>
    <w:p w14:paraId="1E897850" w14:textId="481E2DBB" w:rsidR="00973F8B" w:rsidRPr="005030F4" w:rsidRDefault="002D3C78" w:rsidP="002D3C78">
      <w:pPr>
        <w:pStyle w:val="ListParagraph"/>
        <w:numPr>
          <w:ilvl w:val="0"/>
          <w:numId w:val="39"/>
        </w:numPr>
        <w:rPr>
          <w:rFonts w:cs="Arial"/>
          <w:bCs/>
        </w:rPr>
      </w:pPr>
      <w:r w:rsidRPr="005030F4">
        <w:rPr>
          <w:rFonts w:cs="Arial"/>
          <w:bCs/>
        </w:rPr>
        <w:t>S</w:t>
      </w:r>
      <w:r w:rsidR="00FC3DB7" w:rsidRPr="005030F4">
        <w:rPr>
          <w:rFonts w:cs="Arial"/>
          <w:bCs/>
        </w:rPr>
        <w:t>elf-respect and respecting others</w:t>
      </w:r>
    </w:p>
    <w:p w14:paraId="10DA0810" w14:textId="5C01E791" w:rsidR="00973F8B" w:rsidRPr="005030F4" w:rsidRDefault="002D3C78" w:rsidP="00973F8B">
      <w:pPr>
        <w:pStyle w:val="ListParagraph"/>
        <w:numPr>
          <w:ilvl w:val="0"/>
          <w:numId w:val="39"/>
        </w:numPr>
        <w:rPr>
          <w:rFonts w:cs="Arial"/>
          <w:bCs/>
        </w:rPr>
      </w:pPr>
      <w:r w:rsidRPr="005030F4">
        <w:rPr>
          <w:rFonts w:cs="Arial"/>
          <w:bCs/>
        </w:rPr>
        <w:t>C</w:t>
      </w:r>
      <w:r w:rsidR="00FC3DB7" w:rsidRPr="005030F4">
        <w:rPr>
          <w:rFonts w:cs="Arial"/>
          <w:bCs/>
        </w:rPr>
        <w:t>oping with change or transition</w:t>
      </w:r>
    </w:p>
    <w:p w14:paraId="5BDA7D97" w14:textId="18C85F15" w:rsidR="00973F8B" w:rsidRPr="005030F4" w:rsidRDefault="002D3C78" w:rsidP="002D3C78">
      <w:pPr>
        <w:pStyle w:val="ListParagraph"/>
        <w:numPr>
          <w:ilvl w:val="0"/>
          <w:numId w:val="39"/>
        </w:numPr>
        <w:rPr>
          <w:rFonts w:cs="Arial"/>
          <w:bCs/>
        </w:rPr>
      </w:pPr>
      <w:r w:rsidRPr="005030F4">
        <w:rPr>
          <w:rFonts w:cs="Arial"/>
          <w:bCs/>
        </w:rPr>
        <w:t>H</w:t>
      </w:r>
      <w:r w:rsidR="00FC3DB7" w:rsidRPr="005030F4">
        <w:rPr>
          <w:rFonts w:cs="Arial"/>
          <w:bCs/>
        </w:rPr>
        <w:t>ow to initiate and sustain satisfying personal relationships</w:t>
      </w:r>
    </w:p>
    <w:p w14:paraId="5F316CD3" w14:textId="4B5B8339" w:rsidR="002D3C78" w:rsidRPr="005030F4" w:rsidRDefault="00892769" w:rsidP="00973F8B">
      <w:pPr>
        <w:pStyle w:val="ListParagraph"/>
        <w:numPr>
          <w:ilvl w:val="0"/>
          <w:numId w:val="39"/>
        </w:numPr>
        <w:rPr>
          <w:rFonts w:cs="Arial"/>
          <w:bCs/>
        </w:rPr>
      </w:pPr>
      <w:r w:rsidRPr="005030F4">
        <w:rPr>
          <w:rFonts w:cs="Arial"/>
          <w:bCs/>
        </w:rPr>
        <w:t>Coping strategies</w:t>
      </w:r>
      <w:r w:rsidR="00FC3DB7" w:rsidRPr="005030F4">
        <w:rPr>
          <w:rFonts w:cs="Arial"/>
          <w:bCs/>
        </w:rPr>
        <w:t xml:space="preserve"> to improve relaxation and reduce stress or </w:t>
      </w:r>
      <w:r w:rsidRPr="005030F4">
        <w:rPr>
          <w:rFonts w:cs="Arial"/>
          <w:bCs/>
        </w:rPr>
        <w:t>anger</w:t>
      </w:r>
    </w:p>
    <w:p w14:paraId="62A9B70E" w14:textId="59F469BE" w:rsidR="002D3C78" w:rsidRPr="005030F4" w:rsidRDefault="00892769" w:rsidP="00973F8B">
      <w:pPr>
        <w:pStyle w:val="ListParagraph"/>
        <w:numPr>
          <w:ilvl w:val="0"/>
          <w:numId w:val="39"/>
        </w:numPr>
        <w:rPr>
          <w:rFonts w:cs="Arial"/>
          <w:bCs/>
        </w:rPr>
      </w:pPr>
      <w:r w:rsidRPr="005030F4">
        <w:rPr>
          <w:rFonts w:cs="Arial"/>
          <w:bCs/>
        </w:rPr>
        <w:t>U</w:t>
      </w:r>
      <w:r w:rsidR="00FC3DB7" w:rsidRPr="005030F4">
        <w:rPr>
          <w:rFonts w:cs="Arial"/>
          <w:bCs/>
        </w:rPr>
        <w:t xml:space="preserve">nderstanding stress, depression and anger and recognising personal ‘triggers’ </w:t>
      </w:r>
    </w:p>
    <w:p w14:paraId="77BA22AB" w14:textId="6F1DB930" w:rsidR="002D3C78" w:rsidRPr="005030F4" w:rsidRDefault="00E5414C" w:rsidP="00973F8B">
      <w:pPr>
        <w:pStyle w:val="ListParagraph"/>
        <w:numPr>
          <w:ilvl w:val="0"/>
          <w:numId w:val="39"/>
        </w:numPr>
        <w:rPr>
          <w:rFonts w:cs="Arial"/>
          <w:bCs/>
        </w:rPr>
      </w:pPr>
      <w:r w:rsidRPr="005030F4">
        <w:rPr>
          <w:rFonts w:cs="Arial"/>
          <w:bCs/>
        </w:rPr>
        <w:t>Exploring o</w:t>
      </w:r>
      <w:r w:rsidR="00892769" w:rsidRPr="005030F4">
        <w:rPr>
          <w:rFonts w:cs="Arial"/>
          <w:bCs/>
        </w:rPr>
        <w:t xml:space="preserve">ptions </w:t>
      </w:r>
      <w:r w:rsidRPr="005030F4">
        <w:rPr>
          <w:rFonts w:cs="Arial"/>
          <w:bCs/>
        </w:rPr>
        <w:t>such as p</w:t>
      </w:r>
      <w:r w:rsidR="00FC3DB7" w:rsidRPr="005030F4">
        <w:rPr>
          <w:rFonts w:cs="Arial"/>
          <w:bCs/>
        </w:rPr>
        <w:t xml:space="preserve">ersonal support networks and where </w:t>
      </w:r>
      <w:r w:rsidR="006101A0" w:rsidRPr="005030F4">
        <w:rPr>
          <w:rFonts w:cs="Arial"/>
          <w:bCs/>
        </w:rPr>
        <w:t>to</w:t>
      </w:r>
      <w:r w:rsidR="00FC3DB7" w:rsidRPr="005030F4">
        <w:rPr>
          <w:rFonts w:cs="Arial"/>
          <w:bCs/>
        </w:rPr>
        <w:t xml:space="preserve"> find help in the wider community </w:t>
      </w:r>
    </w:p>
    <w:p w14:paraId="1362C377" w14:textId="56B6CB70" w:rsidR="00BB3DFF" w:rsidRDefault="00963DEE" w:rsidP="00BB3DFF">
      <w:pPr>
        <w:pStyle w:val="ListParagraph"/>
        <w:numPr>
          <w:ilvl w:val="0"/>
          <w:numId w:val="39"/>
        </w:numPr>
        <w:rPr>
          <w:rFonts w:cs="Arial"/>
          <w:bCs/>
        </w:rPr>
      </w:pPr>
      <w:r w:rsidRPr="00BB3DFF">
        <w:rPr>
          <w:rFonts w:cs="Arial"/>
          <w:bCs/>
        </w:rPr>
        <w:t>D</w:t>
      </w:r>
      <w:r w:rsidR="00FC3DB7" w:rsidRPr="00BB3DFF">
        <w:rPr>
          <w:rFonts w:cs="Arial"/>
          <w:bCs/>
        </w:rPr>
        <w:t xml:space="preserve">eveloping coping strategies to maintain wellbeing and to recover from ill mental health </w:t>
      </w:r>
    </w:p>
    <w:p w14:paraId="76F8EB72" w14:textId="1631E675" w:rsidR="00FC3DB7" w:rsidRPr="00BB3DFF" w:rsidRDefault="005030F4" w:rsidP="00BB3DFF">
      <w:pPr>
        <w:pStyle w:val="ListParagraph"/>
        <w:numPr>
          <w:ilvl w:val="0"/>
          <w:numId w:val="39"/>
        </w:numPr>
        <w:rPr>
          <w:rFonts w:cs="Arial"/>
          <w:bCs/>
        </w:rPr>
      </w:pPr>
      <w:r w:rsidRPr="00BB3DFF">
        <w:rPr>
          <w:rFonts w:cs="Arial"/>
          <w:bCs/>
        </w:rPr>
        <w:t>Emotional Literacy principles</w:t>
      </w:r>
    </w:p>
    <w:p w14:paraId="466D748B" w14:textId="1F2DA2CC" w:rsidR="00FC3DB7" w:rsidRPr="00BB3DFF" w:rsidRDefault="002D79B0" w:rsidP="00FC3DB7">
      <w:pPr>
        <w:rPr>
          <w:rFonts w:cs="Arial"/>
          <w:bCs/>
        </w:rPr>
      </w:pPr>
      <w:r>
        <w:rPr>
          <w:rFonts w:cs="Arial"/>
          <w:bCs/>
        </w:rPr>
        <w:t xml:space="preserve">Successful </w:t>
      </w:r>
      <w:r w:rsidR="00770AEF">
        <w:rPr>
          <w:rFonts w:cs="Arial"/>
          <w:bCs/>
        </w:rPr>
        <w:t>organisation</w:t>
      </w:r>
      <w:r>
        <w:rPr>
          <w:rFonts w:cs="Arial"/>
          <w:bCs/>
        </w:rPr>
        <w:t xml:space="preserve">(s) </w:t>
      </w:r>
      <w:r w:rsidR="00FC3DB7" w:rsidRPr="00BB3DFF">
        <w:rPr>
          <w:rFonts w:cs="Arial"/>
          <w:bCs/>
        </w:rPr>
        <w:t xml:space="preserve">will deliver two intervention models </w:t>
      </w:r>
    </w:p>
    <w:p w14:paraId="701CC359" w14:textId="0EC6C7B9" w:rsidR="00FC3DB7" w:rsidRPr="00D966BE" w:rsidRDefault="005F65E5" w:rsidP="00FC3DB7">
      <w:pPr>
        <w:pStyle w:val="ListParagraph"/>
        <w:numPr>
          <w:ilvl w:val="0"/>
          <w:numId w:val="38"/>
        </w:numPr>
        <w:spacing w:after="0"/>
        <w:rPr>
          <w:rFonts w:cs="Arial"/>
          <w:bCs/>
        </w:rPr>
      </w:pPr>
      <w:r>
        <w:rPr>
          <w:rFonts w:cs="Arial"/>
          <w:bCs/>
        </w:rPr>
        <w:t>A s</w:t>
      </w:r>
      <w:r w:rsidR="00FC3DB7" w:rsidRPr="00D966BE">
        <w:rPr>
          <w:rFonts w:cs="Arial"/>
          <w:bCs/>
        </w:rPr>
        <w:t>mall group course which will run for six weeks of 1-hour sessions to help children and young people to manage their mental health issues and build greater emotional resilience and wellbeing. This will be followed up with a 1</w:t>
      </w:r>
      <w:r w:rsidR="00F720DA" w:rsidRPr="00D966BE">
        <w:rPr>
          <w:rFonts w:cs="Arial"/>
          <w:bCs/>
        </w:rPr>
        <w:t>-</w:t>
      </w:r>
      <w:r w:rsidR="00FC3DB7" w:rsidRPr="00D966BE">
        <w:rPr>
          <w:rFonts w:cs="Arial"/>
          <w:bCs/>
        </w:rPr>
        <w:t>2</w:t>
      </w:r>
      <w:r w:rsidR="00F720DA" w:rsidRPr="00D966BE">
        <w:rPr>
          <w:rFonts w:cs="Arial"/>
          <w:bCs/>
        </w:rPr>
        <w:t>-</w:t>
      </w:r>
      <w:r w:rsidR="00FC3DB7" w:rsidRPr="00D966BE">
        <w:rPr>
          <w:rFonts w:cs="Arial"/>
          <w:bCs/>
        </w:rPr>
        <w:t>1 session to develop an individualise</w:t>
      </w:r>
      <w:r w:rsidR="00F720DA" w:rsidRPr="00D966BE">
        <w:rPr>
          <w:rFonts w:cs="Arial"/>
          <w:bCs/>
        </w:rPr>
        <w:t xml:space="preserve">d </w:t>
      </w:r>
      <w:r w:rsidR="00FC3DB7" w:rsidRPr="00D966BE">
        <w:rPr>
          <w:rFonts w:cs="Arial"/>
          <w:bCs/>
        </w:rPr>
        <w:t>plan to address any remaining needs that may require ongoing support.</w:t>
      </w:r>
    </w:p>
    <w:p w14:paraId="1A7F18C8" w14:textId="04325C38" w:rsidR="00FC3DB7" w:rsidRPr="00D966BE" w:rsidRDefault="00FC3DB7" w:rsidP="00FC3DB7">
      <w:pPr>
        <w:pStyle w:val="ListParagraph"/>
        <w:numPr>
          <w:ilvl w:val="0"/>
          <w:numId w:val="38"/>
        </w:numPr>
        <w:spacing w:after="0"/>
        <w:rPr>
          <w:rFonts w:cs="Arial"/>
          <w:bCs/>
        </w:rPr>
      </w:pPr>
      <w:r w:rsidRPr="00D966BE">
        <w:rPr>
          <w:rFonts w:cs="Arial"/>
          <w:bCs/>
        </w:rPr>
        <w:t>1</w:t>
      </w:r>
      <w:r w:rsidR="008155B2" w:rsidRPr="00D966BE">
        <w:rPr>
          <w:rFonts w:cs="Arial"/>
          <w:bCs/>
        </w:rPr>
        <w:t>-</w:t>
      </w:r>
      <w:r w:rsidRPr="00D966BE">
        <w:rPr>
          <w:rFonts w:cs="Arial"/>
          <w:bCs/>
        </w:rPr>
        <w:t>2</w:t>
      </w:r>
      <w:r w:rsidR="008155B2" w:rsidRPr="00D966BE">
        <w:rPr>
          <w:rFonts w:cs="Arial"/>
          <w:bCs/>
        </w:rPr>
        <w:t>-</w:t>
      </w:r>
      <w:r w:rsidRPr="00D966BE">
        <w:rPr>
          <w:rFonts w:cs="Arial"/>
          <w:bCs/>
        </w:rPr>
        <w:t xml:space="preserve">1 personalised </w:t>
      </w:r>
      <w:r w:rsidR="003E7B65">
        <w:rPr>
          <w:rFonts w:cs="Arial"/>
          <w:bCs/>
        </w:rPr>
        <w:t xml:space="preserve">(up to) </w:t>
      </w:r>
      <w:r w:rsidR="00D966BE" w:rsidRPr="00D966BE">
        <w:rPr>
          <w:rFonts w:cs="Arial"/>
          <w:bCs/>
        </w:rPr>
        <w:t>hour-long</w:t>
      </w:r>
      <w:r w:rsidRPr="00D966BE">
        <w:rPr>
          <w:rFonts w:cs="Arial"/>
          <w:bCs/>
        </w:rPr>
        <w:t xml:space="preserve"> sessions</w:t>
      </w:r>
      <w:r w:rsidR="00D966BE" w:rsidRPr="00D966BE">
        <w:rPr>
          <w:rFonts w:cs="Arial"/>
          <w:bCs/>
        </w:rPr>
        <w:t>,</w:t>
      </w:r>
      <w:r w:rsidRPr="00D966BE">
        <w:rPr>
          <w:rFonts w:cs="Arial"/>
          <w:bCs/>
        </w:rPr>
        <w:t xml:space="preserve"> for six – eight weeks. These will be follow up focused 121 session to develop an individualise</w:t>
      </w:r>
      <w:r w:rsidR="00334F0E">
        <w:rPr>
          <w:rFonts w:cs="Arial"/>
          <w:bCs/>
        </w:rPr>
        <w:t>d</w:t>
      </w:r>
      <w:r w:rsidRPr="00D966BE">
        <w:rPr>
          <w:rFonts w:cs="Arial"/>
          <w:bCs/>
        </w:rPr>
        <w:t xml:space="preserve"> moving on plan and to address any remaining needs that may require ongoing support.</w:t>
      </w:r>
    </w:p>
    <w:p w14:paraId="641FF52E" w14:textId="3AEF0880" w:rsidR="00462616" w:rsidRPr="003233E0" w:rsidRDefault="00462616" w:rsidP="00774FDA">
      <w:pPr>
        <w:shd w:val="clear" w:color="auto" w:fill="FFFFFF"/>
        <w:spacing w:before="100" w:beforeAutospacing="1" w:after="100" w:afterAutospacing="1"/>
        <w:rPr>
          <w:rFonts w:eastAsia="Times New Roman" w:cs="Arial"/>
          <w:color w:val="242424"/>
          <w:lang w:eastAsia="en-GB"/>
        </w:rPr>
      </w:pPr>
      <w:r w:rsidRPr="006E6EC8">
        <w:rPr>
          <w:rFonts w:cs="Arial"/>
          <w:bCs/>
        </w:rPr>
        <w:t xml:space="preserve">Providers will be expected to </w:t>
      </w:r>
      <w:r w:rsidRPr="006E6EC8">
        <w:rPr>
          <w:rFonts w:eastAsia="Times New Roman" w:cs="Arial"/>
          <w:lang w:eastAsia="en-GB"/>
        </w:rPr>
        <w:t>d</w:t>
      </w:r>
      <w:r w:rsidRPr="00462616">
        <w:rPr>
          <w:rFonts w:eastAsia="Times New Roman" w:cs="Arial"/>
          <w:lang w:eastAsia="en-GB"/>
        </w:rPr>
        <w:t>evelop a resource pack</w:t>
      </w:r>
      <w:r w:rsidR="00774FDA" w:rsidRPr="006E6EC8">
        <w:rPr>
          <w:rFonts w:eastAsia="Times New Roman" w:cs="Arial"/>
          <w:lang w:eastAsia="en-GB"/>
        </w:rPr>
        <w:t xml:space="preserve"> to be shared with parents and professionals which should</w:t>
      </w:r>
      <w:r w:rsidRPr="00462616">
        <w:rPr>
          <w:rFonts w:eastAsia="Times New Roman" w:cs="Arial"/>
          <w:lang w:eastAsia="en-GB"/>
        </w:rPr>
        <w:t xml:space="preserve"> provid</w:t>
      </w:r>
      <w:r w:rsidR="00774FDA" w:rsidRPr="006E6EC8">
        <w:rPr>
          <w:rFonts w:eastAsia="Times New Roman" w:cs="Arial"/>
          <w:lang w:eastAsia="en-GB"/>
        </w:rPr>
        <w:t>e</w:t>
      </w:r>
      <w:r w:rsidRPr="00462616">
        <w:rPr>
          <w:rFonts w:eastAsia="Times New Roman" w:cs="Arial"/>
          <w:lang w:eastAsia="en-GB"/>
        </w:rPr>
        <w:t xml:space="preserve"> information</w:t>
      </w:r>
      <w:r w:rsidR="00774FDA" w:rsidRPr="006E6EC8">
        <w:rPr>
          <w:rFonts w:eastAsia="Times New Roman" w:cs="Arial"/>
          <w:lang w:eastAsia="en-GB"/>
        </w:rPr>
        <w:t xml:space="preserve"> of </w:t>
      </w:r>
      <w:r w:rsidRPr="00462616">
        <w:rPr>
          <w:rFonts w:eastAsia="Times New Roman" w:cs="Arial"/>
          <w:lang w:eastAsia="en-GB"/>
        </w:rPr>
        <w:t>local services</w:t>
      </w:r>
      <w:r w:rsidR="001175B6">
        <w:rPr>
          <w:rFonts w:eastAsia="Times New Roman" w:cs="Arial"/>
          <w:lang w:eastAsia="en-GB"/>
        </w:rPr>
        <w:t xml:space="preserve">, </w:t>
      </w:r>
      <w:r w:rsidR="00774FDA" w:rsidRPr="006E6EC8">
        <w:rPr>
          <w:rFonts w:eastAsia="Times New Roman" w:cs="Arial"/>
          <w:lang w:eastAsia="en-GB"/>
        </w:rPr>
        <w:t>who are able to</w:t>
      </w:r>
      <w:r w:rsidRPr="00462616">
        <w:rPr>
          <w:rFonts w:eastAsia="Times New Roman" w:cs="Arial"/>
          <w:lang w:eastAsia="en-GB"/>
        </w:rPr>
        <w:t xml:space="preserve"> support </w:t>
      </w:r>
      <w:r w:rsidR="00774FDA" w:rsidRPr="006E6EC8">
        <w:rPr>
          <w:rFonts w:eastAsia="Times New Roman" w:cs="Arial"/>
          <w:lang w:eastAsia="en-GB"/>
        </w:rPr>
        <w:t>with</w:t>
      </w:r>
      <w:r w:rsidRPr="00462616">
        <w:rPr>
          <w:rFonts w:eastAsia="Times New Roman" w:cs="Arial"/>
          <w:lang w:eastAsia="en-GB"/>
        </w:rPr>
        <w:t xml:space="preserve"> issues such as self-harm, eating disorders, suicidal idealisation</w:t>
      </w:r>
      <w:r w:rsidR="003233E0" w:rsidRPr="006E6EC8">
        <w:rPr>
          <w:rFonts w:eastAsia="Times New Roman" w:cs="Arial"/>
          <w:lang w:eastAsia="en-GB"/>
        </w:rPr>
        <w:t xml:space="preserve"> etc</w:t>
      </w:r>
      <w:r w:rsidR="003233E0" w:rsidRPr="003233E0">
        <w:rPr>
          <w:rFonts w:eastAsia="Times New Roman" w:cs="Arial"/>
          <w:color w:val="242424"/>
          <w:lang w:eastAsia="en-GB"/>
        </w:rPr>
        <w:t>.</w:t>
      </w:r>
    </w:p>
    <w:p w14:paraId="752132E3" w14:textId="70A3F0DD" w:rsidR="00FC3DB7" w:rsidRPr="00E5197E" w:rsidRDefault="006A43E5" w:rsidP="00FC3DB7">
      <w:pPr>
        <w:rPr>
          <w:rFonts w:cs="Arial"/>
          <w:bCs/>
        </w:rPr>
      </w:pPr>
      <w:r w:rsidRPr="001E5074">
        <w:rPr>
          <w:rFonts w:cs="Arial"/>
          <w:bCs/>
        </w:rPr>
        <w:t>Where appropriate, t</w:t>
      </w:r>
      <w:r w:rsidR="00FC3DB7" w:rsidRPr="001E5074">
        <w:rPr>
          <w:rFonts w:cs="Arial"/>
          <w:bCs/>
        </w:rPr>
        <w:t xml:space="preserve">he project </w:t>
      </w:r>
      <w:r w:rsidRPr="001E5074">
        <w:rPr>
          <w:rFonts w:cs="Arial"/>
          <w:bCs/>
        </w:rPr>
        <w:t>will</w:t>
      </w:r>
      <w:r w:rsidR="00FC3DB7" w:rsidRPr="001E5074">
        <w:rPr>
          <w:rFonts w:cs="Arial"/>
          <w:bCs/>
        </w:rPr>
        <w:t xml:space="preserve"> seek to </w:t>
      </w:r>
      <w:r w:rsidR="007545AB" w:rsidRPr="001E5074">
        <w:rPr>
          <w:rFonts w:cs="Arial"/>
          <w:bCs/>
        </w:rPr>
        <w:t>include</w:t>
      </w:r>
      <w:r w:rsidR="00FC3DB7" w:rsidRPr="001E5074">
        <w:rPr>
          <w:rFonts w:cs="Arial"/>
          <w:bCs/>
        </w:rPr>
        <w:t xml:space="preserve"> any children and young people undertaking one to one </w:t>
      </w:r>
      <w:r w:rsidR="000D6824" w:rsidRPr="001E5074">
        <w:rPr>
          <w:rFonts w:cs="Arial"/>
          <w:bCs/>
        </w:rPr>
        <w:t>session</w:t>
      </w:r>
      <w:r w:rsidR="000D6824">
        <w:rPr>
          <w:rFonts w:cs="Arial"/>
          <w:bCs/>
        </w:rPr>
        <w:t>s</w:t>
      </w:r>
      <w:r w:rsidR="00DC4EF2">
        <w:rPr>
          <w:rFonts w:cs="Arial"/>
          <w:bCs/>
        </w:rPr>
        <w:t xml:space="preserve">, </w:t>
      </w:r>
      <w:r w:rsidR="001926E8" w:rsidRPr="001E5074">
        <w:rPr>
          <w:rFonts w:cs="Arial"/>
          <w:bCs/>
        </w:rPr>
        <w:t>and integrate</w:t>
      </w:r>
      <w:r w:rsidR="001E5074">
        <w:rPr>
          <w:rFonts w:cs="Arial"/>
          <w:bCs/>
        </w:rPr>
        <w:t xml:space="preserve"> them</w:t>
      </w:r>
      <w:r w:rsidR="001926E8" w:rsidRPr="001E5074">
        <w:rPr>
          <w:rFonts w:cs="Arial"/>
          <w:bCs/>
        </w:rPr>
        <w:t xml:space="preserve"> </w:t>
      </w:r>
      <w:r w:rsidR="00FC3DB7" w:rsidRPr="001E5074">
        <w:rPr>
          <w:rFonts w:cs="Arial"/>
          <w:bCs/>
        </w:rPr>
        <w:t>into small</w:t>
      </w:r>
      <w:r w:rsidR="001926E8" w:rsidRPr="001E5074">
        <w:rPr>
          <w:rFonts w:cs="Arial"/>
          <w:bCs/>
        </w:rPr>
        <w:t xml:space="preserve"> </w:t>
      </w:r>
      <w:r w:rsidR="00FC3DB7" w:rsidRPr="001E5074">
        <w:rPr>
          <w:rFonts w:cs="Arial"/>
          <w:bCs/>
        </w:rPr>
        <w:t>group session</w:t>
      </w:r>
      <w:r w:rsidR="007545AB" w:rsidRPr="001E5074">
        <w:rPr>
          <w:rFonts w:cs="Arial"/>
          <w:bCs/>
        </w:rPr>
        <w:t>s,</w:t>
      </w:r>
      <w:r w:rsidR="00FC3DB7" w:rsidRPr="001E5074">
        <w:rPr>
          <w:rFonts w:cs="Arial"/>
          <w:bCs/>
        </w:rPr>
        <w:t xml:space="preserve"> </w:t>
      </w:r>
      <w:r w:rsidR="001926E8" w:rsidRPr="001E5074">
        <w:rPr>
          <w:rFonts w:cs="Arial"/>
          <w:bCs/>
        </w:rPr>
        <w:t xml:space="preserve">for peer support </w:t>
      </w:r>
      <w:r w:rsidR="00FC3DB7" w:rsidRPr="001E5074">
        <w:rPr>
          <w:rFonts w:cs="Arial"/>
          <w:bCs/>
        </w:rPr>
        <w:t xml:space="preserve">and </w:t>
      </w:r>
      <w:r w:rsidR="00334F0E">
        <w:rPr>
          <w:rFonts w:cs="Arial"/>
          <w:bCs/>
        </w:rPr>
        <w:t xml:space="preserve">to </w:t>
      </w:r>
      <w:r w:rsidR="00FC3DB7" w:rsidRPr="001E5074">
        <w:rPr>
          <w:rFonts w:cs="Arial"/>
          <w:bCs/>
        </w:rPr>
        <w:t>reduce isolation.</w:t>
      </w:r>
    </w:p>
    <w:p w14:paraId="26958740" w14:textId="5569BE69" w:rsidR="00630FC4" w:rsidRPr="00387CA3" w:rsidRDefault="00FC3DB7" w:rsidP="00630FC4">
      <w:pPr>
        <w:rPr>
          <w:rFonts w:cs="Arial"/>
          <w:bCs/>
        </w:rPr>
      </w:pPr>
      <w:r w:rsidRPr="00F122BB">
        <w:rPr>
          <w:rFonts w:cs="Arial"/>
          <w:bCs/>
        </w:rPr>
        <w:t>In addition, the project will deliver a series of training sessions for the parents of the children and young people</w:t>
      </w:r>
      <w:r w:rsidR="00F122BB">
        <w:rPr>
          <w:rFonts w:cs="Arial"/>
          <w:bCs/>
        </w:rPr>
        <w:t>,</w:t>
      </w:r>
      <w:r w:rsidRPr="00F122BB">
        <w:rPr>
          <w:rFonts w:cs="Arial"/>
          <w:bCs/>
        </w:rPr>
        <w:t xml:space="preserve"> to</w:t>
      </w:r>
      <w:r w:rsidR="00F122BB">
        <w:rPr>
          <w:rFonts w:cs="Arial"/>
          <w:bCs/>
        </w:rPr>
        <w:t xml:space="preserve"> help understand and</w:t>
      </w:r>
      <w:r w:rsidRPr="00F122BB">
        <w:rPr>
          <w:rFonts w:cs="Arial"/>
          <w:bCs/>
        </w:rPr>
        <w:t xml:space="preserve"> learn the</w:t>
      </w:r>
      <w:r w:rsidR="00E5197E" w:rsidRPr="00F122BB">
        <w:rPr>
          <w:rFonts w:cs="Arial"/>
          <w:bCs/>
        </w:rPr>
        <w:t xml:space="preserve"> support</w:t>
      </w:r>
      <w:r w:rsidRPr="00F122BB">
        <w:rPr>
          <w:rFonts w:cs="Arial"/>
          <w:bCs/>
        </w:rPr>
        <w:t xml:space="preserve"> </w:t>
      </w:r>
      <w:r w:rsidR="00F06209">
        <w:rPr>
          <w:rFonts w:cs="Arial"/>
          <w:bCs/>
        </w:rPr>
        <w:t>strategies</w:t>
      </w:r>
      <w:r w:rsidRPr="00F122BB">
        <w:rPr>
          <w:rFonts w:cs="Arial"/>
          <w:bCs/>
        </w:rPr>
        <w:t xml:space="preserve"> to</w:t>
      </w:r>
      <w:r w:rsidR="00E5197E" w:rsidRPr="00F122BB">
        <w:rPr>
          <w:rFonts w:cs="Arial"/>
          <w:bCs/>
        </w:rPr>
        <w:t xml:space="preserve"> enable</w:t>
      </w:r>
      <w:r w:rsidRPr="00F122BB">
        <w:rPr>
          <w:rFonts w:cs="Arial"/>
          <w:bCs/>
        </w:rPr>
        <w:t xml:space="preserve"> </w:t>
      </w:r>
      <w:r w:rsidR="00D035C4" w:rsidRPr="00F122BB">
        <w:rPr>
          <w:rFonts w:cs="Arial"/>
          <w:bCs/>
        </w:rPr>
        <w:t xml:space="preserve">care </w:t>
      </w:r>
      <w:r w:rsidRPr="00F122BB">
        <w:rPr>
          <w:rFonts w:cs="Arial"/>
          <w:bCs/>
        </w:rPr>
        <w:t xml:space="preserve">in the home environment. The training session will also share information about local services and other </w:t>
      </w:r>
      <w:r w:rsidR="00F122BB" w:rsidRPr="00F122BB">
        <w:rPr>
          <w:rFonts w:cs="Arial"/>
          <w:bCs/>
        </w:rPr>
        <w:t xml:space="preserve">support programmes </w:t>
      </w:r>
      <w:r w:rsidRPr="00F122BB">
        <w:rPr>
          <w:rFonts w:cs="Arial"/>
          <w:bCs/>
        </w:rPr>
        <w:t xml:space="preserve">that parents can </w:t>
      </w:r>
      <w:r w:rsidR="00E5197E" w:rsidRPr="00F122BB">
        <w:rPr>
          <w:rFonts w:cs="Arial"/>
          <w:bCs/>
        </w:rPr>
        <w:t>access</w:t>
      </w:r>
      <w:r w:rsidRPr="00F122BB">
        <w:rPr>
          <w:rFonts w:cs="Arial"/>
          <w:bCs/>
        </w:rPr>
        <w:t xml:space="preserve"> to seek further support.</w:t>
      </w:r>
    </w:p>
    <w:p w14:paraId="51727652" w14:textId="4F3E04F6" w:rsidR="00630FC4" w:rsidRPr="00376C3C" w:rsidRDefault="00387CA3" w:rsidP="00630FC4">
      <w:pPr>
        <w:rPr>
          <w:rFonts w:cs="Arial"/>
          <w:bCs/>
        </w:rPr>
      </w:pPr>
      <w:r w:rsidRPr="00376C3C">
        <w:rPr>
          <w:rFonts w:cs="Arial"/>
          <w:bCs/>
        </w:rPr>
        <w:t xml:space="preserve">The </w:t>
      </w:r>
      <w:r w:rsidR="008C1C0A" w:rsidRPr="00376C3C">
        <w:rPr>
          <w:rFonts w:cs="Arial"/>
          <w:bCs/>
        </w:rPr>
        <w:t xml:space="preserve">anticipation is </w:t>
      </w:r>
      <w:r w:rsidR="00630FC4" w:rsidRPr="00376C3C">
        <w:rPr>
          <w:rFonts w:cs="Arial"/>
          <w:bCs/>
        </w:rPr>
        <w:t xml:space="preserve">that by utilising </w:t>
      </w:r>
      <w:r w:rsidR="006A2F6F">
        <w:rPr>
          <w:rFonts w:cs="Arial"/>
          <w:bCs/>
        </w:rPr>
        <w:t xml:space="preserve">a </w:t>
      </w:r>
      <w:r w:rsidR="00630FC4" w:rsidRPr="00376C3C">
        <w:rPr>
          <w:rFonts w:cs="Arial"/>
          <w:bCs/>
        </w:rPr>
        <w:t xml:space="preserve">psychoeducational approach and the </w:t>
      </w:r>
      <w:r w:rsidR="008C1C0A" w:rsidRPr="00376C3C">
        <w:rPr>
          <w:rFonts w:cs="Arial"/>
          <w:bCs/>
        </w:rPr>
        <w:t>“S</w:t>
      </w:r>
      <w:r w:rsidR="00630FC4" w:rsidRPr="00376C3C">
        <w:rPr>
          <w:rFonts w:cs="Arial"/>
          <w:bCs/>
        </w:rPr>
        <w:t xml:space="preserve">ix </w:t>
      </w:r>
      <w:r w:rsidR="008C1C0A" w:rsidRPr="00376C3C">
        <w:rPr>
          <w:rFonts w:cs="Arial"/>
          <w:bCs/>
        </w:rPr>
        <w:t>W</w:t>
      </w:r>
      <w:r w:rsidR="00630FC4" w:rsidRPr="00376C3C">
        <w:rPr>
          <w:rFonts w:cs="Arial"/>
          <w:bCs/>
        </w:rPr>
        <w:t xml:space="preserve">ays to </w:t>
      </w:r>
      <w:r w:rsidR="008C1C0A" w:rsidRPr="00376C3C">
        <w:rPr>
          <w:rFonts w:cs="Arial"/>
          <w:bCs/>
        </w:rPr>
        <w:t>W</w:t>
      </w:r>
      <w:r w:rsidR="00630FC4" w:rsidRPr="00376C3C">
        <w:rPr>
          <w:rFonts w:cs="Arial"/>
          <w:bCs/>
        </w:rPr>
        <w:t>ellbeing</w:t>
      </w:r>
      <w:r w:rsidR="008C1C0A" w:rsidRPr="00376C3C">
        <w:rPr>
          <w:rFonts w:cs="Arial"/>
          <w:bCs/>
        </w:rPr>
        <w:t>”</w:t>
      </w:r>
      <w:r w:rsidR="00630FC4" w:rsidRPr="00376C3C">
        <w:rPr>
          <w:rFonts w:cs="Arial"/>
          <w:bCs/>
        </w:rPr>
        <w:t xml:space="preserve"> </w:t>
      </w:r>
      <w:r w:rsidR="008C1C0A" w:rsidRPr="00376C3C">
        <w:rPr>
          <w:rFonts w:cs="Arial"/>
          <w:bCs/>
        </w:rPr>
        <w:t>with</w:t>
      </w:r>
      <w:r w:rsidR="00630FC4" w:rsidRPr="00376C3C">
        <w:rPr>
          <w:rFonts w:cs="Arial"/>
          <w:bCs/>
        </w:rPr>
        <w:t>in the delivery</w:t>
      </w:r>
      <w:r w:rsidR="008C1C0A" w:rsidRPr="00376C3C">
        <w:rPr>
          <w:rFonts w:cs="Arial"/>
          <w:bCs/>
        </w:rPr>
        <w:t xml:space="preserve"> model</w:t>
      </w:r>
      <w:r w:rsidR="00630FC4" w:rsidRPr="00376C3C">
        <w:rPr>
          <w:rFonts w:cs="Arial"/>
          <w:bCs/>
        </w:rPr>
        <w:t>, the project will be able to help children and young people learn good ways to promote positive wellbeing to</w:t>
      </w:r>
      <w:r w:rsidR="00376C3C" w:rsidRPr="00376C3C">
        <w:rPr>
          <w:rFonts w:cs="Arial"/>
          <w:bCs/>
        </w:rPr>
        <w:t xml:space="preserve"> develop their resilience during times of crisis and stress. </w:t>
      </w:r>
    </w:p>
    <w:p w14:paraId="47B1B9B5" w14:textId="5887F1DF" w:rsidR="002C6FA4" w:rsidRDefault="004D3923" w:rsidP="00401565">
      <w:pPr>
        <w:rPr>
          <w:rFonts w:cs="Arial"/>
          <w:bCs/>
        </w:rPr>
      </w:pPr>
      <w:r w:rsidRPr="005F4F93">
        <w:rPr>
          <w:rFonts w:cs="Arial"/>
          <w:bCs/>
        </w:rPr>
        <w:t xml:space="preserve">The service will create better understanding amongst parents and partners about the support </w:t>
      </w:r>
      <w:r w:rsidR="005F4F93">
        <w:rPr>
          <w:rFonts w:cs="Arial"/>
          <w:bCs/>
        </w:rPr>
        <w:t>available</w:t>
      </w:r>
      <w:r w:rsidRPr="005F4F93">
        <w:rPr>
          <w:rFonts w:cs="Arial"/>
          <w:bCs/>
        </w:rPr>
        <w:t xml:space="preserve">. </w:t>
      </w:r>
      <w:r w:rsidR="00E123B2" w:rsidRPr="005F4F93">
        <w:rPr>
          <w:rFonts w:cs="Arial"/>
          <w:bCs/>
        </w:rPr>
        <w:t>After the intervention has been completed, t</w:t>
      </w:r>
      <w:r w:rsidRPr="005F4F93">
        <w:rPr>
          <w:rFonts w:cs="Arial"/>
          <w:bCs/>
        </w:rPr>
        <w:t xml:space="preserve">he </w:t>
      </w:r>
      <w:r w:rsidR="005F4F93">
        <w:rPr>
          <w:rFonts w:cs="Arial"/>
          <w:bCs/>
        </w:rPr>
        <w:t>I</w:t>
      </w:r>
      <w:r w:rsidR="005F4F93" w:rsidRPr="00D966BE">
        <w:rPr>
          <w:rFonts w:cs="Arial"/>
          <w:bCs/>
        </w:rPr>
        <w:t xml:space="preserve">ndividualised </w:t>
      </w:r>
      <w:r w:rsidR="00376C3C" w:rsidRPr="005F4F93">
        <w:rPr>
          <w:rFonts w:cs="Arial"/>
          <w:bCs/>
        </w:rPr>
        <w:t>P</w:t>
      </w:r>
      <w:r w:rsidRPr="005F4F93">
        <w:rPr>
          <w:rFonts w:cs="Arial"/>
          <w:bCs/>
        </w:rPr>
        <w:t xml:space="preserve">lan developed for each child and young person accessing the </w:t>
      </w:r>
      <w:r w:rsidR="005F4F93">
        <w:rPr>
          <w:rFonts w:cs="Arial"/>
          <w:bCs/>
        </w:rPr>
        <w:t xml:space="preserve">support </w:t>
      </w:r>
      <w:r w:rsidRPr="005F4F93">
        <w:rPr>
          <w:rFonts w:cs="Arial"/>
          <w:bCs/>
        </w:rPr>
        <w:t xml:space="preserve">will help them achieve and sustain positive changes by </w:t>
      </w:r>
      <w:r w:rsidR="00401565" w:rsidRPr="005F4F93">
        <w:rPr>
          <w:rFonts w:cs="Arial"/>
          <w:bCs/>
        </w:rPr>
        <w:t>connecting</w:t>
      </w:r>
      <w:r w:rsidRPr="005F4F93">
        <w:rPr>
          <w:rFonts w:cs="Arial"/>
          <w:bCs/>
        </w:rPr>
        <w:t xml:space="preserve"> them with services </w:t>
      </w:r>
      <w:r w:rsidR="00401565">
        <w:rPr>
          <w:rFonts w:cs="Arial"/>
          <w:bCs/>
        </w:rPr>
        <w:t>and</w:t>
      </w:r>
      <w:r w:rsidRPr="005F4F93">
        <w:rPr>
          <w:rFonts w:cs="Arial"/>
          <w:bCs/>
        </w:rPr>
        <w:t xml:space="preserve"> universal provisions</w:t>
      </w:r>
      <w:r w:rsidR="00401565">
        <w:rPr>
          <w:rFonts w:cs="Arial"/>
          <w:bCs/>
        </w:rPr>
        <w:t>.</w:t>
      </w:r>
    </w:p>
    <w:p w14:paraId="1C9D1B7A" w14:textId="283EE211" w:rsidR="0077052F" w:rsidRDefault="0077052F" w:rsidP="00401565">
      <w:pPr>
        <w:rPr>
          <w:rFonts w:cs="Arial"/>
          <w:bCs/>
        </w:rPr>
      </w:pPr>
      <w:r>
        <w:rPr>
          <w:rFonts w:cs="Arial"/>
          <w:bCs/>
        </w:rPr>
        <w:t xml:space="preserve">This provision will be divided into </w:t>
      </w:r>
      <w:r w:rsidR="003B11D2">
        <w:rPr>
          <w:rFonts w:cs="Arial"/>
          <w:bCs/>
        </w:rPr>
        <w:t xml:space="preserve">four </w:t>
      </w:r>
      <w:r>
        <w:rPr>
          <w:rFonts w:cs="Arial"/>
          <w:bCs/>
        </w:rPr>
        <w:t xml:space="preserve">lots based on </w:t>
      </w:r>
      <w:r w:rsidR="003B11D2">
        <w:rPr>
          <w:rFonts w:cs="Arial"/>
          <w:bCs/>
        </w:rPr>
        <w:t xml:space="preserve">location. </w:t>
      </w:r>
      <w:r w:rsidR="00BE3EEF">
        <w:rPr>
          <w:rFonts w:cs="Arial"/>
          <w:bCs/>
        </w:rPr>
        <w:t>The lots are outlined below. Organisations can bid for</w:t>
      </w:r>
      <w:r w:rsidR="00AD2C40">
        <w:rPr>
          <w:rFonts w:cs="Arial"/>
          <w:bCs/>
        </w:rPr>
        <w:t xml:space="preserve"> a </w:t>
      </w:r>
      <w:r w:rsidR="00AD2C40" w:rsidRPr="00AD2C40">
        <w:rPr>
          <w:rFonts w:cs="Arial"/>
          <w:b/>
        </w:rPr>
        <w:t>maximum</w:t>
      </w:r>
      <w:r w:rsidR="00AD2C40">
        <w:rPr>
          <w:rFonts w:cs="Arial"/>
          <w:bCs/>
        </w:rPr>
        <w:t xml:space="preserve"> of</w:t>
      </w:r>
      <w:r w:rsidR="00BE3EEF">
        <w:rPr>
          <w:rFonts w:cs="Arial"/>
          <w:bCs/>
        </w:rPr>
        <w:t xml:space="preserve"> four lots.</w:t>
      </w:r>
    </w:p>
    <w:tbl>
      <w:tblPr>
        <w:tblStyle w:val="TableGrid"/>
        <w:tblW w:w="0" w:type="auto"/>
        <w:tblInd w:w="137" w:type="dxa"/>
        <w:tblLook w:val="04A0" w:firstRow="1" w:lastRow="0" w:firstColumn="1" w:lastColumn="0" w:noHBand="0" w:noVBand="1"/>
      </w:tblPr>
      <w:tblGrid>
        <w:gridCol w:w="3068"/>
        <w:gridCol w:w="3221"/>
        <w:gridCol w:w="3202"/>
      </w:tblGrid>
      <w:tr w:rsidR="00E91EF3" w:rsidRPr="00856D52" w14:paraId="25C04C4E" w14:textId="77777777" w:rsidTr="00E80AC7">
        <w:tc>
          <w:tcPr>
            <w:tcW w:w="3068" w:type="dxa"/>
            <w:shd w:val="clear" w:color="auto" w:fill="B4C6E7" w:themeFill="accent1" w:themeFillTint="66"/>
          </w:tcPr>
          <w:p w14:paraId="18EABC74" w14:textId="77777777" w:rsidR="00E91EF3" w:rsidRPr="00856D52" w:rsidRDefault="00E91EF3" w:rsidP="00E80AC7">
            <w:pPr>
              <w:jc w:val="center"/>
              <w:rPr>
                <w:rFonts w:cs="Arial"/>
                <w:b/>
                <w:bCs/>
              </w:rPr>
            </w:pPr>
            <w:r w:rsidRPr="00856D52">
              <w:rPr>
                <w:rFonts w:cs="Arial"/>
                <w:b/>
                <w:bCs/>
              </w:rPr>
              <w:t>Lot Number:</w:t>
            </w:r>
          </w:p>
        </w:tc>
        <w:tc>
          <w:tcPr>
            <w:tcW w:w="3221" w:type="dxa"/>
            <w:shd w:val="clear" w:color="auto" w:fill="B4C6E7" w:themeFill="accent1" w:themeFillTint="66"/>
          </w:tcPr>
          <w:p w14:paraId="004C5EA0" w14:textId="77777777" w:rsidR="00E91EF3" w:rsidRPr="00856D52" w:rsidRDefault="00E91EF3" w:rsidP="00E80AC7">
            <w:pPr>
              <w:jc w:val="center"/>
              <w:rPr>
                <w:rFonts w:cs="Arial"/>
                <w:b/>
                <w:bCs/>
              </w:rPr>
            </w:pPr>
            <w:r w:rsidRPr="00856D52">
              <w:rPr>
                <w:rFonts w:cs="Arial"/>
                <w:b/>
                <w:bCs/>
              </w:rPr>
              <w:t>Location:</w:t>
            </w:r>
          </w:p>
        </w:tc>
        <w:tc>
          <w:tcPr>
            <w:tcW w:w="3202" w:type="dxa"/>
            <w:shd w:val="clear" w:color="auto" w:fill="B4C6E7" w:themeFill="accent1" w:themeFillTint="66"/>
          </w:tcPr>
          <w:p w14:paraId="0CD6C13F" w14:textId="77777777" w:rsidR="00E91EF3" w:rsidRPr="00856D52" w:rsidRDefault="00E91EF3" w:rsidP="00E80AC7">
            <w:pPr>
              <w:jc w:val="center"/>
              <w:rPr>
                <w:rFonts w:cs="Arial"/>
                <w:b/>
                <w:bCs/>
                <w:sz w:val="24"/>
                <w:szCs w:val="24"/>
              </w:rPr>
            </w:pPr>
            <w:r w:rsidRPr="00856D52">
              <w:rPr>
                <w:rFonts w:cs="Arial"/>
                <w:b/>
                <w:bCs/>
              </w:rPr>
              <w:t>Please tick which Lot(s) you are bidding bid for (</w:t>
            </w:r>
            <w:r w:rsidRPr="00856D52">
              <w:rPr>
                <w:rFonts w:ascii="Wingdings 2" w:eastAsia="Wingdings 2" w:hAnsi="Wingdings 2" w:cs="Wingdings 2"/>
                <w:b/>
                <w:sz w:val="24"/>
                <w:szCs w:val="24"/>
              </w:rPr>
              <w:sym w:font="Wingdings 2" w:char="F050"/>
            </w:r>
            <w:r w:rsidRPr="00856D52">
              <w:rPr>
                <w:rFonts w:cs="Arial"/>
                <w:b/>
                <w:bCs/>
                <w:sz w:val="24"/>
                <w:szCs w:val="24"/>
              </w:rPr>
              <w:t>):</w:t>
            </w:r>
            <w:r>
              <w:rPr>
                <w:rFonts w:cs="Arial"/>
                <w:b/>
                <w:bCs/>
                <w:sz w:val="24"/>
                <w:szCs w:val="24"/>
              </w:rPr>
              <w:t xml:space="preserve"> </w:t>
            </w:r>
            <w:r w:rsidRPr="00F4440C">
              <w:rPr>
                <w:rFonts w:cs="Arial"/>
                <w:b/>
                <w:bCs/>
                <w:sz w:val="20"/>
                <w:szCs w:val="20"/>
              </w:rPr>
              <w:t>(tenderers can bid for one to four Lots)</w:t>
            </w:r>
          </w:p>
        </w:tc>
      </w:tr>
      <w:tr w:rsidR="00E91EF3" w14:paraId="5D0AE4B4" w14:textId="77777777" w:rsidTr="00E80AC7">
        <w:tc>
          <w:tcPr>
            <w:tcW w:w="3068" w:type="dxa"/>
          </w:tcPr>
          <w:p w14:paraId="5D3C19F3" w14:textId="77777777" w:rsidR="00E91EF3" w:rsidRDefault="00E91EF3" w:rsidP="00E80AC7">
            <w:pPr>
              <w:jc w:val="center"/>
              <w:rPr>
                <w:rFonts w:cs="Arial"/>
              </w:rPr>
            </w:pPr>
            <w:r>
              <w:rPr>
                <w:rFonts w:cs="Arial"/>
              </w:rPr>
              <w:t>1</w:t>
            </w:r>
          </w:p>
        </w:tc>
        <w:tc>
          <w:tcPr>
            <w:tcW w:w="3221" w:type="dxa"/>
          </w:tcPr>
          <w:p w14:paraId="65BC7720" w14:textId="77777777" w:rsidR="00E91EF3" w:rsidRDefault="00E91EF3" w:rsidP="00E80AC7">
            <w:pPr>
              <w:jc w:val="center"/>
              <w:rPr>
                <w:rFonts w:cs="Arial"/>
              </w:rPr>
            </w:pPr>
            <w:r>
              <w:rPr>
                <w:rFonts w:cs="Arial"/>
                <w:bCs/>
                <w:color w:val="000000" w:themeColor="text1"/>
                <w:lang w:eastAsia="en-US"/>
              </w:rPr>
              <w:t>North</w:t>
            </w:r>
          </w:p>
        </w:tc>
        <w:tc>
          <w:tcPr>
            <w:tcW w:w="3202" w:type="dxa"/>
          </w:tcPr>
          <w:p w14:paraId="0A32E1BE" w14:textId="77777777" w:rsidR="00E91EF3" w:rsidRDefault="00E91EF3" w:rsidP="00E80AC7">
            <w:pPr>
              <w:jc w:val="center"/>
              <w:rPr>
                <w:rFonts w:cs="Arial"/>
              </w:rPr>
            </w:pPr>
          </w:p>
        </w:tc>
      </w:tr>
      <w:tr w:rsidR="00E91EF3" w14:paraId="41F99895" w14:textId="77777777" w:rsidTr="00E80AC7">
        <w:tc>
          <w:tcPr>
            <w:tcW w:w="3068" w:type="dxa"/>
          </w:tcPr>
          <w:p w14:paraId="05F4AD74" w14:textId="77777777" w:rsidR="00E91EF3" w:rsidRDefault="00E91EF3" w:rsidP="00E80AC7">
            <w:pPr>
              <w:jc w:val="center"/>
              <w:rPr>
                <w:rFonts w:cs="Arial"/>
              </w:rPr>
            </w:pPr>
            <w:r>
              <w:rPr>
                <w:rFonts w:cs="Arial"/>
              </w:rPr>
              <w:t>2</w:t>
            </w:r>
          </w:p>
        </w:tc>
        <w:tc>
          <w:tcPr>
            <w:tcW w:w="3221" w:type="dxa"/>
          </w:tcPr>
          <w:p w14:paraId="16AEE960" w14:textId="77777777" w:rsidR="00E91EF3" w:rsidRDefault="00E91EF3" w:rsidP="00E80AC7">
            <w:pPr>
              <w:jc w:val="center"/>
              <w:rPr>
                <w:rFonts w:cs="Arial"/>
              </w:rPr>
            </w:pPr>
            <w:r>
              <w:rPr>
                <w:rFonts w:cs="Arial"/>
                <w:bCs/>
                <w:color w:val="000000" w:themeColor="text1"/>
                <w:lang w:eastAsia="en-US"/>
              </w:rPr>
              <w:t>East</w:t>
            </w:r>
          </w:p>
        </w:tc>
        <w:tc>
          <w:tcPr>
            <w:tcW w:w="3202" w:type="dxa"/>
          </w:tcPr>
          <w:p w14:paraId="4F3BBE1F" w14:textId="77777777" w:rsidR="00E91EF3" w:rsidRDefault="00E91EF3" w:rsidP="00E80AC7">
            <w:pPr>
              <w:jc w:val="center"/>
              <w:rPr>
                <w:rFonts w:cs="Arial"/>
              </w:rPr>
            </w:pPr>
          </w:p>
        </w:tc>
      </w:tr>
      <w:tr w:rsidR="00E91EF3" w14:paraId="3D322ADD" w14:textId="77777777" w:rsidTr="00E80AC7">
        <w:tc>
          <w:tcPr>
            <w:tcW w:w="3068" w:type="dxa"/>
          </w:tcPr>
          <w:p w14:paraId="1F5F667F" w14:textId="77777777" w:rsidR="00E91EF3" w:rsidRDefault="00E91EF3" w:rsidP="00E80AC7">
            <w:pPr>
              <w:jc w:val="center"/>
              <w:rPr>
                <w:rFonts w:cs="Arial"/>
              </w:rPr>
            </w:pPr>
            <w:r>
              <w:rPr>
                <w:rFonts w:cs="Arial"/>
              </w:rPr>
              <w:t>3</w:t>
            </w:r>
          </w:p>
        </w:tc>
        <w:tc>
          <w:tcPr>
            <w:tcW w:w="3221" w:type="dxa"/>
          </w:tcPr>
          <w:p w14:paraId="29EBCBDD" w14:textId="77777777" w:rsidR="00E91EF3" w:rsidRDefault="00E91EF3" w:rsidP="00E80AC7">
            <w:pPr>
              <w:jc w:val="center"/>
              <w:rPr>
                <w:rFonts w:cs="Arial"/>
              </w:rPr>
            </w:pPr>
            <w:r>
              <w:rPr>
                <w:rFonts w:cs="Arial"/>
                <w:bCs/>
                <w:color w:val="000000" w:themeColor="text1"/>
                <w:lang w:eastAsia="en-US"/>
              </w:rPr>
              <w:t>South</w:t>
            </w:r>
          </w:p>
        </w:tc>
        <w:tc>
          <w:tcPr>
            <w:tcW w:w="3202" w:type="dxa"/>
          </w:tcPr>
          <w:p w14:paraId="55F899D4" w14:textId="77777777" w:rsidR="00E91EF3" w:rsidRDefault="00E91EF3" w:rsidP="00E80AC7">
            <w:pPr>
              <w:jc w:val="center"/>
              <w:rPr>
                <w:rFonts w:cs="Arial"/>
              </w:rPr>
            </w:pPr>
          </w:p>
        </w:tc>
      </w:tr>
      <w:tr w:rsidR="00E91EF3" w14:paraId="1EA8CD37" w14:textId="77777777" w:rsidTr="00E80AC7">
        <w:tc>
          <w:tcPr>
            <w:tcW w:w="3068" w:type="dxa"/>
          </w:tcPr>
          <w:p w14:paraId="48A339C0" w14:textId="77777777" w:rsidR="00E91EF3" w:rsidRDefault="00E91EF3" w:rsidP="00E80AC7">
            <w:pPr>
              <w:jc w:val="center"/>
              <w:rPr>
                <w:rFonts w:cs="Arial"/>
              </w:rPr>
            </w:pPr>
            <w:r>
              <w:rPr>
                <w:rFonts w:cs="Arial"/>
              </w:rPr>
              <w:t>4</w:t>
            </w:r>
          </w:p>
        </w:tc>
        <w:tc>
          <w:tcPr>
            <w:tcW w:w="3221" w:type="dxa"/>
          </w:tcPr>
          <w:p w14:paraId="38EB4FF2" w14:textId="77777777" w:rsidR="00E91EF3" w:rsidRDefault="00E91EF3" w:rsidP="00E80AC7">
            <w:pPr>
              <w:jc w:val="center"/>
              <w:rPr>
                <w:rFonts w:cs="Arial"/>
              </w:rPr>
            </w:pPr>
            <w:r>
              <w:rPr>
                <w:rFonts w:cs="Arial"/>
                <w:bCs/>
                <w:color w:val="000000" w:themeColor="text1"/>
                <w:lang w:eastAsia="en-US"/>
              </w:rPr>
              <w:t>West</w:t>
            </w:r>
          </w:p>
        </w:tc>
        <w:tc>
          <w:tcPr>
            <w:tcW w:w="3202" w:type="dxa"/>
          </w:tcPr>
          <w:p w14:paraId="3666BE8C" w14:textId="77777777" w:rsidR="00E91EF3" w:rsidRDefault="00E91EF3" w:rsidP="00E80AC7">
            <w:pPr>
              <w:jc w:val="center"/>
              <w:rPr>
                <w:rFonts w:cs="Arial"/>
              </w:rPr>
            </w:pPr>
          </w:p>
        </w:tc>
      </w:tr>
    </w:tbl>
    <w:p w14:paraId="1A965BE0" w14:textId="77777777" w:rsidR="003B11D2" w:rsidRDefault="003B11D2" w:rsidP="00401565">
      <w:pPr>
        <w:rPr>
          <w:rFonts w:cs="Arial"/>
          <w:bCs/>
        </w:rPr>
      </w:pPr>
    </w:p>
    <w:p w14:paraId="5A17F3FF" w14:textId="4806D1B1" w:rsidR="002C6FA4" w:rsidRPr="00401565" w:rsidRDefault="002C6FA4" w:rsidP="00401565">
      <w:pPr>
        <w:rPr>
          <w:rFonts w:cs="Arial"/>
          <w:bCs/>
        </w:rPr>
      </w:pPr>
      <w:r>
        <w:rPr>
          <w:rFonts w:cs="Arial"/>
          <w:bCs/>
        </w:rPr>
        <w:t xml:space="preserve">The available budget for this project is £200,00 (£50,000 per </w:t>
      </w:r>
      <w:r w:rsidR="00E500C6">
        <w:rPr>
          <w:rFonts w:cs="Arial"/>
          <w:bCs/>
        </w:rPr>
        <w:t>lot</w:t>
      </w:r>
      <w:r>
        <w:rPr>
          <w:rFonts w:cs="Arial"/>
          <w:bCs/>
        </w:rPr>
        <w:t xml:space="preserve">). </w:t>
      </w:r>
    </w:p>
    <w:p w14:paraId="0FB52643" w14:textId="77777777" w:rsidR="00122391" w:rsidRDefault="00122391" w:rsidP="00122391">
      <w:pPr>
        <w:spacing w:after="0"/>
      </w:pPr>
    </w:p>
    <w:p w14:paraId="548FE002" w14:textId="7F173587" w:rsidR="00122391" w:rsidRDefault="00122391" w:rsidP="00122391">
      <w:pPr>
        <w:pStyle w:val="Heading2"/>
      </w:pPr>
      <w:r>
        <w:t>Supplier Responsibilities</w:t>
      </w:r>
    </w:p>
    <w:p w14:paraId="386D6FF5" w14:textId="77777777" w:rsidR="00122391" w:rsidRPr="00122391" w:rsidRDefault="00122391" w:rsidP="00122391">
      <w:pPr>
        <w:spacing w:after="0"/>
      </w:pPr>
    </w:p>
    <w:p w14:paraId="3FD3902D" w14:textId="31035F1D" w:rsidR="009D739B" w:rsidRPr="00C511B7" w:rsidRDefault="009D739B" w:rsidP="009D739B">
      <w:pPr>
        <w:rPr>
          <w:rFonts w:cs="Arial"/>
          <w:sz w:val="24"/>
          <w:szCs w:val="24"/>
        </w:rPr>
      </w:pPr>
      <w:r>
        <w:rPr>
          <w:rFonts w:cs="Arial"/>
          <w:bCs/>
        </w:rPr>
        <w:t xml:space="preserve">The organisation will work in </w:t>
      </w:r>
      <w:r w:rsidR="000C1E9C">
        <w:rPr>
          <w:rFonts w:cs="Arial"/>
          <w:bCs/>
        </w:rPr>
        <w:t>collaboration with other services</w:t>
      </w:r>
      <w:r>
        <w:rPr>
          <w:rFonts w:cs="Arial"/>
        </w:rPr>
        <w:t xml:space="preserve"> (</w:t>
      </w:r>
      <w:r w:rsidR="00AE0F1F">
        <w:rPr>
          <w:rFonts w:cs="Arial"/>
        </w:rPr>
        <w:t xml:space="preserve">Integrated Children’s </w:t>
      </w:r>
      <w:r w:rsidR="000C1E9C">
        <w:rPr>
          <w:rFonts w:cs="Arial"/>
        </w:rPr>
        <w:t>Services, schools</w:t>
      </w:r>
      <w:r w:rsidR="00E500C6">
        <w:rPr>
          <w:rFonts w:cs="Arial"/>
        </w:rPr>
        <w:t>,</w:t>
      </w:r>
      <w:r w:rsidR="00AE0F1F">
        <w:rPr>
          <w:rFonts w:cs="Arial"/>
        </w:rPr>
        <w:t xml:space="preserve"> </w:t>
      </w:r>
      <w:r>
        <w:rPr>
          <w:rFonts w:cs="Arial"/>
        </w:rPr>
        <w:t>etc.)</w:t>
      </w:r>
      <w:r>
        <w:rPr>
          <w:rFonts w:cs="Arial"/>
          <w:bCs/>
        </w:rPr>
        <w:t xml:space="preserve">. </w:t>
      </w:r>
    </w:p>
    <w:p w14:paraId="324ED468" w14:textId="77777777" w:rsidR="009D739B" w:rsidRPr="00DD44EA" w:rsidRDefault="009D739B" w:rsidP="009D739B">
      <w:pPr>
        <w:rPr>
          <w:rFonts w:cs="Arial"/>
        </w:rPr>
      </w:pPr>
      <w:r w:rsidRPr="00DD44EA">
        <w:rPr>
          <w:rFonts w:cs="Arial"/>
        </w:rPr>
        <w:t xml:space="preserve">The expected outcomes for young people include: </w:t>
      </w:r>
    </w:p>
    <w:p w14:paraId="0A67176E" w14:textId="2714E482" w:rsidR="009D739B" w:rsidRPr="00DD44EA" w:rsidRDefault="009D739B" w:rsidP="009D739B">
      <w:pPr>
        <w:pStyle w:val="ListParagraph"/>
        <w:numPr>
          <w:ilvl w:val="0"/>
          <w:numId w:val="37"/>
        </w:numPr>
        <w:rPr>
          <w:rFonts w:cs="Arial"/>
        </w:rPr>
      </w:pPr>
      <w:r>
        <w:rPr>
          <w:rFonts w:cs="Arial"/>
        </w:rPr>
        <w:t>I</w:t>
      </w:r>
      <w:r w:rsidRPr="00DD44EA">
        <w:rPr>
          <w:rFonts w:cs="Arial"/>
        </w:rPr>
        <w:t>mprove</w:t>
      </w:r>
      <w:r>
        <w:rPr>
          <w:rFonts w:cs="Arial"/>
        </w:rPr>
        <w:t>d</w:t>
      </w:r>
      <w:r w:rsidRPr="00DD44EA">
        <w:rPr>
          <w:rFonts w:cs="Arial"/>
        </w:rPr>
        <w:t xml:space="preserve"> resilience, confidence and wellbeing of young people who participate in the programme.</w:t>
      </w:r>
    </w:p>
    <w:p w14:paraId="71CB4520" w14:textId="547DF2DD" w:rsidR="00756CEF" w:rsidRPr="00AE0F1F" w:rsidRDefault="009D739B" w:rsidP="00AE0F1F">
      <w:pPr>
        <w:spacing w:after="0"/>
        <w:ind w:left="360"/>
      </w:pPr>
      <w:r w:rsidRPr="00AE0F1F">
        <w:t xml:space="preserve">You will additionally be asked to report on: </w:t>
      </w:r>
    </w:p>
    <w:p w14:paraId="1E27CE5E" w14:textId="77777777" w:rsidR="00756CEF" w:rsidRPr="00AE0F1F" w:rsidRDefault="00756CEF" w:rsidP="00AE0F1F">
      <w:pPr>
        <w:pStyle w:val="ListParagraph"/>
        <w:numPr>
          <w:ilvl w:val="0"/>
          <w:numId w:val="37"/>
        </w:numPr>
        <w:spacing w:after="0"/>
        <w:rPr>
          <w:rFonts w:cs="Arial"/>
          <w:bCs/>
        </w:rPr>
      </w:pPr>
      <w:r w:rsidRPr="00AE0F1F">
        <w:rPr>
          <w:rFonts w:cs="Arial"/>
          <w:bCs/>
        </w:rPr>
        <w:t>% of children and young people reporting improved mental health</w:t>
      </w:r>
    </w:p>
    <w:p w14:paraId="7824BBCB" w14:textId="77777777" w:rsidR="00756CEF" w:rsidRPr="00AE0F1F" w:rsidRDefault="00756CEF" w:rsidP="00AE0F1F">
      <w:pPr>
        <w:pStyle w:val="ListParagraph"/>
        <w:numPr>
          <w:ilvl w:val="0"/>
          <w:numId w:val="37"/>
        </w:numPr>
        <w:spacing w:after="0"/>
        <w:rPr>
          <w:rFonts w:cs="Arial"/>
          <w:bCs/>
        </w:rPr>
      </w:pPr>
      <w:r w:rsidRPr="00AE0F1F">
        <w:rPr>
          <w:rFonts w:cs="Arial"/>
          <w:bCs/>
        </w:rPr>
        <w:t>% of children and young people reporting reduced self-harm</w:t>
      </w:r>
    </w:p>
    <w:p w14:paraId="34455E2C" w14:textId="77777777" w:rsidR="00756CEF" w:rsidRPr="00AE0F1F" w:rsidRDefault="00756CEF" w:rsidP="00AE0F1F">
      <w:pPr>
        <w:pStyle w:val="ListParagraph"/>
        <w:numPr>
          <w:ilvl w:val="0"/>
          <w:numId w:val="37"/>
        </w:numPr>
        <w:spacing w:after="0"/>
        <w:rPr>
          <w:rFonts w:cs="Arial"/>
          <w:bCs/>
        </w:rPr>
      </w:pPr>
      <w:r w:rsidRPr="00AE0F1F">
        <w:rPr>
          <w:rFonts w:cs="Arial"/>
          <w:bCs/>
        </w:rPr>
        <w:t>% of children and young people reporting improved self-esteem</w:t>
      </w:r>
    </w:p>
    <w:p w14:paraId="643A8889" w14:textId="77777777" w:rsidR="00756CEF" w:rsidRPr="00AE0F1F" w:rsidRDefault="00756CEF" w:rsidP="00AE0F1F">
      <w:pPr>
        <w:pStyle w:val="ListParagraph"/>
        <w:numPr>
          <w:ilvl w:val="0"/>
          <w:numId w:val="37"/>
        </w:numPr>
        <w:spacing w:after="0"/>
        <w:rPr>
          <w:rFonts w:cs="Arial"/>
          <w:b/>
          <w:u w:val="single"/>
        </w:rPr>
      </w:pPr>
      <w:r w:rsidRPr="00AE0F1F">
        <w:rPr>
          <w:rFonts w:cs="Arial"/>
          <w:bCs/>
        </w:rPr>
        <w:t>% of children and young people reporting they are better able to manage challenging emotions and suicidal idealisation</w:t>
      </w:r>
    </w:p>
    <w:p w14:paraId="484B3A1F" w14:textId="6AE45B0F" w:rsidR="0085067A" w:rsidRDefault="0085067A" w:rsidP="00122391">
      <w:pPr>
        <w:pStyle w:val="NoSpacing"/>
        <w:jc w:val="both"/>
        <w:rPr>
          <w:rFonts w:ascii="Arial" w:hAnsi="Arial" w:cs="Arial"/>
          <w:i/>
          <w:iCs/>
          <w:color w:val="000000" w:themeColor="text1"/>
          <w:szCs w:val="24"/>
          <w:highlight w:val="lightGray"/>
        </w:rPr>
      </w:pPr>
    </w:p>
    <w:p w14:paraId="558638D9" w14:textId="5298AB30" w:rsidR="00122391" w:rsidRPr="00122391" w:rsidRDefault="00122391" w:rsidP="00122391">
      <w:pPr>
        <w:pStyle w:val="Heading2"/>
      </w:pPr>
      <w:r w:rsidRPr="00122391">
        <w:t>Payment Terms</w:t>
      </w:r>
    </w:p>
    <w:p w14:paraId="1CFFFA6C" w14:textId="021496A8" w:rsidR="0085067A" w:rsidRPr="00122391" w:rsidRDefault="0085067A" w:rsidP="00122391">
      <w:pPr>
        <w:pStyle w:val="NoSpacing"/>
        <w:jc w:val="both"/>
        <w:rPr>
          <w:rFonts w:ascii="Arial" w:hAnsi="Arial" w:cs="Arial"/>
          <w:i/>
          <w:iCs/>
          <w:color w:val="000000" w:themeColor="text1"/>
          <w:szCs w:val="24"/>
          <w:highlight w:val="lightGray"/>
        </w:rPr>
      </w:pPr>
    </w:p>
    <w:p w14:paraId="1719D768" w14:textId="054D5898" w:rsidR="00470AC0" w:rsidRPr="00AC4F22" w:rsidRDefault="00470AC0" w:rsidP="00470AC0">
      <w:pPr>
        <w:pStyle w:val="NoSpacing"/>
        <w:jc w:val="both"/>
        <w:rPr>
          <w:rFonts w:ascii="Arial" w:hAnsi="Arial" w:cs="Arial"/>
          <w:szCs w:val="24"/>
        </w:rPr>
      </w:pPr>
      <w:r w:rsidRPr="00AC4F22">
        <w:rPr>
          <w:rFonts w:ascii="Arial" w:hAnsi="Arial" w:cs="Arial"/>
          <w:szCs w:val="24"/>
        </w:rPr>
        <w:t>Refer to Section 4 Charges and Payment in Terms and Conditions</w:t>
      </w:r>
    </w:p>
    <w:p w14:paraId="02FB2878" w14:textId="55697F28" w:rsidR="00122391" w:rsidRPr="0019004B" w:rsidRDefault="00122391" w:rsidP="00122391">
      <w:pPr>
        <w:numPr>
          <w:ilvl w:val="12"/>
          <w:numId w:val="0"/>
        </w:numPr>
        <w:spacing w:after="0"/>
        <w:jc w:val="both"/>
        <w:rPr>
          <w:rFonts w:cs="Arial"/>
        </w:rPr>
      </w:pPr>
    </w:p>
    <w:p w14:paraId="03938A49" w14:textId="784C2AC7" w:rsidR="00122391" w:rsidRDefault="00122391" w:rsidP="00122391">
      <w:pPr>
        <w:pStyle w:val="NoSpacing"/>
        <w:jc w:val="both"/>
        <w:rPr>
          <w:rFonts w:ascii="Arial" w:hAnsi="Arial" w:cs="Arial"/>
          <w:i/>
          <w:iCs/>
          <w:color w:val="000000" w:themeColor="text1"/>
          <w:szCs w:val="24"/>
          <w:highlight w:val="lightGray"/>
        </w:rPr>
      </w:pPr>
    </w:p>
    <w:p w14:paraId="2D5C539A" w14:textId="68AFF632" w:rsidR="0085067A" w:rsidRPr="0019004B" w:rsidRDefault="0085067A" w:rsidP="00122391">
      <w:pPr>
        <w:pStyle w:val="NoSpacing"/>
        <w:jc w:val="both"/>
        <w:rPr>
          <w:rFonts w:ascii="Arial" w:hAnsi="Arial" w:cs="Arial"/>
          <w:i/>
          <w:iCs/>
          <w:color w:val="000000" w:themeColor="text1"/>
          <w:szCs w:val="24"/>
          <w:highlight w:val="lightGray"/>
        </w:rPr>
      </w:pPr>
    </w:p>
    <w:p w14:paraId="49FFFC0F" w14:textId="77777777" w:rsidR="0085067A" w:rsidRPr="0019004B" w:rsidRDefault="0085067A" w:rsidP="00122391">
      <w:pPr>
        <w:pStyle w:val="NoSpacing"/>
        <w:ind w:left="720"/>
        <w:jc w:val="both"/>
        <w:rPr>
          <w:rFonts w:ascii="Arial" w:hAnsi="Arial" w:cs="Arial"/>
          <w:i/>
          <w:iCs/>
          <w:color w:val="000000" w:themeColor="text1"/>
          <w:szCs w:val="24"/>
          <w:highlight w:val="lightGray"/>
        </w:rPr>
      </w:pPr>
    </w:p>
    <w:p w14:paraId="720FFD88" w14:textId="77777777" w:rsidR="00740242" w:rsidRPr="0019004B" w:rsidRDefault="00740242" w:rsidP="00122391">
      <w:pPr>
        <w:pStyle w:val="NoSpacing"/>
        <w:jc w:val="both"/>
        <w:rPr>
          <w:rFonts w:ascii="Arial" w:hAnsi="Arial" w:cs="Arial"/>
          <w:i/>
          <w:iCs/>
          <w:color w:val="000000" w:themeColor="text1"/>
          <w:szCs w:val="24"/>
        </w:rPr>
      </w:pPr>
    </w:p>
    <w:p w14:paraId="240B5455" w14:textId="77777777" w:rsidR="00B93917" w:rsidRPr="0019004B" w:rsidRDefault="00B93917" w:rsidP="00DD5FDB">
      <w:pPr>
        <w:spacing w:after="0"/>
        <w:jc w:val="both"/>
        <w:rPr>
          <w:rFonts w:cs="Arial"/>
        </w:rPr>
        <w:sectPr w:rsidR="00B93917" w:rsidRPr="0019004B" w:rsidSect="00AF39DF">
          <w:pgSz w:w="11906" w:h="16838"/>
          <w:pgMar w:top="1559" w:right="1134" w:bottom="1134" w:left="1134" w:header="709" w:footer="709" w:gutter="0"/>
          <w:cols w:space="708"/>
          <w:docGrid w:linePitch="360"/>
        </w:sectPr>
      </w:pPr>
    </w:p>
    <w:p w14:paraId="684BA42C" w14:textId="764234FB" w:rsidR="004A6CA2" w:rsidRDefault="00B93917" w:rsidP="004A6CA2">
      <w:pPr>
        <w:pStyle w:val="Heading1"/>
        <w:spacing w:before="0"/>
        <w:jc w:val="both"/>
        <w:rPr>
          <w:rFonts w:cs="Arial"/>
        </w:rPr>
      </w:pPr>
      <w:r w:rsidRPr="0019004B">
        <w:rPr>
          <w:rFonts w:cs="Arial"/>
        </w:rPr>
        <w:t>Evaluation Criteria</w:t>
      </w:r>
    </w:p>
    <w:p w14:paraId="1B99719A" w14:textId="77777777" w:rsidR="0058101A" w:rsidRDefault="0058101A" w:rsidP="00DD5FDB">
      <w:pPr>
        <w:spacing w:after="0" w:line="276" w:lineRule="auto"/>
        <w:jc w:val="both"/>
        <w:rPr>
          <w:rFonts w:cs="Arial"/>
          <w:color w:val="000000" w:themeColor="text1"/>
        </w:rPr>
      </w:pPr>
    </w:p>
    <w:p w14:paraId="225094EE" w14:textId="4D10E120" w:rsidR="00DD5FDB" w:rsidRDefault="00503E48" w:rsidP="00DD5FDB">
      <w:pPr>
        <w:spacing w:after="0" w:line="276" w:lineRule="auto"/>
        <w:jc w:val="both"/>
        <w:rPr>
          <w:rFonts w:cs="Arial"/>
          <w:color w:val="000000" w:themeColor="text1"/>
        </w:rPr>
      </w:pPr>
      <w:r w:rsidRPr="0019004B">
        <w:rPr>
          <w:rFonts w:cs="Arial"/>
          <w:color w:val="000000" w:themeColor="text1"/>
        </w:rPr>
        <w:t xml:space="preserve">The </w:t>
      </w:r>
      <w:r w:rsidR="00965E9D">
        <w:rPr>
          <w:rFonts w:cs="Arial"/>
          <w:color w:val="000000" w:themeColor="text1"/>
        </w:rPr>
        <w:t>bids</w:t>
      </w:r>
      <w:r w:rsidRPr="0019004B">
        <w:rPr>
          <w:rFonts w:cs="Arial"/>
          <w:color w:val="000000" w:themeColor="text1"/>
        </w:rPr>
        <w:t xml:space="preserve"> provided b</w:t>
      </w:r>
      <w:r w:rsidR="00D13E6E" w:rsidRPr="0019004B">
        <w:rPr>
          <w:rFonts w:cs="Arial"/>
          <w:color w:val="000000" w:themeColor="text1"/>
        </w:rPr>
        <w:t>y</w:t>
      </w:r>
      <w:r w:rsidRPr="0019004B">
        <w:rPr>
          <w:rFonts w:cs="Arial"/>
          <w:color w:val="000000" w:themeColor="text1"/>
        </w:rPr>
        <w:t xml:space="preserve"> Tenderers will be evaluated based on the ability of tenderer to meet the requirement, </w:t>
      </w:r>
      <w:r w:rsidR="00D13E6E" w:rsidRPr="0019004B">
        <w:rPr>
          <w:rFonts w:cs="Arial"/>
          <w:color w:val="000000" w:themeColor="text1"/>
        </w:rPr>
        <w:t xml:space="preserve">the </w:t>
      </w:r>
      <w:r w:rsidRPr="0019004B">
        <w:rPr>
          <w:rFonts w:cs="Arial"/>
          <w:color w:val="000000" w:themeColor="text1"/>
        </w:rPr>
        <w:t xml:space="preserve">quality of the </w:t>
      </w:r>
      <w:r w:rsidR="00AB1AF6" w:rsidRPr="0019004B">
        <w:rPr>
          <w:rFonts w:cs="Arial"/>
          <w:color w:val="000000" w:themeColor="text1"/>
        </w:rPr>
        <w:t>quotation and</w:t>
      </w:r>
      <w:r w:rsidRPr="0019004B">
        <w:rPr>
          <w:rFonts w:cs="Arial"/>
          <w:color w:val="000000" w:themeColor="text1"/>
        </w:rPr>
        <w:t xml:space="preserve"> price.</w:t>
      </w:r>
    </w:p>
    <w:p w14:paraId="700C050A" w14:textId="5D6261D8" w:rsidR="00503E48" w:rsidRPr="0019004B" w:rsidRDefault="00503E48" w:rsidP="00DD5FDB">
      <w:pPr>
        <w:spacing w:after="0" w:line="276" w:lineRule="auto"/>
        <w:jc w:val="both"/>
        <w:rPr>
          <w:rFonts w:cs="Arial"/>
          <w:color w:val="000000" w:themeColor="text1"/>
        </w:rPr>
      </w:pPr>
      <w:r w:rsidRPr="0019004B">
        <w:rPr>
          <w:rFonts w:cs="Arial"/>
          <w:color w:val="000000" w:themeColor="text1"/>
        </w:rPr>
        <w:t xml:space="preserve"> </w:t>
      </w:r>
    </w:p>
    <w:p w14:paraId="5723CE3B" w14:textId="1BAADF83" w:rsidR="00B05B1C" w:rsidRDefault="00B05B1C" w:rsidP="00DD5FDB">
      <w:pPr>
        <w:spacing w:after="0" w:line="276" w:lineRule="auto"/>
        <w:jc w:val="both"/>
        <w:rPr>
          <w:rFonts w:cs="Arial"/>
        </w:rPr>
      </w:pPr>
      <w:r w:rsidRPr="0019004B">
        <w:rPr>
          <w:rFonts w:cs="Arial"/>
        </w:rPr>
        <w:t xml:space="preserve">The quality of the </w:t>
      </w:r>
      <w:r w:rsidR="00965E9D">
        <w:rPr>
          <w:rFonts w:cs="Arial"/>
        </w:rPr>
        <w:t>bid</w:t>
      </w:r>
      <w:r w:rsidRPr="0019004B">
        <w:rPr>
          <w:rFonts w:cs="Arial"/>
        </w:rPr>
        <w:t xml:space="preserve"> </w:t>
      </w:r>
      <w:r w:rsidRPr="0019004B">
        <w:rPr>
          <w:rFonts w:cs="Arial"/>
          <w:color w:val="000000" w:themeColor="text1"/>
        </w:rPr>
        <w:t xml:space="preserve">and ability to meet the </w:t>
      </w:r>
      <w:r w:rsidR="00D81E2B" w:rsidRPr="0019004B">
        <w:rPr>
          <w:rFonts w:cs="Arial"/>
          <w:color w:val="000000" w:themeColor="text1"/>
        </w:rPr>
        <w:t xml:space="preserve">requirement </w:t>
      </w:r>
      <w:r w:rsidR="00D81E2B" w:rsidRPr="0019004B">
        <w:rPr>
          <w:rFonts w:cs="Arial"/>
        </w:rPr>
        <w:t>will</w:t>
      </w:r>
      <w:r w:rsidRPr="0019004B">
        <w:rPr>
          <w:rFonts w:cs="Arial"/>
        </w:rPr>
        <w:t xml:space="preserve"> be measured using the evaluation questions in Section 5 – Evaluation Questions, against the scoring methodology detailed in Section 4 – Scoring Methodology.</w:t>
      </w:r>
    </w:p>
    <w:p w14:paraId="069F88C4" w14:textId="77777777" w:rsidR="00DD5FDB" w:rsidRPr="0019004B" w:rsidRDefault="00DD5FDB" w:rsidP="00DD5FDB">
      <w:pPr>
        <w:spacing w:after="0" w:line="276" w:lineRule="auto"/>
        <w:jc w:val="both"/>
        <w:rPr>
          <w:rFonts w:cs="Arial"/>
          <w:color w:val="000000" w:themeColor="text1"/>
        </w:rPr>
      </w:pPr>
    </w:p>
    <w:p w14:paraId="66AE229D" w14:textId="5ECF5640" w:rsidR="00AF70CA" w:rsidRDefault="00AF70CA" w:rsidP="00DD5FDB">
      <w:pPr>
        <w:spacing w:after="0"/>
        <w:jc w:val="both"/>
        <w:rPr>
          <w:rFonts w:cs="Arial"/>
          <w:lang w:bidi="en-GB"/>
        </w:rPr>
      </w:pPr>
      <w:r w:rsidRPr="0019004B">
        <w:rPr>
          <w:rFonts w:cs="Arial"/>
          <w:lang w:bidi="en-GB"/>
        </w:rPr>
        <w:t>Tenderers must complete S</w:t>
      </w:r>
      <w:r w:rsidR="007615F0">
        <w:rPr>
          <w:rFonts w:cs="Arial"/>
          <w:lang w:bidi="en-GB"/>
        </w:rPr>
        <w:t>ection 6</w:t>
      </w:r>
      <w:r w:rsidRPr="0019004B">
        <w:rPr>
          <w:rFonts w:cs="Arial"/>
          <w:lang w:bidi="en-GB"/>
        </w:rPr>
        <w:t xml:space="preserve"> – Pricing to set out the total price </w:t>
      </w:r>
      <w:r w:rsidR="007615F0">
        <w:rPr>
          <w:rFonts w:cs="Arial"/>
          <w:lang w:bidi="en-GB"/>
        </w:rPr>
        <w:t xml:space="preserve">of the </w:t>
      </w:r>
      <w:r w:rsidR="00965E9D">
        <w:rPr>
          <w:rFonts w:cs="Arial"/>
          <w:lang w:bidi="en-GB"/>
        </w:rPr>
        <w:t>bid</w:t>
      </w:r>
      <w:r w:rsidRPr="0019004B">
        <w:rPr>
          <w:rFonts w:cs="Arial"/>
          <w:lang w:bidi="en-GB"/>
        </w:rPr>
        <w:t>, breaking down individual elements as required</w:t>
      </w:r>
      <w:r w:rsidR="007615F0">
        <w:rPr>
          <w:rFonts w:cs="Arial"/>
          <w:lang w:bidi="en-GB"/>
        </w:rPr>
        <w:t>.</w:t>
      </w:r>
    </w:p>
    <w:p w14:paraId="29B9E2E9" w14:textId="77777777" w:rsidR="00DD5FDB" w:rsidRPr="0019004B" w:rsidRDefault="00DD5FDB" w:rsidP="00DD5FDB">
      <w:pPr>
        <w:spacing w:after="0"/>
        <w:jc w:val="both"/>
        <w:rPr>
          <w:rFonts w:cs="Arial"/>
          <w:lang w:bidi="en-GB"/>
        </w:rPr>
      </w:pPr>
    </w:p>
    <w:p w14:paraId="2A838451" w14:textId="5D4B5E9B" w:rsidR="00C4752C" w:rsidRPr="0019004B" w:rsidRDefault="00C4752C" w:rsidP="00DD5FDB">
      <w:pPr>
        <w:spacing w:after="0"/>
        <w:jc w:val="both"/>
        <w:rPr>
          <w:rFonts w:cs="Arial"/>
        </w:rPr>
      </w:pPr>
    </w:p>
    <w:p w14:paraId="407A33D5" w14:textId="6C30C73A" w:rsidR="007615F0" w:rsidRDefault="000D1F98" w:rsidP="00DD5FDB">
      <w:pPr>
        <w:pStyle w:val="Heading2"/>
        <w:spacing w:before="0"/>
        <w:jc w:val="both"/>
        <w:rPr>
          <w:rFonts w:cs="Arial"/>
        </w:rPr>
      </w:pPr>
      <w:r w:rsidRPr="0019004B">
        <w:rPr>
          <w:rFonts w:cs="Arial"/>
        </w:rPr>
        <w:t>Price Per Quality Point</w:t>
      </w:r>
    </w:p>
    <w:p w14:paraId="62DF82C2" w14:textId="77777777" w:rsidR="00DD5FDB" w:rsidRPr="007615F0" w:rsidRDefault="00DD5FDB" w:rsidP="00DD5FDB">
      <w:pPr>
        <w:spacing w:after="0"/>
        <w:jc w:val="both"/>
        <w:rPr>
          <w:rFonts w:cs="Arial"/>
          <w:i/>
          <w:iCs/>
          <w:highlight w:val="lightGray"/>
        </w:rPr>
      </w:pPr>
    </w:p>
    <w:p w14:paraId="02197C30" w14:textId="51B31938" w:rsidR="00AF70CA" w:rsidRDefault="00AF70CA" w:rsidP="00DD5FDB">
      <w:pPr>
        <w:spacing w:after="0"/>
        <w:jc w:val="both"/>
        <w:rPr>
          <w:rFonts w:cs="Arial"/>
        </w:rPr>
      </w:pPr>
      <w:r w:rsidRPr="0019004B">
        <w:rPr>
          <w:rFonts w:cs="Arial"/>
        </w:rPr>
        <w:t xml:space="preserve">It is incredibly important to the Council that the contract procured via this opportunity is good value for money. Therefore, the Council will evaluate the </w:t>
      </w:r>
      <w:r w:rsidR="00965E9D">
        <w:rPr>
          <w:rFonts w:cs="Arial"/>
        </w:rPr>
        <w:t>bids</w:t>
      </w:r>
      <w:r w:rsidRPr="0019004B">
        <w:rPr>
          <w:rFonts w:cs="Arial"/>
        </w:rPr>
        <w:t xml:space="preserve"> received from Tenderers based on the price per quality point evaluation method. </w:t>
      </w:r>
    </w:p>
    <w:p w14:paraId="56960ECB" w14:textId="77777777" w:rsidR="00DD5FDB" w:rsidRPr="0019004B" w:rsidRDefault="00DD5FDB" w:rsidP="00DD5FDB">
      <w:pPr>
        <w:spacing w:after="0"/>
        <w:jc w:val="both"/>
        <w:rPr>
          <w:rFonts w:cs="Arial"/>
        </w:rPr>
      </w:pPr>
    </w:p>
    <w:p w14:paraId="492D6A9F" w14:textId="3B1CA2A5" w:rsidR="00983285" w:rsidRDefault="00AF70CA" w:rsidP="00983285">
      <w:pPr>
        <w:spacing w:after="0"/>
        <w:jc w:val="both"/>
        <w:rPr>
          <w:rFonts w:cs="Arial"/>
          <w:lang w:bidi="en-GB"/>
        </w:rPr>
      </w:pPr>
      <w:r w:rsidRPr="0019004B">
        <w:rPr>
          <w:rFonts w:cs="Arial"/>
        </w:rPr>
        <w:t xml:space="preserve">The quality of the quotation will be measured using the quality questions in Section 5 – </w:t>
      </w:r>
      <w:r w:rsidR="00B05B1C" w:rsidRPr="0019004B">
        <w:rPr>
          <w:rFonts w:cs="Arial"/>
        </w:rPr>
        <w:t>Evaluation</w:t>
      </w:r>
      <w:r w:rsidRPr="0019004B">
        <w:rPr>
          <w:rFonts w:cs="Arial"/>
        </w:rPr>
        <w:t xml:space="preserve"> Questions, against the scoring methodology detailed in Section 4 – Scoring Methodology.</w:t>
      </w:r>
      <w:r w:rsidR="00983285">
        <w:rPr>
          <w:rFonts w:cs="Arial"/>
        </w:rPr>
        <w:t>.</w:t>
      </w:r>
      <w:r w:rsidR="009B0886">
        <w:rPr>
          <w:rFonts w:cs="Arial"/>
          <w:lang w:bidi="en-GB"/>
        </w:rPr>
        <w:t xml:space="preserve"> </w:t>
      </w:r>
      <w:r w:rsidR="00983285">
        <w:rPr>
          <w:rFonts w:cs="Arial"/>
          <w:lang w:bidi="en-GB"/>
        </w:rPr>
        <w:t>Taking into account the weightings applied, Tenderers must also obtain a minimum overall quality score of 60 out of 100 to progress to be evaluated on Price.</w:t>
      </w:r>
    </w:p>
    <w:p w14:paraId="26BE0140" w14:textId="6E602987" w:rsidR="00AF70CA" w:rsidRDefault="00AF70CA" w:rsidP="00DD5FDB">
      <w:pPr>
        <w:spacing w:after="0"/>
        <w:jc w:val="both"/>
        <w:rPr>
          <w:rFonts w:cs="Arial"/>
          <w:lang w:bidi="en-GB"/>
        </w:rPr>
      </w:pPr>
    </w:p>
    <w:p w14:paraId="462F6E68" w14:textId="77777777" w:rsidR="00DD5FDB" w:rsidRPr="0019004B" w:rsidRDefault="00DD5FDB" w:rsidP="00DD5FDB">
      <w:pPr>
        <w:spacing w:after="0"/>
        <w:jc w:val="both"/>
        <w:rPr>
          <w:rFonts w:cs="Arial"/>
        </w:rPr>
      </w:pPr>
    </w:p>
    <w:p w14:paraId="6BD5D23C" w14:textId="24AB5DFB" w:rsidR="00AF70CA" w:rsidRDefault="00AF70CA" w:rsidP="00DD5FDB">
      <w:pPr>
        <w:spacing w:after="0"/>
        <w:jc w:val="both"/>
        <w:rPr>
          <w:rFonts w:cs="Arial"/>
          <w:lang w:bidi="en-GB"/>
        </w:rPr>
      </w:pPr>
      <w:r w:rsidRPr="0019004B">
        <w:rPr>
          <w:rFonts w:cs="Arial"/>
          <w:lang w:bidi="en-GB"/>
        </w:rPr>
        <w:t>Price per quality point will then be calculated from the following calculation. The lowest score that meets the minimum quality score will rank highest.</w:t>
      </w:r>
    </w:p>
    <w:p w14:paraId="5D4123A0" w14:textId="77777777" w:rsidR="00DD5FDB" w:rsidRPr="0019004B" w:rsidRDefault="00DD5FDB" w:rsidP="00DD5FDB">
      <w:pPr>
        <w:spacing w:after="0"/>
        <w:jc w:val="both"/>
        <w:rPr>
          <w:rFonts w:cs="Arial"/>
          <w:lang w:bidi="en-GB"/>
        </w:rPr>
      </w:pPr>
    </w:p>
    <w:p w14:paraId="66AAA7C9" w14:textId="108165BB" w:rsidR="00AF70CA" w:rsidRPr="0019004B" w:rsidRDefault="00AF70CA" w:rsidP="00DD5FDB">
      <w:pPr>
        <w:spacing w:after="0"/>
        <w:jc w:val="both"/>
        <w:rPr>
          <w:rFonts w:cs="Arial"/>
          <w:iCs/>
          <w:lang w:bidi="en-GB"/>
        </w:rPr>
      </w:pPr>
      <m:oMathPara>
        <m:oMath>
          <m:r>
            <w:rPr>
              <w:rFonts w:ascii="Cambria Math" w:hAnsi="Cambria Math" w:cs="Arial"/>
              <w:lang w:bidi="en-GB"/>
            </w:rPr>
            <m:t>Price Per Quality Point=</m:t>
          </m:r>
          <m:f>
            <m:fPr>
              <m:ctrlPr>
                <w:rPr>
                  <w:rFonts w:ascii="Cambria Math" w:hAnsi="Cambria Math" w:cs="Arial"/>
                  <w:i/>
                  <w:lang w:bidi="en-GB"/>
                </w:rPr>
              </m:ctrlPr>
            </m:fPr>
            <m:num>
              <m:r>
                <w:rPr>
                  <w:rFonts w:ascii="Cambria Math" w:hAnsi="Cambria Math" w:cs="Arial"/>
                  <w:lang w:bidi="en-GB"/>
                </w:rPr>
                <m:t>Price (£)</m:t>
              </m:r>
            </m:num>
            <m:den>
              <m:r>
                <w:rPr>
                  <w:rFonts w:ascii="Cambria Math" w:hAnsi="Cambria Math" w:cs="Arial"/>
                  <w:lang w:bidi="en-GB"/>
                </w:rPr>
                <m:t>Quality Score</m:t>
              </m:r>
            </m:den>
          </m:f>
        </m:oMath>
      </m:oMathPara>
    </w:p>
    <w:p w14:paraId="0D0183A4" w14:textId="77777777" w:rsidR="00DD5FDB" w:rsidRDefault="00DD5FDB" w:rsidP="00DD5FDB">
      <w:pPr>
        <w:spacing w:after="0"/>
        <w:jc w:val="both"/>
        <w:rPr>
          <w:rFonts w:cs="Arial"/>
          <w:lang w:bidi="en-GB"/>
        </w:rPr>
      </w:pPr>
    </w:p>
    <w:p w14:paraId="3BF3B3AB" w14:textId="310E4F35" w:rsidR="00AF70CA" w:rsidRPr="0019004B" w:rsidRDefault="00AF70CA" w:rsidP="00DD5FDB">
      <w:pPr>
        <w:spacing w:after="0"/>
        <w:jc w:val="both"/>
        <w:rPr>
          <w:rFonts w:cs="Arial"/>
          <w:lang w:bidi="en-GB"/>
        </w:rPr>
      </w:pPr>
      <w:r w:rsidRPr="0019004B">
        <w:rPr>
          <w:rFonts w:cs="Arial"/>
          <w:lang w:bidi="en-GB"/>
        </w:rPr>
        <w:t xml:space="preserve">This cost will be divided by the quality score to calculate the </w:t>
      </w:r>
      <w:sdt>
        <w:sdtPr>
          <w:rPr>
            <w:rFonts w:cs="Arial"/>
            <w:lang w:bidi="en-GB"/>
          </w:rPr>
          <w:alias w:val="Evaluation Method"/>
          <w:tag w:val="Directorate Name"/>
          <w:id w:val="-155380895"/>
          <w:placeholder>
            <w:docPart w:val="92926758910044F3BC93430B107A7585"/>
          </w:placeholder>
          <w:dropDownList>
            <w:listItem w:value="Choose an item"/>
            <w:listItem w:displayText="Price per Quality Point" w:value="Price per Quality Point"/>
          </w:dropDownList>
        </w:sdtPr>
        <w:sdtEndPr/>
        <w:sdtContent>
          <w:r w:rsidRPr="0019004B">
            <w:rPr>
              <w:rFonts w:cs="Arial"/>
              <w:lang w:bidi="en-GB"/>
            </w:rPr>
            <w:t>Price per Quality Point</w:t>
          </w:r>
        </w:sdtContent>
      </w:sdt>
      <w:r w:rsidRPr="0019004B">
        <w:rPr>
          <w:rFonts w:cs="Arial"/>
          <w:lang w:bidi="en-GB"/>
        </w:rPr>
        <w:t xml:space="preserve">. </w:t>
      </w:r>
      <w:r w:rsidRPr="0019004B">
        <w:rPr>
          <w:rFonts w:cs="Arial"/>
          <w:lang w:val="en-US" w:bidi="en-GB"/>
        </w:rPr>
        <w:t>The tenderer that scores the lowest price per quality point will become the council’s Preferred Supplier.</w:t>
      </w:r>
    </w:p>
    <w:p w14:paraId="4CF5BEB3" w14:textId="77777777" w:rsidR="005A3FD3" w:rsidRDefault="005A3FD3" w:rsidP="00DD5FDB">
      <w:pPr>
        <w:pStyle w:val="BodyText"/>
        <w:jc w:val="both"/>
        <w:rPr>
          <w:spacing w:val="-1"/>
          <w:sz w:val="22"/>
          <w:szCs w:val="22"/>
        </w:rPr>
      </w:pPr>
    </w:p>
    <w:p w14:paraId="45DE32C1" w14:textId="4DB5A7DE" w:rsidR="00AF70CA" w:rsidRPr="0019004B" w:rsidRDefault="00AF70CA" w:rsidP="00DD5FDB">
      <w:pPr>
        <w:pStyle w:val="BodyText"/>
        <w:jc w:val="both"/>
        <w:rPr>
          <w:sz w:val="22"/>
          <w:szCs w:val="22"/>
        </w:rPr>
      </w:pPr>
      <w:r w:rsidRPr="0019004B">
        <w:rPr>
          <w:spacing w:val="-1"/>
          <w:sz w:val="22"/>
          <w:szCs w:val="22"/>
        </w:rPr>
        <w:t>Example:</w:t>
      </w:r>
    </w:p>
    <w:p w14:paraId="784DF33F" w14:textId="77777777" w:rsidR="00AF70CA" w:rsidRPr="0019004B" w:rsidRDefault="00AF70CA" w:rsidP="00DD5FDB">
      <w:pPr>
        <w:spacing w:after="0"/>
        <w:jc w:val="both"/>
        <w:rPr>
          <w:rFonts w:eastAsia="Arial" w:cs="Arial"/>
        </w:rPr>
      </w:pPr>
    </w:p>
    <w:p w14:paraId="6179AF9F" w14:textId="77777777" w:rsidR="00AF70CA" w:rsidRPr="0019004B" w:rsidRDefault="00AF70CA" w:rsidP="00DD5FDB">
      <w:pPr>
        <w:pStyle w:val="BodyText"/>
        <w:spacing w:line="277" w:lineRule="auto"/>
        <w:ind w:right="81" w:hanging="12"/>
        <w:jc w:val="both"/>
        <w:rPr>
          <w:sz w:val="22"/>
          <w:szCs w:val="22"/>
        </w:rPr>
      </w:pPr>
      <w:r w:rsidRPr="0019004B">
        <w:rPr>
          <w:spacing w:val="-1"/>
          <w:sz w:val="22"/>
          <w:szCs w:val="22"/>
        </w:rPr>
        <w:t>This</w:t>
      </w:r>
      <w:r w:rsidRPr="0019004B">
        <w:rPr>
          <w:spacing w:val="3"/>
          <w:sz w:val="22"/>
          <w:szCs w:val="22"/>
        </w:rPr>
        <w:t xml:space="preserve"> </w:t>
      </w:r>
      <w:r w:rsidRPr="0019004B">
        <w:rPr>
          <w:spacing w:val="-1"/>
          <w:sz w:val="22"/>
          <w:szCs w:val="22"/>
        </w:rPr>
        <w:t>process</w:t>
      </w:r>
      <w:r w:rsidRPr="0019004B">
        <w:rPr>
          <w:spacing w:val="3"/>
          <w:sz w:val="22"/>
          <w:szCs w:val="22"/>
        </w:rPr>
        <w:t xml:space="preserve"> </w:t>
      </w:r>
      <w:r w:rsidRPr="0019004B">
        <w:rPr>
          <w:spacing w:val="-1"/>
          <w:sz w:val="22"/>
          <w:szCs w:val="22"/>
        </w:rPr>
        <w:t>is</w:t>
      </w:r>
      <w:r w:rsidRPr="0019004B">
        <w:rPr>
          <w:spacing w:val="3"/>
          <w:sz w:val="22"/>
          <w:szCs w:val="22"/>
        </w:rPr>
        <w:t xml:space="preserve"> </w:t>
      </w:r>
      <w:r w:rsidRPr="0019004B">
        <w:rPr>
          <w:spacing w:val="-1"/>
          <w:sz w:val="22"/>
          <w:szCs w:val="22"/>
        </w:rPr>
        <w:t>explained</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z w:val="22"/>
          <w:szCs w:val="22"/>
        </w:rPr>
        <w:t xml:space="preserve">the </w:t>
      </w:r>
      <w:r w:rsidRPr="0019004B">
        <w:rPr>
          <w:spacing w:val="-1"/>
          <w:sz w:val="22"/>
          <w:szCs w:val="22"/>
        </w:rPr>
        <w:t>following</w:t>
      </w:r>
      <w:r w:rsidRPr="0019004B">
        <w:rPr>
          <w:spacing w:val="4"/>
          <w:sz w:val="22"/>
          <w:szCs w:val="22"/>
        </w:rPr>
        <w:t xml:space="preserve"> </w:t>
      </w:r>
      <w:r w:rsidRPr="0019004B">
        <w:rPr>
          <w:spacing w:val="-1"/>
          <w:sz w:val="22"/>
          <w:szCs w:val="22"/>
        </w:rPr>
        <w:t>example.</w:t>
      </w:r>
      <w:r w:rsidRPr="0019004B">
        <w:rPr>
          <w:spacing w:val="3"/>
          <w:sz w:val="22"/>
          <w:szCs w:val="22"/>
        </w:rPr>
        <w:t xml:space="preserve"> </w:t>
      </w:r>
      <w:r w:rsidRPr="0019004B">
        <w:rPr>
          <w:spacing w:val="-1"/>
          <w:sz w:val="22"/>
          <w:szCs w:val="22"/>
        </w:rPr>
        <w:t>Please</w:t>
      </w:r>
      <w:r w:rsidRPr="0019004B">
        <w:rPr>
          <w:spacing w:val="3"/>
          <w:sz w:val="22"/>
          <w:szCs w:val="22"/>
        </w:rPr>
        <w:t xml:space="preserve"> </w:t>
      </w:r>
      <w:r w:rsidRPr="0019004B">
        <w:rPr>
          <w:spacing w:val="-1"/>
          <w:sz w:val="22"/>
          <w:szCs w:val="22"/>
        </w:rPr>
        <w:t>note</w:t>
      </w:r>
      <w:r w:rsidRPr="0019004B">
        <w:rPr>
          <w:spacing w:val="5"/>
          <w:sz w:val="22"/>
          <w:szCs w:val="22"/>
        </w:rPr>
        <w:t xml:space="preserve"> </w:t>
      </w:r>
      <w:r w:rsidRPr="0019004B">
        <w:rPr>
          <w:sz w:val="22"/>
          <w:szCs w:val="22"/>
        </w:rPr>
        <w:t>–</w:t>
      </w:r>
      <w:r w:rsidRPr="0019004B">
        <w:rPr>
          <w:spacing w:val="3"/>
          <w:sz w:val="22"/>
          <w:szCs w:val="22"/>
        </w:rPr>
        <w:t xml:space="preserve"> </w:t>
      </w:r>
      <w:r w:rsidRPr="0019004B">
        <w:rPr>
          <w:sz w:val="22"/>
          <w:szCs w:val="22"/>
        </w:rPr>
        <w:t>the</w:t>
      </w:r>
      <w:r w:rsidRPr="0019004B">
        <w:rPr>
          <w:spacing w:val="-2"/>
          <w:sz w:val="22"/>
          <w:szCs w:val="22"/>
        </w:rPr>
        <w:t xml:space="preserve"> </w:t>
      </w:r>
      <w:r w:rsidRPr="0019004B">
        <w:rPr>
          <w:spacing w:val="-1"/>
          <w:sz w:val="22"/>
          <w:szCs w:val="22"/>
        </w:rPr>
        <w:t>figures</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pacing w:val="-1"/>
          <w:sz w:val="22"/>
          <w:szCs w:val="22"/>
        </w:rPr>
        <w:t>this</w:t>
      </w:r>
      <w:r w:rsidRPr="0019004B">
        <w:rPr>
          <w:spacing w:val="1"/>
          <w:sz w:val="22"/>
          <w:szCs w:val="22"/>
        </w:rPr>
        <w:t xml:space="preserve"> </w:t>
      </w:r>
      <w:r w:rsidRPr="0019004B">
        <w:rPr>
          <w:spacing w:val="-1"/>
          <w:sz w:val="22"/>
          <w:szCs w:val="22"/>
        </w:rPr>
        <w:t>table</w:t>
      </w:r>
      <w:r w:rsidRPr="0019004B">
        <w:rPr>
          <w:spacing w:val="3"/>
          <w:sz w:val="22"/>
          <w:szCs w:val="22"/>
        </w:rPr>
        <w:t xml:space="preserve"> </w:t>
      </w:r>
      <w:r w:rsidRPr="0019004B">
        <w:rPr>
          <w:sz w:val="22"/>
          <w:szCs w:val="22"/>
        </w:rPr>
        <w:t>are</w:t>
      </w:r>
      <w:r w:rsidRPr="0019004B">
        <w:rPr>
          <w:spacing w:val="53"/>
          <w:sz w:val="22"/>
          <w:szCs w:val="22"/>
        </w:rPr>
        <w:t xml:space="preserve"> </w:t>
      </w:r>
      <w:r w:rsidRPr="0019004B">
        <w:rPr>
          <w:sz w:val="22"/>
          <w:szCs w:val="22"/>
        </w:rPr>
        <w:t>for</w:t>
      </w:r>
      <w:r w:rsidRPr="0019004B">
        <w:rPr>
          <w:spacing w:val="-1"/>
          <w:sz w:val="22"/>
          <w:szCs w:val="22"/>
        </w:rPr>
        <w:t xml:space="preserve"> illustrative</w:t>
      </w:r>
      <w:r w:rsidRPr="0019004B">
        <w:rPr>
          <w:sz w:val="22"/>
          <w:szCs w:val="22"/>
        </w:rPr>
        <w:t xml:space="preserve"> </w:t>
      </w:r>
      <w:r w:rsidRPr="0019004B">
        <w:rPr>
          <w:spacing w:val="-1"/>
          <w:sz w:val="22"/>
          <w:szCs w:val="22"/>
        </w:rPr>
        <w:t>purposes</w:t>
      </w:r>
      <w:r w:rsidRPr="0019004B">
        <w:rPr>
          <w:spacing w:val="-2"/>
          <w:sz w:val="22"/>
          <w:szCs w:val="22"/>
        </w:rPr>
        <w:t xml:space="preserve"> only.</w:t>
      </w:r>
    </w:p>
    <w:p w14:paraId="14534ACB" w14:textId="77777777" w:rsidR="00AF70CA" w:rsidRPr="0019004B" w:rsidRDefault="00AF70CA" w:rsidP="00DD5FDB">
      <w:pPr>
        <w:spacing w:after="0"/>
        <w:jc w:val="both"/>
        <w:rPr>
          <w:rFonts w:eastAsia="Arial" w:cs="Arial"/>
        </w:rPr>
      </w:pPr>
    </w:p>
    <w:tbl>
      <w:tblPr>
        <w:tblStyle w:val="TableGridLight"/>
        <w:tblW w:w="0" w:type="auto"/>
        <w:tblLayout w:type="fixed"/>
        <w:tblLook w:val="01E0" w:firstRow="1" w:lastRow="1" w:firstColumn="1" w:lastColumn="1" w:noHBand="0" w:noVBand="0"/>
      </w:tblPr>
      <w:tblGrid>
        <w:gridCol w:w="1567"/>
        <w:gridCol w:w="1657"/>
        <w:gridCol w:w="1563"/>
        <w:gridCol w:w="3005"/>
        <w:gridCol w:w="1453"/>
      </w:tblGrid>
      <w:tr w:rsidR="00AF70CA" w:rsidRPr="0019004B" w14:paraId="777C6C29" w14:textId="77777777" w:rsidTr="00702758">
        <w:trPr>
          <w:trHeight w:hRule="exact" w:val="492"/>
        </w:trPr>
        <w:tc>
          <w:tcPr>
            <w:tcW w:w="1567" w:type="dxa"/>
          </w:tcPr>
          <w:p w14:paraId="5A691407"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Bidder</w:t>
            </w:r>
          </w:p>
        </w:tc>
        <w:tc>
          <w:tcPr>
            <w:tcW w:w="1657" w:type="dxa"/>
          </w:tcPr>
          <w:p w14:paraId="0C3238EC"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Quality</w:t>
            </w:r>
            <w:r w:rsidRPr="0019004B">
              <w:rPr>
                <w:rFonts w:ascii="Arial" w:hAnsi="Arial" w:cs="Arial"/>
                <w:spacing w:val="-2"/>
              </w:rPr>
              <w:t xml:space="preserve"> </w:t>
            </w:r>
            <w:r w:rsidRPr="0019004B">
              <w:rPr>
                <w:rFonts w:ascii="Arial" w:hAnsi="Arial" w:cs="Arial"/>
                <w:spacing w:val="-1"/>
              </w:rPr>
              <w:t>Score</w:t>
            </w:r>
          </w:p>
        </w:tc>
        <w:tc>
          <w:tcPr>
            <w:tcW w:w="1563" w:type="dxa"/>
          </w:tcPr>
          <w:p w14:paraId="7DBE6A2E"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Total Price</w:t>
            </w:r>
          </w:p>
        </w:tc>
        <w:tc>
          <w:tcPr>
            <w:tcW w:w="3005" w:type="dxa"/>
          </w:tcPr>
          <w:p w14:paraId="0CFC6C9C" w14:textId="77777777" w:rsidR="00AF70CA" w:rsidRPr="0019004B" w:rsidRDefault="00AF70CA" w:rsidP="00DD5FDB">
            <w:pPr>
              <w:pStyle w:val="TableParagraph"/>
              <w:tabs>
                <w:tab w:val="left" w:pos="939"/>
                <w:tab w:val="left" w:pos="1623"/>
              </w:tabs>
              <w:spacing w:line="250" w:lineRule="exact"/>
              <w:ind w:left="97"/>
              <w:jc w:val="both"/>
              <w:rPr>
                <w:rFonts w:ascii="Arial" w:eastAsia="Arial" w:hAnsi="Arial" w:cs="Arial"/>
              </w:rPr>
            </w:pPr>
            <w:r w:rsidRPr="0019004B">
              <w:rPr>
                <w:rFonts w:ascii="Arial" w:hAnsi="Arial" w:cs="Arial"/>
                <w:spacing w:val="-1"/>
              </w:rPr>
              <w:t>Price Per Quality Point</w:t>
            </w:r>
          </w:p>
        </w:tc>
        <w:tc>
          <w:tcPr>
            <w:tcW w:w="1453" w:type="dxa"/>
          </w:tcPr>
          <w:p w14:paraId="4ADF66ED"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Ranking</w:t>
            </w:r>
          </w:p>
        </w:tc>
      </w:tr>
      <w:tr w:rsidR="00AF70CA" w:rsidRPr="0019004B" w14:paraId="3D87FAB8" w14:textId="77777777" w:rsidTr="00702758">
        <w:trPr>
          <w:trHeight w:hRule="exact" w:val="511"/>
        </w:trPr>
        <w:tc>
          <w:tcPr>
            <w:tcW w:w="1567" w:type="dxa"/>
          </w:tcPr>
          <w:p w14:paraId="7B4E4778"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A</w:t>
            </w:r>
          </w:p>
        </w:tc>
        <w:tc>
          <w:tcPr>
            <w:tcW w:w="1657" w:type="dxa"/>
          </w:tcPr>
          <w:p w14:paraId="0518BA10"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75%</w:t>
            </w:r>
          </w:p>
        </w:tc>
        <w:tc>
          <w:tcPr>
            <w:tcW w:w="1563" w:type="dxa"/>
          </w:tcPr>
          <w:p w14:paraId="20A6A7D8" w14:textId="77777777" w:rsidR="00AF70CA" w:rsidRPr="0019004B" w:rsidRDefault="00AF70CA" w:rsidP="00DD5FDB">
            <w:pPr>
              <w:pStyle w:val="TableParagraph"/>
              <w:spacing w:line="252" w:lineRule="exact"/>
              <w:ind w:left="95"/>
              <w:jc w:val="both"/>
              <w:rPr>
                <w:rFonts w:ascii="Arial" w:eastAsia="Arial" w:hAnsi="Arial" w:cs="Arial"/>
              </w:rPr>
            </w:pPr>
            <w:r w:rsidRPr="0019004B">
              <w:rPr>
                <w:rFonts w:ascii="Arial" w:hAnsi="Arial" w:cs="Arial"/>
                <w:spacing w:val="-1"/>
              </w:rPr>
              <w:t>£10,000</w:t>
            </w:r>
          </w:p>
        </w:tc>
        <w:tc>
          <w:tcPr>
            <w:tcW w:w="3005" w:type="dxa"/>
          </w:tcPr>
          <w:p w14:paraId="3481CD81"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133</w:t>
            </w:r>
          </w:p>
        </w:tc>
        <w:tc>
          <w:tcPr>
            <w:tcW w:w="1453" w:type="dxa"/>
          </w:tcPr>
          <w:p w14:paraId="72B5A501"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rPr>
              <w:t>2</w:t>
            </w:r>
          </w:p>
        </w:tc>
      </w:tr>
      <w:tr w:rsidR="00AF70CA" w:rsidRPr="0019004B" w14:paraId="022FAFD5" w14:textId="77777777" w:rsidTr="00702758">
        <w:trPr>
          <w:trHeight w:hRule="exact" w:val="511"/>
        </w:trPr>
        <w:tc>
          <w:tcPr>
            <w:tcW w:w="1567" w:type="dxa"/>
          </w:tcPr>
          <w:p w14:paraId="24AA394A"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B</w:t>
            </w:r>
          </w:p>
        </w:tc>
        <w:tc>
          <w:tcPr>
            <w:tcW w:w="1657" w:type="dxa"/>
          </w:tcPr>
          <w:p w14:paraId="31649A8F"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85%</w:t>
            </w:r>
          </w:p>
        </w:tc>
        <w:tc>
          <w:tcPr>
            <w:tcW w:w="1563" w:type="dxa"/>
          </w:tcPr>
          <w:p w14:paraId="7B8A2F25"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£11,000</w:t>
            </w:r>
          </w:p>
        </w:tc>
        <w:tc>
          <w:tcPr>
            <w:tcW w:w="3005" w:type="dxa"/>
          </w:tcPr>
          <w:p w14:paraId="7F3F9E6A"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129</w:t>
            </w:r>
          </w:p>
        </w:tc>
        <w:tc>
          <w:tcPr>
            <w:tcW w:w="1453" w:type="dxa"/>
          </w:tcPr>
          <w:p w14:paraId="46AD5200"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rPr>
              <w:t>1</w:t>
            </w:r>
          </w:p>
        </w:tc>
      </w:tr>
      <w:tr w:rsidR="00AF70CA" w:rsidRPr="0019004B" w14:paraId="6BC7FF34" w14:textId="77777777" w:rsidTr="00702758">
        <w:trPr>
          <w:trHeight w:hRule="exact" w:val="511"/>
        </w:trPr>
        <w:tc>
          <w:tcPr>
            <w:tcW w:w="1567" w:type="dxa"/>
          </w:tcPr>
          <w:p w14:paraId="7A792C15"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C</w:t>
            </w:r>
          </w:p>
        </w:tc>
        <w:tc>
          <w:tcPr>
            <w:tcW w:w="1657" w:type="dxa"/>
          </w:tcPr>
          <w:p w14:paraId="159D1A32"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87%</w:t>
            </w:r>
          </w:p>
        </w:tc>
        <w:tc>
          <w:tcPr>
            <w:tcW w:w="1563" w:type="dxa"/>
          </w:tcPr>
          <w:p w14:paraId="47029E3F"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£15,000</w:t>
            </w:r>
          </w:p>
        </w:tc>
        <w:tc>
          <w:tcPr>
            <w:tcW w:w="3005" w:type="dxa"/>
          </w:tcPr>
          <w:p w14:paraId="4A7DA590"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172</w:t>
            </w:r>
          </w:p>
        </w:tc>
        <w:tc>
          <w:tcPr>
            <w:tcW w:w="1453" w:type="dxa"/>
          </w:tcPr>
          <w:p w14:paraId="51455483"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rPr>
              <w:t>3</w:t>
            </w:r>
          </w:p>
        </w:tc>
      </w:tr>
      <w:tr w:rsidR="00AF70CA" w:rsidRPr="0019004B" w14:paraId="26B94119" w14:textId="77777777" w:rsidTr="00702758">
        <w:trPr>
          <w:trHeight w:hRule="exact" w:val="511"/>
        </w:trPr>
        <w:tc>
          <w:tcPr>
            <w:tcW w:w="1567" w:type="dxa"/>
          </w:tcPr>
          <w:p w14:paraId="72965105"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D</w:t>
            </w:r>
          </w:p>
        </w:tc>
        <w:tc>
          <w:tcPr>
            <w:tcW w:w="1657" w:type="dxa"/>
          </w:tcPr>
          <w:p w14:paraId="0BAF12A6"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49%</w:t>
            </w:r>
          </w:p>
        </w:tc>
        <w:tc>
          <w:tcPr>
            <w:tcW w:w="1563" w:type="dxa"/>
          </w:tcPr>
          <w:p w14:paraId="566B1816"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£13,000</w:t>
            </w:r>
          </w:p>
        </w:tc>
        <w:tc>
          <w:tcPr>
            <w:tcW w:w="3005" w:type="dxa"/>
          </w:tcPr>
          <w:p w14:paraId="6587DD28"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c>
          <w:tcPr>
            <w:tcW w:w="1453" w:type="dxa"/>
          </w:tcPr>
          <w:p w14:paraId="283C2737"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r>
    </w:tbl>
    <w:p w14:paraId="0FF98A46" w14:textId="77777777" w:rsidR="00AF70CA" w:rsidRPr="0019004B" w:rsidRDefault="00AF70CA" w:rsidP="00DD5FDB">
      <w:pPr>
        <w:spacing w:after="0"/>
        <w:jc w:val="both"/>
        <w:rPr>
          <w:rFonts w:eastAsia="Arial" w:cs="Arial"/>
        </w:rPr>
      </w:pPr>
    </w:p>
    <w:p w14:paraId="733A6509" w14:textId="6DC81E7F" w:rsidR="00AF70CA" w:rsidRDefault="00AF70CA" w:rsidP="00ED4CED">
      <w:pPr>
        <w:pStyle w:val="BodyText"/>
        <w:spacing w:after="120" w:line="276" w:lineRule="auto"/>
        <w:ind w:right="215" w:hanging="11"/>
        <w:jc w:val="both"/>
        <w:rPr>
          <w:spacing w:val="-1"/>
          <w:sz w:val="22"/>
          <w:szCs w:val="22"/>
        </w:rPr>
      </w:pPr>
      <w:r w:rsidRPr="0019004B">
        <w:rPr>
          <w:spacing w:val="-1"/>
          <w:sz w:val="22"/>
          <w:szCs w:val="22"/>
        </w:rPr>
        <w:t>Company</w:t>
      </w:r>
      <w:r w:rsidRPr="0019004B">
        <w:rPr>
          <w:spacing w:val="2"/>
          <w:sz w:val="22"/>
          <w:szCs w:val="22"/>
        </w:rPr>
        <w:t xml:space="preserve"> </w:t>
      </w:r>
      <w:r w:rsidRPr="0019004B">
        <w:rPr>
          <w:sz w:val="22"/>
          <w:szCs w:val="22"/>
        </w:rPr>
        <w:t>B</w:t>
      </w:r>
      <w:r w:rsidRPr="0019004B">
        <w:rPr>
          <w:spacing w:val="4"/>
          <w:sz w:val="22"/>
          <w:szCs w:val="22"/>
        </w:rPr>
        <w:t xml:space="preserve"> </w:t>
      </w:r>
      <w:r w:rsidRPr="0019004B">
        <w:rPr>
          <w:spacing w:val="-1"/>
          <w:sz w:val="22"/>
          <w:szCs w:val="22"/>
        </w:rPr>
        <w:t>had</w:t>
      </w:r>
      <w:r w:rsidRPr="0019004B">
        <w:rPr>
          <w:spacing w:val="5"/>
          <w:sz w:val="22"/>
          <w:szCs w:val="22"/>
        </w:rPr>
        <w:t xml:space="preserve"> </w:t>
      </w:r>
      <w:r w:rsidRPr="0019004B">
        <w:rPr>
          <w:sz w:val="22"/>
          <w:szCs w:val="22"/>
        </w:rPr>
        <w:t>a</w:t>
      </w:r>
      <w:r w:rsidRPr="0019004B">
        <w:rPr>
          <w:spacing w:val="5"/>
          <w:sz w:val="22"/>
          <w:szCs w:val="22"/>
        </w:rPr>
        <w:t xml:space="preserve"> </w:t>
      </w:r>
      <w:r w:rsidRPr="0019004B">
        <w:rPr>
          <w:spacing w:val="-1"/>
          <w:sz w:val="22"/>
          <w:szCs w:val="22"/>
        </w:rPr>
        <w:t>higher</w:t>
      </w:r>
      <w:r w:rsidRPr="0019004B">
        <w:rPr>
          <w:spacing w:val="6"/>
          <w:sz w:val="22"/>
          <w:szCs w:val="22"/>
        </w:rPr>
        <w:t xml:space="preserve"> </w:t>
      </w:r>
      <w:r w:rsidRPr="0019004B">
        <w:rPr>
          <w:sz w:val="22"/>
          <w:szCs w:val="22"/>
        </w:rPr>
        <w:t>total</w:t>
      </w:r>
      <w:r w:rsidRPr="0019004B">
        <w:rPr>
          <w:spacing w:val="5"/>
          <w:sz w:val="22"/>
          <w:szCs w:val="22"/>
        </w:rPr>
        <w:t xml:space="preserve"> </w:t>
      </w:r>
      <w:r w:rsidRPr="0019004B">
        <w:rPr>
          <w:spacing w:val="-1"/>
          <w:sz w:val="22"/>
          <w:szCs w:val="22"/>
        </w:rPr>
        <w:t>cost</w:t>
      </w:r>
      <w:r w:rsidRPr="0019004B">
        <w:rPr>
          <w:spacing w:val="6"/>
          <w:sz w:val="22"/>
          <w:szCs w:val="22"/>
        </w:rPr>
        <w:t xml:space="preserve"> </w:t>
      </w:r>
      <w:r w:rsidRPr="0019004B">
        <w:rPr>
          <w:spacing w:val="-1"/>
          <w:sz w:val="22"/>
          <w:szCs w:val="22"/>
        </w:rPr>
        <w:t>than</w:t>
      </w:r>
      <w:r w:rsidRPr="0019004B">
        <w:rPr>
          <w:spacing w:val="5"/>
          <w:sz w:val="22"/>
          <w:szCs w:val="22"/>
        </w:rPr>
        <w:t xml:space="preserve"> </w:t>
      </w:r>
      <w:r w:rsidRPr="0019004B">
        <w:rPr>
          <w:spacing w:val="-2"/>
          <w:sz w:val="22"/>
          <w:szCs w:val="22"/>
        </w:rPr>
        <w:t>Company</w:t>
      </w:r>
      <w:r w:rsidRPr="0019004B">
        <w:rPr>
          <w:spacing w:val="3"/>
          <w:sz w:val="22"/>
          <w:szCs w:val="22"/>
        </w:rPr>
        <w:t xml:space="preserve"> </w:t>
      </w:r>
      <w:r w:rsidRPr="0019004B">
        <w:rPr>
          <w:sz w:val="22"/>
          <w:szCs w:val="22"/>
        </w:rPr>
        <w:t>A</w:t>
      </w:r>
      <w:r w:rsidRPr="0019004B">
        <w:rPr>
          <w:spacing w:val="4"/>
          <w:sz w:val="22"/>
          <w:szCs w:val="22"/>
        </w:rPr>
        <w:t xml:space="preserve"> </w:t>
      </w:r>
      <w:r w:rsidRPr="0019004B">
        <w:rPr>
          <w:spacing w:val="-1"/>
          <w:sz w:val="22"/>
          <w:szCs w:val="22"/>
        </w:rPr>
        <w:t>but</w:t>
      </w:r>
      <w:r w:rsidRPr="0019004B">
        <w:rPr>
          <w:spacing w:val="6"/>
          <w:sz w:val="22"/>
          <w:szCs w:val="22"/>
        </w:rPr>
        <w:t xml:space="preserve"> </w:t>
      </w:r>
      <w:r w:rsidRPr="0019004B">
        <w:rPr>
          <w:sz w:val="22"/>
          <w:szCs w:val="22"/>
        </w:rPr>
        <w:t>the</w:t>
      </w:r>
      <w:r w:rsidRPr="0019004B">
        <w:rPr>
          <w:spacing w:val="5"/>
          <w:sz w:val="22"/>
          <w:szCs w:val="22"/>
        </w:rPr>
        <w:t xml:space="preserve"> </w:t>
      </w:r>
      <w:r w:rsidRPr="0019004B">
        <w:rPr>
          <w:spacing w:val="-1"/>
          <w:sz w:val="22"/>
          <w:szCs w:val="22"/>
        </w:rPr>
        <w:t>higher</w:t>
      </w:r>
      <w:r w:rsidRPr="0019004B">
        <w:rPr>
          <w:spacing w:val="3"/>
          <w:sz w:val="22"/>
          <w:szCs w:val="22"/>
        </w:rPr>
        <w:t xml:space="preserve"> </w:t>
      </w:r>
      <w:r w:rsidRPr="0019004B">
        <w:rPr>
          <w:spacing w:val="-1"/>
          <w:sz w:val="22"/>
          <w:szCs w:val="22"/>
        </w:rPr>
        <w:t>quality</w:t>
      </w:r>
      <w:r w:rsidRPr="0019004B">
        <w:rPr>
          <w:spacing w:val="3"/>
          <w:sz w:val="22"/>
          <w:szCs w:val="22"/>
        </w:rPr>
        <w:t xml:space="preserve"> </w:t>
      </w:r>
      <w:r w:rsidRPr="0019004B">
        <w:rPr>
          <w:sz w:val="22"/>
          <w:szCs w:val="22"/>
        </w:rPr>
        <w:t>score</w:t>
      </w:r>
      <w:r w:rsidRPr="0019004B">
        <w:rPr>
          <w:spacing w:val="5"/>
          <w:sz w:val="22"/>
          <w:szCs w:val="22"/>
        </w:rPr>
        <w:t xml:space="preserve"> </w:t>
      </w:r>
      <w:r w:rsidRPr="0019004B">
        <w:rPr>
          <w:spacing w:val="-1"/>
          <w:sz w:val="22"/>
          <w:szCs w:val="22"/>
        </w:rPr>
        <w:t>led</w:t>
      </w:r>
      <w:r w:rsidRPr="0019004B">
        <w:rPr>
          <w:spacing w:val="5"/>
          <w:sz w:val="22"/>
          <w:szCs w:val="22"/>
        </w:rPr>
        <w:t xml:space="preserve"> </w:t>
      </w:r>
      <w:r w:rsidRPr="0019004B">
        <w:rPr>
          <w:spacing w:val="-1"/>
          <w:sz w:val="22"/>
          <w:szCs w:val="22"/>
        </w:rPr>
        <w:t>them</w:t>
      </w:r>
      <w:r w:rsidRPr="0019004B">
        <w:rPr>
          <w:spacing w:val="3"/>
          <w:sz w:val="22"/>
          <w:szCs w:val="22"/>
        </w:rPr>
        <w:t xml:space="preserve"> </w:t>
      </w:r>
      <w:r w:rsidRPr="0019004B">
        <w:rPr>
          <w:sz w:val="22"/>
          <w:szCs w:val="22"/>
        </w:rPr>
        <w:t>to</w:t>
      </w:r>
      <w:r w:rsidRPr="0019004B">
        <w:rPr>
          <w:spacing w:val="69"/>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a</w:t>
      </w:r>
      <w:r w:rsidRPr="0019004B">
        <w:rPr>
          <w:spacing w:val="24"/>
          <w:sz w:val="22"/>
          <w:szCs w:val="22"/>
        </w:rPr>
        <w:t xml:space="preserve"> </w:t>
      </w:r>
      <w:r w:rsidRPr="0019004B">
        <w:rPr>
          <w:spacing w:val="-1"/>
          <w:sz w:val="22"/>
          <w:szCs w:val="22"/>
        </w:rPr>
        <w:t>lower</w:t>
      </w:r>
      <w:r w:rsidRPr="0019004B">
        <w:rPr>
          <w:spacing w:val="25"/>
          <w:sz w:val="22"/>
          <w:szCs w:val="22"/>
        </w:rPr>
        <w:t xml:space="preserve"> </w:t>
      </w:r>
      <w:r w:rsidRPr="0019004B">
        <w:rPr>
          <w:sz w:val="22"/>
          <w:szCs w:val="22"/>
        </w:rPr>
        <w:t>price</w:t>
      </w:r>
      <w:r w:rsidRPr="0019004B">
        <w:rPr>
          <w:spacing w:val="24"/>
          <w:sz w:val="22"/>
          <w:szCs w:val="22"/>
        </w:rPr>
        <w:t xml:space="preserve"> </w:t>
      </w:r>
      <w:r w:rsidRPr="0019004B">
        <w:rPr>
          <w:spacing w:val="-1"/>
          <w:sz w:val="22"/>
          <w:szCs w:val="22"/>
        </w:rPr>
        <w:t>per</w:t>
      </w:r>
      <w:r w:rsidRPr="0019004B">
        <w:rPr>
          <w:spacing w:val="25"/>
          <w:sz w:val="22"/>
          <w:szCs w:val="22"/>
        </w:rPr>
        <w:t xml:space="preserve"> </w:t>
      </w:r>
      <w:r w:rsidRPr="0019004B">
        <w:rPr>
          <w:spacing w:val="-1"/>
          <w:sz w:val="22"/>
          <w:szCs w:val="22"/>
        </w:rPr>
        <w:t>quality</w:t>
      </w:r>
      <w:r w:rsidRPr="0019004B">
        <w:rPr>
          <w:spacing w:val="22"/>
          <w:sz w:val="22"/>
          <w:szCs w:val="22"/>
        </w:rPr>
        <w:t xml:space="preserve"> </w:t>
      </w:r>
      <w:r w:rsidRPr="0019004B">
        <w:rPr>
          <w:spacing w:val="-1"/>
          <w:sz w:val="22"/>
          <w:szCs w:val="22"/>
        </w:rPr>
        <w:t>point.</w:t>
      </w:r>
      <w:r w:rsidRPr="0019004B">
        <w:rPr>
          <w:spacing w:val="26"/>
          <w:sz w:val="22"/>
          <w:szCs w:val="22"/>
        </w:rPr>
        <w:t xml:space="preserve"> </w:t>
      </w:r>
      <w:r w:rsidRPr="0019004B">
        <w:rPr>
          <w:spacing w:val="-1"/>
          <w:sz w:val="22"/>
          <w:szCs w:val="22"/>
        </w:rPr>
        <w:t>Company</w:t>
      </w:r>
      <w:r w:rsidRPr="0019004B">
        <w:rPr>
          <w:spacing w:val="21"/>
          <w:sz w:val="22"/>
          <w:szCs w:val="22"/>
        </w:rPr>
        <w:t xml:space="preserve"> </w:t>
      </w:r>
      <w:r w:rsidRPr="0019004B">
        <w:rPr>
          <w:sz w:val="22"/>
          <w:szCs w:val="22"/>
        </w:rPr>
        <w:t>C</w:t>
      </w:r>
      <w:r w:rsidRPr="0019004B">
        <w:rPr>
          <w:spacing w:val="23"/>
          <w:sz w:val="22"/>
          <w:szCs w:val="22"/>
        </w:rPr>
        <w:t xml:space="preserve"> </w:t>
      </w:r>
      <w:r w:rsidRPr="0019004B">
        <w:rPr>
          <w:spacing w:val="-1"/>
          <w:sz w:val="22"/>
          <w:szCs w:val="22"/>
        </w:rPr>
        <w:t>did</w:t>
      </w:r>
      <w:r w:rsidRPr="0019004B">
        <w:rPr>
          <w:spacing w:val="24"/>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the</w:t>
      </w:r>
      <w:r w:rsidRPr="0019004B">
        <w:rPr>
          <w:spacing w:val="24"/>
          <w:sz w:val="22"/>
          <w:szCs w:val="22"/>
        </w:rPr>
        <w:t xml:space="preserve"> </w:t>
      </w:r>
      <w:r w:rsidRPr="0019004B">
        <w:rPr>
          <w:spacing w:val="-1"/>
          <w:sz w:val="22"/>
          <w:szCs w:val="22"/>
        </w:rPr>
        <w:t>highest</w:t>
      </w:r>
      <w:r w:rsidRPr="0019004B">
        <w:rPr>
          <w:spacing w:val="23"/>
          <w:sz w:val="22"/>
          <w:szCs w:val="22"/>
        </w:rPr>
        <w:t xml:space="preserve"> </w:t>
      </w:r>
      <w:r w:rsidRPr="0019004B">
        <w:rPr>
          <w:spacing w:val="-1"/>
          <w:sz w:val="22"/>
          <w:szCs w:val="22"/>
        </w:rPr>
        <w:t>quality</w:t>
      </w:r>
      <w:r w:rsidRPr="0019004B">
        <w:rPr>
          <w:spacing w:val="22"/>
          <w:sz w:val="22"/>
          <w:szCs w:val="22"/>
        </w:rPr>
        <w:t xml:space="preserve"> </w:t>
      </w:r>
      <w:r w:rsidRPr="0019004B">
        <w:rPr>
          <w:sz w:val="22"/>
          <w:szCs w:val="22"/>
        </w:rPr>
        <w:t>score</w:t>
      </w:r>
      <w:r w:rsidRPr="0019004B">
        <w:rPr>
          <w:spacing w:val="25"/>
          <w:sz w:val="22"/>
          <w:szCs w:val="22"/>
        </w:rPr>
        <w:t xml:space="preserve"> </w:t>
      </w:r>
      <w:r w:rsidRPr="0019004B">
        <w:rPr>
          <w:spacing w:val="-2"/>
          <w:sz w:val="22"/>
          <w:szCs w:val="22"/>
        </w:rPr>
        <w:t>of</w:t>
      </w:r>
      <w:r w:rsidRPr="0019004B">
        <w:rPr>
          <w:spacing w:val="25"/>
          <w:sz w:val="22"/>
          <w:szCs w:val="22"/>
        </w:rPr>
        <w:t xml:space="preserve"> </w:t>
      </w:r>
      <w:r w:rsidRPr="0019004B">
        <w:rPr>
          <w:sz w:val="22"/>
          <w:szCs w:val="22"/>
        </w:rPr>
        <w:t>the</w:t>
      </w:r>
      <w:r w:rsidRPr="0019004B">
        <w:rPr>
          <w:spacing w:val="47"/>
          <w:sz w:val="22"/>
          <w:szCs w:val="22"/>
        </w:rPr>
        <w:t xml:space="preserve"> </w:t>
      </w:r>
      <w:r w:rsidRPr="0019004B">
        <w:rPr>
          <w:spacing w:val="-1"/>
          <w:sz w:val="22"/>
          <w:szCs w:val="22"/>
        </w:rPr>
        <w:t>bidders</w:t>
      </w:r>
      <w:r w:rsidRPr="0019004B">
        <w:rPr>
          <w:spacing w:val="30"/>
          <w:sz w:val="22"/>
          <w:szCs w:val="22"/>
        </w:rPr>
        <w:t xml:space="preserve"> </w:t>
      </w:r>
      <w:r w:rsidRPr="0019004B">
        <w:rPr>
          <w:spacing w:val="-1"/>
          <w:sz w:val="22"/>
          <w:szCs w:val="22"/>
        </w:rPr>
        <w:t>but</w:t>
      </w:r>
      <w:r w:rsidRPr="0019004B">
        <w:rPr>
          <w:spacing w:val="28"/>
          <w:sz w:val="22"/>
          <w:szCs w:val="22"/>
        </w:rPr>
        <w:t xml:space="preserve"> </w:t>
      </w:r>
      <w:r w:rsidRPr="0019004B">
        <w:rPr>
          <w:spacing w:val="-1"/>
          <w:sz w:val="22"/>
          <w:szCs w:val="22"/>
        </w:rPr>
        <w:t>this</w:t>
      </w:r>
      <w:r w:rsidRPr="0019004B">
        <w:rPr>
          <w:spacing w:val="29"/>
          <w:sz w:val="22"/>
          <w:szCs w:val="22"/>
        </w:rPr>
        <w:t xml:space="preserve"> </w:t>
      </w:r>
      <w:r w:rsidRPr="0019004B">
        <w:rPr>
          <w:spacing w:val="-2"/>
          <w:sz w:val="22"/>
          <w:szCs w:val="22"/>
        </w:rPr>
        <w:t>was</w:t>
      </w:r>
      <w:r w:rsidRPr="0019004B">
        <w:rPr>
          <w:spacing w:val="29"/>
          <w:sz w:val="22"/>
          <w:szCs w:val="22"/>
        </w:rPr>
        <w:t xml:space="preserve"> </w:t>
      </w:r>
      <w:r w:rsidRPr="0019004B">
        <w:rPr>
          <w:spacing w:val="-1"/>
          <w:sz w:val="22"/>
          <w:szCs w:val="22"/>
        </w:rPr>
        <w:t>offset</w:t>
      </w:r>
      <w:r w:rsidRPr="0019004B">
        <w:rPr>
          <w:spacing w:val="30"/>
          <w:sz w:val="22"/>
          <w:szCs w:val="22"/>
        </w:rPr>
        <w:t xml:space="preserve"> </w:t>
      </w:r>
      <w:r w:rsidRPr="0019004B">
        <w:rPr>
          <w:sz w:val="22"/>
          <w:szCs w:val="22"/>
        </w:rPr>
        <w:t>by</w:t>
      </w:r>
      <w:r w:rsidRPr="0019004B">
        <w:rPr>
          <w:spacing w:val="26"/>
          <w:sz w:val="22"/>
          <w:szCs w:val="22"/>
        </w:rPr>
        <w:t xml:space="preserve"> </w:t>
      </w:r>
      <w:r w:rsidRPr="0019004B">
        <w:rPr>
          <w:spacing w:val="-1"/>
          <w:sz w:val="22"/>
          <w:szCs w:val="22"/>
        </w:rPr>
        <w:t>their</w:t>
      </w:r>
      <w:r w:rsidRPr="0019004B">
        <w:rPr>
          <w:spacing w:val="28"/>
          <w:sz w:val="22"/>
          <w:szCs w:val="22"/>
        </w:rPr>
        <w:t xml:space="preserve"> </w:t>
      </w:r>
      <w:r w:rsidRPr="0019004B">
        <w:rPr>
          <w:spacing w:val="-1"/>
          <w:sz w:val="22"/>
          <w:szCs w:val="22"/>
        </w:rPr>
        <w:t>high</w:t>
      </w:r>
      <w:r w:rsidRPr="0019004B">
        <w:rPr>
          <w:spacing w:val="26"/>
          <w:sz w:val="22"/>
          <w:szCs w:val="22"/>
        </w:rPr>
        <w:t xml:space="preserve"> </w:t>
      </w:r>
      <w:r w:rsidRPr="0019004B">
        <w:rPr>
          <w:spacing w:val="-1"/>
          <w:sz w:val="22"/>
          <w:szCs w:val="22"/>
        </w:rPr>
        <w:t>total</w:t>
      </w:r>
      <w:r w:rsidRPr="0019004B">
        <w:rPr>
          <w:spacing w:val="28"/>
          <w:sz w:val="22"/>
          <w:szCs w:val="22"/>
        </w:rPr>
        <w:t xml:space="preserve"> </w:t>
      </w:r>
      <w:r w:rsidRPr="0019004B">
        <w:rPr>
          <w:spacing w:val="-1"/>
          <w:sz w:val="22"/>
          <w:szCs w:val="22"/>
        </w:rPr>
        <w:t>cost.</w:t>
      </w:r>
      <w:r w:rsidRPr="0019004B">
        <w:rPr>
          <w:spacing w:val="29"/>
          <w:sz w:val="22"/>
          <w:szCs w:val="22"/>
        </w:rPr>
        <w:t xml:space="preserve"> </w:t>
      </w:r>
      <w:r w:rsidRPr="0019004B">
        <w:rPr>
          <w:spacing w:val="-1"/>
          <w:sz w:val="22"/>
          <w:szCs w:val="22"/>
        </w:rPr>
        <w:t>Company</w:t>
      </w:r>
      <w:r w:rsidRPr="0019004B">
        <w:rPr>
          <w:spacing w:val="26"/>
          <w:sz w:val="22"/>
          <w:szCs w:val="22"/>
        </w:rPr>
        <w:t xml:space="preserve"> </w:t>
      </w:r>
      <w:r w:rsidRPr="0019004B">
        <w:rPr>
          <w:sz w:val="22"/>
          <w:szCs w:val="22"/>
        </w:rPr>
        <w:t>D</w:t>
      </w:r>
      <w:r w:rsidRPr="0019004B">
        <w:rPr>
          <w:spacing w:val="34"/>
          <w:sz w:val="22"/>
          <w:szCs w:val="22"/>
        </w:rPr>
        <w:t xml:space="preserve"> </w:t>
      </w:r>
      <w:r w:rsidRPr="0019004B">
        <w:rPr>
          <w:spacing w:val="-1"/>
          <w:sz w:val="22"/>
          <w:szCs w:val="22"/>
        </w:rPr>
        <w:t>scored</w:t>
      </w:r>
      <w:r w:rsidRPr="0019004B">
        <w:rPr>
          <w:spacing w:val="26"/>
          <w:sz w:val="22"/>
          <w:szCs w:val="22"/>
        </w:rPr>
        <w:t xml:space="preserve"> </w:t>
      </w:r>
      <w:r w:rsidRPr="0019004B">
        <w:rPr>
          <w:spacing w:val="-1"/>
          <w:sz w:val="22"/>
          <w:szCs w:val="22"/>
        </w:rPr>
        <w:t>less</w:t>
      </w:r>
      <w:r w:rsidRPr="0019004B">
        <w:rPr>
          <w:spacing w:val="29"/>
          <w:sz w:val="22"/>
          <w:szCs w:val="22"/>
        </w:rPr>
        <w:t xml:space="preserve"> </w:t>
      </w:r>
      <w:r w:rsidRPr="0019004B">
        <w:rPr>
          <w:spacing w:val="-1"/>
          <w:sz w:val="22"/>
          <w:szCs w:val="22"/>
        </w:rPr>
        <w:t>than</w:t>
      </w:r>
      <w:r w:rsidRPr="0019004B">
        <w:rPr>
          <w:spacing w:val="26"/>
          <w:sz w:val="22"/>
          <w:szCs w:val="22"/>
        </w:rPr>
        <w:t xml:space="preserve"> </w:t>
      </w:r>
      <w:r w:rsidRPr="0019004B">
        <w:rPr>
          <w:sz w:val="22"/>
          <w:szCs w:val="22"/>
        </w:rPr>
        <w:t>the</w:t>
      </w:r>
      <w:r w:rsidRPr="0019004B">
        <w:rPr>
          <w:spacing w:val="26"/>
          <w:sz w:val="22"/>
          <w:szCs w:val="22"/>
        </w:rPr>
        <w:t xml:space="preserve"> </w:t>
      </w:r>
      <w:r w:rsidRPr="0019004B">
        <w:rPr>
          <w:spacing w:val="-1"/>
          <w:sz w:val="22"/>
          <w:szCs w:val="22"/>
        </w:rPr>
        <w:t>60%</w:t>
      </w:r>
      <w:r w:rsidRPr="0019004B">
        <w:rPr>
          <w:spacing w:val="71"/>
          <w:sz w:val="22"/>
          <w:szCs w:val="22"/>
        </w:rPr>
        <w:t xml:space="preserve"> </w:t>
      </w:r>
      <w:r w:rsidRPr="0019004B">
        <w:rPr>
          <w:spacing w:val="-1"/>
          <w:sz w:val="22"/>
          <w:szCs w:val="22"/>
        </w:rPr>
        <w:t>threshold</w:t>
      </w:r>
      <w:r w:rsidRPr="0019004B">
        <w:rPr>
          <w:sz w:val="22"/>
          <w:szCs w:val="22"/>
        </w:rPr>
        <w:t xml:space="preserve"> and</w:t>
      </w:r>
      <w:r w:rsidRPr="0019004B">
        <w:rPr>
          <w:spacing w:val="-4"/>
          <w:sz w:val="22"/>
          <w:szCs w:val="22"/>
        </w:rPr>
        <w:t xml:space="preserve"> </w:t>
      </w:r>
      <w:r w:rsidRPr="0019004B">
        <w:rPr>
          <w:spacing w:val="-1"/>
          <w:sz w:val="22"/>
          <w:szCs w:val="22"/>
        </w:rPr>
        <w:t>therefore</w:t>
      </w:r>
      <w:r w:rsidRPr="0019004B">
        <w:rPr>
          <w:spacing w:val="-4"/>
          <w:sz w:val="22"/>
          <w:szCs w:val="22"/>
        </w:rPr>
        <w:t xml:space="preserve"> </w:t>
      </w:r>
      <w:r w:rsidRPr="0019004B">
        <w:rPr>
          <w:spacing w:val="-2"/>
          <w:sz w:val="22"/>
          <w:szCs w:val="22"/>
        </w:rPr>
        <w:t>was</w:t>
      </w:r>
      <w:r w:rsidRPr="0019004B">
        <w:rPr>
          <w:sz w:val="22"/>
          <w:szCs w:val="22"/>
        </w:rPr>
        <w:t xml:space="preserve"> not</w:t>
      </w:r>
      <w:r w:rsidRPr="0019004B">
        <w:rPr>
          <w:spacing w:val="1"/>
          <w:sz w:val="22"/>
          <w:szCs w:val="22"/>
        </w:rPr>
        <w:t xml:space="preserve"> </w:t>
      </w:r>
      <w:r w:rsidRPr="0019004B">
        <w:rPr>
          <w:spacing w:val="-1"/>
          <w:sz w:val="22"/>
          <w:szCs w:val="22"/>
        </w:rPr>
        <w:t>considered.</w:t>
      </w:r>
    </w:p>
    <w:p w14:paraId="3146DF6E" w14:textId="06F64B04" w:rsidR="00821E48" w:rsidRDefault="00821E48" w:rsidP="00DD5FDB">
      <w:pPr>
        <w:pStyle w:val="BodyText"/>
        <w:spacing w:line="275" w:lineRule="auto"/>
        <w:ind w:right="215" w:hanging="12"/>
        <w:jc w:val="both"/>
        <w:rPr>
          <w:spacing w:val="-1"/>
          <w:sz w:val="22"/>
          <w:szCs w:val="22"/>
        </w:rPr>
      </w:pPr>
    </w:p>
    <w:p w14:paraId="50DEAD38" w14:textId="3FBF1371" w:rsidR="00D13E6E" w:rsidRPr="0019004B" w:rsidRDefault="00D13E6E" w:rsidP="00DD5FDB">
      <w:pPr>
        <w:pStyle w:val="Heading1"/>
        <w:spacing w:before="0"/>
        <w:jc w:val="both"/>
        <w:rPr>
          <w:rFonts w:cs="Arial"/>
        </w:rPr>
      </w:pPr>
      <w:r w:rsidRPr="0019004B">
        <w:rPr>
          <w:rFonts w:cs="Arial"/>
        </w:rPr>
        <w:t>Scoring Methodology</w:t>
      </w:r>
    </w:p>
    <w:p w14:paraId="51C62999" w14:textId="77777777" w:rsidR="00DD5FDB" w:rsidRPr="0019004B" w:rsidRDefault="00DD5FDB" w:rsidP="00DD5FDB">
      <w:pPr>
        <w:spacing w:after="0"/>
        <w:jc w:val="both"/>
        <w:rPr>
          <w:rFonts w:cs="Arial"/>
          <w:i/>
          <w:iCs/>
        </w:rPr>
      </w:pPr>
    </w:p>
    <w:p w14:paraId="312D928A" w14:textId="5E939456" w:rsidR="00022C92" w:rsidRPr="0019004B" w:rsidRDefault="00022C92" w:rsidP="00DD5FDB">
      <w:pPr>
        <w:spacing w:after="0"/>
        <w:jc w:val="both"/>
        <w:rPr>
          <w:rFonts w:eastAsia="Calibri"/>
        </w:rPr>
      </w:pPr>
    </w:p>
    <w:p w14:paraId="5DE36405" w14:textId="77777777" w:rsidR="00DD5FDB" w:rsidRPr="0019004B" w:rsidRDefault="00DD5FDB" w:rsidP="00DD5FDB">
      <w:pPr>
        <w:spacing w:after="0"/>
        <w:jc w:val="both"/>
        <w:rPr>
          <w:rFonts w:cs="Arial"/>
          <w:i/>
          <w:iCs/>
          <w:lang w:bidi="en-GB"/>
        </w:rPr>
      </w:pPr>
    </w:p>
    <w:p w14:paraId="3C8B8042" w14:textId="210FB844" w:rsidR="008518BB" w:rsidRPr="0019004B" w:rsidRDefault="008518BB" w:rsidP="00DD5FDB">
      <w:pPr>
        <w:spacing w:after="0"/>
        <w:jc w:val="both"/>
        <w:rPr>
          <w:rFonts w:cs="Arial"/>
        </w:rPr>
      </w:pPr>
      <w:r w:rsidRPr="0019004B">
        <w:rPr>
          <w:rFonts w:cs="Arial"/>
        </w:rPr>
        <w:t xml:space="preserve">Each question </w:t>
      </w:r>
      <w:r w:rsidR="00DE4445" w:rsidRPr="0019004B">
        <w:rPr>
          <w:rFonts w:cs="Arial"/>
        </w:rPr>
        <w:t xml:space="preserve">in Section 5 – Evaluation Questions </w:t>
      </w:r>
      <w:r w:rsidRPr="0019004B">
        <w:rPr>
          <w:rFonts w:cs="Arial"/>
        </w:rPr>
        <w:t xml:space="preserve">will be scored using the rating system that is detailed in the table below. </w:t>
      </w:r>
    </w:p>
    <w:p w14:paraId="4D01FAE8" w14:textId="77777777" w:rsidR="00D13E6E" w:rsidRPr="0019004B" w:rsidRDefault="00D13E6E" w:rsidP="00DD5FDB">
      <w:pPr>
        <w:spacing w:after="0"/>
        <w:jc w:val="both"/>
        <w:rPr>
          <w:rFonts w:cs="Arial"/>
        </w:rPr>
      </w:pPr>
    </w:p>
    <w:tbl>
      <w:tblPr>
        <w:tblStyle w:val="TableGrid"/>
        <w:tblW w:w="9639" w:type="dxa"/>
        <w:tblLayout w:type="fixed"/>
        <w:tblLook w:val="01E0" w:firstRow="1" w:lastRow="1" w:firstColumn="1" w:lastColumn="1" w:noHBand="0" w:noVBand="0"/>
      </w:tblPr>
      <w:tblGrid>
        <w:gridCol w:w="2835"/>
        <w:gridCol w:w="6804"/>
      </w:tblGrid>
      <w:tr w:rsidR="00D13E6E" w:rsidRPr="0019004B" w14:paraId="0888693F" w14:textId="77777777" w:rsidTr="00C36F8A">
        <w:trPr>
          <w:trHeight w:val="745"/>
        </w:trPr>
        <w:tc>
          <w:tcPr>
            <w:tcW w:w="2835" w:type="dxa"/>
            <w:shd w:val="clear" w:color="auto" w:fill="8EAADB" w:themeFill="accent1" w:themeFillTint="99"/>
          </w:tcPr>
          <w:p w14:paraId="600387B9" w14:textId="77777777" w:rsidR="00D13E6E" w:rsidRPr="0019004B" w:rsidRDefault="00D13E6E" w:rsidP="00DD5FDB">
            <w:pPr>
              <w:pStyle w:val="TableParagraph"/>
              <w:ind w:left="110" w:right="857"/>
              <w:jc w:val="both"/>
              <w:rPr>
                <w:rFonts w:ascii="Arial" w:hAnsi="Arial" w:cs="Arial"/>
                <w:b/>
                <w:bCs/>
              </w:rPr>
            </w:pPr>
          </w:p>
          <w:p w14:paraId="027A9E33" w14:textId="1EC1048D" w:rsidR="00D13E6E" w:rsidRPr="0019004B" w:rsidRDefault="00D13E6E" w:rsidP="00C36F8A">
            <w:pPr>
              <w:pStyle w:val="TableParagraph"/>
              <w:ind w:left="110" w:right="857"/>
              <w:rPr>
                <w:rFonts w:ascii="Arial" w:hAnsi="Arial" w:cs="Arial"/>
                <w:b/>
                <w:bCs/>
              </w:rPr>
            </w:pPr>
            <w:r w:rsidRPr="0019004B">
              <w:rPr>
                <w:rFonts w:ascii="Arial" w:hAnsi="Arial" w:cs="Arial"/>
                <w:b/>
                <w:bCs/>
              </w:rPr>
              <w:t>0</w:t>
            </w:r>
            <w:r w:rsidR="00C36F8A">
              <w:rPr>
                <w:rFonts w:ascii="Arial" w:hAnsi="Arial" w:cs="Arial"/>
                <w:b/>
                <w:bCs/>
              </w:rPr>
              <w:t xml:space="preserve"> </w:t>
            </w:r>
            <w:r w:rsidRPr="0019004B">
              <w:rPr>
                <w:rFonts w:ascii="Arial" w:hAnsi="Arial" w:cs="Arial"/>
                <w:b/>
                <w:bCs/>
              </w:rPr>
              <w:t>–Unacceptable</w:t>
            </w:r>
          </w:p>
          <w:p w14:paraId="3513C3C6" w14:textId="77777777" w:rsidR="00D13E6E" w:rsidRPr="0019004B" w:rsidRDefault="00D13E6E" w:rsidP="00DD5FDB">
            <w:pPr>
              <w:pStyle w:val="TableParagraph"/>
              <w:ind w:left="110" w:right="857"/>
              <w:jc w:val="both"/>
              <w:rPr>
                <w:rFonts w:ascii="Arial" w:hAnsi="Arial" w:cs="Arial"/>
                <w:b/>
                <w:bCs/>
              </w:rPr>
            </w:pPr>
          </w:p>
        </w:tc>
        <w:tc>
          <w:tcPr>
            <w:tcW w:w="6804" w:type="dxa"/>
          </w:tcPr>
          <w:p w14:paraId="524A5414"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Nil or inadequate response. Fails to demonstrate an ability to meet the requirement.</w:t>
            </w:r>
          </w:p>
        </w:tc>
      </w:tr>
      <w:tr w:rsidR="00D13E6E" w:rsidRPr="0019004B" w14:paraId="5FC95876" w14:textId="77777777" w:rsidTr="00C36F8A">
        <w:trPr>
          <w:trHeight w:val="1111"/>
        </w:trPr>
        <w:tc>
          <w:tcPr>
            <w:tcW w:w="2835" w:type="dxa"/>
            <w:shd w:val="clear" w:color="auto" w:fill="8EAADB" w:themeFill="accent1" w:themeFillTint="99"/>
          </w:tcPr>
          <w:p w14:paraId="743A5187" w14:textId="77777777" w:rsidR="00D13E6E" w:rsidRPr="0019004B" w:rsidRDefault="00D13E6E" w:rsidP="00DD5FDB">
            <w:pPr>
              <w:pStyle w:val="TableParagraph"/>
              <w:ind w:right="857"/>
              <w:jc w:val="both"/>
              <w:rPr>
                <w:rFonts w:ascii="Arial" w:hAnsi="Arial" w:cs="Arial"/>
                <w:b/>
                <w:bCs/>
                <w:sz w:val="24"/>
              </w:rPr>
            </w:pPr>
          </w:p>
          <w:p w14:paraId="7C56985B"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1 – Poor</w:t>
            </w:r>
          </w:p>
        </w:tc>
        <w:tc>
          <w:tcPr>
            <w:tcW w:w="6804" w:type="dxa"/>
          </w:tcPr>
          <w:p w14:paraId="211FE60E"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partially relevant and poor. The response addresses some elements of the requirement but contains insufficient/limited detail or explanation to demonstrate how the requirement will be fulfilled.</w:t>
            </w:r>
          </w:p>
        </w:tc>
      </w:tr>
      <w:tr w:rsidR="00D13E6E" w:rsidRPr="0019004B" w14:paraId="378F9FEE" w14:textId="77777777" w:rsidTr="00C36F8A">
        <w:trPr>
          <w:trHeight w:val="844"/>
        </w:trPr>
        <w:tc>
          <w:tcPr>
            <w:tcW w:w="2835" w:type="dxa"/>
            <w:shd w:val="clear" w:color="auto" w:fill="8EAADB" w:themeFill="accent1" w:themeFillTint="99"/>
          </w:tcPr>
          <w:p w14:paraId="4A539B9B" w14:textId="77777777" w:rsidR="00D13E6E" w:rsidRPr="0019004B" w:rsidRDefault="00D13E6E" w:rsidP="00DD5FDB">
            <w:pPr>
              <w:pStyle w:val="TableParagraph"/>
              <w:ind w:right="857"/>
              <w:jc w:val="both"/>
              <w:rPr>
                <w:rFonts w:ascii="Arial" w:hAnsi="Arial" w:cs="Arial"/>
                <w:b/>
                <w:bCs/>
                <w:sz w:val="23"/>
              </w:rPr>
            </w:pPr>
          </w:p>
          <w:p w14:paraId="04856300"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2 – Acceptable</w:t>
            </w:r>
          </w:p>
        </w:tc>
        <w:tc>
          <w:tcPr>
            <w:tcW w:w="6804" w:type="dxa"/>
          </w:tcPr>
          <w:p w14:paraId="0C33BABD"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relevant and acceptable. The response addresses a broad understanding of the requirement but may lack details on how the requirement will be fulfilled in certain areas.</w:t>
            </w:r>
          </w:p>
        </w:tc>
      </w:tr>
      <w:tr w:rsidR="00D13E6E" w:rsidRPr="0019004B" w14:paraId="51FD16A6" w14:textId="77777777" w:rsidTr="00C36F8A">
        <w:trPr>
          <w:trHeight w:val="842"/>
        </w:trPr>
        <w:tc>
          <w:tcPr>
            <w:tcW w:w="2835" w:type="dxa"/>
            <w:shd w:val="clear" w:color="auto" w:fill="8EAADB" w:themeFill="accent1" w:themeFillTint="99"/>
          </w:tcPr>
          <w:p w14:paraId="1BF73AF0" w14:textId="77777777" w:rsidR="00D13E6E" w:rsidRPr="0019004B" w:rsidRDefault="00D13E6E" w:rsidP="00DD5FDB">
            <w:pPr>
              <w:pStyle w:val="TableParagraph"/>
              <w:ind w:right="857"/>
              <w:jc w:val="both"/>
              <w:rPr>
                <w:rFonts w:ascii="Arial" w:hAnsi="Arial" w:cs="Arial"/>
                <w:b/>
                <w:bCs/>
                <w:sz w:val="21"/>
              </w:rPr>
            </w:pPr>
          </w:p>
          <w:p w14:paraId="769CDBFB"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3 – Good</w:t>
            </w:r>
          </w:p>
        </w:tc>
        <w:tc>
          <w:tcPr>
            <w:tcW w:w="6804" w:type="dxa"/>
          </w:tcPr>
          <w:p w14:paraId="7AB0215E"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relevant and good. The response is sufficiently detailed to demonstrate a good understanding and provides details on how the requirements will be fulfilled.</w:t>
            </w:r>
          </w:p>
        </w:tc>
      </w:tr>
      <w:tr w:rsidR="00D13E6E" w:rsidRPr="0019004B" w14:paraId="11F1655C" w14:textId="77777777" w:rsidTr="00C36F8A">
        <w:trPr>
          <w:trHeight w:val="1077"/>
        </w:trPr>
        <w:tc>
          <w:tcPr>
            <w:tcW w:w="2835" w:type="dxa"/>
            <w:shd w:val="clear" w:color="auto" w:fill="8EAADB" w:themeFill="accent1" w:themeFillTint="99"/>
          </w:tcPr>
          <w:p w14:paraId="755AAFC0" w14:textId="77777777" w:rsidR="00D13E6E" w:rsidRPr="0019004B" w:rsidRDefault="00D13E6E" w:rsidP="00DD5FDB">
            <w:pPr>
              <w:pStyle w:val="TableParagraph"/>
              <w:ind w:right="857"/>
              <w:jc w:val="both"/>
              <w:rPr>
                <w:rFonts w:ascii="Arial" w:hAnsi="Arial" w:cs="Arial"/>
                <w:b/>
                <w:bCs/>
                <w:sz w:val="35"/>
              </w:rPr>
            </w:pPr>
          </w:p>
          <w:p w14:paraId="33154399"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4 – Excellent</w:t>
            </w:r>
          </w:p>
        </w:tc>
        <w:tc>
          <w:tcPr>
            <w:tcW w:w="6804" w:type="dxa"/>
          </w:tcPr>
          <w:p w14:paraId="51CF1F52"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completely relevant and excellent overall. The response is comprehensive, unambiguous and demonstrates a thorough understanding of the requirement and provides details of how the Requirement will be met in full.</w:t>
            </w:r>
          </w:p>
        </w:tc>
      </w:tr>
    </w:tbl>
    <w:p w14:paraId="74CA225B" w14:textId="77777777" w:rsidR="00D13E6E" w:rsidRPr="0019004B" w:rsidRDefault="00D13E6E" w:rsidP="00DD5FDB">
      <w:pPr>
        <w:spacing w:after="0"/>
        <w:jc w:val="both"/>
        <w:rPr>
          <w:rFonts w:cs="Arial"/>
        </w:rPr>
      </w:pPr>
    </w:p>
    <w:p w14:paraId="62C3F13F" w14:textId="77777777" w:rsidR="00D13E6E" w:rsidRPr="0019004B" w:rsidRDefault="00D13E6E" w:rsidP="00DD5FDB">
      <w:pPr>
        <w:spacing w:after="0"/>
        <w:jc w:val="both"/>
        <w:rPr>
          <w:rFonts w:cs="Arial"/>
        </w:rPr>
        <w:sectPr w:rsidR="00D13E6E" w:rsidRPr="0019004B" w:rsidSect="00AF39DF">
          <w:pgSz w:w="11906" w:h="16838"/>
          <w:pgMar w:top="1559" w:right="1134" w:bottom="1134" w:left="1134" w:header="709" w:footer="709" w:gutter="0"/>
          <w:cols w:space="708"/>
          <w:docGrid w:linePitch="360"/>
        </w:sectPr>
      </w:pPr>
    </w:p>
    <w:p w14:paraId="69F22A15" w14:textId="13097C44" w:rsidR="00D13E6E" w:rsidRPr="0019004B" w:rsidRDefault="00D13E6E" w:rsidP="00DD5FDB">
      <w:pPr>
        <w:pStyle w:val="Heading1"/>
        <w:numPr>
          <w:ilvl w:val="0"/>
          <w:numId w:val="0"/>
        </w:numPr>
        <w:spacing w:before="0"/>
        <w:jc w:val="both"/>
        <w:rPr>
          <w:rFonts w:cs="Arial"/>
          <w:sz w:val="32"/>
          <w:szCs w:val="44"/>
        </w:rPr>
      </w:pPr>
      <w:r w:rsidRPr="0019004B">
        <w:rPr>
          <w:rFonts w:cs="Arial"/>
          <w:sz w:val="32"/>
          <w:szCs w:val="44"/>
        </w:rPr>
        <w:t>Part B – Request for Quotation Evaluation</w:t>
      </w:r>
    </w:p>
    <w:p w14:paraId="6DF0EF0D" w14:textId="3FC2748A" w:rsidR="00D13E6E" w:rsidRPr="0019004B" w:rsidRDefault="0065236A" w:rsidP="00DD5FDB">
      <w:pPr>
        <w:spacing w:after="0"/>
        <w:jc w:val="both"/>
        <w:rPr>
          <w:rFonts w:cs="Arial"/>
        </w:rPr>
      </w:pPr>
      <w:r w:rsidRPr="0019004B">
        <w:rPr>
          <w:rFonts w:cs="Arial"/>
          <w:noProof/>
        </w:rPr>
        <mc:AlternateContent>
          <mc:Choice Requires="wps">
            <w:drawing>
              <wp:anchor distT="0" distB="0" distL="114300" distR="114300" simplePos="0" relativeHeight="251658242" behindDoc="0" locked="0" layoutInCell="1" allowOverlap="1" wp14:anchorId="21FDA12F" wp14:editId="2281A82B">
                <wp:simplePos x="0" y="0"/>
                <wp:positionH relativeFrom="column">
                  <wp:posOffset>0</wp:posOffset>
                </wp:positionH>
                <wp:positionV relativeFrom="paragraph">
                  <wp:posOffset>118119</wp:posOffset>
                </wp:positionV>
                <wp:extent cx="6115792"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D3CD40" id="Straight Connector 2"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481.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szgEAAAMEAAAOAAAAZHJzL2Uyb0RvYy54bWysU02P0zAQvSPxHyzfaZJKLB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3jTN+w+fqIi8nFVXYMCY&#10;PoO3LP903GiXZYtWHL/ERMUo9ZKSt43La/RG9/famBLkgYGdQXYUdNVpanLLhHuWRVFGVlnI3Hr5&#10;SycDM+t3UGQFNduU6mUIr5xCSnDpwmscZWeYog4WYP1v4Dk/Q6EM6P+AF0Sp7F1awFY7j3+rfrVC&#10;zfkXB2bd2YIn35/KpRZraNKKc+dXkUf5eVzg17e7/QUAAP//AwBQSwMEFAAGAAgAAAAhAH0IuKrc&#10;AAAABgEAAA8AAABkcnMvZG93bnJldi54bWxMj8FqwzAQRO+F/oPYQi+lkdNQk7qWQzHkkkMhcQk9&#10;KtbGMrVWxlJi5++zJYf2ODPLzNt8NblOnHEIrScF81kCAqn2pqVGwVe1fl6CCFGT0Z0nVHDBAKvi&#10;/i7XmfEjbfG8i43gEgqZVmBj7DMpQ23R6TDzPRJnRz84HVkOjTSDHrncdfIlSVLpdEu8YHWPpcX6&#10;Z3dyCr6bp8V6X1E1lvHzmNrpst+8lko9Pkwf7yAiTvHvGH7xGR0KZjr4E5kgOgX8SGR3mYLg9C1d&#10;zEEcboYscvkfv7gCAAD//wMAUEsBAi0AFAAGAAgAAAAhALaDOJL+AAAA4QEAABMAAAAAAAAAAAAA&#10;AAAAAAAAAFtDb250ZW50X1R5cGVzXS54bWxQSwECLQAUAAYACAAAACEAOP0h/9YAAACUAQAACwAA&#10;AAAAAAAAAAAAAAAvAQAAX3JlbHMvLnJlbHNQSwECLQAUAAYACAAAACEACMPqbM4BAAADBAAADgAA&#10;AAAAAAAAAAAAAAAuAgAAZHJzL2Uyb0RvYy54bWxQSwECLQAUAAYACAAAACEAfQi4qtwAAAAGAQAA&#10;DwAAAAAAAAAAAAAAAAAoBAAAZHJzL2Rvd25yZXYueG1sUEsFBgAAAAAEAAQA8wAAADEFAAAAAA==&#10;" strokecolor="black [3213]" strokeweight=".5pt">
                <v:stroke joinstyle="miter"/>
              </v:line>
            </w:pict>
          </mc:Fallback>
        </mc:AlternateContent>
      </w:r>
    </w:p>
    <w:p w14:paraId="2B84E2B5" w14:textId="1524DDF1" w:rsidR="00D13E6E" w:rsidRDefault="008518BB" w:rsidP="00DD5FDB">
      <w:pPr>
        <w:pStyle w:val="Heading1"/>
        <w:spacing w:before="0"/>
        <w:jc w:val="both"/>
        <w:rPr>
          <w:rFonts w:cs="Arial"/>
        </w:rPr>
      </w:pPr>
      <w:r w:rsidRPr="0019004B">
        <w:rPr>
          <w:rFonts w:cs="Arial"/>
        </w:rPr>
        <w:t>Evaluation Questions</w:t>
      </w:r>
    </w:p>
    <w:p w14:paraId="5E055F88" w14:textId="77777777" w:rsidR="00616981" w:rsidRDefault="00616981" w:rsidP="00616981">
      <w:pPr>
        <w:spacing w:after="0"/>
        <w:jc w:val="both"/>
        <w:rPr>
          <w:rFonts w:cs="Arial"/>
        </w:rPr>
      </w:pPr>
      <w:r>
        <w:rPr>
          <w:rFonts w:cs="Arial"/>
        </w:rPr>
        <w:t>Please select the Lot(s) you are bidding for up to a maximum of four lots:</w:t>
      </w:r>
    </w:p>
    <w:p w14:paraId="0F2EDF24" w14:textId="77777777" w:rsidR="00616981" w:rsidRDefault="00616981" w:rsidP="00616981">
      <w:pPr>
        <w:spacing w:after="0"/>
        <w:jc w:val="both"/>
        <w:rPr>
          <w:rFonts w:cs="Arial"/>
        </w:rPr>
      </w:pPr>
    </w:p>
    <w:tbl>
      <w:tblPr>
        <w:tblStyle w:val="TableGrid"/>
        <w:tblW w:w="0" w:type="auto"/>
        <w:tblInd w:w="137" w:type="dxa"/>
        <w:tblLook w:val="04A0" w:firstRow="1" w:lastRow="0" w:firstColumn="1" w:lastColumn="0" w:noHBand="0" w:noVBand="1"/>
      </w:tblPr>
      <w:tblGrid>
        <w:gridCol w:w="3068"/>
        <w:gridCol w:w="3221"/>
        <w:gridCol w:w="3202"/>
      </w:tblGrid>
      <w:tr w:rsidR="00616981" w14:paraId="013A4C20" w14:textId="77777777" w:rsidTr="008F1703">
        <w:tc>
          <w:tcPr>
            <w:tcW w:w="3068" w:type="dxa"/>
            <w:shd w:val="clear" w:color="auto" w:fill="B4C6E7" w:themeFill="accent1" w:themeFillTint="66"/>
          </w:tcPr>
          <w:p w14:paraId="14332FCA" w14:textId="77777777" w:rsidR="00616981" w:rsidRPr="00856D52" w:rsidRDefault="00616981" w:rsidP="008F1703">
            <w:pPr>
              <w:jc w:val="center"/>
              <w:rPr>
                <w:rFonts w:cs="Arial"/>
                <w:b/>
                <w:bCs/>
              </w:rPr>
            </w:pPr>
            <w:r w:rsidRPr="00856D52">
              <w:rPr>
                <w:rFonts w:cs="Arial"/>
                <w:b/>
                <w:bCs/>
              </w:rPr>
              <w:t>Lot Number:</w:t>
            </w:r>
          </w:p>
        </w:tc>
        <w:tc>
          <w:tcPr>
            <w:tcW w:w="3221" w:type="dxa"/>
            <w:shd w:val="clear" w:color="auto" w:fill="B4C6E7" w:themeFill="accent1" w:themeFillTint="66"/>
          </w:tcPr>
          <w:p w14:paraId="0ABD0558" w14:textId="77777777" w:rsidR="00616981" w:rsidRPr="00856D52" w:rsidRDefault="00616981" w:rsidP="008F1703">
            <w:pPr>
              <w:jc w:val="center"/>
              <w:rPr>
                <w:rFonts w:cs="Arial"/>
                <w:b/>
                <w:bCs/>
              </w:rPr>
            </w:pPr>
            <w:r w:rsidRPr="00856D52">
              <w:rPr>
                <w:rFonts w:cs="Arial"/>
                <w:b/>
                <w:bCs/>
              </w:rPr>
              <w:t>Location:</w:t>
            </w:r>
          </w:p>
        </w:tc>
        <w:tc>
          <w:tcPr>
            <w:tcW w:w="3202" w:type="dxa"/>
            <w:shd w:val="clear" w:color="auto" w:fill="B4C6E7" w:themeFill="accent1" w:themeFillTint="66"/>
          </w:tcPr>
          <w:p w14:paraId="1082B3D9" w14:textId="12BBD09C" w:rsidR="00616981" w:rsidRPr="00856D52" w:rsidRDefault="00616981" w:rsidP="008F1703">
            <w:pPr>
              <w:jc w:val="center"/>
              <w:rPr>
                <w:rFonts w:cs="Arial"/>
                <w:b/>
                <w:bCs/>
                <w:sz w:val="24"/>
                <w:szCs w:val="24"/>
              </w:rPr>
            </w:pPr>
            <w:r w:rsidRPr="00856D52">
              <w:rPr>
                <w:rFonts w:cs="Arial"/>
                <w:b/>
                <w:bCs/>
              </w:rPr>
              <w:t>Please tick which Lot(s) you are bidding bid for (</w:t>
            </w:r>
            <w:r w:rsidRPr="00856D52">
              <w:rPr>
                <w:rFonts w:ascii="Wingdings 2" w:eastAsia="Wingdings 2" w:hAnsi="Wingdings 2" w:cs="Wingdings 2"/>
                <w:b/>
                <w:sz w:val="24"/>
                <w:szCs w:val="24"/>
              </w:rPr>
              <w:sym w:font="Wingdings 2" w:char="F050"/>
            </w:r>
            <w:r w:rsidRPr="00856D52">
              <w:rPr>
                <w:rFonts w:cs="Arial"/>
                <w:b/>
                <w:bCs/>
                <w:sz w:val="24"/>
                <w:szCs w:val="24"/>
              </w:rPr>
              <w:t>):</w:t>
            </w:r>
            <w:r>
              <w:rPr>
                <w:rFonts w:cs="Arial"/>
                <w:b/>
                <w:bCs/>
                <w:sz w:val="24"/>
                <w:szCs w:val="24"/>
              </w:rPr>
              <w:t xml:space="preserve"> </w:t>
            </w:r>
            <w:r w:rsidR="00583FCB" w:rsidRPr="00F4440C">
              <w:rPr>
                <w:rFonts w:cs="Arial"/>
                <w:b/>
                <w:bCs/>
                <w:sz w:val="20"/>
                <w:szCs w:val="20"/>
              </w:rPr>
              <w:t>(tenderers can bid for one to four Lots)</w:t>
            </w:r>
          </w:p>
        </w:tc>
      </w:tr>
      <w:tr w:rsidR="00616981" w14:paraId="78E3DF7A" w14:textId="77777777" w:rsidTr="008F1703">
        <w:tc>
          <w:tcPr>
            <w:tcW w:w="3068" w:type="dxa"/>
          </w:tcPr>
          <w:p w14:paraId="34871542" w14:textId="77777777" w:rsidR="00616981" w:rsidRDefault="00616981" w:rsidP="008F1703">
            <w:pPr>
              <w:jc w:val="center"/>
              <w:rPr>
                <w:rFonts w:cs="Arial"/>
              </w:rPr>
            </w:pPr>
            <w:r>
              <w:rPr>
                <w:rFonts w:cs="Arial"/>
              </w:rPr>
              <w:t>1</w:t>
            </w:r>
          </w:p>
        </w:tc>
        <w:tc>
          <w:tcPr>
            <w:tcW w:w="3221" w:type="dxa"/>
          </w:tcPr>
          <w:p w14:paraId="3D475035" w14:textId="379598AC" w:rsidR="00616981" w:rsidRDefault="00616981" w:rsidP="008F1703">
            <w:pPr>
              <w:jc w:val="center"/>
              <w:rPr>
                <w:rFonts w:cs="Arial"/>
              </w:rPr>
            </w:pPr>
            <w:r>
              <w:rPr>
                <w:rFonts w:cs="Arial"/>
                <w:bCs/>
                <w:color w:val="000000" w:themeColor="text1"/>
                <w:lang w:eastAsia="en-US"/>
              </w:rPr>
              <w:t>North</w:t>
            </w:r>
          </w:p>
        </w:tc>
        <w:tc>
          <w:tcPr>
            <w:tcW w:w="3202" w:type="dxa"/>
          </w:tcPr>
          <w:p w14:paraId="73DCCE51" w14:textId="77777777" w:rsidR="00616981" w:rsidRDefault="00616981" w:rsidP="008F1703">
            <w:pPr>
              <w:jc w:val="center"/>
              <w:rPr>
                <w:rFonts w:cs="Arial"/>
              </w:rPr>
            </w:pPr>
          </w:p>
        </w:tc>
      </w:tr>
      <w:tr w:rsidR="00616981" w14:paraId="141C50A9" w14:textId="77777777" w:rsidTr="008F1703">
        <w:tc>
          <w:tcPr>
            <w:tcW w:w="3068" w:type="dxa"/>
          </w:tcPr>
          <w:p w14:paraId="59013472" w14:textId="77777777" w:rsidR="00616981" w:rsidRDefault="00616981" w:rsidP="008F1703">
            <w:pPr>
              <w:jc w:val="center"/>
              <w:rPr>
                <w:rFonts w:cs="Arial"/>
              </w:rPr>
            </w:pPr>
            <w:r>
              <w:rPr>
                <w:rFonts w:cs="Arial"/>
              </w:rPr>
              <w:t>2</w:t>
            </w:r>
          </w:p>
        </w:tc>
        <w:tc>
          <w:tcPr>
            <w:tcW w:w="3221" w:type="dxa"/>
          </w:tcPr>
          <w:p w14:paraId="1E45CD43" w14:textId="4C507F65" w:rsidR="00616981" w:rsidRDefault="00616981" w:rsidP="008F1703">
            <w:pPr>
              <w:jc w:val="center"/>
              <w:rPr>
                <w:rFonts w:cs="Arial"/>
              </w:rPr>
            </w:pPr>
            <w:r>
              <w:rPr>
                <w:rFonts w:cs="Arial"/>
                <w:bCs/>
                <w:color w:val="000000" w:themeColor="text1"/>
                <w:lang w:eastAsia="en-US"/>
              </w:rPr>
              <w:t>East</w:t>
            </w:r>
          </w:p>
        </w:tc>
        <w:tc>
          <w:tcPr>
            <w:tcW w:w="3202" w:type="dxa"/>
          </w:tcPr>
          <w:p w14:paraId="76E040A1" w14:textId="77777777" w:rsidR="00616981" w:rsidRDefault="00616981" w:rsidP="008F1703">
            <w:pPr>
              <w:jc w:val="center"/>
              <w:rPr>
                <w:rFonts w:cs="Arial"/>
              </w:rPr>
            </w:pPr>
          </w:p>
        </w:tc>
      </w:tr>
      <w:tr w:rsidR="00616981" w14:paraId="75DEBD83" w14:textId="77777777" w:rsidTr="008F1703">
        <w:tc>
          <w:tcPr>
            <w:tcW w:w="3068" w:type="dxa"/>
          </w:tcPr>
          <w:p w14:paraId="1D4F13BA" w14:textId="77777777" w:rsidR="00616981" w:rsidRDefault="00616981" w:rsidP="008F1703">
            <w:pPr>
              <w:jc w:val="center"/>
              <w:rPr>
                <w:rFonts w:cs="Arial"/>
              </w:rPr>
            </w:pPr>
            <w:r>
              <w:rPr>
                <w:rFonts w:cs="Arial"/>
              </w:rPr>
              <w:t>3</w:t>
            </w:r>
          </w:p>
        </w:tc>
        <w:tc>
          <w:tcPr>
            <w:tcW w:w="3221" w:type="dxa"/>
          </w:tcPr>
          <w:p w14:paraId="7DB4801D" w14:textId="7CBA7BDA" w:rsidR="00616981" w:rsidRDefault="00616981" w:rsidP="008F1703">
            <w:pPr>
              <w:jc w:val="center"/>
              <w:rPr>
                <w:rFonts w:cs="Arial"/>
              </w:rPr>
            </w:pPr>
            <w:r>
              <w:rPr>
                <w:rFonts w:cs="Arial"/>
                <w:bCs/>
                <w:color w:val="000000" w:themeColor="text1"/>
                <w:lang w:eastAsia="en-US"/>
              </w:rPr>
              <w:t>South</w:t>
            </w:r>
          </w:p>
        </w:tc>
        <w:tc>
          <w:tcPr>
            <w:tcW w:w="3202" w:type="dxa"/>
          </w:tcPr>
          <w:p w14:paraId="10A3C58F" w14:textId="77777777" w:rsidR="00616981" w:rsidRDefault="00616981" w:rsidP="008F1703">
            <w:pPr>
              <w:jc w:val="center"/>
              <w:rPr>
                <w:rFonts w:cs="Arial"/>
              </w:rPr>
            </w:pPr>
          </w:p>
        </w:tc>
      </w:tr>
      <w:tr w:rsidR="00616981" w14:paraId="629A0AF3" w14:textId="77777777" w:rsidTr="008F1703">
        <w:tc>
          <w:tcPr>
            <w:tcW w:w="3068" w:type="dxa"/>
          </w:tcPr>
          <w:p w14:paraId="7D193E20" w14:textId="77777777" w:rsidR="00616981" w:rsidRDefault="00616981" w:rsidP="008F1703">
            <w:pPr>
              <w:jc w:val="center"/>
              <w:rPr>
                <w:rFonts w:cs="Arial"/>
              </w:rPr>
            </w:pPr>
            <w:r>
              <w:rPr>
                <w:rFonts w:cs="Arial"/>
              </w:rPr>
              <w:t>4</w:t>
            </w:r>
          </w:p>
        </w:tc>
        <w:tc>
          <w:tcPr>
            <w:tcW w:w="3221" w:type="dxa"/>
          </w:tcPr>
          <w:p w14:paraId="4C71556C" w14:textId="1EDA7D58" w:rsidR="00616981" w:rsidRDefault="00616981" w:rsidP="008F1703">
            <w:pPr>
              <w:jc w:val="center"/>
              <w:rPr>
                <w:rFonts w:cs="Arial"/>
              </w:rPr>
            </w:pPr>
            <w:r>
              <w:rPr>
                <w:rFonts w:cs="Arial"/>
                <w:bCs/>
                <w:color w:val="000000" w:themeColor="text1"/>
                <w:lang w:eastAsia="en-US"/>
              </w:rPr>
              <w:t>West</w:t>
            </w:r>
          </w:p>
        </w:tc>
        <w:tc>
          <w:tcPr>
            <w:tcW w:w="3202" w:type="dxa"/>
          </w:tcPr>
          <w:p w14:paraId="32E6FD8E" w14:textId="77777777" w:rsidR="00616981" w:rsidRDefault="00616981" w:rsidP="008F1703">
            <w:pPr>
              <w:jc w:val="center"/>
              <w:rPr>
                <w:rFonts w:cs="Arial"/>
              </w:rPr>
            </w:pPr>
          </w:p>
        </w:tc>
      </w:tr>
    </w:tbl>
    <w:p w14:paraId="42631A2D" w14:textId="321E08D1" w:rsidR="008518BB" w:rsidRPr="0019004B" w:rsidRDefault="008518BB" w:rsidP="00DD5FDB">
      <w:pPr>
        <w:spacing w:after="0"/>
        <w:jc w:val="both"/>
        <w:rPr>
          <w:rFonts w:cs="Arial"/>
        </w:rPr>
      </w:pPr>
    </w:p>
    <w:p w14:paraId="454507B4" w14:textId="3902E051" w:rsidR="009E4314" w:rsidRDefault="009E4314" w:rsidP="00DD5FDB">
      <w:pPr>
        <w:spacing w:after="0"/>
        <w:jc w:val="both"/>
        <w:rPr>
          <w:rFonts w:cs="Arial"/>
        </w:rPr>
      </w:pPr>
      <w:r w:rsidRPr="0019004B">
        <w:rPr>
          <w:rFonts w:cs="Arial"/>
        </w:rPr>
        <w:t xml:space="preserve">Tenderers should provide a full response to the </w:t>
      </w:r>
      <w:r w:rsidRPr="00C3067A">
        <w:rPr>
          <w:rFonts w:cs="Arial"/>
        </w:rPr>
        <w:t>questions in this section. Tenderers should ensure they fully understand the requirement before answer</w:t>
      </w:r>
      <w:r w:rsidR="00B03325" w:rsidRPr="00C3067A">
        <w:rPr>
          <w:rFonts w:cs="Arial"/>
        </w:rPr>
        <w:t>ing</w:t>
      </w:r>
      <w:r w:rsidRPr="00C3067A">
        <w:rPr>
          <w:rFonts w:cs="Arial"/>
        </w:rPr>
        <w:t xml:space="preserve"> the following questions </w:t>
      </w:r>
      <w:r w:rsidR="00B03325" w:rsidRPr="00C3067A">
        <w:rPr>
          <w:rFonts w:cs="Arial"/>
        </w:rPr>
        <w:t>and make sure they stay within the allocated word count.</w:t>
      </w:r>
    </w:p>
    <w:p w14:paraId="0AC39933" w14:textId="77777777" w:rsidR="002B4A60" w:rsidRDefault="002B4A60" w:rsidP="00DD5FDB">
      <w:pPr>
        <w:spacing w:after="0"/>
        <w:jc w:val="both"/>
        <w:rPr>
          <w:rFonts w:cs="Arial"/>
        </w:rPr>
      </w:pPr>
    </w:p>
    <w:p w14:paraId="7FB12F2D" w14:textId="77777777" w:rsidR="00DD5FDB" w:rsidRPr="0019004B" w:rsidRDefault="00DD5FDB" w:rsidP="00DD5FD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9E4314" w:rsidRPr="0019004B" w14:paraId="7476FAAA" w14:textId="77777777" w:rsidTr="000D73CB">
        <w:tc>
          <w:tcPr>
            <w:tcW w:w="9520" w:type="dxa"/>
            <w:shd w:val="clear" w:color="auto" w:fill="8EAADB" w:themeFill="accent1" w:themeFillTint="99"/>
          </w:tcPr>
          <w:p w14:paraId="1BC1CA34" w14:textId="77777777" w:rsidR="009E4314" w:rsidRPr="0019004B" w:rsidRDefault="009E4314" w:rsidP="00DD5FDB">
            <w:pPr>
              <w:jc w:val="both"/>
              <w:rPr>
                <w:rFonts w:cs="Arial"/>
                <w:b/>
                <w:u w:val="single"/>
              </w:rPr>
            </w:pPr>
            <w:r w:rsidRPr="0019004B">
              <w:rPr>
                <w:rFonts w:cs="Arial"/>
                <w:b/>
              </w:rPr>
              <w:t>Question 1</w:t>
            </w:r>
          </w:p>
        </w:tc>
      </w:tr>
      <w:tr w:rsidR="009E4314" w:rsidRPr="0019004B" w14:paraId="6F58BA5D" w14:textId="77777777" w:rsidTr="00B03325">
        <w:tc>
          <w:tcPr>
            <w:tcW w:w="9520" w:type="dxa"/>
          </w:tcPr>
          <w:p w14:paraId="137B3A6E" w14:textId="77777777" w:rsidR="009E4314" w:rsidRPr="0019004B" w:rsidRDefault="009E4314" w:rsidP="00DD5FDB">
            <w:pPr>
              <w:jc w:val="both"/>
              <w:rPr>
                <w:rFonts w:cs="Arial"/>
                <w:i/>
                <w:color w:val="000000" w:themeColor="text1"/>
                <w:sz w:val="24"/>
              </w:rPr>
            </w:pPr>
          </w:p>
          <w:p w14:paraId="6B284A9B" w14:textId="7CF87E38" w:rsidR="008B0031" w:rsidRPr="0019004B" w:rsidRDefault="008B0031" w:rsidP="008B0031">
            <w:pPr>
              <w:jc w:val="both"/>
              <w:rPr>
                <w:rFonts w:cs="Arial"/>
              </w:rPr>
            </w:pPr>
            <w:r w:rsidRPr="0019004B">
              <w:rPr>
                <w:rFonts w:cs="Arial"/>
              </w:rPr>
              <w:t xml:space="preserve">Please detail how your organisation can deliver the requirement specified in </w:t>
            </w:r>
            <w:r w:rsidR="0058101A">
              <w:rPr>
                <w:rFonts w:cs="Arial"/>
              </w:rPr>
              <w:t xml:space="preserve">section 2 of </w:t>
            </w:r>
            <w:r w:rsidRPr="0019004B">
              <w:rPr>
                <w:rFonts w:cs="Arial"/>
              </w:rPr>
              <w:t xml:space="preserve">this </w:t>
            </w:r>
            <w:r w:rsidR="0058101A" w:rsidRPr="3ED5B9FD">
              <w:rPr>
                <w:rFonts w:cs="Arial"/>
              </w:rPr>
              <w:t>Invitation</w:t>
            </w:r>
            <w:r w:rsidR="0058101A">
              <w:rPr>
                <w:rFonts w:cs="Arial"/>
              </w:rPr>
              <w:t xml:space="preserve"> to Tender</w:t>
            </w:r>
            <w:r>
              <w:rPr>
                <w:rFonts w:cs="Arial"/>
              </w:rPr>
              <w:t>. P</w:t>
            </w:r>
            <w:r w:rsidRPr="0019004B">
              <w:rPr>
                <w:rFonts w:cs="Arial"/>
              </w:rPr>
              <w:t>lease include:</w:t>
            </w:r>
          </w:p>
          <w:p w14:paraId="03C30B5B" w14:textId="3712F471" w:rsidR="008B0031" w:rsidRPr="0019004B" w:rsidRDefault="008B0031" w:rsidP="008B0031">
            <w:pPr>
              <w:pStyle w:val="ListParagraph"/>
              <w:numPr>
                <w:ilvl w:val="0"/>
                <w:numId w:val="5"/>
              </w:numPr>
              <w:spacing w:after="240"/>
              <w:jc w:val="both"/>
              <w:rPr>
                <w:rFonts w:cs="Arial"/>
              </w:rPr>
            </w:pPr>
            <w:r w:rsidRPr="0019004B">
              <w:rPr>
                <w:rFonts w:cs="Arial"/>
              </w:rPr>
              <w:t>Specific plans for delivery</w:t>
            </w:r>
            <w:r>
              <w:rPr>
                <w:rFonts w:cs="Arial"/>
              </w:rPr>
              <w:t xml:space="preserve">, including the proposed support model. </w:t>
            </w:r>
          </w:p>
          <w:p w14:paraId="6C975D06" w14:textId="77777777" w:rsidR="008B0031" w:rsidRDefault="008B0031" w:rsidP="008B0031">
            <w:pPr>
              <w:pStyle w:val="ListParagraph"/>
              <w:numPr>
                <w:ilvl w:val="0"/>
                <w:numId w:val="5"/>
              </w:numPr>
              <w:spacing w:after="240"/>
              <w:jc w:val="both"/>
              <w:rPr>
                <w:rFonts w:cs="Arial"/>
              </w:rPr>
            </w:pPr>
            <w:r>
              <w:rPr>
                <w:rFonts w:cs="Arial"/>
              </w:rPr>
              <w:t xml:space="preserve">You </w:t>
            </w:r>
            <w:r w:rsidRPr="00A34676">
              <w:rPr>
                <w:rFonts w:cs="Arial"/>
                <w:b/>
                <w:bCs/>
              </w:rPr>
              <w:t>must</w:t>
            </w:r>
            <w:r>
              <w:rPr>
                <w:rFonts w:cs="Arial"/>
              </w:rPr>
              <w:t xml:space="preserve"> include a Mobilisation Plan as part of your response – this should be attached separately and will </w:t>
            </w:r>
            <w:r w:rsidRPr="00727C92">
              <w:rPr>
                <w:rFonts w:cs="Arial"/>
                <w:b/>
                <w:bCs/>
                <w:u w:val="single"/>
              </w:rPr>
              <w:t>not</w:t>
            </w:r>
            <w:r>
              <w:rPr>
                <w:rFonts w:cs="Arial"/>
              </w:rPr>
              <w:t xml:space="preserve"> form part of your word count. </w:t>
            </w:r>
          </w:p>
          <w:p w14:paraId="05D8AD83" w14:textId="305A7D63" w:rsidR="008B0031" w:rsidRPr="00E75705" w:rsidRDefault="000361BD" w:rsidP="008B0031">
            <w:pPr>
              <w:pStyle w:val="ListParagraph"/>
              <w:numPr>
                <w:ilvl w:val="0"/>
                <w:numId w:val="5"/>
              </w:numPr>
              <w:jc w:val="both"/>
              <w:rPr>
                <w:rFonts w:cs="Arial"/>
              </w:rPr>
            </w:pPr>
            <w:r>
              <w:rPr>
                <w:rFonts w:cs="Arial"/>
              </w:rPr>
              <w:t>Trained st</w:t>
            </w:r>
            <w:r w:rsidR="008B0031" w:rsidRPr="006170DD">
              <w:rPr>
                <w:rFonts w:cs="Arial"/>
              </w:rPr>
              <w:t>affing resources available to support this project</w:t>
            </w:r>
            <w:r w:rsidR="008B0031">
              <w:rPr>
                <w:rFonts w:cs="Arial"/>
              </w:rPr>
              <w:t xml:space="preserve"> </w:t>
            </w:r>
          </w:p>
          <w:p w14:paraId="62452E63" w14:textId="77777777" w:rsidR="009E4314" w:rsidRDefault="008B0031" w:rsidP="00E32A3C">
            <w:pPr>
              <w:pStyle w:val="ListParagraph"/>
              <w:numPr>
                <w:ilvl w:val="0"/>
                <w:numId w:val="5"/>
              </w:numPr>
              <w:spacing w:after="240"/>
              <w:jc w:val="both"/>
              <w:rPr>
                <w:rFonts w:cs="Arial"/>
              </w:rPr>
            </w:pPr>
            <w:r>
              <w:rPr>
                <w:rFonts w:cs="Arial"/>
              </w:rPr>
              <w:t xml:space="preserve">You should include how children and families will be informed of the support available and </w:t>
            </w:r>
            <w:r w:rsidR="00D2356C">
              <w:rPr>
                <w:rFonts w:cs="Arial"/>
              </w:rPr>
              <w:t xml:space="preserve">how to </w:t>
            </w:r>
            <w:r>
              <w:rPr>
                <w:rFonts w:cs="Arial"/>
              </w:rPr>
              <w:t>access this support</w:t>
            </w:r>
          </w:p>
          <w:p w14:paraId="3F3F02BC" w14:textId="7E307D23" w:rsidR="00CF1DD4" w:rsidRPr="00E32A3C" w:rsidRDefault="00CF1DD4" w:rsidP="00E32A3C">
            <w:pPr>
              <w:pStyle w:val="ListParagraph"/>
              <w:numPr>
                <w:ilvl w:val="0"/>
                <w:numId w:val="5"/>
              </w:numPr>
              <w:spacing w:after="240"/>
              <w:jc w:val="both"/>
              <w:rPr>
                <w:rFonts w:cs="Arial"/>
              </w:rPr>
            </w:pPr>
            <w:r>
              <w:rPr>
                <w:rFonts w:cs="Arial"/>
                <w:bCs/>
              </w:rPr>
              <w:t xml:space="preserve">Demonstrate </w:t>
            </w:r>
            <w:r w:rsidR="00477AF7">
              <w:rPr>
                <w:rFonts w:cs="Arial"/>
                <w:bCs/>
              </w:rPr>
              <w:t xml:space="preserve">a </w:t>
            </w:r>
            <w:r w:rsidRPr="00AB1AF6">
              <w:rPr>
                <w:rFonts w:cs="Arial"/>
                <w:bCs/>
              </w:rPr>
              <w:t>quality assurance process in place to ensure high quality delivery</w:t>
            </w:r>
          </w:p>
        </w:tc>
      </w:tr>
      <w:tr w:rsidR="00B03325" w:rsidRPr="0019004B" w14:paraId="08226482" w14:textId="77777777" w:rsidTr="00B03325">
        <w:tc>
          <w:tcPr>
            <w:tcW w:w="9520" w:type="dxa"/>
          </w:tcPr>
          <w:p w14:paraId="2A1BD0B4" w14:textId="17E25C24" w:rsidR="00B03325" w:rsidRPr="00C36F8A" w:rsidRDefault="00B03325" w:rsidP="00DD5FDB">
            <w:pPr>
              <w:jc w:val="both"/>
              <w:rPr>
                <w:rFonts w:cs="Arial"/>
                <w:i/>
                <w:color w:val="000000" w:themeColor="text1"/>
                <w:sz w:val="24"/>
              </w:rPr>
            </w:pPr>
            <w:r w:rsidRPr="00C36F8A">
              <w:rPr>
                <w:rFonts w:cs="Arial"/>
                <w:b/>
              </w:rPr>
              <w:t>Question Weighting:</w:t>
            </w:r>
          </w:p>
        </w:tc>
      </w:tr>
      <w:tr w:rsidR="00B03325" w:rsidRPr="0019004B" w14:paraId="777799B5" w14:textId="77777777" w:rsidTr="00B03325">
        <w:tc>
          <w:tcPr>
            <w:tcW w:w="9520" w:type="dxa"/>
          </w:tcPr>
          <w:p w14:paraId="531C15A7" w14:textId="555AD421" w:rsidR="00B03325" w:rsidRPr="0019004B" w:rsidRDefault="0000455F" w:rsidP="00DD5FDB">
            <w:pPr>
              <w:jc w:val="both"/>
              <w:rPr>
                <w:rFonts w:cs="Arial"/>
                <w:i/>
                <w:color w:val="000000" w:themeColor="text1"/>
                <w:sz w:val="24"/>
              </w:rPr>
            </w:pPr>
            <w:r>
              <w:rPr>
                <w:rFonts w:cs="Arial"/>
                <w:i/>
                <w:color w:val="000000" w:themeColor="text1"/>
                <w:sz w:val="24"/>
              </w:rPr>
              <w:t>4</w:t>
            </w:r>
            <w:r w:rsidR="00D81A83">
              <w:rPr>
                <w:rFonts w:cs="Arial"/>
                <w:i/>
                <w:color w:val="000000" w:themeColor="text1"/>
                <w:sz w:val="24"/>
              </w:rPr>
              <w:t>0</w:t>
            </w:r>
            <w:r w:rsidR="00B03325" w:rsidRPr="0019004B">
              <w:rPr>
                <w:rFonts w:cs="Arial"/>
                <w:i/>
                <w:color w:val="000000" w:themeColor="text1"/>
                <w:sz w:val="24"/>
              </w:rPr>
              <w:t>%</w:t>
            </w:r>
          </w:p>
        </w:tc>
      </w:tr>
      <w:tr w:rsidR="00B03325" w:rsidRPr="0019004B" w14:paraId="47FF3CD4" w14:textId="77777777" w:rsidTr="00B03325">
        <w:tc>
          <w:tcPr>
            <w:tcW w:w="9520" w:type="dxa"/>
          </w:tcPr>
          <w:p w14:paraId="51D73453" w14:textId="3F598246" w:rsidR="00B03325" w:rsidRPr="0019004B" w:rsidRDefault="00B03325" w:rsidP="00DD5FDB">
            <w:pPr>
              <w:jc w:val="both"/>
              <w:rPr>
                <w:rFonts w:cs="Arial"/>
                <w:i/>
                <w:color w:val="000000" w:themeColor="text1"/>
                <w:sz w:val="24"/>
              </w:rPr>
            </w:pPr>
            <w:r w:rsidRPr="0019004B">
              <w:rPr>
                <w:rFonts w:cs="Arial"/>
                <w:b/>
              </w:rPr>
              <w:t>Maximum Word Count:</w:t>
            </w:r>
          </w:p>
        </w:tc>
      </w:tr>
      <w:tr w:rsidR="00B03325" w:rsidRPr="0019004B" w14:paraId="17933965" w14:textId="77777777" w:rsidTr="00B03325">
        <w:tc>
          <w:tcPr>
            <w:tcW w:w="9520" w:type="dxa"/>
          </w:tcPr>
          <w:p w14:paraId="2D906584" w14:textId="4214F278" w:rsidR="00B03325" w:rsidRPr="005055A7" w:rsidRDefault="00C83552" w:rsidP="00DD5FDB">
            <w:pPr>
              <w:jc w:val="both"/>
              <w:rPr>
                <w:rFonts w:cs="Arial"/>
                <w:highlight w:val="lightGray"/>
              </w:rPr>
            </w:pPr>
            <w:r>
              <w:rPr>
                <w:rFonts w:cs="Arial"/>
                <w:i/>
                <w:highlight w:val="lightGray"/>
              </w:rPr>
              <w:t>4</w:t>
            </w:r>
            <w:r w:rsidR="00D81A83">
              <w:rPr>
                <w:rFonts w:cs="Arial"/>
                <w:i/>
                <w:highlight w:val="lightGray"/>
              </w:rPr>
              <w:t>000</w:t>
            </w:r>
          </w:p>
        </w:tc>
      </w:tr>
      <w:tr w:rsidR="009E4314" w:rsidRPr="0019004B" w14:paraId="1FE7C75A" w14:textId="77777777" w:rsidTr="00B03325">
        <w:tc>
          <w:tcPr>
            <w:tcW w:w="9520" w:type="dxa"/>
          </w:tcPr>
          <w:p w14:paraId="40B1FD1B" w14:textId="77777777" w:rsidR="009E4314" w:rsidRPr="0019004B" w:rsidRDefault="009E4314" w:rsidP="00DD5FDB">
            <w:pPr>
              <w:jc w:val="both"/>
              <w:rPr>
                <w:rFonts w:cs="Arial"/>
                <w:b/>
              </w:rPr>
            </w:pPr>
            <w:r w:rsidRPr="0019004B">
              <w:rPr>
                <w:rFonts w:cs="Arial"/>
                <w:b/>
              </w:rPr>
              <w:t>[Enter response here]</w:t>
            </w:r>
          </w:p>
          <w:p w14:paraId="673D1A15" w14:textId="77777777" w:rsidR="009E4314" w:rsidRPr="0019004B" w:rsidRDefault="009E4314" w:rsidP="00DD5FDB">
            <w:pPr>
              <w:jc w:val="both"/>
              <w:rPr>
                <w:rFonts w:cs="Arial"/>
                <w:b/>
              </w:rPr>
            </w:pPr>
          </w:p>
          <w:p w14:paraId="2E1E7285" w14:textId="77777777" w:rsidR="009E4314" w:rsidRPr="0019004B" w:rsidRDefault="009E4314" w:rsidP="00DD5FDB">
            <w:pPr>
              <w:jc w:val="both"/>
              <w:rPr>
                <w:rFonts w:cs="Arial"/>
                <w:b/>
              </w:rPr>
            </w:pPr>
          </w:p>
          <w:p w14:paraId="611C1874" w14:textId="77777777" w:rsidR="009E4314" w:rsidRPr="0019004B" w:rsidRDefault="009E4314" w:rsidP="00DD5FDB">
            <w:pPr>
              <w:jc w:val="both"/>
              <w:rPr>
                <w:rFonts w:cs="Arial"/>
                <w:b/>
              </w:rPr>
            </w:pPr>
          </w:p>
          <w:p w14:paraId="0DE30691" w14:textId="77777777" w:rsidR="009E4314" w:rsidRPr="0019004B" w:rsidRDefault="009E4314" w:rsidP="00DD5FDB">
            <w:pPr>
              <w:jc w:val="both"/>
              <w:rPr>
                <w:rFonts w:cs="Arial"/>
                <w:b/>
              </w:rPr>
            </w:pPr>
          </w:p>
          <w:p w14:paraId="597F95C8" w14:textId="77777777" w:rsidR="009E4314" w:rsidRPr="0019004B" w:rsidRDefault="009E4314" w:rsidP="00DD5FDB">
            <w:pPr>
              <w:jc w:val="both"/>
              <w:rPr>
                <w:rFonts w:cs="Arial"/>
                <w:b/>
              </w:rPr>
            </w:pPr>
          </w:p>
          <w:p w14:paraId="0EA200D6" w14:textId="77777777" w:rsidR="009E4314" w:rsidRPr="0019004B" w:rsidRDefault="009E4314" w:rsidP="00DD5FDB">
            <w:pPr>
              <w:jc w:val="both"/>
              <w:rPr>
                <w:rFonts w:cs="Arial"/>
                <w:b/>
              </w:rPr>
            </w:pPr>
          </w:p>
          <w:p w14:paraId="7806C9C9" w14:textId="77777777" w:rsidR="009E4314" w:rsidRPr="0019004B" w:rsidRDefault="009E4314" w:rsidP="00DD5FDB">
            <w:pPr>
              <w:jc w:val="both"/>
              <w:rPr>
                <w:rFonts w:cs="Arial"/>
                <w:b/>
              </w:rPr>
            </w:pPr>
          </w:p>
          <w:p w14:paraId="37781F21" w14:textId="77777777" w:rsidR="009E4314" w:rsidRPr="0019004B" w:rsidRDefault="009E4314" w:rsidP="00DD5FDB">
            <w:pPr>
              <w:jc w:val="both"/>
              <w:rPr>
                <w:rFonts w:cs="Arial"/>
                <w:b/>
              </w:rPr>
            </w:pPr>
          </w:p>
          <w:p w14:paraId="164EF940" w14:textId="77777777" w:rsidR="009E4314" w:rsidRPr="0019004B" w:rsidRDefault="009E4314" w:rsidP="00DD5FDB">
            <w:pPr>
              <w:jc w:val="both"/>
              <w:rPr>
                <w:rFonts w:cs="Arial"/>
                <w:b/>
              </w:rPr>
            </w:pPr>
          </w:p>
          <w:p w14:paraId="6EBCD1EE" w14:textId="77777777" w:rsidR="009E4314" w:rsidRPr="0019004B" w:rsidRDefault="009E4314" w:rsidP="00DD5FDB">
            <w:pPr>
              <w:jc w:val="both"/>
              <w:rPr>
                <w:rFonts w:cs="Arial"/>
                <w:b/>
              </w:rPr>
            </w:pPr>
          </w:p>
          <w:p w14:paraId="06FE1E77" w14:textId="5A753398" w:rsidR="009E4314" w:rsidRPr="0019004B" w:rsidRDefault="009E4314" w:rsidP="00DD5FDB">
            <w:pPr>
              <w:jc w:val="both"/>
              <w:rPr>
                <w:rFonts w:cs="Arial"/>
                <w:b/>
              </w:rPr>
            </w:pPr>
          </w:p>
          <w:p w14:paraId="5D4946ED" w14:textId="77777777" w:rsidR="00A22F4E" w:rsidRPr="0019004B" w:rsidRDefault="00A22F4E" w:rsidP="00DD5FDB">
            <w:pPr>
              <w:jc w:val="both"/>
              <w:rPr>
                <w:rFonts w:cs="Arial"/>
                <w:b/>
              </w:rPr>
            </w:pPr>
          </w:p>
          <w:p w14:paraId="5DE374A0" w14:textId="77777777" w:rsidR="009E4314" w:rsidRPr="0019004B" w:rsidRDefault="009E4314" w:rsidP="00DD5FDB">
            <w:pPr>
              <w:jc w:val="both"/>
              <w:rPr>
                <w:rFonts w:cs="Arial"/>
                <w:b/>
              </w:rPr>
            </w:pPr>
          </w:p>
          <w:p w14:paraId="79FDFD35" w14:textId="77777777" w:rsidR="009E4314" w:rsidRPr="0019004B" w:rsidRDefault="009E4314" w:rsidP="00DD5FDB">
            <w:pPr>
              <w:jc w:val="both"/>
              <w:rPr>
                <w:rFonts w:cs="Arial"/>
                <w:b/>
              </w:rPr>
            </w:pPr>
          </w:p>
        </w:tc>
      </w:tr>
      <w:tr w:rsidR="009E4314" w:rsidRPr="0019004B" w14:paraId="59CB042E" w14:textId="77777777" w:rsidTr="00B03325">
        <w:tc>
          <w:tcPr>
            <w:tcW w:w="9520" w:type="dxa"/>
          </w:tcPr>
          <w:p w14:paraId="19D78D28" w14:textId="48D5424E" w:rsidR="009E4314" w:rsidRDefault="00EB5FFA" w:rsidP="00DD5FDB">
            <w:pPr>
              <w:jc w:val="both"/>
              <w:rPr>
                <w:rFonts w:cs="Arial"/>
              </w:rPr>
            </w:pPr>
            <w:r>
              <w:rPr>
                <w:rFonts w:cs="Arial"/>
                <w:b/>
              </w:rPr>
              <w:t xml:space="preserve">Weighting </w:t>
            </w:r>
            <w:r w:rsidR="0000455F">
              <w:rPr>
                <w:rFonts w:cs="Arial"/>
                <w:b/>
              </w:rPr>
              <w:t>4</w:t>
            </w:r>
            <w:r>
              <w:rPr>
                <w:rFonts w:cs="Arial"/>
                <w:b/>
              </w:rPr>
              <w:t>0% - Minimum Score of 2</w:t>
            </w:r>
            <w:r w:rsidR="00B03325" w:rsidRPr="0019004B">
              <w:rPr>
                <w:rFonts w:cs="Arial"/>
                <w:b/>
              </w:rPr>
              <w:t>:</w:t>
            </w:r>
            <w:r w:rsidR="00B03325" w:rsidRPr="0019004B">
              <w:rPr>
                <w:rFonts w:cs="Arial"/>
                <w:highlight w:val="lightGray"/>
              </w:rPr>
              <w:t xml:space="preserve"> </w:t>
            </w:r>
          </w:p>
          <w:p w14:paraId="52C7B3B4" w14:textId="30E89138" w:rsidR="00EB5FFA" w:rsidRPr="00EB5FFA" w:rsidRDefault="00EB5FFA" w:rsidP="00DD5FDB">
            <w:pPr>
              <w:jc w:val="both"/>
              <w:rPr>
                <w:rFonts w:cs="Arial"/>
                <w:b/>
                <w:bCs/>
              </w:rPr>
            </w:pPr>
            <w:r w:rsidRPr="00EB5FFA">
              <w:rPr>
                <w:rFonts w:cs="Arial"/>
                <w:b/>
                <w:bCs/>
              </w:rPr>
              <w:t>Score:</w:t>
            </w:r>
          </w:p>
          <w:p w14:paraId="7D4EF99D" w14:textId="77777777" w:rsidR="009E4314" w:rsidRPr="0019004B" w:rsidRDefault="009E4314" w:rsidP="00DD5FDB">
            <w:pPr>
              <w:jc w:val="both"/>
              <w:rPr>
                <w:rFonts w:cs="Arial"/>
                <w:b/>
                <w:u w:val="single"/>
              </w:rPr>
            </w:pPr>
          </w:p>
        </w:tc>
      </w:tr>
    </w:tbl>
    <w:p w14:paraId="24E26177" w14:textId="0DA4C6E7" w:rsidR="009E4314" w:rsidRPr="0019004B" w:rsidRDefault="009E4314" w:rsidP="00DD5FDB">
      <w:pPr>
        <w:spacing w:after="0"/>
        <w:jc w:val="both"/>
        <w:rPr>
          <w:rFonts w:cs="Arial"/>
        </w:rPr>
      </w:pPr>
    </w:p>
    <w:p w14:paraId="056F4431" w14:textId="1897CF17" w:rsidR="00B03325" w:rsidRPr="0019004B" w:rsidRDefault="00B03325" w:rsidP="00DD5FDB">
      <w:pPr>
        <w:spacing w:after="0"/>
        <w:jc w:val="both"/>
        <w:rPr>
          <w:rFonts w:cs="Arial"/>
        </w:rPr>
      </w:pPr>
    </w:p>
    <w:p w14:paraId="12F05D2E" w14:textId="45E344D7" w:rsidR="00B03325" w:rsidRDefault="00B03325" w:rsidP="00DD5FDB">
      <w:pPr>
        <w:spacing w:after="0"/>
        <w:jc w:val="both"/>
        <w:rPr>
          <w:rFonts w:cs="Arial"/>
        </w:rPr>
      </w:pPr>
    </w:p>
    <w:p w14:paraId="3AD4D648" w14:textId="122D4A65" w:rsidR="00DD5FDB" w:rsidRDefault="00DD5FDB" w:rsidP="00DD5FDB">
      <w:pPr>
        <w:spacing w:after="0"/>
        <w:jc w:val="both"/>
        <w:rPr>
          <w:rFonts w:cs="Arial"/>
        </w:rPr>
      </w:pPr>
    </w:p>
    <w:p w14:paraId="3069514B" w14:textId="77777777" w:rsidR="00DD5FDB" w:rsidRPr="00C3067A" w:rsidRDefault="00DD5FDB" w:rsidP="00C3067A">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650867" w:rsidRPr="0019004B" w14:paraId="2D102C73" w14:textId="77777777" w:rsidTr="000D73CB">
        <w:tc>
          <w:tcPr>
            <w:tcW w:w="9520" w:type="dxa"/>
            <w:shd w:val="clear" w:color="auto" w:fill="8EAADB" w:themeFill="accent1" w:themeFillTint="99"/>
          </w:tcPr>
          <w:p w14:paraId="1C817271" w14:textId="34EF40C9" w:rsidR="00650867" w:rsidRPr="0019004B" w:rsidRDefault="00650867" w:rsidP="00DD5FDB">
            <w:pPr>
              <w:jc w:val="both"/>
              <w:rPr>
                <w:rFonts w:cs="Arial"/>
                <w:b/>
                <w:u w:val="single"/>
              </w:rPr>
            </w:pPr>
            <w:r w:rsidRPr="0019004B">
              <w:rPr>
                <w:rFonts w:cs="Arial"/>
                <w:b/>
              </w:rPr>
              <w:t xml:space="preserve">Question </w:t>
            </w:r>
            <w:r w:rsidR="008550A1" w:rsidRPr="00F759D5">
              <w:rPr>
                <w:rFonts w:cs="Arial"/>
                <w:b/>
                <w:bCs/>
              </w:rPr>
              <w:t>2</w:t>
            </w:r>
          </w:p>
        </w:tc>
      </w:tr>
      <w:tr w:rsidR="00650867" w:rsidRPr="0019004B" w14:paraId="0E39F335" w14:textId="77777777" w:rsidTr="00DE3E45">
        <w:tc>
          <w:tcPr>
            <w:tcW w:w="9520" w:type="dxa"/>
          </w:tcPr>
          <w:p w14:paraId="2C92B862" w14:textId="77777777" w:rsidR="005176DB" w:rsidRDefault="005176DB" w:rsidP="005176DB">
            <w:pPr>
              <w:jc w:val="both"/>
              <w:rPr>
                <w:lang w:eastAsia="en-US"/>
              </w:rPr>
            </w:pPr>
            <w:r>
              <w:rPr>
                <w:lang w:eastAsia="en-US"/>
              </w:rPr>
              <w:t xml:space="preserve">Please provide evidence of recent support models provided to Children in Kent. You must include: </w:t>
            </w:r>
          </w:p>
          <w:p w14:paraId="13B84199" w14:textId="4867505B" w:rsidR="005176DB" w:rsidRDefault="005176DB" w:rsidP="005176DB">
            <w:pPr>
              <w:pStyle w:val="ListParagraph"/>
              <w:numPr>
                <w:ilvl w:val="0"/>
                <w:numId w:val="44"/>
              </w:numPr>
              <w:autoSpaceDN w:val="0"/>
              <w:jc w:val="both"/>
              <w:rPr>
                <w:lang w:eastAsia="en-US"/>
              </w:rPr>
            </w:pPr>
            <w:r>
              <w:rPr>
                <w:lang w:eastAsia="en-US"/>
              </w:rPr>
              <w:t xml:space="preserve">Evidence of previously delivering </w:t>
            </w:r>
            <w:r w:rsidR="00C7371B">
              <w:rPr>
                <w:lang w:eastAsia="en-US"/>
              </w:rPr>
              <w:t xml:space="preserve">similar </w:t>
            </w:r>
            <w:r>
              <w:rPr>
                <w:lang w:eastAsia="en-US"/>
              </w:rPr>
              <w:t xml:space="preserve">support to vulnerable Children and Young People in Kent, and provide details of outcomes of the support provided </w:t>
            </w:r>
          </w:p>
          <w:p w14:paraId="1EB954B0" w14:textId="77777777" w:rsidR="005176DB" w:rsidRDefault="005176DB" w:rsidP="005176DB">
            <w:pPr>
              <w:pStyle w:val="ListParagraph"/>
              <w:numPr>
                <w:ilvl w:val="0"/>
                <w:numId w:val="44"/>
              </w:numPr>
              <w:autoSpaceDN w:val="0"/>
              <w:jc w:val="both"/>
              <w:rPr>
                <w:lang w:eastAsia="en-US"/>
              </w:rPr>
            </w:pPr>
            <w:r>
              <w:rPr>
                <w:lang w:eastAsia="en-US"/>
              </w:rPr>
              <w:t>Evidence of how you have previously worked with other professionals, and local partnership agencies and what were the outcomes. Include how you plan to work collaboratively to achieve desired outcomes for this specification requirements</w:t>
            </w:r>
          </w:p>
          <w:p w14:paraId="46F2B011" w14:textId="77777777" w:rsidR="005176DB" w:rsidRDefault="005176DB" w:rsidP="005176DB">
            <w:pPr>
              <w:pStyle w:val="ListParagraph"/>
              <w:numPr>
                <w:ilvl w:val="0"/>
                <w:numId w:val="44"/>
              </w:numPr>
              <w:autoSpaceDN w:val="0"/>
              <w:spacing w:line="276" w:lineRule="auto"/>
              <w:contextualSpacing w:val="0"/>
              <w:jc w:val="both"/>
              <w:rPr>
                <w:lang w:eastAsia="en-US"/>
              </w:rPr>
            </w:pPr>
            <w:r>
              <w:rPr>
                <w:lang w:eastAsia="en-US"/>
              </w:rPr>
              <w:t xml:space="preserve">Number of children and young people who were supported </w:t>
            </w:r>
          </w:p>
          <w:p w14:paraId="675944A1" w14:textId="77777777" w:rsidR="005176DB" w:rsidRDefault="005176DB" w:rsidP="005176DB">
            <w:pPr>
              <w:pStyle w:val="ListParagraph"/>
              <w:jc w:val="both"/>
              <w:rPr>
                <w:lang w:eastAsia="en-US"/>
              </w:rPr>
            </w:pPr>
          </w:p>
          <w:p w14:paraId="4AB49EB9" w14:textId="77777777" w:rsidR="00650867" w:rsidRPr="0019004B" w:rsidRDefault="00650867" w:rsidP="00DD5FDB">
            <w:pPr>
              <w:jc w:val="both"/>
              <w:rPr>
                <w:rFonts w:cs="Arial"/>
                <w:b/>
                <w:u w:val="single"/>
              </w:rPr>
            </w:pPr>
          </w:p>
        </w:tc>
      </w:tr>
      <w:tr w:rsidR="00650867" w:rsidRPr="0019004B" w14:paraId="4429281F" w14:textId="77777777" w:rsidTr="00DE3E45">
        <w:tc>
          <w:tcPr>
            <w:tcW w:w="9520" w:type="dxa"/>
          </w:tcPr>
          <w:p w14:paraId="6033F41F" w14:textId="77777777" w:rsidR="00650867" w:rsidRPr="00C36F8A" w:rsidRDefault="00650867" w:rsidP="00DD5FDB">
            <w:pPr>
              <w:jc w:val="both"/>
              <w:rPr>
                <w:rFonts w:cs="Arial"/>
                <w:i/>
                <w:color w:val="000000" w:themeColor="text1"/>
                <w:sz w:val="24"/>
              </w:rPr>
            </w:pPr>
            <w:r w:rsidRPr="00C36F8A">
              <w:rPr>
                <w:rFonts w:cs="Arial"/>
                <w:b/>
              </w:rPr>
              <w:t>Question Weighting:</w:t>
            </w:r>
          </w:p>
        </w:tc>
      </w:tr>
      <w:tr w:rsidR="00650867" w:rsidRPr="0019004B" w14:paraId="47DF04F6" w14:textId="77777777" w:rsidTr="00DE3E45">
        <w:tc>
          <w:tcPr>
            <w:tcW w:w="9520" w:type="dxa"/>
          </w:tcPr>
          <w:p w14:paraId="79F50573" w14:textId="1E5FBD66" w:rsidR="00650867" w:rsidRPr="0019004B" w:rsidRDefault="0000455F" w:rsidP="00DD5FDB">
            <w:pPr>
              <w:jc w:val="both"/>
              <w:rPr>
                <w:rFonts w:cs="Arial"/>
              </w:rPr>
            </w:pPr>
            <w:r>
              <w:rPr>
                <w:rFonts w:cs="Arial"/>
              </w:rPr>
              <w:t>4</w:t>
            </w:r>
            <w:r w:rsidR="004D6482">
              <w:rPr>
                <w:rFonts w:cs="Arial"/>
              </w:rPr>
              <w:t>0</w:t>
            </w:r>
            <w:r w:rsidR="005055A7">
              <w:rPr>
                <w:rFonts w:cs="Arial"/>
              </w:rPr>
              <w:t>%</w:t>
            </w:r>
          </w:p>
        </w:tc>
      </w:tr>
      <w:tr w:rsidR="00650867" w:rsidRPr="0019004B" w14:paraId="6F61CAA5" w14:textId="77777777" w:rsidTr="00DE3E45">
        <w:tc>
          <w:tcPr>
            <w:tcW w:w="9520" w:type="dxa"/>
          </w:tcPr>
          <w:p w14:paraId="51CE38B1" w14:textId="77777777" w:rsidR="00650867" w:rsidRPr="0019004B" w:rsidRDefault="00650867" w:rsidP="00DD5FDB">
            <w:pPr>
              <w:jc w:val="both"/>
              <w:rPr>
                <w:rFonts w:cs="Arial"/>
                <w:i/>
                <w:color w:val="000000" w:themeColor="text1"/>
                <w:sz w:val="24"/>
              </w:rPr>
            </w:pPr>
            <w:r w:rsidRPr="0019004B">
              <w:rPr>
                <w:rFonts w:cs="Arial"/>
                <w:b/>
              </w:rPr>
              <w:t>Maximum Word Count:</w:t>
            </w:r>
          </w:p>
        </w:tc>
      </w:tr>
      <w:tr w:rsidR="00650867" w:rsidRPr="0019004B" w14:paraId="7F423641" w14:textId="77777777" w:rsidTr="00DE3E45">
        <w:tc>
          <w:tcPr>
            <w:tcW w:w="9520" w:type="dxa"/>
          </w:tcPr>
          <w:p w14:paraId="6B4CE035" w14:textId="74B75DAB" w:rsidR="00650867" w:rsidRPr="005055A7" w:rsidRDefault="00C83552" w:rsidP="00DD5FDB">
            <w:pPr>
              <w:jc w:val="both"/>
              <w:rPr>
                <w:rFonts w:cs="Arial"/>
                <w:highlight w:val="lightGray"/>
              </w:rPr>
            </w:pPr>
            <w:r>
              <w:rPr>
                <w:rFonts w:cs="Arial"/>
                <w:i/>
                <w:highlight w:val="lightGray"/>
              </w:rPr>
              <w:t>4000</w:t>
            </w:r>
          </w:p>
        </w:tc>
      </w:tr>
      <w:tr w:rsidR="00650867" w:rsidRPr="0019004B" w14:paraId="3D0D6C3E" w14:textId="77777777" w:rsidTr="00DE3E45">
        <w:tc>
          <w:tcPr>
            <w:tcW w:w="9520" w:type="dxa"/>
          </w:tcPr>
          <w:p w14:paraId="2A28561F" w14:textId="77777777" w:rsidR="00650867" w:rsidRPr="0019004B" w:rsidRDefault="00650867" w:rsidP="00DD5FDB">
            <w:pPr>
              <w:jc w:val="both"/>
              <w:rPr>
                <w:rFonts w:cs="Arial"/>
                <w:b/>
              </w:rPr>
            </w:pPr>
            <w:r w:rsidRPr="0019004B">
              <w:rPr>
                <w:rFonts w:cs="Arial"/>
                <w:b/>
              </w:rPr>
              <w:t>[Enter response here]</w:t>
            </w:r>
          </w:p>
          <w:p w14:paraId="687CBC80" w14:textId="77777777" w:rsidR="00650867" w:rsidRPr="0019004B" w:rsidRDefault="00650867" w:rsidP="00DD5FDB">
            <w:pPr>
              <w:jc w:val="both"/>
              <w:rPr>
                <w:rFonts w:cs="Arial"/>
                <w:b/>
              </w:rPr>
            </w:pPr>
          </w:p>
          <w:p w14:paraId="14586128" w14:textId="77777777" w:rsidR="00650867" w:rsidRPr="0019004B" w:rsidRDefault="00650867" w:rsidP="00DD5FDB">
            <w:pPr>
              <w:jc w:val="both"/>
              <w:rPr>
                <w:rFonts w:cs="Arial"/>
                <w:b/>
              </w:rPr>
            </w:pPr>
          </w:p>
          <w:p w14:paraId="1D93E92A" w14:textId="77777777" w:rsidR="00650867" w:rsidRPr="0019004B" w:rsidRDefault="00650867" w:rsidP="00DD5FDB">
            <w:pPr>
              <w:jc w:val="both"/>
              <w:rPr>
                <w:rFonts w:cs="Arial"/>
                <w:b/>
              </w:rPr>
            </w:pPr>
          </w:p>
          <w:p w14:paraId="4E64BB7C" w14:textId="77777777" w:rsidR="00650867" w:rsidRPr="0019004B" w:rsidRDefault="00650867" w:rsidP="00DD5FDB">
            <w:pPr>
              <w:jc w:val="both"/>
              <w:rPr>
                <w:rFonts w:cs="Arial"/>
                <w:b/>
              </w:rPr>
            </w:pPr>
          </w:p>
          <w:p w14:paraId="09796BFA" w14:textId="77777777" w:rsidR="00650867" w:rsidRPr="0019004B" w:rsidRDefault="00650867" w:rsidP="00DD5FDB">
            <w:pPr>
              <w:jc w:val="both"/>
              <w:rPr>
                <w:rFonts w:cs="Arial"/>
                <w:b/>
              </w:rPr>
            </w:pPr>
          </w:p>
          <w:p w14:paraId="123006D4" w14:textId="77777777" w:rsidR="00650867" w:rsidRPr="0019004B" w:rsidRDefault="00650867" w:rsidP="00DD5FDB">
            <w:pPr>
              <w:jc w:val="both"/>
              <w:rPr>
                <w:rFonts w:cs="Arial"/>
                <w:b/>
              </w:rPr>
            </w:pPr>
          </w:p>
          <w:p w14:paraId="57829E8C" w14:textId="77777777" w:rsidR="00650867" w:rsidRPr="0019004B" w:rsidRDefault="00650867" w:rsidP="00DD5FDB">
            <w:pPr>
              <w:jc w:val="both"/>
              <w:rPr>
                <w:rFonts w:cs="Arial"/>
                <w:b/>
              </w:rPr>
            </w:pPr>
          </w:p>
          <w:p w14:paraId="49094F27" w14:textId="77777777" w:rsidR="00650867" w:rsidRPr="0019004B" w:rsidRDefault="00650867" w:rsidP="00DD5FDB">
            <w:pPr>
              <w:jc w:val="both"/>
              <w:rPr>
                <w:rFonts w:cs="Arial"/>
                <w:b/>
              </w:rPr>
            </w:pPr>
          </w:p>
          <w:p w14:paraId="052E7366" w14:textId="77777777" w:rsidR="00650867" w:rsidRPr="0019004B" w:rsidRDefault="00650867" w:rsidP="00DD5FDB">
            <w:pPr>
              <w:jc w:val="both"/>
              <w:rPr>
                <w:rFonts w:cs="Arial"/>
                <w:b/>
              </w:rPr>
            </w:pPr>
          </w:p>
          <w:p w14:paraId="620DB691" w14:textId="77777777" w:rsidR="00650867" w:rsidRPr="0019004B" w:rsidRDefault="00650867" w:rsidP="00DD5FDB">
            <w:pPr>
              <w:jc w:val="both"/>
              <w:rPr>
                <w:rFonts w:cs="Arial"/>
                <w:b/>
              </w:rPr>
            </w:pPr>
          </w:p>
          <w:p w14:paraId="4321C074" w14:textId="77777777" w:rsidR="00650867" w:rsidRPr="0019004B" w:rsidRDefault="00650867" w:rsidP="00DD5FDB">
            <w:pPr>
              <w:jc w:val="both"/>
              <w:rPr>
                <w:rFonts w:cs="Arial"/>
                <w:b/>
              </w:rPr>
            </w:pPr>
          </w:p>
          <w:p w14:paraId="00E0EB93" w14:textId="77777777" w:rsidR="00650867" w:rsidRPr="0019004B" w:rsidRDefault="00650867" w:rsidP="00DD5FDB">
            <w:pPr>
              <w:jc w:val="both"/>
              <w:rPr>
                <w:rFonts w:cs="Arial"/>
                <w:b/>
              </w:rPr>
            </w:pPr>
          </w:p>
          <w:p w14:paraId="4FBA1A2D" w14:textId="77777777" w:rsidR="00650867" w:rsidRPr="0019004B" w:rsidRDefault="00650867" w:rsidP="00DD5FDB">
            <w:pPr>
              <w:jc w:val="both"/>
              <w:rPr>
                <w:rFonts w:cs="Arial"/>
                <w:b/>
              </w:rPr>
            </w:pPr>
          </w:p>
          <w:p w14:paraId="318B1DE5" w14:textId="77777777" w:rsidR="00650867" w:rsidRPr="0019004B" w:rsidRDefault="00650867" w:rsidP="00DD5FDB">
            <w:pPr>
              <w:jc w:val="both"/>
              <w:rPr>
                <w:rFonts w:cs="Arial"/>
                <w:b/>
              </w:rPr>
            </w:pPr>
          </w:p>
          <w:p w14:paraId="4106AE90" w14:textId="77777777" w:rsidR="00650867" w:rsidRPr="0019004B" w:rsidRDefault="00650867" w:rsidP="00DD5FDB">
            <w:pPr>
              <w:jc w:val="both"/>
              <w:rPr>
                <w:rFonts w:cs="Arial"/>
                <w:b/>
              </w:rPr>
            </w:pPr>
          </w:p>
          <w:p w14:paraId="38639205" w14:textId="77777777" w:rsidR="00650867" w:rsidRPr="0019004B" w:rsidRDefault="00650867" w:rsidP="00DD5FDB">
            <w:pPr>
              <w:jc w:val="both"/>
              <w:rPr>
                <w:rFonts w:cs="Arial"/>
                <w:b/>
              </w:rPr>
            </w:pPr>
          </w:p>
          <w:p w14:paraId="5EE59D23" w14:textId="77777777" w:rsidR="00650867" w:rsidRPr="0019004B" w:rsidRDefault="00650867" w:rsidP="00DD5FDB">
            <w:pPr>
              <w:jc w:val="both"/>
              <w:rPr>
                <w:rFonts w:cs="Arial"/>
                <w:b/>
              </w:rPr>
            </w:pPr>
          </w:p>
          <w:p w14:paraId="29CA20F5" w14:textId="77777777" w:rsidR="00650867" w:rsidRPr="0019004B" w:rsidRDefault="00650867" w:rsidP="00DD5FDB">
            <w:pPr>
              <w:jc w:val="both"/>
              <w:rPr>
                <w:rFonts w:cs="Arial"/>
                <w:b/>
              </w:rPr>
            </w:pPr>
          </w:p>
          <w:p w14:paraId="4A5F174B" w14:textId="77777777" w:rsidR="00650867" w:rsidRPr="0019004B" w:rsidRDefault="00650867" w:rsidP="00DD5FDB">
            <w:pPr>
              <w:jc w:val="both"/>
              <w:rPr>
                <w:rFonts w:cs="Arial"/>
                <w:b/>
              </w:rPr>
            </w:pPr>
          </w:p>
        </w:tc>
      </w:tr>
      <w:tr w:rsidR="00650867" w:rsidRPr="0019004B" w14:paraId="17733638" w14:textId="77777777" w:rsidTr="00DE3E45">
        <w:tc>
          <w:tcPr>
            <w:tcW w:w="9520" w:type="dxa"/>
          </w:tcPr>
          <w:p w14:paraId="109497AE" w14:textId="4EFC539B" w:rsidR="002A6557" w:rsidRDefault="002A6557" w:rsidP="002A6557">
            <w:pPr>
              <w:jc w:val="both"/>
              <w:rPr>
                <w:rFonts w:cs="Arial"/>
              </w:rPr>
            </w:pPr>
            <w:r>
              <w:rPr>
                <w:rFonts w:cs="Arial"/>
                <w:b/>
              </w:rPr>
              <w:t xml:space="preserve">Weighting </w:t>
            </w:r>
            <w:r w:rsidR="0000455F">
              <w:rPr>
                <w:rFonts w:cs="Arial"/>
                <w:b/>
              </w:rPr>
              <w:t>4</w:t>
            </w:r>
            <w:r>
              <w:rPr>
                <w:rFonts w:cs="Arial"/>
                <w:b/>
              </w:rPr>
              <w:t>0% - Minimum Score of 2</w:t>
            </w:r>
            <w:r w:rsidRPr="0019004B">
              <w:rPr>
                <w:rFonts w:cs="Arial"/>
                <w:b/>
              </w:rPr>
              <w:t>:</w:t>
            </w:r>
            <w:r w:rsidRPr="0019004B">
              <w:rPr>
                <w:rFonts w:cs="Arial"/>
                <w:highlight w:val="lightGray"/>
              </w:rPr>
              <w:t xml:space="preserve"> </w:t>
            </w:r>
          </w:p>
          <w:p w14:paraId="2F8BAF7A" w14:textId="77777777" w:rsidR="002A6557" w:rsidRPr="00EB5FFA" w:rsidRDefault="002A6557" w:rsidP="002A6557">
            <w:pPr>
              <w:jc w:val="both"/>
              <w:rPr>
                <w:rFonts w:cs="Arial"/>
                <w:b/>
                <w:bCs/>
              </w:rPr>
            </w:pPr>
            <w:r w:rsidRPr="00EB5FFA">
              <w:rPr>
                <w:rFonts w:cs="Arial"/>
                <w:b/>
                <w:bCs/>
              </w:rPr>
              <w:t>Score:</w:t>
            </w:r>
          </w:p>
          <w:p w14:paraId="25931AAD" w14:textId="77777777" w:rsidR="00650867" w:rsidRPr="0019004B" w:rsidRDefault="00650867" w:rsidP="00DD5FDB">
            <w:pPr>
              <w:jc w:val="both"/>
              <w:rPr>
                <w:rFonts w:cs="Arial"/>
                <w:b/>
                <w:u w:val="single"/>
              </w:rPr>
            </w:pPr>
          </w:p>
        </w:tc>
      </w:tr>
    </w:tbl>
    <w:p w14:paraId="55C36B0B" w14:textId="77777777" w:rsidR="00F173D0" w:rsidRPr="0019004B" w:rsidRDefault="00F173D0" w:rsidP="00DD5FDB">
      <w:pPr>
        <w:spacing w:after="0"/>
        <w:jc w:val="both"/>
        <w:rPr>
          <w:rFonts w:cs="Arial"/>
        </w:rPr>
      </w:pPr>
    </w:p>
    <w:p w14:paraId="0C0BB7A1" w14:textId="77777777" w:rsidR="00F173D0" w:rsidRPr="0019004B" w:rsidRDefault="00F173D0"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3857D0" w:rsidRPr="0019004B" w14:paraId="72DFAD3D" w14:textId="77777777" w:rsidTr="003857D0">
        <w:tc>
          <w:tcPr>
            <w:tcW w:w="9520" w:type="dxa"/>
            <w:shd w:val="clear" w:color="auto" w:fill="8EAADB" w:themeFill="accent1" w:themeFillTint="99"/>
          </w:tcPr>
          <w:p w14:paraId="561EB3AC" w14:textId="2E58DEC0" w:rsidR="003857D0" w:rsidRPr="003857D0" w:rsidRDefault="003857D0" w:rsidP="003857D0">
            <w:pPr>
              <w:jc w:val="both"/>
              <w:rPr>
                <w:rFonts w:cs="Arial"/>
                <w:b/>
                <w:bCs/>
                <w:highlight w:val="lightGray"/>
              </w:rPr>
            </w:pPr>
            <w:r w:rsidRPr="003857D0">
              <w:rPr>
                <w:rFonts w:cs="Arial"/>
                <w:b/>
                <w:bCs/>
              </w:rPr>
              <w:t xml:space="preserve">Question </w:t>
            </w:r>
            <w:r w:rsidR="009959AA">
              <w:rPr>
                <w:rFonts w:cs="Arial"/>
                <w:b/>
                <w:bCs/>
              </w:rPr>
              <w:t>3</w:t>
            </w:r>
          </w:p>
        </w:tc>
      </w:tr>
      <w:tr w:rsidR="002A6557" w:rsidRPr="0019004B" w14:paraId="24B54824" w14:textId="77777777" w:rsidTr="002A6557">
        <w:tc>
          <w:tcPr>
            <w:tcW w:w="9520" w:type="dxa"/>
          </w:tcPr>
          <w:p w14:paraId="1E15BE1C" w14:textId="77777777" w:rsidR="00E72EBC" w:rsidRPr="007D4B4E" w:rsidRDefault="00E72EBC" w:rsidP="00E72EBC">
            <w:pPr>
              <w:rPr>
                <w:rFonts w:cs="Arial"/>
              </w:rPr>
            </w:pPr>
            <w:r w:rsidRPr="007D4B4E">
              <w:rPr>
                <w:rFonts w:cs="Arial"/>
              </w:rPr>
              <w:t>Describe how your organisation, in the performance of the contract, would support the development of a resilient local community and community support organisations, especially in those areas and communities with the greatest need.</w:t>
            </w:r>
          </w:p>
          <w:p w14:paraId="432B075F" w14:textId="77777777" w:rsidR="00E72EBC" w:rsidRPr="00AA6E8D" w:rsidRDefault="00E72EBC" w:rsidP="00E72EBC">
            <w:pPr>
              <w:rPr>
                <w:rFonts w:cs="Arial"/>
              </w:rPr>
            </w:pPr>
            <w:r w:rsidRPr="00AA6E8D">
              <w:rPr>
                <w:rFonts w:cs="Arial"/>
              </w:rPr>
              <w:t xml:space="preserve">Please include: </w:t>
            </w:r>
          </w:p>
          <w:p w14:paraId="64C6A120" w14:textId="77777777" w:rsidR="00E72EBC" w:rsidRPr="009C5755" w:rsidRDefault="00E72EBC" w:rsidP="00E72EBC">
            <w:pPr>
              <w:pStyle w:val="ListParagraph"/>
              <w:numPr>
                <w:ilvl w:val="0"/>
                <w:numId w:val="36"/>
              </w:numPr>
              <w:rPr>
                <w:rFonts w:cs="Arial"/>
              </w:rPr>
            </w:pPr>
            <w:r w:rsidRPr="009C5755">
              <w:rPr>
                <w:rFonts w:cs="Arial"/>
              </w:rPr>
              <w:t>How your organisation would support the development of a resilient local community and community support organisations</w:t>
            </w:r>
          </w:p>
          <w:p w14:paraId="569838A2" w14:textId="4164ED3C" w:rsidR="002A6557" w:rsidRPr="003E5C09" w:rsidRDefault="00E72EBC" w:rsidP="003E5C09">
            <w:pPr>
              <w:pStyle w:val="ListParagraph"/>
              <w:numPr>
                <w:ilvl w:val="0"/>
                <w:numId w:val="36"/>
              </w:numPr>
              <w:rPr>
                <w:rFonts w:cs="Arial"/>
              </w:rPr>
            </w:pPr>
            <w:r w:rsidRPr="009C5755">
              <w:rPr>
                <w:rFonts w:cs="Arial"/>
              </w:rPr>
              <w:t>Initiatives to be taken to support vulnerable people to build stronger community networks and reduce social isolation</w:t>
            </w:r>
          </w:p>
          <w:p w14:paraId="28C18FC5" w14:textId="77777777" w:rsidR="002A6557" w:rsidRPr="0019004B" w:rsidRDefault="002A6557" w:rsidP="008F1703">
            <w:pPr>
              <w:jc w:val="both"/>
              <w:rPr>
                <w:rFonts w:cs="Arial"/>
                <w:b/>
                <w:u w:val="single"/>
              </w:rPr>
            </w:pPr>
          </w:p>
        </w:tc>
      </w:tr>
      <w:tr w:rsidR="002A6557" w:rsidRPr="00C36F8A" w14:paraId="05F25D83" w14:textId="77777777" w:rsidTr="002A6557">
        <w:tc>
          <w:tcPr>
            <w:tcW w:w="9520" w:type="dxa"/>
          </w:tcPr>
          <w:p w14:paraId="599D632B" w14:textId="77777777" w:rsidR="002A6557" w:rsidRPr="00C36F8A" w:rsidRDefault="002A6557" w:rsidP="008F1703">
            <w:pPr>
              <w:jc w:val="both"/>
              <w:rPr>
                <w:rFonts w:cs="Arial"/>
                <w:i/>
                <w:color w:val="000000" w:themeColor="text1"/>
                <w:sz w:val="24"/>
              </w:rPr>
            </w:pPr>
            <w:r w:rsidRPr="00C36F8A">
              <w:rPr>
                <w:rFonts w:cs="Arial"/>
                <w:b/>
              </w:rPr>
              <w:t>Question Weighting:</w:t>
            </w:r>
          </w:p>
        </w:tc>
      </w:tr>
      <w:tr w:rsidR="002A6557" w:rsidRPr="0019004B" w14:paraId="41712C0D" w14:textId="77777777" w:rsidTr="002A6557">
        <w:tc>
          <w:tcPr>
            <w:tcW w:w="9520" w:type="dxa"/>
          </w:tcPr>
          <w:p w14:paraId="3DFA2BDA" w14:textId="41517F34" w:rsidR="002A6557" w:rsidRPr="0019004B" w:rsidRDefault="004D6482" w:rsidP="008F1703">
            <w:pPr>
              <w:jc w:val="both"/>
              <w:rPr>
                <w:rFonts w:cs="Arial"/>
              </w:rPr>
            </w:pPr>
            <w:r>
              <w:rPr>
                <w:rFonts w:cs="Arial"/>
              </w:rPr>
              <w:t>20</w:t>
            </w:r>
            <w:r w:rsidR="002A6557">
              <w:rPr>
                <w:rFonts w:cs="Arial"/>
              </w:rPr>
              <w:t>%</w:t>
            </w:r>
          </w:p>
        </w:tc>
      </w:tr>
      <w:tr w:rsidR="002A6557" w:rsidRPr="0019004B" w14:paraId="6669BF3D" w14:textId="77777777" w:rsidTr="002A6557">
        <w:tc>
          <w:tcPr>
            <w:tcW w:w="9520" w:type="dxa"/>
          </w:tcPr>
          <w:p w14:paraId="2DB3D11B" w14:textId="77777777" w:rsidR="002A6557" w:rsidRPr="0019004B" w:rsidRDefault="002A6557" w:rsidP="008F1703">
            <w:pPr>
              <w:jc w:val="both"/>
              <w:rPr>
                <w:rFonts w:cs="Arial"/>
                <w:i/>
                <w:color w:val="000000" w:themeColor="text1"/>
                <w:sz w:val="24"/>
              </w:rPr>
            </w:pPr>
            <w:r w:rsidRPr="0019004B">
              <w:rPr>
                <w:rFonts w:cs="Arial"/>
                <w:b/>
              </w:rPr>
              <w:t>Maximum Word Count:</w:t>
            </w:r>
          </w:p>
        </w:tc>
      </w:tr>
      <w:tr w:rsidR="002A6557" w:rsidRPr="005055A7" w14:paraId="136CE455" w14:textId="77777777" w:rsidTr="002A6557">
        <w:tc>
          <w:tcPr>
            <w:tcW w:w="9520" w:type="dxa"/>
          </w:tcPr>
          <w:p w14:paraId="360C5D87" w14:textId="3407099C" w:rsidR="002A6557" w:rsidRPr="005055A7" w:rsidRDefault="003857D0" w:rsidP="008F1703">
            <w:pPr>
              <w:jc w:val="both"/>
              <w:rPr>
                <w:rFonts w:cs="Arial"/>
                <w:highlight w:val="lightGray"/>
              </w:rPr>
            </w:pPr>
            <w:r>
              <w:rPr>
                <w:rFonts w:cs="Arial"/>
                <w:i/>
                <w:highlight w:val="lightGray"/>
              </w:rPr>
              <w:t>2000</w:t>
            </w:r>
          </w:p>
        </w:tc>
      </w:tr>
      <w:tr w:rsidR="002A6557" w:rsidRPr="0019004B" w14:paraId="5253F0E1" w14:textId="77777777" w:rsidTr="002A6557">
        <w:tc>
          <w:tcPr>
            <w:tcW w:w="9520" w:type="dxa"/>
          </w:tcPr>
          <w:p w14:paraId="538044A7" w14:textId="77777777" w:rsidR="002A6557" w:rsidRPr="0019004B" w:rsidRDefault="002A6557" w:rsidP="008F1703">
            <w:pPr>
              <w:jc w:val="both"/>
              <w:rPr>
                <w:rFonts w:cs="Arial"/>
                <w:b/>
              </w:rPr>
            </w:pPr>
            <w:r w:rsidRPr="0019004B">
              <w:rPr>
                <w:rFonts w:cs="Arial"/>
                <w:b/>
              </w:rPr>
              <w:t>[Enter response here]</w:t>
            </w:r>
          </w:p>
          <w:p w14:paraId="7AD6A836" w14:textId="77777777" w:rsidR="002A6557" w:rsidRPr="0019004B" w:rsidRDefault="002A6557" w:rsidP="008F1703">
            <w:pPr>
              <w:jc w:val="both"/>
              <w:rPr>
                <w:rFonts w:cs="Arial"/>
                <w:b/>
              </w:rPr>
            </w:pPr>
          </w:p>
          <w:p w14:paraId="18000EE3" w14:textId="77777777" w:rsidR="002A6557" w:rsidRPr="0019004B" w:rsidRDefault="002A6557" w:rsidP="008F1703">
            <w:pPr>
              <w:jc w:val="both"/>
              <w:rPr>
                <w:rFonts w:cs="Arial"/>
                <w:b/>
              </w:rPr>
            </w:pPr>
          </w:p>
          <w:p w14:paraId="5547EA43" w14:textId="77777777" w:rsidR="002A6557" w:rsidRPr="0019004B" w:rsidRDefault="002A6557" w:rsidP="008F1703">
            <w:pPr>
              <w:jc w:val="both"/>
              <w:rPr>
                <w:rFonts w:cs="Arial"/>
                <w:b/>
              </w:rPr>
            </w:pPr>
          </w:p>
          <w:p w14:paraId="42F2F756" w14:textId="77777777" w:rsidR="002A6557" w:rsidRPr="0019004B" w:rsidRDefault="002A6557" w:rsidP="008F1703">
            <w:pPr>
              <w:jc w:val="both"/>
              <w:rPr>
                <w:rFonts w:cs="Arial"/>
                <w:b/>
              </w:rPr>
            </w:pPr>
          </w:p>
          <w:p w14:paraId="7E0786C4" w14:textId="77777777" w:rsidR="002A6557" w:rsidRPr="0019004B" w:rsidRDefault="002A6557" w:rsidP="008F1703">
            <w:pPr>
              <w:jc w:val="both"/>
              <w:rPr>
                <w:rFonts w:cs="Arial"/>
                <w:b/>
              </w:rPr>
            </w:pPr>
          </w:p>
          <w:p w14:paraId="01C9F5F5" w14:textId="77777777" w:rsidR="002A6557" w:rsidRPr="0019004B" w:rsidRDefault="002A6557" w:rsidP="008F1703">
            <w:pPr>
              <w:jc w:val="both"/>
              <w:rPr>
                <w:rFonts w:cs="Arial"/>
                <w:b/>
              </w:rPr>
            </w:pPr>
          </w:p>
          <w:p w14:paraId="3BED6915" w14:textId="77777777" w:rsidR="002A6557" w:rsidRPr="0019004B" w:rsidRDefault="002A6557" w:rsidP="008F1703">
            <w:pPr>
              <w:jc w:val="both"/>
              <w:rPr>
                <w:rFonts w:cs="Arial"/>
                <w:b/>
              </w:rPr>
            </w:pPr>
          </w:p>
          <w:p w14:paraId="1DE52380" w14:textId="77777777" w:rsidR="002A6557" w:rsidRPr="0019004B" w:rsidRDefault="002A6557" w:rsidP="008F1703">
            <w:pPr>
              <w:jc w:val="both"/>
              <w:rPr>
                <w:rFonts w:cs="Arial"/>
                <w:b/>
              </w:rPr>
            </w:pPr>
          </w:p>
          <w:p w14:paraId="7A8F99F2" w14:textId="77777777" w:rsidR="002A6557" w:rsidRPr="0019004B" w:rsidRDefault="002A6557" w:rsidP="008F1703">
            <w:pPr>
              <w:jc w:val="both"/>
              <w:rPr>
                <w:rFonts w:cs="Arial"/>
                <w:b/>
              </w:rPr>
            </w:pPr>
          </w:p>
          <w:p w14:paraId="7211DECF" w14:textId="77777777" w:rsidR="002A6557" w:rsidRPr="0019004B" w:rsidRDefault="002A6557" w:rsidP="008F1703">
            <w:pPr>
              <w:jc w:val="both"/>
              <w:rPr>
                <w:rFonts w:cs="Arial"/>
                <w:b/>
              </w:rPr>
            </w:pPr>
          </w:p>
          <w:p w14:paraId="329D9BD1" w14:textId="77777777" w:rsidR="002A6557" w:rsidRPr="0019004B" w:rsidRDefault="002A6557" w:rsidP="008F1703">
            <w:pPr>
              <w:jc w:val="both"/>
              <w:rPr>
                <w:rFonts w:cs="Arial"/>
                <w:b/>
              </w:rPr>
            </w:pPr>
          </w:p>
          <w:p w14:paraId="636F7B10" w14:textId="77777777" w:rsidR="002A6557" w:rsidRPr="0019004B" w:rsidRDefault="002A6557" w:rsidP="008F1703">
            <w:pPr>
              <w:jc w:val="both"/>
              <w:rPr>
                <w:rFonts w:cs="Arial"/>
                <w:b/>
              </w:rPr>
            </w:pPr>
          </w:p>
          <w:p w14:paraId="46D1025C" w14:textId="77777777" w:rsidR="002A6557" w:rsidRPr="0019004B" w:rsidRDefault="002A6557" w:rsidP="008F1703">
            <w:pPr>
              <w:jc w:val="both"/>
              <w:rPr>
                <w:rFonts w:cs="Arial"/>
                <w:b/>
              </w:rPr>
            </w:pPr>
          </w:p>
          <w:p w14:paraId="5B544C53" w14:textId="77777777" w:rsidR="002A6557" w:rsidRPr="0019004B" w:rsidRDefault="002A6557" w:rsidP="008F1703">
            <w:pPr>
              <w:jc w:val="both"/>
              <w:rPr>
                <w:rFonts w:cs="Arial"/>
                <w:b/>
              </w:rPr>
            </w:pPr>
          </w:p>
          <w:p w14:paraId="4C01023D" w14:textId="77777777" w:rsidR="002A6557" w:rsidRPr="0019004B" w:rsidRDefault="002A6557" w:rsidP="008F1703">
            <w:pPr>
              <w:jc w:val="both"/>
              <w:rPr>
                <w:rFonts w:cs="Arial"/>
                <w:b/>
              </w:rPr>
            </w:pPr>
          </w:p>
          <w:p w14:paraId="5DBFC230" w14:textId="77777777" w:rsidR="002A6557" w:rsidRPr="0019004B" w:rsidRDefault="002A6557" w:rsidP="008F1703">
            <w:pPr>
              <w:jc w:val="both"/>
              <w:rPr>
                <w:rFonts w:cs="Arial"/>
                <w:b/>
              </w:rPr>
            </w:pPr>
          </w:p>
          <w:p w14:paraId="20899816" w14:textId="77777777" w:rsidR="002A6557" w:rsidRPr="0019004B" w:rsidRDefault="002A6557" w:rsidP="008F1703">
            <w:pPr>
              <w:jc w:val="both"/>
              <w:rPr>
                <w:rFonts w:cs="Arial"/>
                <w:b/>
              </w:rPr>
            </w:pPr>
          </w:p>
          <w:p w14:paraId="599C4601" w14:textId="77777777" w:rsidR="002A6557" w:rsidRPr="0019004B" w:rsidRDefault="002A6557" w:rsidP="008F1703">
            <w:pPr>
              <w:jc w:val="both"/>
              <w:rPr>
                <w:rFonts w:cs="Arial"/>
                <w:b/>
              </w:rPr>
            </w:pPr>
          </w:p>
          <w:p w14:paraId="5B366F2D" w14:textId="77777777" w:rsidR="002A6557" w:rsidRPr="0019004B" w:rsidRDefault="002A6557" w:rsidP="008F1703">
            <w:pPr>
              <w:jc w:val="both"/>
              <w:rPr>
                <w:rFonts w:cs="Arial"/>
                <w:b/>
              </w:rPr>
            </w:pPr>
          </w:p>
        </w:tc>
      </w:tr>
      <w:tr w:rsidR="002A6557" w:rsidRPr="0019004B" w14:paraId="103A70CE" w14:textId="77777777" w:rsidTr="002A6557">
        <w:tc>
          <w:tcPr>
            <w:tcW w:w="9520" w:type="dxa"/>
          </w:tcPr>
          <w:p w14:paraId="794CD847" w14:textId="0D088103" w:rsidR="002A6557" w:rsidRDefault="002A6557" w:rsidP="008F1703">
            <w:pPr>
              <w:jc w:val="both"/>
              <w:rPr>
                <w:rFonts w:cs="Arial"/>
              </w:rPr>
            </w:pPr>
            <w:r>
              <w:rPr>
                <w:rFonts w:cs="Arial"/>
                <w:b/>
              </w:rPr>
              <w:t>Weighting 20% - Minimum Score of 2</w:t>
            </w:r>
            <w:r w:rsidRPr="0019004B">
              <w:rPr>
                <w:rFonts w:cs="Arial"/>
                <w:b/>
              </w:rPr>
              <w:t>:</w:t>
            </w:r>
            <w:r w:rsidRPr="0019004B">
              <w:rPr>
                <w:rFonts w:cs="Arial"/>
                <w:highlight w:val="lightGray"/>
              </w:rPr>
              <w:t xml:space="preserve"> </w:t>
            </w:r>
          </w:p>
          <w:p w14:paraId="14121541" w14:textId="77777777" w:rsidR="002A6557" w:rsidRPr="00EB5FFA" w:rsidRDefault="002A6557" w:rsidP="008F1703">
            <w:pPr>
              <w:jc w:val="both"/>
              <w:rPr>
                <w:rFonts w:cs="Arial"/>
                <w:b/>
                <w:bCs/>
              </w:rPr>
            </w:pPr>
            <w:r w:rsidRPr="00EB5FFA">
              <w:rPr>
                <w:rFonts w:cs="Arial"/>
                <w:b/>
                <w:bCs/>
              </w:rPr>
              <w:t>Score:</w:t>
            </w:r>
          </w:p>
          <w:p w14:paraId="14C62307" w14:textId="77777777" w:rsidR="002A6557" w:rsidRPr="0019004B" w:rsidRDefault="002A6557" w:rsidP="008F1703">
            <w:pPr>
              <w:jc w:val="both"/>
              <w:rPr>
                <w:rFonts w:cs="Arial"/>
                <w:b/>
                <w:u w:val="single"/>
              </w:rPr>
            </w:pPr>
          </w:p>
        </w:tc>
      </w:tr>
    </w:tbl>
    <w:p w14:paraId="49FA6F3B" w14:textId="77777777" w:rsidR="00F173D0" w:rsidRDefault="00F173D0" w:rsidP="00DD5FDB">
      <w:pPr>
        <w:spacing w:after="0"/>
        <w:jc w:val="both"/>
        <w:rPr>
          <w:rFonts w:cs="Arial"/>
        </w:rPr>
      </w:pPr>
    </w:p>
    <w:tbl>
      <w:tblPr>
        <w:tblW w:w="97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9"/>
        <w:gridCol w:w="5244"/>
        <w:gridCol w:w="3148"/>
      </w:tblGrid>
      <w:tr w:rsidR="006B1BB4" w:rsidRPr="006B1BB4" w14:paraId="414F4D66" w14:textId="77777777" w:rsidTr="00D3467D">
        <w:trPr>
          <w:jc w:val="center"/>
        </w:trPr>
        <w:tc>
          <w:tcPr>
            <w:tcW w:w="1389" w:type="dxa"/>
            <w:tcBorders>
              <w:top w:val="single" w:sz="4" w:space="0" w:color="000000"/>
              <w:bottom w:val="single" w:sz="6" w:space="0" w:color="000000"/>
            </w:tcBorders>
            <w:shd w:val="clear" w:color="auto" w:fill="8EAADB" w:themeFill="accent1" w:themeFillTint="99"/>
          </w:tcPr>
          <w:p w14:paraId="08F215B3" w14:textId="77777777" w:rsidR="006B1BB4" w:rsidRPr="006B1BB4" w:rsidRDefault="006B1BB4" w:rsidP="006B1BB4">
            <w:pPr>
              <w:spacing w:before="100" w:after="0"/>
              <w:ind w:right="283"/>
              <w:rPr>
                <w:rFonts w:ascii="Times New Roman" w:eastAsia="Times New Roman" w:hAnsi="Times New Roman" w:cs="Times New Roman"/>
                <w:b/>
                <w:color w:val="000000"/>
                <w:sz w:val="24"/>
                <w:szCs w:val="24"/>
              </w:rPr>
            </w:pPr>
          </w:p>
        </w:tc>
        <w:tc>
          <w:tcPr>
            <w:tcW w:w="8392" w:type="dxa"/>
            <w:gridSpan w:val="2"/>
            <w:tcBorders>
              <w:top w:val="single" w:sz="4" w:space="0" w:color="000000"/>
              <w:bottom w:val="single" w:sz="6" w:space="0" w:color="000000"/>
            </w:tcBorders>
            <w:shd w:val="clear" w:color="auto" w:fill="8EAADB" w:themeFill="accent1" w:themeFillTint="99"/>
          </w:tcPr>
          <w:p w14:paraId="4A3729E7" w14:textId="77777777" w:rsidR="006B1BB4" w:rsidRPr="006B1BB4" w:rsidRDefault="006B1BB4" w:rsidP="006B1BB4">
            <w:pPr>
              <w:spacing w:before="100" w:after="0"/>
              <w:ind w:right="283"/>
              <w:rPr>
                <w:rFonts w:ascii="Times New Roman" w:eastAsia="Times New Roman" w:hAnsi="Times New Roman" w:cs="Times New Roman"/>
                <w:b/>
                <w:color w:val="000000"/>
                <w:sz w:val="24"/>
                <w:szCs w:val="24"/>
              </w:rPr>
            </w:pPr>
            <w:r w:rsidRPr="006B1BB4">
              <w:rPr>
                <w:rFonts w:eastAsia="Arial" w:cs="Arial"/>
                <w:b/>
                <w:color w:val="000000"/>
              </w:rPr>
              <w:t>Potential supplier information</w:t>
            </w:r>
          </w:p>
        </w:tc>
      </w:tr>
      <w:tr w:rsidR="006B1BB4" w:rsidRPr="006B1BB4" w14:paraId="3AE4A070" w14:textId="77777777" w:rsidTr="00D3467D">
        <w:trPr>
          <w:jc w:val="center"/>
        </w:trPr>
        <w:tc>
          <w:tcPr>
            <w:tcW w:w="1389" w:type="dxa"/>
            <w:tcBorders>
              <w:top w:val="single" w:sz="6" w:space="0" w:color="000000"/>
              <w:bottom w:val="single" w:sz="6" w:space="0" w:color="000000"/>
            </w:tcBorders>
            <w:shd w:val="clear" w:color="auto" w:fill="8EAADB" w:themeFill="accent1" w:themeFillTint="99"/>
          </w:tcPr>
          <w:p w14:paraId="1A590AAA"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Question number</w:t>
            </w:r>
          </w:p>
        </w:tc>
        <w:tc>
          <w:tcPr>
            <w:tcW w:w="5244" w:type="dxa"/>
            <w:tcBorders>
              <w:top w:val="single" w:sz="6" w:space="0" w:color="000000"/>
              <w:bottom w:val="single" w:sz="6" w:space="0" w:color="000000"/>
            </w:tcBorders>
            <w:shd w:val="clear" w:color="auto" w:fill="8EAADB" w:themeFill="accent1" w:themeFillTint="99"/>
          </w:tcPr>
          <w:p w14:paraId="64FACF9B"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Question</w:t>
            </w:r>
          </w:p>
        </w:tc>
        <w:tc>
          <w:tcPr>
            <w:tcW w:w="3148" w:type="dxa"/>
            <w:tcBorders>
              <w:top w:val="single" w:sz="6" w:space="0" w:color="000000"/>
              <w:bottom w:val="single" w:sz="6" w:space="0" w:color="000000"/>
            </w:tcBorders>
            <w:shd w:val="clear" w:color="auto" w:fill="8EAADB" w:themeFill="accent1" w:themeFillTint="99"/>
          </w:tcPr>
          <w:p w14:paraId="04FB61D3"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Response</w:t>
            </w:r>
          </w:p>
        </w:tc>
      </w:tr>
      <w:tr w:rsidR="006B1BB4" w:rsidRPr="006B1BB4" w14:paraId="39C511F2" w14:textId="77777777" w:rsidTr="00D3467D">
        <w:trPr>
          <w:jc w:val="center"/>
        </w:trPr>
        <w:tc>
          <w:tcPr>
            <w:tcW w:w="1389" w:type="dxa"/>
            <w:tcBorders>
              <w:top w:val="single" w:sz="6" w:space="0" w:color="000000"/>
            </w:tcBorders>
          </w:tcPr>
          <w:p w14:paraId="6FEBB8C9"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1.1(a)</w:t>
            </w:r>
          </w:p>
        </w:tc>
        <w:tc>
          <w:tcPr>
            <w:tcW w:w="5244" w:type="dxa"/>
            <w:tcBorders>
              <w:top w:val="single" w:sz="6" w:space="0" w:color="000000"/>
            </w:tcBorders>
          </w:tcPr>
          <w:p w14:paraId="411CD787"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Full name of the potential supplier submitting the information (This needs to be the registered company’s name or trading name.)</w:t>
            </w:r>
          </w:p>
          <w:p w14:paraId="0A852E16" w14:textId="77777777" w:rsidR="006B1BB4" w:rsidRPr="006B1BB4" w:rsidRDefault="006B1BB4" w:rsidP="006B1BB4">
            <w:pPr>
              <w:tabs>
                <w:tab w:val="left" w:pos="1695"/>
              </w:tabs>
              <w:spacing w:before="100" w:after="0"/>
              <w:ind w:right="283"/>
              <w:rPr>
                <w:rFonts w:ascii="Times New Roman" w:eastAsia="Times New Roman" w:hAnsi="Times New Roman" w:cs="Times New Roman"/>
                <w:color w:val="000000"/>
                <w:sz w:val="24"/>
                <w:szCs w:val="24"/>
              </w:rPr>
            </w:pPr>
          </w:p>
        </w:tc>
        <w:tc>
          <w:tcPr>
            <w:tcW w:w="3148" w:type="dxa"/>
            <w:tcBorders>
              <w:top w:val="single" w:sz="6" w:space="0" w:color="000000"/>
            </w:tcBorders>
          </w:tcPr>
          <w:p w14:paraId="3245C5E1"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5834519C" w14:textId="77777777" w:rsidTr="00D3467D">
        <w:trPr>
          <w:jc w:val="center"/>
        </w:trPr>
        <w:tc>
          <w:tcPr>
            <w:tcW w:w="1389" w:type="dxa"/>
          </w:tcPr>
          <w:p w14:paraId="584E3626"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1.1(b) – (i)</w:t>
            </w:r>
          </w:p>
        </w:tc>
        <w:tc>
          <w:tcPr>
            <w:tcW w:w="5244" w:type="dxa"/>
          </w:tcPr>
          <w:p w14:paraId="4B802359"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Registered office address (if applicable)</w:t>
            </w:r>
          </w:p>
        </w:tc>
        <w:tc>
          <w:tcPr>
            <w:tcW w:w="3148" w:type="dxa"/>
          </w:tcPr>
          <w:p w14:paraId="0DD8FB7B"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69171C62" w14:textId="77777777" w:rsidTr="00D3467D">
        <w:trPr>
          <w:jc w:val="center"/>
        </w:trPr>
        <w:tc>
          <w:tcPr>
            <w:tcW w:w="1389" w:type="dxa"/>
          </w:tcPr>
          <w:p w14:paraId="6A2BA2CA"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1.1(b) – (ii)</w:t>
            </w:r>
          </w:p>
        </w:tc>
        <w:tc>
          <w:tcPr>
            <w:tcW w:w="5244" w:type="dxa"/>
          </w:tcPr>
          <w:p w14:paraId="27110669"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Registered website address (if applicable)</w:t>
            </w:r>
            <w:r w:rsidRPr="006B1BB4">
              <w:rPr>
                <w:rFonts w:ascii="Times New Roman" w:eastAsia="Times New Roman" w:hAnsi="Times New Roman" w:cs="Times New Roman"/>
                <w:color w:val="000000"/>
                <w:sz w:val="24"/>
                <w:szCs w:val="24"/>
              </w:rPr>
              <w:t xml:space="preserve"> </w:t>
            </w:r>
          </w:p>
        </w:tc>
        <w:tc>
          <w:tcPr>
            <w:tcW w:w="3148" w:type="dxa"/>
          </w:tcPr>
          <w:p w14:paraId="532FBA9E"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0BE1077F" w14:textId="77777777" w:rsidTr="00D3467D">
        <w:trPr>
          <w:trHeight w:val="2140"/>
          <w:jc w:val="center"/>
        </w:trPr>
        <w:tc>
          <w:tcPr>
            <w:tcW w:w="1389" w:type="dxa"/>
          </w:tcPr>
          <w:p w14:paraId="36A8C567"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1.1(c)</w:t>
            </w:r>
          </w:p>
        </w:tc>
        <w:tc>
          <w:tcPr>
            <w:tcW w:w="5244" w:type="dxa"/>
          </w:tcPr>
          <w:p w14:paraId="03A9C62E"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 xml:space="preserve">Trading status </w:t>
            </w:r>
          </w:p>
          <w:p w14:paraId="23248A4F" w14:textId="77777777" w:rsidR="006B1BB4" w:rsidRPr="006B1BB4" w:rsidRDefault="006B1BB4" w:rsidP="006B1BB4">
            <w:pPr>
              <w:numPr>
                <w:ilvl w:val="0"/>
                <w:numId w:val="43"/>
              </w:numPr>
              <w:spacing w:after="0"/>
              <w:ind w:left="0" w:right="283" w:hanging="360"/>
              <w:contextualSpacing/>
              <w:rPr>
                <w:rFonts w:eastAsia="Arial" w:cs="Arial"/>
                <w:color w:val="000000"/>
              </w:rPr>
            </w:pPr>
            <w:r w:rsidRPr="006B1BB4">
              <w:rPr>
                <w:rFonts w:eastAsia="Arial" w:cs="Arial"/>
                <w:color w:val="000000"/>
              </w:rPr>
              <w:t>public limited company</w:t>
            </w:r>
          </w:p>
          <w:p w14:paraId="4BDAC9FF" w14:textId="77777777" w:rsidR="006B1BB4" w:rsidRPr="006B1BB4" w:rsidRDefault="006B1BB4" w:rsidP="006B1BB4">
            <w:pPr>
              <w:numPr>
                <w:ilvl w:val="0"/>
                <w:numId w:val="43"/>
              </w:numPr>
              <w:spacing w:after="0"/>
              <w:ind w:left="0" w:right="283" w:hanging="360"/>
              <w:contextualSpacing/>
              <w:rPr>
                <w:rFonts w:eastAsia="Arial" w:cs="Arial"/>
                <w:color w:val="000000"/>
              </w:rPr>
            </w:pPr>
            <w:r w:rsidRPr="006B1BB4">
              <w:rPr>
                <w:rFonts w:eastAsia="Arial" w:cs="Arial"/>
                <w:color w:val="000000"/>
              </w:rPr>
              <w:t xml:space="preserve">limited company </w:t>
            </w:r>
          </w:p>
          <w:p w14:paraId="2384188D" w14:textId="77777777" w:rsidR="006B1BB4" w:rsidRPr="006B1BB4" w:rsidRDefault="006B1BB4" w:rsidP="006B1BB4">
            <w:pPr>
              <w:numPr>
                <w:ilvl w:val="0"/>
                <w:numId w:val="43"/>
              </w:numPr>
              <w:spacing w:after="0"/>
              <w:ind w:left="0" w:right="283" w:hanging="360"/>
              <w:contextualSpacing/>
              <w:rPr>
                <w:rFonts w:eastAsia="Arial" w:cs="Arial"/>
                <w:color w:val="000000"/>
              </w:rPr>
            </w:pPr>
            <w:r w:rsidRPr="006B1BB4">
              <w:rPr>
                <w:rFonts w:eastAsia="Arial" w:cs="Arial"/>
                <w:color w:val="000000"/>
              </w:rPr>
              <w:t xml:space="preserve">limited liability partnership </w:t>
            </w:r>
          </w:p>
          <w:p w14:paraId="1DAE95B1" w14:textId="77777777" w:rsidR="006B1BB4" w:rsidRPr="006B1BB4" w:rsidRDefault="006B1BB4" w:rsidP="006B1BB4">
            <w:pPr>
              <w:numPr>
                <w:ilvl w:val="0"/>
                <w:numId w:val="43"/>
              </w:numPr>
              <w:spacing w:after="0"/>
              <w:ind w:left="0" w:right="283" w:hanging="360"/>
              <w:contextualSpacing/>
              <w:rPr>
                <w:rFonts w:eastAsia="Arial" w:cs="Arial"/>
                <w:color w:val="000000"/>
              </w:rPr>
            </w:pPr>
            <w:r w:rsidRPr="006B1BB4">
              <w:rPr>
                <w:rFonts w:eastAsia="Arial" w:cs="Arial"/>
                <w:color w:val="000000"/>
              </w:rPr>
              <w:t xml:space="preserve">other partnership </w:t>
            </w:r>
          </w:p>
          <w:p w14:paraId="4DB1712E" w14:textId="77777777" w:rsidR="006B1BB4" w:rsidRPr="006B1BB4" w:rsidRDefault="006B1BB4" w:rsidP="006B1BB4">
            <w:pPr>
              <w:numPr>
                <w:ilvl w:val="0"/>
                <w:numId w:val="43"/>
              </w:numPr>
              <w:spacing w:after="0"/>
              <w:ind w:left="0" w:right="283" w:hanging="360"/>
              <w:contextualSpacing/>
              <w:rPr>
                <w:rFonts w:eastAsia="Arial" w:cs="Arial"/>
                <w:color w:val="000000"/>
              </w:rPr>
            </w:pPr>
            <w:r w:rsidRPr="006B1BB4">
              <w:rPr>
                <w:rFonts w:eastAsia="Arial" w:cs="Arial"/>
                <w:color w:val="000000"/>
              </w:rPr>
              <w:t xml:space="preserve">sole trader </w:t>
            </w:r>
          </w:p>
          <w:p w14:paraId="2B4FCF4C" w14:textId="77777777" w:rsidR="006B1BB4" w:rsidRPr="006B1BB4" w:rsidRDefault="006B1BB4" w:rsidP="006B1BB4">
            <w:pPr>
              <w:numPr>
                <w:ilvl w:val="0"/>
                <w:numId w:val="43"/>
              </w:numPr>
              <w:spacing w:after="0"/>
              <w:ind w:left="0" w:right="283" w:hanging="360"/>
              <w:contextualSpacing/>
              <w:rPr>
                <w:rFonts w:eastAsia="Arial" w:cs="Arial"/>
                <w:color w:val="000000"/>
              </w:rPr>
            </w:pPr>
            <w:r w:rsidRPr="006B1BB4">
              <w:rPr>
                <w:rFonts w:eastAsia="Arial" w:cs="Arial"/>
                <w:color w:val="000000"/>
              </w:rPr>
              <w:t>third sector</w:t>
            </w:r>
          </w:p>
          <w:p w14:paraId="2FD06B6E" w14:textId="77777777" w:rsidR="006B1BB4" w:rsidRPr="006B1BB4" w:rsidRDefault="006B1BB4" w:rsidP="006B1BB4">
            <w:pPr>
              <w:numPr>
                <w:ilvl w:val="0"/>
                <w:numId w:val="43"/>
              </w:numPr>
              <w:spacing w:after="0"/>
              <w:ind w:left="0" w:right="283" w:hanging="360"/>
              <w:contextualSpacing/>
              <w:rPr>
                <w:rFonts w:eastAsia="Arial" w:cs="Arial"/>
                <w:color w:val="000000"/>
              </w:rPr>
            </w:pPr>
            <w:r w:rsidRPr="006B1BB4">
              <w:rPr>
                <w:rFonts w:eastAsia="Arial" w:cs="Arial"/>
                <w:color w:val="000000"/>
              </w:rPr>
              <w:t>other (please specify your trading status)</w:t>
            </w:r>
          </w:p>
        </w:tc>
        <w:tc>
          <w:tcPr>
            <w:tcW w:w="3148" w:type="dxa"/>
          </w:tcPr>
          <w:p w14:paraId="69B6261D"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0BDC2922" w14:textId="77777777" w:rsidTr="00D3467D">
        <w:trPr>
          <w:jc w:val="center"/>
        </w:trPr>
        <w:tc>
          <w:tcPr>
            <w:tcW w:w="1389" w:type="dxa"/>
          </w:tcPr>
          <w:p w14:paraId="52E94843"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1.1(d)</w:t>
            </w:r>
          </w:p>
        </w:tc>
        <w:tc>
          <w:tcPr>
            <w:tcW w:w="5244" w:type="dxa"/>
          </w:tcPr>
          <w:p w14:paraId="5A8603DC"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Date of registration in country of origin</w:t>
            </w:r>
          </w:p>
        </w:tc>
        <w:tc>
          <w:tcPr>
            <w:tcW w:w="3148" w:type="dxa"/>
          </w:tcPr>
          <w:p w14:paraId="624F00BC"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0AB64799" w14:textId="77777777" w:rsidTr="00D3467D">
        <w:trPr>
          <w:jc w:val="center"/>
        </w:trPr>
        <w:tc>
          <w:tcPr>
            <w:tcW w:w="1389" w:type="dxa"/>
          </w:tcPr>
          <w:p w14:paraId="1822A1FF"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1.1(e)</w:t>
            </w:r>
          </w:p>
        </w:tc>
        <w:tc>
          <w:tcPr>
            <w:tcW w:w="5244" w:type="dxa"/>
          </w:tcPr>
          <w:p w14:paraId="03AD604C"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Company registration number (if applicable)</w:t>
            </w:r>
          </w:p>
        </w:tc>
        <w:tc>
          <w:tcPr>
            <w:tcW w:w="3148" w:type="dxa"/>
          </w:tcPr>
          <w:p w14:paraId="2D5400FA"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593A5C05" w14:textId="77777777" w:rsidTr="00D3467D">
        <w:trPr>
          <w:jc w:val="center"/>
        </w:trPr>
        <w:tc>
          <w:tcPr>
            <w:tcW w:w="1389" w:type="dxa"/>
          </w:tcPr>
          <w:p w14:paraId="0DE564B8"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1.1(f)</w:t>
            </w:r>
          </w:p>
        </w:tc>
        <w:tc>
          <w:tcPr>
            <w:tcW w:w="5244" w:type="dxa"/>
          </w:tcPr>
          <w:p w14:paraId="345599CC"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Charity registration number (if applicable)</w:t>
            </w:r>
          </w:p>
        </w:tc>
        <w:tc>
          <w:tcPr>
            <w:tcW w:w="3148" w:type="dxa"/>
          </w:tcPr>
          <w:p w14:paraId="52F9EE5E"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7C9A792B" w14:textId="77777777" w:rsidTr="00D3467D">
        <w:trPr>
          <w:jc w:val="center"/>
        </w:trPr>
        <w:tc>
          <w:tcPr>
            <w:tcW w:w="1389" w:type="dxa"/>
          </w:tcPr>
          <w:p w14:paraId="2EE91DC9"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1.1(g)</w:t>
            </w:r>
          </w:p>
        </w:tc>
        <w:tc>
          <w:tcPr>
            <w:tcW w:w="5244" w:type="dxa"/>
          </w:tcPr>
          <w:p w14:paraId="4028660F"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Head office DUNS number (if applicable)</w:t>
            </w:r>
          </w:p>
        </w:tc>
        <w:tc>
          <w:tcPr>
            <w:tcW w:w="3148" w:type="dxa"/>
          </w:tcPr>
          <w:p w14:paraId="68E03692"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2FCA6751" w14:textId="77777777" w:rsidTr="00D3467D">
        <w:trPr>
          <w:jc w:val="center"/>
        </w:trPr>
        <w:tc>
          <w:tcPr>
            <w:tcW w:w="1389" w:type="dxa"/>
          </w:tcPr>
          <w:p w14:paraId="4D2769AC"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1.1(h)</w:t>
            </w:r>
          </w:p>
        </w:tc>
        <w:tc>
          <w:tcPr>
            <w:tcW w:w="5244" w:type="dxa"/>
          </w:tcPr>
          <w:p w14:paraId="7C0DB97B"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 xml:space="preserve">Registered VAT number </w:t>
            </w:r>
          </w:p>
        </w:tc>
        <w:tc>
          <w:tcPr>
            <w:tcW w:w="3148" w:type="dxa"/>
          </w:tcPr>
          <w:p w14:paraId="3591A742" w14:textId="77777777" w:rsidR="006B1BB4" w:rsidRPr="006B1BB4" w:rsidRDefault="006B1BB4" w:rsidP="006B1BB4">
            <w:pPr>
              <w:tabs>
                <w:tab w:val="center" w:pos="4513"/>
                <w:tab w:val="right" w:pos="9026"/>
              </w:tabs>
              <w:spacing w:before="100" w:after="0"/>
              <w:ind w:right="283"/>
              <w:rPr>
                <w:rFonts w:ascii="Times New Roman" w:eastAsia="Times New Roman" w:hAnsi="Times New Roman" w:cs="Times New Roman"/>
                <w:color w:val="000000"/>
                <w:sz w:val="24"/>
                <w:szCs w:val="24"/>
              </w:rPr>
            </w:pPr>
          </w:p>
        </w:tc>
      </w:tr>
      <w:tr w:rsidR="006B1BB4" w:rsidRPr="006B1BB4" w14:paraId="2ACF3C07" w14:textId="77777777" w:rsidTr="00D3467D">
        <w:trPr>
          <w:jc w:val="center"/>
        </w:trPr>
        <w:tc>
          <w:tcPr>
            <w:tcW w:w="1389" w:type="dxa"/>
          </w:tcPr>
          <w:p w14:paraId="02EA6E30"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1.1(i) - (i)</w:t>
            </w:r>
          </w:p>
        </w:tc>
        <w:tc>
          <w:tcPr>
            <w:tcW w:w="5244" w:type="dxa"/>
          </w:tcPr>
          <w:p w14:paraId="7691E028"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If applicable, is your organisation registered with the appropriate professional or trade register(s) in the member state where it is established?</w:t>
            </w:r>
          </w:p>
        </w:tc>
        <w:tc>
          <w:tcPr>
            <w:tcW w:w="3148" w:type="dxa"/>
          </w:tcPr>
          <w:p w14:paraId="55514BA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tc>
      </w:tr>
      <w:tr w:rsidR="006B1BB4" w:rsidRPr="006B1BB4" w14:paraId="16B4116F" w14:textId="77777777" w:rsidTr="00D3467D">
        <w:trPr>
          <w:jc w:val="center"/>
        </w:trPr>
        <w:tc>
          <w:tcPr>
            <w:tcW w:w="1389" w:type="dxa"/>
          </w:tcPr>
          <w:p w14:paraId="6B3E9888"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1.1(i) - (ii)</w:t>
            </w:r>
          </w:p>
        </w:tc>
        <w:tc>
          <w:tcPr>
            <w:tcW w:w="5244" w:type="dxa"/>
          </w:tcPr>
          <w:p w14:paraId="5B6E77E4"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If you responded yes to 1.1(i) - (i), please provide the relevant details, including the registration number(s).</w:t>
            </w:r>
          </w:p>
        </w:tc>
        <w:tc>
          <w:tcPr>
            <w:tcW w:w="3148" w:type="dxa"/>
          </w:tcPr>
          <w:p w14:paraId="37FA419E" w14:textId="77777777" w:rsidR="006B1BB4" w:rsidRPr="006B1BB4" w:rsidRDefault="006B1BB4" w:rsidP="006B1BB4">
            <w:pPr>
              <w:tabs>
                <w:tab w:val="center" w:pos="4513"/>
                <w:tab w:val="right" w:pos="9026"/>
              </w:tabs>
              <w:spacing w:before="100" w:after="0"/>
              <w:ind w:right="283"/>
              <w:rPr>
                <w:rFonts w:ascii="Times New Roman" w:eastAsia="Times New Roman" w:hAnsi="Times New Roman" w:cs="Times New Roman"/>
                <w:color w:val="000000"/>
                <w:sz w:val="24"/>
                <w:szCs w:val="24"/>
              </w:rPr>
            </w:pPr>
          </w:p>
        </w:tc>
      </w:tr>
      <w:tr w:rsidR="006B1BB4" w:rsidRPr="006B1BB4" w14:paraId="026745E3" w14:textId="77777777" w:rsidTr="00D3467D">
        <w:trPr>
          <w:jc w:val="center"/>
        </w:trPr>
        <w:tc>
          <w:tcPr>
            <w:tcW w:w="1389" w:type="dxa"/>
          </w:tcPr>
          <w:p w14:paraId="150D8A4C"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1.1(j) - (i)</w:t>
            </w:r>
          </w:p>
        </w:tc>
        <w:tc>
          <w:tcPr>
            <w:tcW w:w="5244" w:type="dxa"/>
          </w:tcPr>
          <w:p w14:paraId="437F3736"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Is it a legal requirement in the state where you are established for you to possess a particular authorisation, or be a member of a particular organisation in order to provide the services specified in this procurement?</w:t>
            </w:r>
          </w:p>
        </w:tc>
        <w:tc>
          <w:tcPr>
            <w:tcW w:w="3148" w:type="dxa"/>
          </w:tcPr>
          <w:p w14:paraId="0275F5E7"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tc>
      </w:tr>
      <w:tr w:rsidR="006B1BB4" w:rsidRPr="006B1BB4" w14:paraId="0494C361" w14:textId="77777777" w:rsidTr="00D3467D">
        <w:trPr>
          <w:jc w:val="center"/>
        </w:trPr>
        <w:tc>
          <w:tcPr>
            <w:tcW w:w="1389" w:type="dxa"/>
          </w:tcPr>
          <w:p w14:paraId="4EF0B3F6"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1.1(j) - (ii)</w:t>
            </w:r>
          </w:p>
        </w:tc>
        <w:tc>
          <w:tcPr>
            <w:tcW w:w="5244" w:type="dxa"/>
          </w:tcPr>
          <w:p w14:paraId="0334D270"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If you responded yes to 1.1(j) - (i), please provide additional details of what is required and confirmation that you have complied with this.</w:t>
            </w:r>
          </w:p>
        </w:tc>
        <w:tc>
          <w:tcPr>
            <w:tcW w:w="3148" w:type="dxa"/>
          </w:tcPr>
          <w:p w14:paraId="1C79B801"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03300AD3" w14:textId="77777777" w:rsidTr="00D3467D">
        <w:trPr>
          <w:jc w:val="center"/>
        </w:trPr>
        <w:tc>
          <w:tcPr>
            <w:tcW w:w="1389" w:type="dxa"/>
          </w:tcPr>
          <w:p w14:paraId="5A180F84"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1.1(k)</w:t>
            </w:r>
          </w:p>
        </w:tc>
        <w:tc>
          <w:tcPr>
            <w:tcW w:w="5244" w:type="dxa"/>
          </w:tcPr>
          <w:p w14:paraId="68182C64"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Trading name(s) that will be used if successful in this procurement</w:t>
            </w:r>
          </w:p>
        </w:tc>
        <w:tc>
          <w:tcPr>
            <w:tcW w:w="3148" w:type="dxa"/>
          </w:tcPr>
          <w:p w14:paraId="026BF8AF"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111CEDAD" w14:textId="77777777" w:rsidTr="00D3467D">
        <w:trPr>
          <w:jc w:val="center"/>
        </w:trPr>
        <w:tc>
          <w:tcPr>
            <w:tcW w:w="1389" w:type="dxa"/>
          </w:tcPr>
          <w:p w14:paraId="651BEB70"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1.1(l)</w:t>
            </w:r>
          </w:p>
        </w:tc>
        <w:tc>
          <w:tcPr>
            <w:tcW w:w="5244" w:type="dxa"/>
          </w:tcPr>
          <w:p w14:paraId="5A76BC5E" w14:textId="77777777" w:rsidR="006B1BB4" w:rsidRDefault="00BC3B2F" w:rsidP="00BC3B2F">
            <w:pPr>
              <w:spacing w:after="0"/>
              <w:ind w:right="283"/>
              <w:contextualSpacing/>
              <w:rPr>
                <w:rFonts w:eastAsia="Arial" w:cs="Arial"/>
                <w:color w:val="000000"/>
              </w:rPr>
            </w:pPr>
            <w:r>
              <w:rPr>
                <w:rFonts w:eastAsia="Arial" w:cs="Arial"/>
                <w:color w:val="000000"/>
              </w:rPr>
              <w:t>Relevant classifications (state whether you fall within one of these, and if so which one)</w:t>
            </w:r>
          </w:p>
          <w:p w14:paraId="11AB883C" w14:textId="77777777" w:rsidR="00BC3B2F" w:rsidRDefault="00BC3B2F" w:rsidP="00BC3B2F">
            <w:pPr>
              <w:spacing w:after="0"/>
              <w:ind w:right="283"/>
              <w:contextualSpacing/>
              <w:rPr>
                <w:rFonts w:eastAsia="Arial" w:cs="Arial"/>
                <w:color w:val="000000"/>
              </w:rPr>
            </w:pPr>
            <w:r>
              <w:rPr>
                <w:rFonts w:eastAsia="Arial" w:cs="Arial"/>
                <w:color w:val="000000"/>
              </w:rPr>
              <w:t>Voluntary Community Social Enterprise (VCSE)</w:t>
            </w:r>
          </w:p>
          <w:p w14:paraId="20ED71FE" w14:textId="77777777" w:rsidR="00BC3B2F" w:rsidRDefault="00BC3B2F" w:rsidP="00BC3B2F">
            <w:pPr>
              <w:spacing w:after="0"/>
              <w:ind w:right="283"/>
              <w:contextualSpacing/>
              <w:rPr>
                <w:rFonts w:eastAsia="Arial" w:cs="Arial"/>
                <w:color w:val="000000"/>
              </w:rPr>
            </w:pPr>
            <w:r>
              <w:rPr>
                <w:rFonts w:eastAsia="Arial" w:cs="Arial"/>
                <w:color w:val="000000"/>
              </w:rPr>
              <w:t>Sheltered Workshop</w:t>
            </w:r>
          </w:p>
          <w:p w14:paraId="0EC642F6" w14:textId="3D7CE0F5" w:rsidR="00BC3B2F" w:rsidRPr="006B1BB4" w:rsidRDefault="003B7F2C" w:rsidP="00BC3B2F">
            <w:pPr>
              <w:spacing w:after="0"/>
              <w:ind w:right="283"/>
              <w:contextualSpacing/>
              <w:rPr>
                <w:rFonts w:eastAsia="Arial" w:cs="Arial"/>
                <w:color w:val="000000"/>
              </w:rPr>
            </w:pPr>
            <w:r>
              <w:rPr>
                <w:rFonts w:eastAsia="Arial" w:cs="Arial"/>
                <w:color w:val="000000"/>
              </w:rPr>
              <w:t>Public service mutual</w:t>
            </w:r>
          </w:p>
        </w:tc>
        <w:tc>
          <w:tcPr>
            <w:tcW w:w="3148" w:type="dxa"/>
          </w:tcPr>
          <w:p w14:paraId="67039FF8"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4D0FD297" w14:textId="77777777" w:rsidTr="00D3467D">
        <w:trPr>
          <w:jc w:val="center"/>
        </w:trPr>
        <w:tc>
          <w:tcPr>
            <w:tcW w:w="1389" w:type="dxa"/>
          </w:tcPr>
          <w:p w14:paraId="1DD6ADA3"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1.1(m)</w:t>
            </w:r>
          </w:p>
        </w:tc>
        <w:tc>
          <w:tcPr>
            <w:tcW w:w="5244" w:type="dxa"/>
          </w:tcPr>
          <w:p w14:paraId="4FD00B00"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Are you a Small, Medium or Micro Enterprise (SME)</w:t>
            </w:r>
            <w:r w:rsidRPr="006B1BB4">
              <w:rPr>
                <w:rFonts w:eastAsia="Arial" w:cs="Arial"/>
                <w:color w:val="000000"/>
                <w:vertAlign w:val="superscript"/>
              </w:rPr>
              <w:footnoteReference w:id="2"/>
            </w:r>
            <w:r w:rsidRPr="006B1BB4">
              <w:rPr>
                <w:rFonts w:eastAsia="Arial" w:cs="Arial"/>
                <w:color w:val="000000"/>
              </w:rPr>
              <w:t>?</w:t>
            </w:r>
          </w:p>
        </w:tc>
        <w:tc>
          <w:tcPr>
            <w:tcW w:w="3148" w:type="dxa"/>
          </w:tcPr>
          <w:p w14:paraId="7B42CF18"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tc>
      </w:tr>
      <w:tr w:rsidR="006B1BB4" w:rsidRPr="006B1BB4" w14:paraId="0A92989E" w14:textId="77777777" w:rsidTr="00D3467D">
        <w:trPr>
          <w:jc w:val="center"/>
        </w:trPr>
        <w:tc>
          <w:tcPr>
            <w:tcW w:w="1389" w:type="dxa"/>
          </w:tcPr>
          <w:p w14:paraId="730EC2E5"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1.1(n)</w:t>
            </w:r>
          </w:p>
        </w:tc>
        <w:tc>
          <w:tcPr>
            <w:tcW w:w="5244" w:type="dxa"/>
          </w:tcPr>
          <w:p w14:paraId="1857B57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xml:space="preserve">Details of Persons of Significant Control (PSC), where appropriate:  </w:t>
            </w:r>
            <w:r w:rsidRPr="006B1BB4">
              <w:rPr>
                <w:rFonts w:eastAsia="Arial" w:cs="Arial"/>
                <w:color w:val="000000"/>
                <w:vertAlign w:val="superscript"/>
              </w:rPr>
              <w:footnoteReference w:id="3"/>
            </w:r>
            <w:r w:rsidRPr="006B1BB4">
              <w:rPr>
                <w:rFonts w:eastAsia="Arial" w:cs="Arial"/>
                <w:color w:val="000000"/>
              </w:rPr>
              <w:t xml:space="preserve"> </w:t>
            </w:r>
          </w:p>
          <w:p w14:paraId="77D87967"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Name:</w:t>
            </w:r>
          </w:p>
          <w:p w14:paraId="46B65DF4"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xml:space="preserve">- Date of birth: </w:t>
            </w:r>
          </w:p>
          <w:p w14:paraId="5D3F2518"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Nationality:</w:t>
            </w:r>
          </w:p>
          <w:p w14:paraId="5A7EE02F"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xml:space="preserve">- Country, state or part of the UK where the PSC usually lives: </w:t>
            </w:r>
          </w:p>
          <w:p w14:paraId="506B5C7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Service address:</w:t>
            </w:r>
          </w:p>
          <w:p w14:paraId="41C62E12"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xml:space="preserve">- The date he or she became a PSC in relation to the company (for existing companies the 6 April 2016 should be used): </w:t>
            </w:r>
          </w:p>
          <w:p w14:paraId="6AE24C44"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Which conditions for being a PSC are met:</w:t>
            </w:r>
          </w:p>
          <w:p w14:paraId="0694C3D8"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xml:space="preserve"> </w:t>
            </w:r>
            <w:r w:rsidRPr="006B1BB4">
              <w:rPr>
                <w:rFonts w:eastAsia="Arial" w:cs="Arial"/>
                <w:color w:val="000000"/>
              </w:rPr>
              <w:tab/>
              <w:t xml:space="preserve">- Over 25% up to (and including) 50%, </w:t>
            </w:r>
          </w:p>
          <w:p w14:paraId="1429E1C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ab/>
              <w:t xml:space="preserve">- More than 50% and less than 75%, </w:t>
            </w:r>
          </w:p>
          <w:p w14:paraId="25C66A0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ab/>
              <w:t xml:space="preserve">- 75% or more. </w:t>
            </w:r>
            <w:r w:rsidRPr="006B1BB4">
              <w:rPr>
                <w:rFonts w:eastAsia="Arial" w:cs="Arial"/>
                <w:color w:val="000000"/>
                <w:vertAlign w:val="superscript"/>
              </w:rPr>
              <w:footnoteReference w:id="4"/>
            </w:r>
          </w:p>
          <w:p w14:paraId="47DD676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p w14:paraId="6F5D3E06" w14:textId="670E8DF1" w:rsidR="006B1BB4" w:rsidRPr="006B1BB4" w:rsidRDefault="006B1BB4" w:rsidP="003B7F2C">
            <w:pPr>
              <w:spacing w:after="0"/>
              <w:ind w:right="283"/>
              <w:rPr>
                <w:rFonts w:eastAsia="Arial" w:cs="Arial"/>
                <w:color w:val="000000"/>
              </w:rPr>
            </w:pPr>
            <w:r w:rsidRPr="006B1BB4">
              <w:rPr>
                <w:rFonts w:eastAsia="Arial" w:cs="Arial"/>
                <w:color w:val="000000"/>
              </w:rPr>
              <w:t>(Please enter N/A if not applicable)</w:t>
            </w:r>
          </w:p>
          <w:p w14:paraId="6721590C" w14:textId="77777777" w:rsidR="006B1BB4" w:rsidRPr="006B1BB4" w:rsidRDefault="006B1BB4" w:rsidP="006B1BB4">
            <w:pPr>
              <w:ind w:right="283"/>
              <w:rPr>
                <w:rFonts w:eastAsia="Arial" w:cs="Arial"/>
              </w:rPr>
            </w:pPr>
            <w:r w:rsidRPr="006B1BB4">
              <w:rPr>
                <w:rFonts w:eastAsia="Arial" w:cs="Arial"/>
              </w:rPr>
              <w:t xml:space="preserve">For more information relating to PSC please follow link: </w:t>
            </w:r>
          </w:p>
          <w:p w14:paraId="7EA47F16" w14:textId="06102544" w:rsidR="006B1BB4" w:rsidRPr="006B1BB4" w:rsidRDefault="00786BD8" w:rsidP="006B1BB4">
            <w:pPr>
              <w:ind w:right="283"/>
              <w:rPr>
                <w:rFonts w:eastAsia="Arial" w:cs="Arial"/>
              </w:rPr>
            </w:pPr>
            <w:hyperlink r:id="rId18" w:history="1">
              <w:r w:rsidR="006B1BB4" w:rsidRPr="006B1BB4">
                <w:rPr>
                  <w:rFonts w:eastAsia="Arial" w:cs="Arial"/>
                  <w:color w:val="0563C1" w:themeColor="hyperlink"/>
                  <w:u w:val="single"/>
                </w:rPr>
                <w:t>https://www.gov.uk/government/publications/guidance-to-the-people-with-significant-control-requirements-for-companies-and-limited-liability-partnerships</w:t>
              </w:r>
            </w:hyperlink>
          </w:p>
          <w:p w14:paraId="07AC7BB6"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tc>
        <w:tc>
          <w:tcPr>
            <w:tcW w:w="3148" w:type="dxa"/>
          </w:tcPr>
          <w:p w14:paraId="7F12AD63" w14:textId="77777777" w:rsidR="006B1BB4" w:rsidRPr="006B1BB4" w:rsidRDefault="006B1BB4" w:rsidP="006B1BB4">
            <w:pPr>
              <w:spacing w:before="100" w:after="0"/>
              <w:ind w:right="283"/>
              <w:rPr>
                <w:rFonts w:eastAsia="Times New Roman" w:cs="Arial"/>
                <w:color w:val="000000"/>
                <w:sz w:val="24"/>
                <w:szCs w:val="24"/>
              </w:rPr>
            </w:pPr>
          </w:p>
        </w:tc>
      </w:tr>
      <w:tr w:rsidR="006B1BB4" w:rsidRPr="006B1BB4" w14:paraId="48DDA693" w14:textId="77777777" w:rsidTr="00D3467D">
        <w:trPr>
          <w:jc w:val="center"/>
        </w:trPr>
        <w:tc>
          <w:tcPr>
            <w:tcW w:w="1389" w:type="dxa"/>
          </w:tcPr>
          <w:p w14:paraId="34F59D5F"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1.1(o)</w:t>
            </w:r>
          </w:p>
        </w:tc>
        <w:tc>
          <w:tcPr>
            <w:tcW w:w="5244" w:type="dxa"/>
          </w:tcPr>
          <w:p w14:paraId="4DA31349"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Details of immediate parent company:</w:t>
            </w:r>
          </w:p>
          <w:p w14:paraId="0427C63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xml:space="preserve"> </w:t>
            </w:r>
          </w:p>
          <w:p w14:paraId="04EB0425"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Full name of the immediate parent company</w:t>
            </w:r>
          </w:p>
          <w:p w14:paraId="470AB7B6"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Registered office address (if applicable)</w:t>
            </w:r>
          </w:p>
          <w:p w14:paraId="0136AAC5"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Registration number (if applicable)</w:t>
            </w:r>
          </w:p>
          <w:p w14:paraId="2941FF64"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Head office DUNS number (if applicable)</w:t>
            </w:r>
          </w:p>
          <w:p w14:paraId="63EF5F2B"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Head office VAT number (if applicable)</w:t>
            </w:r>
          </w:p>
          <w:p w14:paraId="7122D0AB"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p w14:paraId="5FAC22C3"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(Please enter N/A if not applicable)</w:t>
            </w:r>
          </w:p>
        </w:tc>
        <w:tc>
          <w:tcPr>
            <w:tcW w:w="3148" w:type="dxa"/>
          </w:tcPr>
          <w:p w14:paraId="69BE6961"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p>
        </w:tc>
      </w:tr>
      <w:tr w:rsidR="006B1BB4" w:rsidRPr="006B1BB4" w14:paraId="27CA8111" w14:textId="77777777" w:rsidTr="00D3467D">
        <w:trPr>
          <w:jc w:val="center"/>
        </w:trPr>
        <w:tc>
          <w:tcPr>
            <w:tcW w:w="1389" w:type="dxa"/>
          </w:tcPr>
          <w:p w14:paraId="7A4C244C" w14:textId="77777777" w:rsidR="006B1BB4" w:rsidRPr="006B1BB4" w:rsidRDefault="006B1BB4" w:rsidP="006B1BB4">
            <w:pPr>
              <w:spacing w:before="100" w:after="0"/>
              <w:ind w:right="283"/>
              <w:rPr>
                <w:rFonts w:eastAsia="Arial" w:cs="Arial"/>
                <w:color w:val="000000"/>
              </w:rPr>
            </w:pPr>
            <w:r w:rsidRPr="006B1BB4">
              <w:rPr>
                <w:rFonts w:eastAsia="Arial" w:cs="Arial"/>
                <w:color w:val="000000"/>
              </w:rPr>
              <w:t>1.1(p)</w:t>
            </w:r>
          </w:p>
        </w:tc>
        <w:tc>
          <w:tcPr>
            <w:tcW w:w="5244" w:type="dxa"/>
          </w:tcPr>
          <w:p w14:paraId="56198213" w14:textId="77777777" w:rsidR="006B1BB4" w:rsidRPr="006B1BB4" w:rsidRDefault="006B1BB4" w:rsidP="006B1BB4">
            <w:pPr>
              <w:spacing w:before="100" w:after="0"/>
              <w:ind w:right="283"/>
              <w:rPr>
                <w:rFonts w:ascii="Times New Roman" w:eastAsia="Times New Roman" w:hAnsi="Times New Roman" w:cs="Times New Roman"/>
                <w:color w:val="000000"/>
                <w:sz w:val="24"/>
                <w:szCs w:val="24"/>
              </w:rPr>
            </w:pPr>
            <w:r w:rsidRPr="006B1BB4">
              <w:rPr>
                <w:rFonts w:eastAsia="Arial" w:cs="Arial"/>
                <w:color w:val="000000"/>
              </w:rPr>
              <w:t>Details of ultimate parent company:</w:t>
            </w:r>
          </w:p>
          <w:p w14:paraId="2BA00685"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p w14:paraId="3526DA35"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Full name of the ultimate parent company</w:t>
            </w:r>
          </w:p>
          <w:p w14:paraId="2E8DFE7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Registered office address (if applicable)</w:t>
            </w:r>
          </w:p>
          <w:p w14:paraId="18671111"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Registration number (if applicable)</w:t>
            </w:r>
          </w:p>
          <w:p w14:paraId="45066EC0"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Head office DUNS number (if applicable)</w:t>
            </w:r>
          </w:p>
          <w:p w14:paraId="22D390B9" w14:textId="77777777" w:rsidR="006B1BB4" w:rsidRPr="006B1BB4" w:rsidRDefault="006B1BB4" w:rsidP="006B1BB4">
            <w:pPr>
              <w:spacing w:after="0"/>
              <w:ind w:right="283"/>
              <w:rPr>
                <w:rFonts w:ascii="Times New Roman" w:eastAsia="Times New Roman" w:hAnsi="Times New Roman" w:cs="Times New Roman"/>
                <w:color w:val="000000"/>
                <w:sz w:val="24"/>
                <w:szCs w:val="24"/>
              </w:rPr>
            </w:pPr>
            <w:r w:rsidRPr="006B1BB4">
              <w:rPr>
                <w:rFonts w:eastAsia="Arial" w:cs="Arial"/>
                <w:color w:val="000000"/>
              </w:rPr>
              <w:t>- Head office VAT number (if applicable)</w:t>
            </w:r>
          </w:p>
          <w:p w14:paraId="2963BBEF" w14:textId="77777777" w:rsidR="006B1BB4" w:rsidRPr="006B1BB4" w:rsidRDefault="006B1BB4" w:rsidP="006B1BB4">
            <w:pPr>
              <w:spacing w:after="0"/>
              <w:ind w:right="283"/>
              <w:rPr>
                <w:rFonts w:ascii="Times New Roman" w:eastAsia="Times New Roman" w:hAnsi="Times New Roman" w:cs="Times New Roman"/>
                <w:color w:val="000000"/>
                <w:sz w:val="24"/>
                <w:szCs w:val="24"/>
              </w:rPr>
            </w:pPr>
          </w:p>
          <w:p w14:paraId="722D9889" w14:textId="77777777" w:rsidR="006B1BB4" w:rsidRPr="006B1BB4" w:rsidRDefault="006B1BB4" w:rsidP="006B1BB4">
            <w:pPr>
              <w:spacing w:before="100" w:after="0"/>
              <w:ind w:right="283"/>
              <w:rPr>
                <w:rFonts w:eastAsia="Arial" w:cs="Arial"/>
                <w:color w:val="000000"/>
              </w:rPr>
            </w:pPr>
            <w:r w:rsidRPr="006B1BB4">
              <w:rPr>
                <w:rFonts w:eastAsia="Arial" w:cs="Arial"/>
                <w:color w:val="000000"/>
              </w:rPr>
              <w:t>(Please enter N/A if not applicable)</w:t>
            </w:r>
          </w:p>
        </w:tc>
        <w:tc>
          <w:tcPr>
            <w:tcW w:w="3148" w:type="dxa"/>
          </w:tcPr>
          <w:p w14:paraId="5A41C25E" w14:textId="77777777" w:rsidR="006B1BB4" w:rsidRPr="006B1BB4" w:rsidRDefault="006B1BB4" w:rsidP="006B1BB4">
            <w:pPr>
              <w:spacing w:before="100" w:after="0"/>
              <w:ind w:right="283"/>
              <w:rPr>
                <w:rFonts w:eastAsia="Times New Roman" w:cs="Times New Roman"/>
                <w:color w:val="000000"/>
                <w:szCs w:val="24"/>
              </w:rPr>
            </w:pPr>
          </w:p>
        </w:tc>
      </w:tr>
    </w:tbl>
    <w:p w14:paraId="5E54445E" w14:textId="77777777" w:rsidR="003230EB" w:rsidRDefault="003230EB" w:rsidP="003230EB">
      <w:pPr>
        <w:rPr>
          <w:rFonts w:cs="Arial"/>
        </w:rPr>
      </w:pPr>
    </w:p>
    <w:tbl>
      <w:tblPr>
        <w:tblW w:w="989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08"/>
        <w:gridCol w:w="2350"/>
        <w:gridCol w:w="5641"/>
      </w:tblGrid>
      <w:tr w:rsidR="004B2C2C" w:rsidRPr="00D57458" w14:paraId="00F51A21" w14:textId="77777777" w:rsidTr="00D3467D">
        <w:trPr>
          <w:trHeight w:val="540"/>
          <w:jc w:val="center"/>
        </w:trPr>
        <w:tc>
          <w:tcPr>
            <w:tcW w:w="1908" w:type="dxa"/>
            <w:tcBorders>
              <w:top w:val="single" w:sz="8" w:space="0" w:color="000000"/>
              <w:bottom w:val="single" w:sz="6" w:space="0" w:color="000000"/>
            </w:tcBorders>
            <w:shd w:val="clear" w:color="auto" w:fill="8EAADB" w:themeFill="accent1" w:themeFillTint="99"/>
          </w:tcPr>
          <w:p w14:paraId="70FD49DD" w14:textId="77777777" w:rsidR="004B2C2C" w:rsidRPr="00D57458" w:rsidRDefault="004B2C2C" w:rsidP="00D3467D">
            <w:pPr>
              <w:pStyle w:val="Normal1"/>
              <w:spacing w:before="100"/>
              <w:ind w:left="397" w:right="283"/>
              <w:rPr>
                <w:b/>
              </w:rPr>
            </w:pPr>
            <w:r w:rsidRPr="00D57458">
              <w:rPr>
                <w:rFonts w:ascii="Arial" w:eastAsia="Arial" w:hAnsi="Arial" w:cs="Arial"/>
                <w:b/>
                <w:sz w:val="22"/>
                <w:szCs w:val="22"/>
              </w:rPr>
              <w:t>Section 1</w:t>
            </w:r>
            <w:r>
              <w:rPr>
                <w:rFonts w:ascii="Arial" w:eastAsia="Arial" w:hAnsi="Arial" w:cs="Arial"/>
                <w:b/>
                <w:sz w:val="22"/>
                <w:szCs w:val="22"/>
              </w:rPr>
              <w:t xml:space="preserve"> (b)</w:t>
            </w:r>
          </w:p>
        </w:tc>
        <w:tc>
          <w:tcPr>
            <w:tcW w:w="7991" w:type="dxa"/>
            <w:gridSpan w:val="2"/>
            <w:tcBorders>
              <w:top w:val="single" w:sz="8" w:space="0" w:color="000000"/>
              <w:bottom w:val="single" w:sz="6" w:space="0" w:color="000000"/>
            </w:tcBorders>
            <w:shd w:val="clear" w:color="auto" w:fill="8EAADB" w:themeFill="accent1" w:themeFillTint="99"/>
          </w:tcPr>
          <w:p w14:paraId="4007A942" w14:textId="77777777" w:rsidR="004B2C2C" w:rsidRPr="00D57458" w:rsidRDefault="004B2C2C" w:rsidP="00D3467D">
            <w:pPr>
              <w:pStyle w:val="Normal1"/>
              <w:spacing w:before="100"/>
              <w:ind w:left="397" w:right="283"/>
              <w:rPr>
                <w:b/>
              </w:rPr>
            </w:pPr>
            <w:r w:rsidRPr="00D57458">
              <w:rPr>
                <w:rFonts w:ascii="Arial" w:eastAsia="Arial" w:hAnsi="Arial" w:cs="Arial"/>
                <w:b/>
                <w:sz w:val="22"/>
                <w:szCs w:val="22"/>
              </w:rPr>
              <w:t>Contact details and declaration</w:t>
            </w:r>
          </w:p>
        </w:tc>
      </w:tr>
      <w:tr w:rsidR="004B2C2C" w14:paraId="64EE07BC" w14:textId="77777777" w:rsidTr="00D3467D">
        <w:trPr>
          <w:trHeight w:val="540"/>
          <w:jc w:val="center"/>
        </w:trPr>
        <w:tc>
          <w:tcPr>
            <w:tcW w:w="1908" w:type="dxa"/>
            <w:tcBorders>
              <w:top w:val="single" w:sz="6" w:space="0" w:color="000000"/>
              <w:bottom w:val="single" w:sz="6" w:space="0" w:color="000000"/>
            </w:tcBorders>
            <w:shd w:val="clear" w:color="auto" w:fill="8EAADB" w:themeFill="accent1" w:themeFillTint="99"/>
          </w:tcPr>
          <w:p w14:paraId="55F80C99" w14:textId="77777777" w:rsidR="004B2C2C" w:rsidRDefault="004B2C2C" w:rsidP="00D3467D">
            <w:pPr>
              <w:pStyle w:val="Normal1"/>
              <w:spacing w:before="100"/>
              <w:ind w:left="397" w:right="283"/>
            </w:pPr>
            <w:r>
              <w:rPr>
                <w:rFonts w:ascii="Arial" w:eastAsia="Arial" w:hAnsi="Arial" w:cs="Arial"/>
                <w:sz w:val="22"/>
                <w:szCs w:val="22"/>
              </w:rPr>
              <w:t>Question number</w:t>
            </w:r>
          </w:p>
        </w:tc>
        <w:tc>
          <w:tcPr>
            <w:tcW w:w="2350" w:type="dxa"/>
            <w:tcBorders>
              <w:top w:val="single" w:sz="6" w:space="0" w:color="000000"/>
              <w:bottom w:val="single" w:sz="6" w:space="0" w:color="000000"/>
            </w:tcBorders>
            <w:shd w:val="clear" w:color="auto" w:fill="8EAADB" w:themeFill="accent1" w:themeFillTint="99"/>
          </w:tcPr>
          <w:p w14:paraId="280834A8" w14:textId="77777777" w:rsidR="004B2C2C" w:rsidRDefault="004B2C2C" w:rsidP="00D3467D">
            <w:pPr>
              <w:pStyle w:val="Normal1"/>
              <w:spacing w:before="100"/>
              <w:ind w:left="397" w:right="283"/>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EAADB" w:themeFill="accent1" w:themeFillTint="99"/>
          </w:tcPr>
          <w:p w14:paraId="5DD8E5A0" w14:textId="77777777" w:rsidR="004B2C2C" w:rsidRDefault="004B2C2C" w:rsidP="00D3467D">
            <w:pPr>
              <w:pStyle w:val="Normal1"/>
              <w:spacing w:before="100"/>
              <w:ind w:left="397" w:right="283"/>
            </w:pPr>
            <w:r>
              <w:rPr>
                <w:rFonts w:ascii="Arial" w:eastAsia="Arial" w:hAnsi="Arial" w:cs="Arial"/>
                <w:sz w:val="22"/>
                <w:szCs w:val="22"/>
              </w:rPr>
              <w:t>Response</w:t>
            </w:r>
          </w:p>
        </w:tc>
      </w:tr>
      <w:tr w:rsidR="004B2C2C" w14:paraId="0244DE02" w14:textId="77777777" w:rsidTr="00D3467D">
        <w:trPr>
          <w:trHeight w:val="300"/>
          <w:jc w:val="center"/>
        </w:trPr>
        <w:tc>
          <w:tcPr>
            <w:tcW w:w="1908" w:type="dxa"/>
            <w:tcBorders>
              <w:top w:val="single" w:sz="6" w:space="0" w:color="000000"/>
            </w:tcBorders>
          </w:tcPr>
          <w:p w14:paraId="1AABA49F" w14:textId="77777777" w:rsidR="004B2C2C" w:rsidRDefault="004B2C2C" w:rsidP="00D3467D">
            <w:pPr>
              <w:pStyle w:val="Normal1"/>
              <w:spacing w:before="100"/>
              <w:ind w:left="397" w:right="283"/>
            </w:pPr>
            <w:r>
              <w:rPr>
                <w:rFonts w:ascii="Arial" w:eastAsia="Arial" w:hAnsi="Arial" w:cs="Arial"/>
                <w:sz w:val="22"/>
                <w:szCs w:val="22"/>
              </w:rPr>
              <w:t>1.3(a)</w:t>
            </w:r>
          </w:p>
        </w:tc>
        <w:tc>
          <w:tcPr>
            <w:tcW w:w="2350" w:type="dxa"/>
            <w:tcBorders>
              <w:top w:val="single" w:sz="6" w:space="0" w:color="000000"/>
            </w:tcBorders>
          </w:tcPr>
          <w:p w14:paraId="45D71BC3" w14:textId="77777777" w:rsidR="004B2C2C" w:rsidRDefault="004B2C2C" w:rsidP="00D3467D">
            <w:pPr>
              <w:pStyle w:val="Normal1"/>
              <w:spacing w:before="100"/>
              <w:ind w:left="397" w:right="283"/>
            </w:pPr>
            <w:r>
              <w:rPr>
                <w:rFonts w:ascii="Arial" w:eastAsia="Arial" w:hAnsi="Arial" w:cs="Arial"/>
                <w:sz w:val="22"/>
                <w:szCs w:val="22"/>
              </w:rPr>
              <w:t>Contact name</w:t>
            </w:r>
          </w:p>
        </w:tc>
        <w:tc>
          <w:tcPr>
            <w:tcW w:w="5641" w:type="dxa"/>
            <w:tcBorders>
              <w:top w:val="single" w:sz="6" w:space="0" w:color="000000"/>
            </w:tcBorders>
          </w:tcPr>
          <w:p w14:paraId="6850E3ED" w14:textId="77777777" w:rsidR="004B2C2C" w:rsidRDefault="004B2C2C" w:rsidP="00D3467D">
            <w:pPr>
              <w:pStyle w:val="Normal1"/>
              <w:spacing w:before="100"/>
              <w:ind w:right="283"/>
            </w:pPr>
          </w:p>
        </w:tc>
      </w:tr>
      <w:tr w:rsidR="004B2C2C" w14:paraId="67AAFA94" w14:textId="77777777" w:rsidTr="00D3467D">
        <w:trPr>
          <w:trHeight w:val="300"/>
          <w:jc w:val="center"/>
        </w:trPr>
        <w:tc>
          <w:tcPr>
            <w:tcW w:w="1908" w:type="dxa"/>
          </w:tcPr>
          <w:p w14:paraId="27059D36" w14:textId="77777777" w:rsidR="004B2C2C" w:rsidRDefault="004B2C2C" w:rsidP="00D3467D">
            <w:pPr>
              <w:pStyle w:val="Normal1"/>
              <w:spacing w:before="100"/>
              <w:ind w:left="397" w:right="283"/>
            </w:pPr>
            <w:r>
              <w:rPr>
                <w:rFonts w:ascii="Arial" w:eastAsia="Arial" w:hAnsi="Arial" w:cs="Arial"/>
                <w:sz w:val="22"/>
                <w:szCs w:val="22"/>
              </w:rPr>
              <w:t>1.3(b)</w:t>
            </w:r>
          </w:p>
        </w:tc>
        <w:tc>
          <w:tcPr>
            <w:tcW w:w="2350" w:type="dxa"/>
          </w:tcPr>
          <w:p w14:paraId="1D6CFA16" w14:textId="77777777" w:rsidR="004B2C2C" w:rsidRDefault="004B2C2C" w:rsidP="00D3467D">
            <w:pPr>
              <w:pStyle w:val="Normal1"/>
              <w:spacing w:before="100"/>
              <w:ind w:left="397" w:right="283"/>
            </w:pPr>
            <w:r>
              <w:rPr>
                <w:rFonts w:ascii="Arial" w:eastAsia="Arial" w:hAnsi="Arial" w:cs="Arial"/>
                <w:sz w:val="22"/>
                <w:szCs w:val="22"/>
              </w:rPr>
              <w:t>Name of organisation</w:t>
            </w:r>
          </w:p>
        </w:tc>
        <w:tc>
          <w:tcPr>
            <w:tcW w:w="5641" w:type="dxa"/>
          </w:tcPr>
          <w:p w14:paraId="78C2E3D2" w14:textId="77777777" w:rsidR="004B2C2C" w:rsidRDefault="004B2C2C" w:rsidP="00D3467D">
            <w:pPr>
              <w:pStyle w:val="Normal1"/>
              <w:spacing w:before="100"/>
              <w:ind w:right="283"/>
            </w:pPr>
          </w:p>
        </w:tc>
      </w:tr>
      <w:tr w:rsidR="004B2C2C" w14:paraId="60465961" w14:textId="77777777" w:rsidTr="00D3467D">
        <w:trPr>
          <w:trHeight w:val="300"/>
          <w:jc w:val="center"/>
        </w:trPr>
        <w:tc>
          <w:tcPr>
            <w:tcW w:w="1908" w:type="dxa"/>
          </w:tcPr>
          <w:p w14:paraId="255BF362" w14:textId="77777777" w:rsidR="004B2C2C" w:rsidRDefault="004B2C2C" w:rsidP="00D3467D">
            <w:pPr>
              <w:pStyle w:val="Normal1"/>
              <w:spacing w:before="100"/>
              <w:ind w:left="397" w:right="283"/>
            </w:pPr>
            <w:r>
              <w:rPr>
                <w:rFonts w:ascii="Arial" w:eastAsia="Arial" w:hAnsi="Arial" w:cs="Arial"/>
                <w:sz w:val="22"/>
                <w:szCs w:val="22"/>
              </w:rPr>
              <w:t>1.3(c)</w:t>
            </w:r>
          </w:p>
        </w:tc>
        <w:tc>
          <w:tcPr>
            <w:tcW w:w="2350" w:type="dxa"/>
          </w:tcPr>
          <w:p w14:paraId="5394B47E" w14:textId="77777777" w:rsidR="004B2C2C" w:rsidRDefault="004B2C2C" w:rsidP="00D3467D">
            <w:pPr>
              <w:pStyle w:val="Normal1"/>
              <w:spacing w:before="100"/>
              <w:ind w:left="397" w:right="283"/>
            </w:pPr>
            <w:r>
              <w:rPr>
                <w:rFonts w:ascii="Arial" w:eastAsia="Arial" w:hAnsi="Arial" w:cs="Arial"/>
                <w:sz w:val="22"/>
                <w:szCs w:val="22"/>
              </w:rPr>
              <w:t>Role in organisation</w:t>
            </w:r>
          </w:p>
        </w:tc>
        <w:tc>
          <w:tcPr>
            <w:tcW w:w="5641" w:type="dxa"/>
          </w:tcPr>
          <w:p w14:paraId="0ADD20F7" w14:textId="77777777" w:rsidR="004B2C2C" w:rsidRDefault="004B2C2C" w:rsidP="00D3467D">
            <w:pPr>
              <w:pStyle w:val="Normal1"/>
              <w:spacing w:before="100"/>
              <w:ind w:right="283"/>
            </w:pPr>
          </w:p>
        </w:tc>
      </w:tr>
      <w:tr w:rsidR="004B2C2C" w14:paraId="403039BE" w14:textId="77777777" w:rsidTr="00D3467D">
        <w:trPr>
          <w:trHeight w:val="320"/>
          <w:jc w:val="center"/>
        </w:trPr>
        <w:tc>
          <w:tcPr>
            <w:tcW w:w="1908" w:type="dxa"/>
          </w:tcPr>
          <w:p w14:paraId="05DFBA2E" w14:textId="77777777" w:rsidR="004B2C2C" w:rsidRDefault="004B2C2C" w:rsidP="00D3467D">
            <w:pPr>
              <w:pStyle w:val="Normal1"/>
              <w:spacing w:before="100"/>
              <w:ind w:left="397" w:right="283"/>
            </w:pPr>
            <w:r>
              <w:rPr>
                <w:rFonts w:ascii="Arial" w:eastAsia="Arial" w:hAnsi="Arial" w:cs="Arial"/>
                <w:sz w:val="22"/>
                <w:szCs w:val="22"/>
              </w:rPr>
              <w:t>1.3(d)</w:t>
            </w:r>
          </w:p>
        </w:tc>
        <w:tc>
          <w:tcPr>
            <w:tcW w:w="2350" w:type="dxa"/>
          </w:tcPr>
          <w:p w14:paraId="72F62550" w14:textId="77777777" w:rsidR="004B2C2C" w:rsidRDefault="004B2C2C" w:rsidP="00D3467D">
            <w:pPr>
              <w:pStyle w:val="Normal1"/>
              <w:spacing w:before="100"/>
              <w:ind w:left="397" w:right="283"/>
            </w:pPr>
            <w:r>
              <w:rPr>
                <w:rFonts w:ascii="Arial" w:eastAsia="Arial" w:hAnsi="Arial" w:cs="Arial"/>
                <w:sz w:val="22"/>
                <w:szCs w:val="22"/>
              </w:rPr>
              <w:t>Phone number</w:t>
            </w:r>
          </w:p>
        </w:tc>
        <w:tc>
          <w:tcPr>
            <w:tcW w:w="5641" w:type="dxa"/>
          </w:tcPr>
          <w:p w14:paraId="68026D83" w14:textId="77777777" w:rsidR="004B2C2C" w:rsidRDefault="004B2C2C" w:rsidP="00D3467D">
            <w:pPr>
              <w:pStyle w:val="Normal1"/>
              <w:spacing w:before="100"/>
              <w:ind w:right="283"/>
            </w:pPr>
          </w:p>
        </w:tc>
      </w:tr>
      <w:tr w:rsidR="004B2C2C" w14:paraId="59703443" w14:textId="77777777" w:rsidTr="00D3467D">
        <w:trPr>
          <w:trHeight w:val="300"/>
          <w:jc w:val="center"/>
        </w:trPr>
        <w:tc>
          <w:tcPr>
            <w:tcW w:w="1908" w:type="dxa"/>
          </w:tcPr>
          <w:p w14:paraId="1524113B" w14:textId="77777777" w:rsidR="004B2C2C" w:rsidRDefault="004B2C2C" w:rsidP="00D3467D">
            <w:pPr>
              <w:pStyle w:val="Normal1"/>
              <w:spacing w:before="100"/>
              <w:ind w:left="397" w:right="283"/>
            </w:pPr>
            <w:r>
              <w:rPr>
                <w:rFonts w:ascii="Arial" w:eastAsia="Arial" w:hAnsi="Arial" w:cs="Arial"/>
                <w:sz w:val="22"/>
                <w:szCs w:val="22"/>
              </w:rPr>
              <w:t>1.3(e)</w:t>
            </w:r>
          </w:p>
        </w:tc>
        <w:tc>
          <w:tcPr>
            <w:tcW w:w="2350" w:type="dxa"/>
          </w:tcPr>
          <w:p w14:paraId="23B5CACB" w14:textId="77777777" w:rsidR="004B2C2C" w:rsidRDefault="004B2C2C" w:rsidP="00D3467D">
            <w:pPr>
              <w:pStyle w:val="Normal1"/>
              <w:spacing w:before="100"/>
              <w:ind w:left="397" w:right="283"/>
            </w:pPr>
            <w:r>
              <w:rPr>
                <w:rFonts w:ascii="Arial" w:eastAsia="Arial" w:hAnsi="Arial" w:cs="Arial"/>
                <w:sz w:val="22"/>
                <w:szCs w:val="22"/>
              </w:rPr>
              <w:t xml:space="preserve">E-mail address </w:t>
            </w:r>
          </w:p>
        </w:tc>
        <w:tc>
          <w:tcPr>
            <w:tcW w:w="5641" w:type="dxa"/>
          </w:tcPr>
          <w:p w14:paraId="103196BB" w14:textId="77777777" w:rsidR="004B2C2C" w:rsidRDefault="004B2C2C" w:rsidP="00D3467D">
            <w:pPr>
              <w:pStyle w:val="Normal1"/>
              <w:spacing w:before="100"/>
              <w:ind w:right="283"/>
            </w:pPr>
          </w:p>
        </w:tc>
      </w:tr>
      <w:tr w:rsidR="004B2C2C" w14:paraId="2E7974ED" w14:textId="77777777" w:rsidTr="00D3467D">
        <w:trPr>
          <w:trHeight w:val="300"/>
          <w:jc w:val="center"/>
        </w:trPr>
        <w:tc>
          <w:tcPr>
            <w:tcW w:w="1908" w:type="dxa"/>
          </w:tcPr>
          <w:p w14:paraId="4091CE40" w14:textId="77777777" w:rsidR="004B2C2C" w:rsidRDefault="004B2C2C" w:rsidP="00D3467D">
            <w:pPr>
              <w:pStyle w:val="Normal1"/>
              <w:spacing w:before="100"/>
              <w:ind w:left="397" w:right="283"/>
            </w:pPr>
            <w:r>
              <w:rPr>
                <w:rFonts w:ascii="Arial" w:eastAsia="Arial" w:hAnsi="Arial" w:cs="Arial"/>
                <w:sz w:val="22"/>
                <w:szCs w:val="22"/>
              </w:rPr>
              <w:t>1.3(f)</w:t>
            </w:r>
          </w:p>
        </w:tc>
        <w:tc>
          <w:tcPr>
            <w:tcW w:w="2350" w:type="dxa"/>
          </w:tcPr>
          <w:p w14:paraId="34A233E9" w14:textId="77777777" w:rsidR="004B2C2C" w:rsidRDefault="004B2C2C" w:rsidP="00D3467D">
            <w:pPr>
              <w:pStyle w:val="Normal1"/>
              <w:spacing w:before="100"/>
              <w:ind w:left="397" w:right="283"/>
            </w:pPr>
            <w:r>
              <w:rPr>
                <w:rFonts w:ascii="Arial" w:eastAsia="Arial" w:hAnsi="Arial" w:cs="Arial"/>
                <w:sz w:val="22"/>
                <w:szCs w:val="22"/>
              </w:rPr>
              <w:t>Postal address</w:t>
            </w:r>
          </w:p>
        </w:tc>
        <w:tc>
          <w:tcPr>
            <w:tcW w:w="5641" w:type="dxa"/>
          </w:tcPr>
          <w:p w14:paraId="4DAE3022" w14:textId="77777777" w:rsidR="004B2C2C" w:rsidRDefault="004B2C2C" w:rsidP="00D3467D">
            <w:pPr>
              <w:pStyle w:val="Normal1"/>
              <w:spacing w:before="100"/>
              <w:ind w:right="283"/>
            </w:pPr>
          </w:p>
        </w:tc>
      </w:tr>
      <w:tr w:rsidR="004B2C2C" w14:paraId="57A181F3" w14:textId="77777777" w:rsidTr="00D3467D">
        <w:trPr>
          <w:trHeight w:val="320"/>
          <w:jc w:val="center"/>
        </w:trPr>
        <w:tc>
          <w:tcPr>
            <w:tcW w:w="1908" w:type="dxa"/>
          </w:tcPr>
          <w:p w14:paraId="04876325" w14:textId="77777777" w:rsidR="004B2C2C" w:rsidRDefault="004B2C2C" w:rsidP="00D3467D">
            <w:pPr>
              <w:pStyle w:val="Normal1"/>
              <w:spacing w:before="100"/>
              <w:ind w:left="397" w:right="283"/>
            </w:pPr>
            <w:r>
              <w:rPr>
                <w:rFonts w:ascii="Arial" w:eastAsia="Arial" w:hAnsi="Arial" w:cs="Arial"/>
                <w:sz w:val="22"/>
                <w:szCs w:val="22"/>
              </w:rPr>
              <w:t>1.3(g)</w:t>
            </w:r>
          </w:p>
        </w:tc>
        <w:tc>
          <w:tcPr>
            <w:tcW w:w="2350" w:type="dxa"/>
          </w:tcPr>
          <w:p w14:paraId="58F33B03" w14:textId="77777777" w:rsidR="004B2C2C" w:rsidRDefault="004B2C2C" w:rsidP="00D3467D">
            <w:pPr>
              <w:pStyle w:val="Normal1"/>
              <w:spacing w:before="100"/>
              <w:ind w:left="397" w:right="283"/>
            </w:pPr>
            <w:r>
              <w:rPr>
                <w:rFonts w:ascii="Arial" w:eastAsia="Arial" w:hAnsi="Arial" w:cs="Arial"/>
                <w:sz w:val="22"/>
                <w:szCs w:val="22"/>
              </w:rPr>
              <w:t>Signature (electronic is acceptable)</w:t>
            </w:r>
          </w:p>
        </w:tc>
        <w:tc>
          <w:tcPr>
            <w:tcW w:w="5641" w:type="dxa"/>
          </w:tcPr>
          <w:p w14:paraId="062BC141" w14:textId="77777777" w:rsidR="004B2C2C" w:rsidRDefault="004B2C2C" w:rsidP="00D3467D">
            <w:pPr>
              <w:pStyle w:val="Normal1"/>
              <w:spacing w:before="100"/>
              <w:ind w:right="283"/>
            </w:pPr>
          </w:p>
        </w:tc>
      </w:tr>
      <w:tr w:rsidR="004B2C2C" w14:paraId="6FFC46B2" w14:textId="77777777" w:rsidTr="00D3467D">
        <w:trPr>
          <w:trHeight w:val="300"/>
          <w:jc w:val="center"/>
        </w:trPr>
        <w:tc>
          <w:tcPr>
            <w:tcW w:w="1908" w:type="dxa"/>
          </w:tcPr>
          <w:p w14:paraId="6A032EFA" w14:textId="77777777" w:rsidR="004B2C2C" w:rsidRDefault="004B2C2C" w:rsidP="00D3467D">
            <w:pPr>
              <w:pStyle w:val="Normal1"/>
              <w:spacing w:before="100"/>
              <w:ind w:left="397" w:right="283"/>
            </w:pPr>
            <w:r>
              <w:rPr>
                <w:rFonts w:ascii="Arial" w:eastAsia="Arial" w:hAnsi="Arial" w:cs="Arial"/>
                <w:sz w:val="22"/>
                <w:szCs w:val="22"/>
              </w:rPr>
              <w:t>1.3(h)</w:t>
            </w:r>
          </w:p>
        </w:tc>
        <w:tc>
          <w:tcPr>
            <w:tcW w:w="2350" w:type="dxa"/>
          </w:tcPr>
          <w:p w14:paraId="172E15A6" w14:textId="77777777" w:rsidR="004B2C2C" w:rsidRDefault="004B2C2C" w:rsidP="00D3467D">
            <w:pPr>
              <w:pStyle w:val="Normal1"/>
              <w:spacing w:before="100"/>
              <w:ind w:left="397" w:right="283"/>
            </w:pPr>
            <w:r>
              <w:rPr>
                <w:rFonts w:ascii="Arial" w:eastAsia="Arial" w:hAnsi="Arial" w:cs="Arial"/>
                <w:sz w:val="22"/>
                <w:szCs w:val="22"/>
              </w:rPr>
              <w:t>Date</w:t>
            </w:r>
          </w:p>
        </w:tc>
        <w:tc>
          <w:tcPr>
            <w:tcW w:w="5641" w:type="dxa"/>
          </w:tcPr>
          <w:p w14:paraId="5E013933" w14:textId="77777777" w:rsidR="004B2C2C" w:rsidRDefault="004B2C2C" w:rsidP="00D3467D">
            <w:pPr>
              <w:pStyle w:val="Normal1"/>
              <w:spacing w:before="100"/>
              <w:ind w:right="283"/>
            </w:pPr>
          </w:p>
        </w:tc>
      </w:tr>
    </w:tbl>
    <w:p w14:paraId="17714F56" w14:textId="77777777" w:rsidR="004B2C2C" w:rsidRDefault="004B2C2C" w:rsidP="003230EB">
      <w:pPr>
        <w:rPr>
          <w:rFonts w:cs="Arial"/>
        </w:rPr>
      </w:pPr>
    </w:p>
    <w:p w14:paraId="76E6E62A" w14:textId="77777777" w:rsidR="003230EB" w:rsidRDefault="003230EB" w:rsidP="003230EB">
      <w:pPr>
        <w:rPr>
          <w:rFonts w:cs="Arial"/>
        </w:rPr>
      </w:pPr>
    </w:p>
    <w:p w14:paraId="78E91ACB" w14:textId="7A8E0EA9" w:rsidR="00F173D0" w:rsidRPr="0019004B" w:rsidRDefault="00F173D0" w:rsidP="00DD5FDB">
      <w:pPr>
        <w:pStyle w:val="Heading1"/>
        <w:spacing w:before="0"/>
        <w:jc w:val="both"/>
        <w:rPr>
          <w:rFonts w:cs="Arial"/>
        </w:rPr>
      </w:pPr>
      <w:r w:rsidRPr="0019004B">
        <w:rPr>
          <w:rFonts w:cs="Arial"/>
        </w:rPr>
        <w:t>Pricing</w:t>
      </w:r>
    </w:p>
    <w:p w14:paraId="36D564E1" w14:textId="338BCC67" w:rsidR="00F173D0" w:rsidRPr="0019004B" w:rsidRDefault="00F173D0" w:rsidP="00DD5FDB">
      <w:pPr>
        <w:spacing w:after="0"/>
        <w:jc w:val="both"/>
        <w:rPr>
          <w:rFonts w:cs="Arial"/>
        </w:rPr>
      </w:pPr>
    </w:p>
    <w:p w14:paraId="152D5BE5" w14:textId="13AAEB12" w:rsidR="00F173D0" w:rsidRDefault="00F173D0" w:rsidP="00DD5FDB">
      <w:pPr>
        <w:spacing w:after="0"/>
        <w:jc w:val="both"/>
        <w:rPr>
          <w:rFonts w:cs="Arial"/>
        </w:rPr>
      </w:pPr>
      <w:r w:rsidRPr="0019004B">
        <w:rPr>
          <w:rFonts w:cs="Arial"/>
        </w:rPr>
        <w:t xml:space="preserve">In this section, Tenderers should detail the price that they </w:t>
      </w:r>
      <w:r w:rsidR="00DE4445" w:rsidRPr="0019004B">
        <w:rPr>
          <w:rFonts w:cs="Arial"/>
        </w:rPr>
        <w:t>can fulfil the requirement detailed in Section 2 – Requirement for. Tenderers must ensure that the price quoted is realistic and covers all aspects of the requirement. Please provide a full breakdown of costs.</w:t>
      </w:r>
    </w:p>
    <w:p w14:paraId="1F08DC78" w14:textId="77777777" w:rsidR="00204D42" w:rsidRPr="0019004B" w:rsidRDefault="00204D42" w:rsidP="00DD5FDB">
      <w:pPr>
        <w:spacing w:after="0"/>
        <w:jc w:val="both"/>
        <w:rPr>
          <w:rFonts w:cs="Arial"/>
        </w:rPr>
      </w:pPr>
    </w:p>
    <w:tbl>
      <w:tblPr>
        <w:tblStyle w:val="TableGrid"/>
        <w:tblW w:w="0" w:type="auto"/>
        <w:tblLook w:val="04A0" w:firstRow="1" w:lastRow="0" w:firstColumn="1" w:lastColumn="0" w:noHBand="0" w:noVBand="1"/>
      </w:tblPr>
      <w:tblGrid>
        <w:gridCol w:w="2689"/>
        <w:gridCol w:w="5103"/>
        <w:gridCol w:w="1836"/>
      </w:tblGrid>
      <w:tr w:rsidR="00DE4445" w:rsidRPr="0019004B" w14:paraId="0CBCDD7D" w14:textId="77777777" w:rsidTr="00DE4445">
        <w:trPr>
          <w:trHeight w:val="362"/>
        </w:trPr>
        <w:tc>
          <w:tcPr>
            <w:tcW w:w="2689" w:type="dxa"/>
          </w:tcPr>
          <w:p w14:paraId="6C385DDC" w14:textId="2A12956E" w:rsidR="00DE4445" w:rsidRPr="0019004B" w:rsidRDefault="00DE4445" w:rsidP="00DD5FDB">
            <w:pPr>
              <w:jc w:val="both"/>
              <w:rPr>
                <w:rFonts w:cs="Arial"/>
                <w:b/>
                <w:bCs/>
              </w:rPr>
            </w:pPr>
            <w:r w:rsidRPr="0019004B">
              <w:rPr>
                <w:rFonts w:cs="Arial"/>
                <w:b/>
                <w:bCs/>
              </w:rPr>
              <w:t>Cost Type</w:t>
            </w:r>
          </w:p>
        </w:tc>
        <w:tc>
          <w:tcPr>
            <w:tcW w:w="5103" w:type="dxa"/>
          </w:tcPr>
          <w:p w14:paraId="4975AC25" w14:textId="7179AE40" w:rsidR="00DE4445" w:rsidRPr="0019004B" w:rsidRDefault="00DE4445" w:rsidP="00DD5FDB">
            <w:pPr>
              <w:jc w:val="both"/>
              <w:rPr>
                <w:rFonts w:cs="Arial"/>
                <w:b/>
                <w:bCs/>
              </w:rPr>
            </w:pPr>
            <w:r w:rsidRPr="0019004B">
              <w:rPr>
                <w:rFonts w:cs="Arial"/>
                <w:b/>
                <w:bCs/>
              </w:rPr>
              <w:t>Details</w:t>
            </w:r>
            <w:r w:rsidR="00866BC1" w:rsidRPr="0019004B">
              <w:rPr>
                <w:rFonts w:cs="Arial"/>
                <w:b/>
                <w:bCs/>
              </w:rPr>
              <w:t>/Description</w:t>
            </w:r>
          </w:p>
        </w:tc>
        <w:tc>
          <w:tcPr>
            <w:tcW w:w="1836" w:type="dxa"/>
          </w:tcPr>
          <w:p w14:paraId="4259DE95" w14:textId="0A4A690F" w:rsidR="00DE4445" w:rsidRPr="0019004B" w:rsidRDefault="00DE4445" w:rsidP="00DD5FDB">
            <w:pPr>
              <w:jc w:val="both"/>
              <w:rPr>
                <w:rFonts w:cs="Arial"/>
                <w:b/>
                <w:bCs/>
              </w:rPr>
            </w:pPr>
            <w:r w:rsidRPr="0019004B">
              <w:rPr>
                <w:rFonts w:cs="Arial"/>
                <w:b/>
                <w:bCs/>
              </w:rPr>
              <w:t>Cost Total</w:t>
            </w:r>
          </w:p>
        </w:tc>
      </w:tr>
      <w:tr w:rsidR="00DE4445" w:rsidRPr="0019004B" w14:paraId="0490FC1C" w14:textId="77777777" w:rsidTr="00DE4445">
        <w:tc>
          <w:tcPr>
            <w:tcW w:w="2689" w:type="dxa"/>
          </w:tcPr>
          <w:p w14:paraId="4489B257" w14:textId="791A1798" w:rsidR="00DE4445" w:rsidRPr="005055A7" w:rsidRDefault="005055A7" w:rsidP="00DD5FDB">
            <w:pPr>
              <w:jc w:val="both"/>
              <w:rPr>
                <w:rFonts w:cs="Arial"/>
                <w:i/>
                <w:iCs/>
                <w:highlight w:val="lightGray"/>
              </w:rPr>
            </w:pPr>
            <w:r w:rsidRPr="005055A7">
              <w:rPr>
                <w:rFonts w:cs="Arial"/>
                <w:i/>
                <w:iCs/>
                <w:highlight w:val="lightGray"/>
              </w:rPr>
              <w:t>[</w:t>
            </w:r>
            <w:r w:rsidR="00DE4445" w:rsidRPr="005055A7">
              <w:rPr>
                <w:rFonts w:cs="Arial"/>
                <w:i/>
                <w:iCs/>
                <w:highlight w:val="lightGray"/>
              </w:rPr>
              <w:t>E.g. Staff, Training, Equipment, Products</w:t>
            </w:r>
            <w:r w:rsidRPr="005055A7">
              <w:rPr>
                <w:rFonts w:cs="Arial"/>
                <w:i/>
                <w:iCs/>
                <w:highlight w:val="lightGray"/>
              </w:rPr>
              <w:t>]</w:t>
            </w:r>
            <w:r>
              <w:rPr>
                <w:rFonts w:cs="Arial"/>
                <w:i/>
                <w:iCs/>
                <w:highlight w:val="lightGray"/>
              </w:rPr>
              <w:fldChar w:fldCharType="begin">
                <w:ffData>
                  <w:name w:val="Text8"/>
                  <w:enabled/>
                  <w:calcOnExit w:val="0"/>
                  <w:textInput/>
                </w:ffData>
              </w:fldChar>
            </w:r>
            <w:bookmarkStart w:id="2" w:name="Text8"/>
            <w:r>
              <w:rPr>
                <w:rFonts w:cs="Arial"/>
                <w:i/>
                <w:iCs/>
                <w:highlight w:val="lightGray"/>
              </w:rPr>
              <w:instrText xml:space="preserve"> FORMTEXT </w:instrText>
            </w:r>
            <w:r>
              <w:rPr>
                <w:rFonts w:cs="Arial"/>
                <w:i/>
                <w:iCs/>
                <w:highlight w:val="lightGray"/>
              </w:rPr>
            </w:r>
            <w:r>
              <w:rPr>
                <w:rFonts w:cs="Arial"/>
                <w:i/>
                <w:iCs/>
                <w:highlight w:val="lightGray"/>
              </w:rPr>
              <w:fldChar w:fldCharType="separate"/>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highlight w:val="lightGray"/>
              </w:rPr>
              <w:fldChar w:fldCharType="end"/>
            </w:r>
            <w:bookmarkEnd w:id="2"/>
          </w:p>
        </w:tc>
        <w:tc>
          <w:tcPr>
            <w:tcW w:w="5103" w:type="dxa"/>
          </w:tcPr>
          <w:p w14:paraId="718B9AB4" w14:textId="3D743B53" w:rsidR="00DE4445" w:rsidRPr="005055A7" w:rsidRDefault="005055A7" w:rsidP="00DD5FDB">
            <w:pPr>
              <w:jc w:val="both"/>
              <w:rPr>
                <w:rFonts w:cs="Arial"/>
                <w:i/>
                <w:iCs/>
                <w:highlight w:val="lightGray"/>
              </w:rPr>
            </w:pPr>
            <w:r w:rsidRPr="005055A7">
              <w:rPr>
                <w:rFonts w:cs="Arial"/>
                <w:i/>
                <w:iCs/>
                <w:highlight w:val="lightGray"/>
              </w:rPr>
              <w:t>[</w:t>
            </w:r>
            <w:r w:rsidR="00DE4445" w:rsidRPr="005055A7">
              <w:rPr>
                <w:rFonts w:cs="Arial"/>
                <w:i/>
                <w:iCs/>
                <w:highlight w:val="lightGray"/>
              </w:rPr>
              <w:t>E.g. Quantity, Duration, incl. or excl. VAT</w:t>
            </w:r>
            <w:r w:rsidRPr="005055A7">
              <w:rPr>
                <w:rFonts w:cs="Arial"/>
                <w:i/>
                <w:iCs/>
                <w:highlight w:val="lightGray"/>
              </w:rPr>
              <w:t>]</w:t>
            </w:r>
            <w:r>
              <w:rPr>
                <w:rFonts w:cs="Arial"/>
                <w:i/>
                <w:iCs/>
                <w:highlight w:val="lightGray"/>
              </w:rPr>
              <w:t xml:space="preserve"> </w:t>
            </w:r>
            <w:r>
              <w:rPr>
                <w:rFonts w:cs="Arial"/>
                <w:i/>
                <w:iCs/>
                <w:highlight w:val="lightGray"/>
              </w:rPr>
              <w:fldChar w:fldCharType="begin">
                <w:ffData>
                  <w:name w:val="Text8"/>
                  <w:enabled/>
                  <w:calcOnExit w:val="0"/>
                  <w:textInput/>
                </w:ffData>
              </w:fldChar>
            </w:r>
            <w:r>
              <w:rPr>
                <w:rFonts w:cs="Arial"/>
                <w:i/>
                <w:iCs/>
                <w:highlight w:val="lightGray"/>
              </w:rPr>
              <w:instrText xml:space="preserve"> FORMTEXT </w:instrText>
            </w:r>
            <w:r>
              <w:rPr>
                <w:rFonts w:cs="Arial"/>
                <w:i/>
                <w:iCs/>
                <w:highlight w:val="lightGray"/>
              </w:rPr>
            </w:r>
            <w:r>
              <w:rPr>
                <w:rFonts w:cs="Arial"/>
                <w:i/>
                <w:iCs/>
                <w:highlight w:val="lightGray"/>
              </w:rPr>
              <w:fldChar w:fldCharType="separate"/>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highlight w:val="lightGray"/>
              </w:rPr>
              <w:fldChar w:fldCharType="end"/>
            </w:r>
          </w:p>
        </w:tc>
        <w:tc>
          <w:tcPr>
            <w:tcW w:w="1836" w:type="dxa"/>
          </w:tcPr>
          <w:p w14:paraId="13BAE933" w14:textId="6D59732C" w:rsidR="00DE4445" w:rsidRPr="0019004B" w:rsidRDefault="00DE4445" w:rsidP="00DD5FDB">
            <w:pPr>
              <w:jc w:val="both"/>
              <w:rPr>
                <w:rFonts w:cs="Arial"/>
              </w:rPr>
            </w:pPr>
            <w:r w:rsidRPr="0019004B">
              <w:rPr>
                <w:rFonts w:cs="Arial"/>
              </w:rPr>
              <w:t>E.g. £</w:t>
            </w:r>
            <w:r w:rsidR="000928AE">
              <w:rPr>
                <w:rFonts w:cs="Arial"/>
              </w:rPr>
              <w:fldChar w:fldCharType="begin">
                <w:ffData>
                  <w:name w:val="Text6"/>
                  <w:enabled/>
                  <w:calcOnExit w:val="0"/>
                  <w:textInput/>
                </w:ffData>
              </w:fldChar>
            </w:r>
            <w:bookmarkStart w:id="3" w:name="Text6"/>
            <w:r w:rsidR="000928AE">
              <w:rPr>
                <w:rFonts w:cs="Arial"/>
              </w:rPr>
              <w:instrText xml:space="preserve"> FORMTEXT </w:instrText>
            </w:r>
            <w:r w:rsidR="000928AE">
              <w:rPr>
                <w:rFonts w:cs="Arial"/>
              </w:rPr>
            </w:r>
            <w:r w:rsidR="000928AE">
              <w:rPr>
                <w:rFonts w:cs="Arial"/>
              </w:rPr>
              <w:fldChar w:fldCharType="separate"/>
            </w:r>
            <w:r w:rsidR="000928AE">
              <w:rPr>
                <w:rFonts w:cs="Arial"/>
                <w:noProof/>
              </w:rPr>
              <w:t> </w:t>
            </w:r>
            <w:r w:rsidR="000928AE">
              <w:rPr>
                <w:rFonts w:cs="Arial"/>
                <w:noProof/>
              </w:rPr>
              <w:t> </w:t>
            </w:r>
            <w:r w:rsidR="000928AE">
              <w:rPr>
                <w:rFonts w:cs="Arial"/>
                <w:noProof/>
              </w:rPr>
              <w:t> </w:t>
            </w:r>
            <w:r w:rsidR="000928AE">
              <w:rPr>
                <w:rFonts w:cs="Arial"/>
                <w:noProof/>
              </w:rPr>
              <w:t> </w:t>
            </w:r>
            <w:r w:rsidR="000928AE">
              <w:rPr>
                <w:rFonts w:cs="Arial"/>
                <w:noProof/>
              </w:rPr>
              <w:t> </w:t>
            </w:r>
            <w:r w:rsidR="000928AE">
              <w:rPr>
                <w:rFonts w:cs="Arial"/>
              </w:rPr>
              <w:fldChar w:fldCharType="end"/>
            </w:r>
            <w:bookmarkEnd w:id="3"/>
          </w:p>
        </w:tc>
      </w:tr>
      <w:tr w:rsidR="00DE4445" w:rsidRPr="0019004B" w14:paraId="19942B17" w14:textId="77777777" w:rsidTr="00DE4445">
        <w:tc>
          <w:tcPr>
            <w:tcW w:w="2689" w:type="dxa"/>
          </w:tcPr>
          <w:p w14:paraId="49246296" w14:textId="77777777" w:rsidR="00DE4445" w:rsidRPr="0019004B" w:rsidRDefault="00DE4445" w:rsidP="00DD5FDB">
            <w:pPr>
              <w:jc w:val="both"/>
              <w:rPr>
                <w:rFonts w:cs="Arial"/>
              </w:rPr>
            </w:pPr>
          </w:p>
        </w:tc>
        <w:tc>
          <w:tcPr>
            <w:tcW w:w="5103" w:type="dxa"/>
          </w:tcPr>
          <w:p w14:paraId="13E6F8F9" w14:textId="77777777" w:rsidR="00DE4445" w:rsidRPr="0019004B" w:rsidRDefault="00DE4445" w:rsidP="00DD5FDB">
            <w:pPr>
              <w:jc w:val="both"/>
              <w:rPr>
                <w:rFonts w:cs="Arial"/>
              </w:rPr>
            </w:pPr>
          </w:p>
        </w:tc>
        <w:tc>
          <w:tcPr>
            <w:tcW w:w="1836" w:type="dxa"/>
          </w:tcPr>
          <w:p w14:paraId="1EEA3230" w14:textId="77777777" w:rsidR="00DE4445" w:rsidRPr="0019004B" w:rsidRDefault="00DE4445" w:rsidP="00DD5FDB">
            <w:pPr>
              <w:jc w:val="both"/>
              <w:rPr>
                <w:rFonts w:cs="Arial"/>
              </w:rPr>
            </w:pPr>
          </w:p>
        </w:tc>
      </w:tr>
      <w:tr w:rsidR="00DE4445" w:rsidRPr="0019004B" w14:paraId="12B0F47B" w14:textId="77777777" w:rsidTr="00DE4445">
        <w:tc>
          <w:tcPr>
            <w:tcW w:w="2689" w:type="dxa"/>
          </w:tcPr>
          <w:p w14:paraId="6445C80D" w14:textId="77777777" w:rsidR="00DE4445" w:rsidRPr="0019004B" w:rsidRDefault="00DE4445" w:rsidP="00DD5FDB">
            <w:pPr>
              <w:jc w:val="both"/>
              <w:rPr>
                <w:rFonts w:cs="Arial"/>
              </w:rPr>
            </w:pPr>
          </w:p>
        </w:tc>
        <w:tc>
          <w:tcPr>
            <w:tcW w:w="5103" w:type="dxa"/>
          </w:tcPr>
          <w:p w14:paraId="64188B7D" w14:textId="77777777" w:rsidR="00DE4445" w:rsidRPr="0019004B" w:rsidRDefault="00DE4445" w:rsidP="00DD5FDB">
            <w:pPr>
              <w:jc w:val="both"/>
              <w:rPr>
                <w:rFonts w:cs="Arial"/>
              </w:rPr>
            </w:pPr>
          </w:p>
        </w:tc>
        <w:tc>
          <w:tcPr>
            <w:tcW w:w="1836" w:type="dxa"/>
          </w:tcPr>
          <w:p w14:paraId="1CAC226A" w14:textId="77777777" w:rsidR="00DE4445" w:rsidRPr="0019004B" w:rsidRDefault="00DE4445" w:rsidP="00DD5FDB">
            <w:pPr>
              <w:jc w:val="both"/>
              <w:rPr>
                <w:rFonts w:cs="Arial"/>
              </w:rPr>
            </w:pPr>
          </w:p>
        </w:tc>
      </w:tr>
      <w:tr w:rsidR="00DE4445" w:rsidRPr="0019004B" w14:paraId="3E891993" w14:textId="77777777" w:rsidTr="00DE4445">
        <w:tc>
          <w:tcPr>
            <w:tcW w:w="2689" w:type="dxa"/>
          </w:tcPr>
          <w:p w14:paraId="299FE076" w14:textId="77777777" w:rsidR="00DE4445" w:rsidRPr="0019004B" w:rsidRDefault="00DE4445" w:rsidP="00DD5FDB">
            <w:pPr>
              <w:jc w:val="both"/>
              <w:rPr>
                <w:rFonts w:cs="Arial"/>
              </w:rPr>
            </w:pPr>
          </w:p>
        </w:tc>
        <w:tc>
          <w:tcPr>
            <w:tcW w:w="5103" w:type="dxa"/>
          </w:tcPr>
          <w:p w14:paraId="7572D72C" w14:textId="77777777" w:rsidR="00DE4445" w:rsidRPr="0019004B" w:rsidRDefault="00DE4445" w:rsidP="00DD5FDB">
            <w:pPr>
              <w:jc w:val="both"/>
              <w:rPr>
                <w:rFonts w:cs="Arial"/>
              </w:rPr>
            </w:pPr>
          </w:p>
        </w:tc>
        <w:tc>
          <w:tcPr>
            <w:tcW w:w="1836" w:type="dxa"/>
          </w:tcPr>
          <w:p w14:paraId="51B597B0" w14:textId="77777777" w:rsidR="00DE4445" w:rsidRPr="0019004B" w:rsidRDefault="00DE4445" w:rsidP="00DD5FDB">
            <w:pPr>
              <w:jc w:val="both"/>
              <w:rPr>
                <w:rFonts w:cs="Arial"/>
              </w:rPr>
            </w:pPr>
          </w:p>
        </w:tc>
      </w:tr>
      <w:tr w:rsidR="00DE4445" w:rsidRPr="0019004B" w14:paraId="22302DC8" w14:textId="77777777" w:rsidTr="00DE4445">
        <w:tc>
          <w:tcPr>
            <w:tcW w:w="2689" w:type="dxa"/>
          </w:tcPr>
          <w:p w14:paraId="2CA6DFB1" w14:textId="77777777" w:rsidR="00DE4445" w:rsidRPr="0019004B" w:rsidRDefault="00DE4445" w:rsidP="00DD5FDB">
            <w:pPr>
              <w:jc w:val="both"/>
              <w:rPr>
                <w:rFonts w:cs="Arial"/>
              </w:rPr>
            </w:pPr>
          </w:p>
        </w:tc>
        <w:tc>
          <w:tcPr>
            <w:tcW w:w="5103" w:type="dxa"/>
          </w:tcPr>
          <w:p w14:paraId="18E04120" w14:textId="77777777" w:rsidR="00DE4445" w:rsidRPr="0019004B" w:rsidRDefault="00DE4445" w:rsidP="00DD5FDB">
            <w:pPr>
              <w:jc w:val="both"/>
              <w:rPr>
                <w:rFonts w:cs="Arial"/>
              </w:rPr>
            </w:pPr>
          </w:p>
        </w:tc>
        <w:tc>
          <w:tcPr>
            <w:tcW w:w="1836" w:type="dxa"/>
          </w:tcPr>
          <w:p w14:paraId="6E2F2876" w14:textId="77777777" w:rsidR="00DE4445" w:rsidRPr="0019004B" w:rsidRDefault="00DE4445" w:rsidP="00DD5FDB">
            <w:pPr>
              <w:jc w:val="both"/>
              <w:rPr>
                <w:rFonts w:cs="Arial"/>
              </w:rPr>
            </w:pPr>
          </w:p>
        </w:tc>
      </w:tr>
      <w:tr w:rsidR="00DE4445" w:rsidRPr="0019004B" w14:paraId="587D80D7" w14:textId="77777777" w:rsidTr="00DE4445">
        <w:tc>
          <w:tcPr>
            <w:tcW w:w="2689" w:type="dxa"/>
          </w:tcPr>
          <w:p w14:paraId="2D590F53" w14:textId="77777777" w:rsidR="00DE4445" w:rsidRPr="0019004B" w:rsidRDefault="00DE4445" w:rsidP="00DD5FDB">
            <w:pPr>
              <w:jc w:val="both"/>
              <w:rPr>
                <w:rFonts w:cs="Arial"/>
              </w:rPr>
            </w:pPr>
          </w:p>
        </w:tc>
        <w:tc>
          <w:tcPr>
            <w:tcW w:w="5103" w:type="dxa"/>
          </w:tcPr>
          <w:p w14:paraId="4CADA96F" w14:textId="77777777" w:rsidR="00DE4445" w:rsidRPr="0019004B" w:rsidRDefault="00DE4445" w:rsidP="00DD5FDB">
            <w:pPr>
              <w:jc w:val="both"/>
              <w:rPr>
                <w:rFonts w:cs="Arial"/>
              </w:rPr>
            </w:pPr>
          </w:p>
        </w:tc>
        <w:tc>
          <w:tcPr>
            <w:tcW w:w="1836" w:type="dxa"/>
          </w:tcPr>
          <w:p w14:paraId="3D49EFB3" w14:textId="77777777" w:rsidR="00DE4445" w:rsidRPr="0019004B" w:rsidRDefault="00DE4445" w:rsidP="00DD5FDB">
            <w:pPr>
              <w:jc w:val="both"/>
              <w:rPr>
                <w:rFonts w:cs="Arial"/>
              </w:rPr>
            </w:pPr>
          </w:p>
        </w:tc>
      </w:tr>
      <w:tr w:rsidR="00DE4445" w:rsidRPr="0019004B" w14:paraId="6E26F4BC" w14:textId="77777777" w:rsidTr="00DE4445">
        <w:trPr>
          <w:trHeight w:val="392"/>
        </w:trPr>
        <w:tc>
          <w:tcPr>
            <w:tcW w:w="2689" w:type="dxa"/>
          </w:tcPr>
          <w:p w14:paraId="61C497A3" w14:textId="5A5F2506" w:rsidR="00DE4445" w:rsidRPr="0019004B" w:rsidRDefault="00DE4445" w:rsidP="00DD5FDB">
            <w:pPr>
              <w:jc w:val="both"/>
              <w:rPr>
                <w:rFonts w:cs="Arial"/>
                <w:b/>
                <w:bCs/>
              </w:rPr>
            </w:pPr>
            <w:r w:rsidRPr="0019004B">
              <w:rPr>
                <w:rFonts w:cs="Arial"/>
                <w:b/>
                <w:bCs/>
              </w:rPr>
              <w:t>Total Contract Value (£):</w:t>
            </w:r>
            <w:r w:rsidR="006D13A3">
              <w:rPr>
                <w:rFonts w:cs="Arial"/>
                <w:i/>
                <w:iCs/>
                <w:highlight w:val="lightGray"/>
              </w:rPr>
              <w:fldChar w:fldCharType="begin">
                <w:ffData>
                  <w:name w:val="Text8"/>
                  <w:enabled/>
                  <w:calcOnExit w:val="0"/>
                  <w:textInput/>
                </w:ffData>
              </w:fldChar>
            </w:r>
            <w:r w:rsidR="006D13A3">
              <w:rPr>
                <w:rFonts w:cs="Arial"/>
                <w:i/>
                <w:iCs/>
                <w:highlight w:val="lightGray"/>
              </w:rPr>
              <w:instrText xml:space="preserve"> FORMTEXT </w:instrText>
            </w:r>
            <w:r w:rsidR="006D13A3">
              <w:rPr>
                <w:rFonts w:cs="Arial"/>
                <w:i/>
                <w:iCs/>
                <w:highlight w:val="lightGray"/>
              </w:rPr>
            </w:r>
            <w:r w:rsidR="006D13A3">
              <w:rPr>
                <w:rFonts w:cs="Arial"/>
                <w:i/>
                <w:iCs/>
                <w:highlight w:val="lightGray"/>
              </w:rPr>
              <w:fldChar w:fldCharType="separate"/>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highlight w:val="lightGray"/>
              </w:rPr>
              <w:fldChar w:fldCharType="end"/>
            </w:r>
          </w:p>
        </w:tc>
        <w:tc>
          <w:tcPr>
            <w:tcW w:w="5103" w:type="dxa"/>
          </w:tcPr>
          <w:p w14:paraId="4DFA38C2" w14:textId="22659149" w:rsidR="00DE4445" w:rsidRPr="0019004B" w:rsidRDefault="00DE4445" w:rsidP="00DD5FDB">
            <w:pPr>
              <w:jc w:val="both"/>
              <w:rPr>
                <w:rFonts w:cs="Arial"/>
              </w:rPr>
            </w:pPr>
            <w:r w:rsidRPr="0019004B">
              <w:rPr>
                <w:rFonts w:cs="Arial"/>
              </w:rPr>
              <w:t>Enter sum of cost totals</w:t>
            </w:r>
          </w:p>
        </w:tc>
        <w:tc>
          <w:tcPr>
            <w:tcW w:w="1836" w:type="dxa"/>
          </w:tcPr>
          <w:p w14:paraId="13603D93" w14:textId="3209D883" w:rsidR="00DE4445" w:rsidRPr="0019004B" w:rsidRDefault="00DE4445" w:rsidP="00DD5FDB">
            <w:pPr>
              <w:jc w:val="both"/>
              <w:rPr>
                <w:rFonts w:cs="Arial"/>
              </w:rPr>
            </w:pPr>
            <w:r w:rsidRPr="0019004B">
              <w:rPr>
                <w:rFonts w:cs="Arial"/>
                <w:highlight w:val="lightGray"/>
              </w:rPr>
              <w:t>[incl. or excl. VAT]</w:t>
            </w:r>
            <w:r w:rsidR="0065236A" w:rsidRPr="0019004B">
              <w:rPr>
                <w:rFonts w:cs="Arial"/>
                <w:highlight w:val="lightGray"/>
              </w:rPr>
              <w:t xml:space="preserve"> </w:t>
            </w:r>
            <w:r w:rsidR="0065236A" w:rsidRPr="0019004B">
              <w:rPr>
                <w:rFonts w:cs="Arial"/>
                <w:highlight w:val="lightGray"/>
              </w:rPr>
              <w:fldChar w:fldCharType="begin">
                <w:ffData>
                  <w:name w:val="Text3"/>
                  <w:enabled/>
                  <w:calcOnExit w:val="0"/>
                  <w:textInput/>
                </w:ffData>
              </w:fldChar>
            </w:r>
            <w:r w:rsidR="0065236A" w:rsidRPr="0019004B">
              <w:rPr>
                <w:rFonts w:cs="Arial"/>
                <w:highlight w:val="lightGray"/>
              </w:rPr>
              <w:instrText xml:space="preserve"> FORMTEXT </w:instrText>
            </w:r>
            <w:r w:rsidR="0065236A" w:rsidRPr="0019004B">
              <w:rPr>
                <w:rFonts w:cs="Arial"/>
                <w:highlight w:val="lightGray"/>
              </w:rPr>
            </w:r>
            <w:r w:rsidR="0065236A" w:rsidRPr="0019004B">
              <w:rPr>
                <w:rFonts w:cs="Arial"/>
                <w:highlight w:val="lightGray"/>
              </w:rPr>
              <w:fldChar w:fldCharType="separate"/>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highlight w:val="lightGray"/>
              </w:rPr>
              <w:fldChar w:fldCharType="end"/>
            </w:r>
          </w:p>
        </w:tc>
      </w:tr>
    </w:tbl>
    <w:p w14:paraId="31FA0D2E" w14:textId="77777777" w:rsidR="005B3049" w:rsidRPr="0019004B" w:rsidRDefault="005B3049" w:rsidP="00DD5FDB">
      <w:pPr>
        <w:spacing w:after="0"/>
        <w:jc w:val="both"/>
        <w:rPr>
          <w:rFonts w:cs="Arial"/>
        </w:rPr>
      </w:pPr>
    </w:p>
    <w:p w14:paraId="402B696B" w14:textId="4192A613" w:rsidR="005B3049" w:rsidRPr="0019004B" w:rsidRDefault="005B3049" w:rsidP="00DD5FDB">
      <w:pPr>
        <w:spacing w:after="0"/>
        <w:jc w:val="both"/>
        <w:rPr>
          <w:rFonts w:cs="Arial"/>
        </w:rPr>
        <w:sectPr w:rsidR="005B3049" w:rsidRPr="0019004B" w:rsidSect="00AF39DF">
          <w:pgSz w:w="11906" w:h="16838"/>
          <w:pgMar w:top="1559" w:right="1134" w:bottom="1134" w:left="1134" w:header="709" w:footer="709" w:gutter="0"/>
          <w:cols w:space="708"/>
          <w:docGrid w:linePitch="360"/>
        </w:sectPr>
      </w:pPr>
    </w:p>
    <w:p w14:paraId="76FC2133" w14:textId="724968A0" w:rsidR="005B3049" w:rsidRPr="0019004B" w:rsidRDefault="002D5617" w:rsidP="00DD5FDB">
      <w:pPr>
        <w:pStyle w:val="Heading1"/>
        <w:spacing w:before="0"/>
        <w:jc w:val="both"/>
        <w:rPr>
          <w:rFonts w:cs="Arial"/>
        </w:rPr>
      </w:pPr>
      <w:r>
        <w:rPr>
          <w:rFonts w:cs="Arial"/>
        </w:rPr>
        <w:t>Mandatory</w:t>
      </w:r>
      <w:r w:rsidR="00490927" w:rsidRPr="0019004B">
        <w:rPr>
          <w:rFonts w:cs="Arial"/>
        </w:rPr>
        <w:t xml:space="preserve"> Criteria</w:t>
      </w:r>
    </w:p>
    <w:p w14:paraId="3D1C171E" w14:textId="77777777" w:rsidR="002B1BB0" w:rsidRDefault="002B1BB0" w:rsidP="002B1BB0">
      <w:pPr>
        <w:spacing w:after="0"/>
        <w:jc w:val="both"/>
        <w:rPr>
          <w:rFonts w:cs="Arial"/>
        </w:rPr>
      </w:pPr>
    </w:p>
    <w:p w14:paraId="79AFB349" w14:textId="77777777" w:rsidR="002B1BB0" w:rsidRPr="00373792" w:rsidRDefault="002B1BB0" w:rsidP="002B1BB0">
      <w:pPr>
        <w:spacing w:after="0"/>
        <w:jc w:val="both"/>
        <w:rPr>
          <w:rFonts w:cs="Arial"/>
        </w:rPr>
      </w:pPr>
      <w:r w:rsidRPr="00373792">
        <w:rPr>
          <w:rFonts w:cs="Arial"/>
          <w:bCs/>
        </w:rPr>
        <w:t xml:space="preserve">Providers </w:t>
      </w:r>
      <w:r w:rsidRPr="00373792">
        <w:rPr>
          <w:rFonts w:cs="Arial"/>
          <w:b/>
        </w:rPr>
        <w:t xml:space="preserve">must </w:t>
      </w:r>
      <w:r w:rsidRPr="00373792">
        <w:rPr>
          <w:rFonts w:cs="Arial"/>
          <w:bCs/>
        </w:rPr>
        <w:t xml:space="preserve">submit </w:t>
      </w:r>
      <w:r>
        <w:rPr>
          <w:rFonts w:cs="Arial"/>
          <w:bCs/>
        </w:rPr>
        <w:t xml:space="preserve">listed </w:t>
      </w:r>
      <w:r w:rsidRPr="00373792">
        <w:rPr>
          <w:rFonts w:cs="Arial"/>
          <w:bCs/>
        </w:rPr>
        <w:t>policies as part of the bidding process.</w:t>
      </w:r>
    </w:p>
    <w:p w14:paraId="5327A741" w14:textId="33483B8F" w:rsidR="002D5617" w:rsidRDefault="002D5617" w:rsidP="00DD5FDB">
      <w:pPr>
        <w:spacing w:after="0"/>
        <w:jc w:val="both"/>
        <w:rPr>
          <w:rFonts w:cs="Arial"/>
        </w:rPr>
      </w:pPr>
    </w:p>
    <w:p w14:paraId="7521B9B5" w14:textId="77777777" w:rsidR="002D5617" w:rsidRDefault="002D5617" w:rsidP="00DD5FDB">
      <w:pPr>
        <w:spacing w:after="0"/>
        <w:jc w:val="both"/>
        <w:rPr>
          <w:rFonts w:cs="Arial"/>
        </w:rPr>
      </w:pPr>
    </w:p>
    <w:tbl>
      <w:tblPr>
        <w:tblStyle w:val="TableGrid"/>
        <w:tblW w:w="0" w:type="auto"/>
        <w:tblLook w:val="04A0" w:firstRow="1" w:lastRow="0" w:firstColumn="1" w:lastColumn="0" w:noHBand="0" w:noVBand="1"/>
      </w:tblPr>
      <w:tblGrid>
        <w:gridCol w:w="3209"/>
        <w:gridCol w:w="3209"/>
        <w:gridCol w:w="3210"/>
      </w:tblGrid>
      <w:tr w:rsidR="002D5617" w14:paraId="707AF37C" w14:textId="77777777" w:rsidTr="006B27AC">
        <w:tc>
          <w:tcPr>
            <w:tcW w:w="3209" w:type="dxa"/>
            <w:shd w:val="clear" w:color="auto" w:fill="8EAADB" w:themeFill="accent1" w:themeFillTint="99"/>
          </w:tcPr>
          <w:p w14:paraId="4E7753EC" w14:textId="4FB45BB7" w:rsidR="002D5617" w:rsidRPr="00C36F8A" w:rsidRDefault="002D5617" w:rsidP="00336D2B">
            <w:pPr>
              <w:jc w:val="center"/>
              <w:rPr>
                <w:rFonts w:cs="Arial"/>
                <w:b/>
                <w:bCs/>
              </w:rPr>
            </w:pPr>
            <w:r w:rsidRPr="00C36F8A">
              <w:rPr>
                <w:rFonts w:cs="Arial"/>
                <w:b/>
                <w:bCs/>
              </w:rPr>
              <w:t>Mandatory Criteria Requirements</w:t>
            </w:r>
          </w:p>
        </w:tc>
        <w:tc>
          <w:tcPr>
            <w:tcW w:w="3209" w:type="dxa"/>
            <w:shd w:val="clear" w:color="auto" w:fill="8EAADB" w:themeFill="accent1" w:themeFillTint="99"/>
          </w:tcPr>
          <w:p w14:paraId="52DB7041" w14:textId="579C4FB7" w:rsidR="002D5617" w:rsidRPr="00C36F8A" w:rsidRDefault="002D5617" w:rsidP="00336D2B">
            <w:pPr>
              <w:jc w:val="center"/>
              <w:rPr>
                <w:rFonts w:cs="Arial"/>
                <w:b/>
                <w:bCs/>
              </w:rPr>
            </w:pPr>
            <w:r w:rsidRPr="00C36F8A">
              <w:rPr>
                <w:rFonts w:cs="Arial"/>
                <w:b/>
                <w:bCs/>
              </w:rPr>
              <w:t>Tenderer Response</w:t>
            </w:r>
          </w:p>
        </w:tc>
        <w:tc>
          <w:tcPr>
            <w:tcW w:w="3210" w:type="dxa"/>
            <w:shd w:val="clear" w:color="auto" w:fill="8EAADB" w:themeFill="accent1" w:themeFillTint="99"/>
          </w:tcPr>
          <w:p w14:paraId="476E608E" w14:textId="71C6A540" w:rsidR="002D5617" w:rsidRPr="00C36F8A" w:rsidRDefault="002D5617" w:rsidP="00336D2B">
            <w:pPr>
              <w:jc w:val="center"/>
              <w:rPr>
                <w:rFonts w:cs="Arial"/>
                <w:b/>
                <w:bCs/>
              </w:rPr>
            </w:pPr>
            <w:r w:rsidRPr="00C36F8A">
              <w:rPr>
                <w:rFonts w:cs="Arial"/>
                <w:b/>
                <w:bCs/>
              </w:rPr>
              <w:t>Pass</w:t>
            </w:r>
            <w:r w:rsidR="00ED188B" w:rsidRPr="00C36F8A">
              <w:rPr>
                <w:rFonts w:cs="Arial"/>
                <w:b/>
                <w:bCs/>
              </w:rPr>
              <w:t>/</w:t>
            </w:r>
            <w:r w:rsidRPr="00C36F8A">
              <w:rPr>
                <w:rFonts w:cs="Arial"/>
                <w:b/>
                <w:bCs/>
              </w:rPr>
              <w:t>Fail</w:t>
            </w:r>
          </w:p>
        </w:tc>
      </w:tr>
      <w:tr w:rsidR="002D5617" w14:paraId="3D96D90E" w14:textId="77777777" w:rsidTr="002D5617">
        <w:tc>
          <w:tcPr>
            <w:tcW w:w="3209" w:type="dxa"/>
          </w:tcPr>
          <w:p w14:paraId="0D704A82" w14:textId="77777777" w:rsidR="00F52187" w:rsidRDefault="00C3067A" w:rsidP="006B27AC">
            <w:pPr>
              <w:jc w:val="center"/>
              <w:rPr>
                <w:rFonts w:cs="Arial"/>
              </w:rPr>
            </w:pPr>
            <w:r>
              <w:rPr>
                <w:rFonts w:cs="Arial"/>
              </w:rPr>
              <w:t xml:space="preserve">Relevant Children </w:t>
            </w:r>
            <w:r w:rsidR="006B27AC">
              <w:rPr>
                <w:rFonts w:cs="Arial"/>
              </w:rPr>
              <w:t>Safeguarding</w:t>
            </w:r>
            <w:r>
              <w:rPr>
                <w:rFonts w:cs="Arial"/>
              </w:rPr>
              <w:t xml:space="preserve"> Policies and Procedures</w:t>
            </w:r>
            <w:r w:rsidR="00F52187">
              <w:rPr>
                <w:rFonts w:cs="Arial"/>
              </w:rPr>
              <w:t xml:space="preserve"> </w:t>
            </w:r>
          </w:p>
          <w:p w14:paraId="37DBDC53" w14:textId="678F6E84" w:rsidR="002D5617" w:rsidRPr="00F52187" w:rsidRDefault="00F52187" w:rsidP="006B27AC">
            <w:pPr>
              <w:jc w:val="center"/>
              <w:rPr>
                <w:rFonts w:cs="Arial"/>
                <w:b/>
                <w:bCs/>
              </w:rPr>
            </w:pPr>
            <w:r w:rsidRPr="00F52187">
              <w:rPr>
                <w:rFonts w:cs="Arial"/>
                <w:b/>
                <w:bCs/>
              </w:rPr>
              <w:t>(</w:t>
            </w:r>
            <w:r>
              <w:rPr>
                <w:rFonts w:cs="Arial"/>
                <w:b/>
                <w:bCs/>
              </w:rPr>
              <w:t>P</w:t>
            </w:r>
            <w:r w:rsidRPr="00F52187">
              <w:rPr>
                <w:rFonts w:cs="Arial"/>
                <w:b/>
                <w:bCs/>
              </w:rPr>
              <w:t xml:space="preserve">lease attach as separate document) </w:t>
            </w:r>
          </w:p>
        </w:tc>
        <w:tc>
          <w:tcPr>
            <w:tcW w:w="3209" w:type="dxa"/>
          </w:tcPr>
          <w:p w14:paraId="08A034CC" w14:textId="77777777" w:rsidR="002D5617" w:rsidRDefault="002D5617" w:rsidP="006B27AC">
            <w:pPr>
              <w:jc w:val="center"/>
              <w:rPr>
                <w:rFonts w:cs="Arial"/>
              </w:rPr>
            </w:pPr>
          </w:p>
        </w:tc>
        <w:tc>
          <w:tcPr>
            <w:tcW w:w="3210" w:type="dxa"/>
          </w:tcPr>
          <w:p w14:paraId="05162505" w14:textId="77777777" w:rsidR="002D5617" w:rsidRDefault="002D5617" w:rsidP="006B27AC">
            <w:pPr>
              <w:jc w:val="center"/>
              <w:rPr>
                <w:rFonts w:cs="Arial"/>
              </w:rPr>
            </w:pPr>
          </w:p>
        </w:tc>
      </w:tr>
      <w:tr w:rsidR="00C3067A" w14:paraId="7DBECCB2" w14:textId="77777777" w:rsidTr="002D5617">
        <w:tc>
          <w:tcPr>
            <w:tcW w:w="3209" w:type="dxa"/>
          </w:tcPr>
          <w:p w14:paraId="0F56B8E2" w14:textId="77777777" w:rsidR="00C3067A" w:rsidRDefault="00C3067A" w:rsidP="006B27AC">
            <w:pPr>
              <w:jc w:val="center"/>
              <w:rPr>
                <w:rFonts w:cs="Arial"/>
              </w:rPr>
            </w:pPr>
            <w:r>
              <w:rPr>
                <w:rFonts w:cs="Arial"/>
              </w:rPr>
              <w:t>Enhanced DBS Checks</w:t>
            </w:r>
          </w:p>
          <w:p w14:paraId="72F93A6D" w14:textId="358F3CA9" w:rsidR="00F52187" w:rsidRDefault="00F52187" w:rsidP="006B27AC">
            <w:pPr>
              <w:jc w:val="center"/>
              <w:rPr>
                <w:rFonts w:cs="Arial"/>
              </w:rPr>
            </w:pPr>
            <w:r w:rsidRPr="00F52187">
              <w:rPr>
                <w:rFonts w:cs="Arial"/>
                <w:b/>
                <w:bCs/>
              </w:rPr>
              <w:t>(</w:t>
            </w:r>
            <w:r>
              <w:rPr>
                <w:rFonts w:cs="Arial"/>
                <w:b/>
                <w:bCs/>
              </w:rPr>
              <w:t>P</w:t>
            </w:r>
            <w:r w:rsidRPr="00F52187">
              <w:rPr>
                <w:rFonts w:cs="Arial"/>
                <w:b/>
                <w:bCs/>
              </w:rPr>
              <w:t xml:space="preserve">lease attach </w:t>
            </w:r>
            <w:r w:rsidR="00194241">
              <w:rPr>
                <w:rFonts w:cs="Arial"/>
                <w:b/>
                <w:bCs/>
              </w:rPr>
              <w:t xml:space="preserve">numbers </w:t>
            </w:r>
            <w:r w:rsidR="007E092C">
              <w:rPr>
                <w:rFonts w:cs="Arial"/>
                <w:b/>
                <w:bCs/>
              </w:rPr>
              <w:t xml:space="preserve">to a </w:t>
            </w:r>
            <w:r w:rsidRPr="00F52187">
              <w:rPr>
                <w:rFonts w:cs="Arial"/>
                <w:b/>
                <w:bCs/>
              </w:rPr>
              <w:t>separate document)</w:t>
            </w:r>
          </w:p>
        </w:tc>
        <w:tc>
          <w:tcPr>
            <w:tcW w:w="3209" w:type="dxa"/>
          </w:tcPr>
          <w:p w14:paraId="5E436301" w14:textId="77777777" w:rsidR="00C3067A" w:rsidRDefault="00C3067A" w:rsidP="006B27AC">
            <w:pPr>
              <w:jc w:val="center"/>
              <w:rPr>
                <w:rFonts w:cs="Arial"/>
              </w:rPr>
            </w:pPr>
          </w:p>
        </w:tc>
        <w:tc>
          <w:tcPr>
            <w:tcW w:w="3210" w:type="dxa"/>
          </w:tcPr>
          <w:p w14:paraId="5A39FD7F" w14:textId="77777777" w:rsidR="00C3067A" w:rsidRDefault="00C3067A" w:rsidP="006B27AC">
            <w:pPr>
              <w:jc w:val="center"/>
              <w:rPr>
                <w:rFonts w:cs="Arial"/>
              </w:rPr>
            </w:pPr>
          </w:p>
        </w:tc>
      </w:tr>
      <w:tr w:rsidR="00C3067A" w14:paraId="1908C60E" w14:textId="77777777" w:rsidTr="002D5617">
        <w:tc>
          <w:tcPr>
            <w:tcW w:w="3209" w:type="dxa"/>
          </w:tcPr>
          <w:p w14:paraId="367390C7" w14:textId="77777777" w:rsidR="00C3067A" w:rsidRDefault="00C3067A" w:rsidP="006B27AC">
            <w:pPr>
              <w:jc w:val="center"/>
              <w:rPr>
                <w:rFonts w:cs="Arial"/>
              </w:rPr>
            </w:pPr>
            <w:r>
              <w:rPr>
                <w:rFonts w:cs="Arial"/>
              </w:rPr>
              <w:t>Experienced and trained staff</w:t>
            </w:r>
          </w:p>
          <w:p w14:paraId="5FBC5E2D" w14:textId="19D39A58" w:rsidR="00F52187" w:rsidRDefault="00F52187" w:rsidP="006B27AC">
            <w:pPr>
              <w:jc w:val="center"/>
              <w:rPr>
                <w:rFonts w:cs="Arial"/>
              </w:rPr>
            </w:pPr>
          </w:p>
        </w:tc>
        <w:tc>
          <w:tcPr>
            <w:tcW w:w="3209" w:type="dxa"/>
          </w:tcPr>
          <w:p w14:paraId="5875C980" w14:textId="77777777" w:rsidR="00C3067A" w:rsidRDefault="00C3067A" w:rsidP="006B27AC">
            <w:pPr>
              <w:jc w:val="center"/>
              <w:rPr>
                <w:rFonts w:cs="Arial"/>
              </w:rPr>
            </w:pPr>
          </w:p>
        </w:tc>
        <w:tc>
          <w:tcPr>
            <w:tcW w:w="3210" w:type="dxa"/>
          </w:tcPr>
          <w:p w14:paraId="39C01595" w14:textId="77777777" w:rsidR="00C3067A" w:rsidRDefault="00C3067A" w:rsidP="006B27AC">
            <w:pPr>
              <w:jc w:val="center"/>
              <w:rPr>
                <w:rFonts w:cs="Arial"/>
              </w:rPr>
            </w:pPr>
          </w:p>
        </w:tc>
      </w:tr>
    </w:tbl>
    <w:p w14:paraId="1D0ED63D" w14:textId="77777777" w:rsidR="002D5617" w:rsidRDefault="002D5617" w:rsidP="00DD5FDB">
      <w:pPr>
        <w:spacing w:after="0"/>
        <w:jc w:val="both"/>
        <w:rPr>
          <w:rFonts w:cs="Arial"/>
        </w:rPr>
      </w:pPr>
    </w:p>
    <w:p w14:paraId="1ADCBF17" w14:textId="0E41AB0C" w:rsidR="002D5617" w:rsidRDefault="002D5617" w:rsidP="00DD5FDB">
      <w:pPr>
        <w:spacing w:after="0"/>
        <w:jc w:val="both"/>
        <w:rPr>
          <w:rFonts w:cs="Arial"/>
        </w:rPr>
      </w:pPr>
    </w:p>
    <w:p w14:paraId="084BB3BE" w14:textId="5B3B4555" w:rsidR="002D5617" w:rsidRDefault="002D5617" w:rsidP="00DD5FDB">
      <w:pPr>
        <w:spacing w:after="0"/>
        <w:jc w:val="both"/>
        <w:rPr>
          <w:rFonts w:cs="Arial"/>
        </w:rPr>
      </w:pPr>
    </w:p>
    <w:p w14:paraId="0BDFA865" w14:textId="1E4BEE5B" w:rsidR="002D5617" w:rsidRDefault="002D5617" w:rsidP="00DD5FDB">
      <w:pPr>
        <w:spacing w:after="0"/>
        <w:jc w:val="both"/>
        <w:rPr>
          <w:rFonts w:cs="Arial"/>
        </w:rPr>
      </w:pPr>
    </w:p>
    <w:p w14:paraId="7A8AD339" w14:textId="3AD62F70" w:rsidR="00490927" w:rsidRPr="0019004B" w:rsidRDefault="00490927" w:rsidP="00DD5FDB">
      <w:pPr>
        <w:spacing w:after="0"/>
        <w:jc w:val="both"/>
        <w:rPr>
          <w:rFonts w:cs="Arial"/>
        </w:rPr>
      </w:pPr>
    </w:p>
    <w:p w14:paraId="45E6ADBC" w14:textId="3DA3DB2A" w:rsidR="00490927" w:rsidRPr="0019004B" w:rsidRDefault="00490927" w:rsidP="00DD5FDB">
      <w:pPr>
        <w:spacing w:after="0"/>
        <w:jc w:val="both"/>
        <w:rPr>
          <w:rFonts w:cs="Arial"/>
        </w:rPr>
      </w:pPr>
    </w:p>
    <w:p w14:paraId="521BBA3D" w14:textId="0CC4AA27" w:rsidR="00490927" w:rsidRPr="0019004B" w:rsidRDefault="00490927" w:rsidP="00DD5FDB">
      <w:pPr>
        <w:spacing w:after="0"/>
        <w:jc w:val="both"/>
        <w:rPr>
          <w:rFonts w:cs="Arial"/>
        </w:rPr>
      </w:pPr>
    </w:p>
    <w:p w14:paraId="6FC05489" w14:textId="4077F8B7" w:rsidR="00490927" w:rsidRPr="00490927" w:rsidRDefault="00490927" w:rsidP="00DD5FDB">
      <w:pPr>
        <w:spacing w:after="0"/>
        <w:jc w:val="both"/>
      </w:pPr>
    </w:p>
    <w:p w14:paraId="558D6284" w14:textId="2C093A38" w:rsidR="00490927" w:rsidRPr="00490927" w:rsidRDefault="00490927" w:rsidP="00DD5FDB">
      <w:pPr>
        <w:spacing w:after="0"/>
        <w:jc w:val="both"/>
      </w:pPr>
    </w:p>
    <w:p w14:paraId="790B4F21" w14:textId="41E7AE8F" w:rsidR="00490927" w:rsidRPr="00490927" w:rsidRDefault="00490927" w:rsidP="00DD5FDB">
      <w:pPr>
        <w:spacing w:after="0"/>
        <w:jc w:val="both"/>
      </w:pPr>
    </w:p>
    <w:p w14:paraId="70206A4E" w14:textId="269B21AE" w:rsidR="00490927" w:rsidRPr="00490927" w:rsidRDefault="00490927" w:rsidP="00DD5FDB">
      <w:pPr>
        <w:spacing w:after="0"/>
        <w:jc w:val="both"/>
      </w:pPr>
    </w:p>
    <w:p w14:paraId="2867E70E" w14:textId="3517CB92" w:rsidR="00490927" w:rsidRPr="00490927" w:rsidRDefault="00490927" w:rsidP="00DD5FDB">
      <w:pPr>
        <w:spacing w:after="0"/>
        <w:jc w:val="both"/>
      </w:pPr>
    </w:p>
    <w:p w14:paraId="6CE95E74" w14:textId="4FD96DBE" w:rsidR="00490927" w:rsidRPr="00490927" w:rsidRDefault="00490927" w:rsidP="00DD5FDB">
      <w:pPr>
        <w:spacing w:after="0"/>
        <w:jc w:val="both"/>
      </w:pPr>
    </w:p>
    <w:p w14:paraId="6353F78D" w14:textId="274CBAC9" w:rsidR="00490927" w:rsidRPr="00490927" w:rsidRDefault="00490927" w:rsidP="00DD5FDB">
      <w:pPr>
        <w:spacing w:after="0"/>
        <w:jc w:val="both"/>
      </w:pPr>
    </w:p>
    <w:p w14:paraId="45A66D56" w14:textId="1CBD5E8D" w:rsidR="00490927" w:rsidRPr="00490927" w:rsidRDefault="00490927" w:rsidP="00DD5FDB">
      <w:pPr>
        <w:spacing w:after="0"/>
        <w:jc w:val="both"/>
      </w:pPr>
    </w:p>
    <w:p w14:paraId="27E106B0" w14:textId="7ECA6201" w:rsidR="00490927" w:rsidRPr="00490927" w:rsidRDefault="00490927" w:rsidP="00DD5FDB">
      <w:pPr>
        <w:spacing w:after="0"/>
        <w:jc w:val="both"/>
      </w:pPr>
    </w:p>
    <w:p w14:paraId="351EB8ED" w14:textId="76A9199C" w:rsidR="00490927" w:rsidRDefault="00490927" w:rsidP="00DD5FDB">
      <w:pPr>
        <w:spacing w:after="0"/>
        <w:jc w:val="both"/>
      </w:pPr>
    </w:p>
    <w:p w14:paraId="50487ABE" w14:textId="0799BBA5" w:rsidR="00490927" w:rsidRDefault="00490927" w:rsidP="00DD5FDB">
      <w:pPr>
        <w:spacing w:after="0"/>
        <w:jc w:val="both"/>
      </w:pPr>
    </w:p>
    <w:p w14:paraId="2DC0598F" w14:textId="77777777" w:rsidR="00490927" w:rsidRDefault="00490927" w:rsidP="00DD5FDB">
      <w:pPr>
        <w:spacing w:after="0"/>
        <w:sectPr w:rsidR="00490927" w:rsidSect="00AF39DF">
          <w:pgSz w:w="11906" w:h="16838"/>
          <w:pgMar w:top="1559" w:right="1134" w:bottom="1134" w:left="1134" w:header="709" w:footer="709" w:gutter="0"/>
          <w:cols w:space="708"/>
          <w:docGrid w:linePitch="360"/>
        </w:sectPr>
      </w:pPr>
    </w:p>
    <w:p w14:paraId="2FC05CA5" w14:textId="60006465" w:rsidR="00490927" w:rsidRPr="0065236A" w:rsidRDefault="00490927" w:rsidP="00DD5FDB">
      <w:pPr>
        <w:pStyle w:val="Heading1"/>
        <w:numPr>
          <w:ilvl w:val="0"/>
          <w:numId w:val="0"/>
        </w:numPr>
        <w:spacing w:before="0"/>
        <w:rPr>
          <w:sz w:val="32"/>
          <w:szCs w:val="44"/>
        </w:rPr>
      </w:pPr>
      <w:r w:rsidRPr="0065236A">
        <w:rPr>
          <w:sz w:val="32"/>
          <w:szCs w:val="44"/>
        </w:rPr>
        <w:t>Part C: Contract Conditions</w:t>
      </w:r>
    </w:p>
    <w:p w14:paraId="0A185541" w14:textId="139A8162" w:rsidR="00490927" w:rsidRDefault="0065236A" w:rsidP="00DD5FDB">
      <w:pPr>
        <w:spacing w:after="0"/>
      </w:pPr>
      <w:r>
        <w:rPr>
          <w:noProof/>
        </w:rPr>
        <mc:AlternateContent>
          <mc:Choice Requires="wps">
            <w:drawing>
              <wp:anchor distT="0" distB="0" distL="114300" distR="114300" simplePos="0" relativeHeight="251658243" behindDoc="0" locked="0" layoutInCell="1" allowOverlap="1" wp14:anchorId="312A7AAE" wp14:editId="631D4299">
                <wp:simplePos x="0" y="0"/>
                <wp:positionH relativeFrom="column">
                  <wp:posOffset>-15662</wp:posOffset>
                </wp:positionH>
                <wp:positionV relativeFrom="paragraph">
                  <wp:posOffset>233762</wp:posOffset>
                </wp:positionV>
                <wp:extent cx="6804561"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45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A25FB" id="Straight Connector 4"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8.4pt" to="534.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4czwEAAAMEAAAOAAAAZHJzL2Uyb0RvYy54bWysU8GO2yAQvVfqPyDuje1VGq2sOHvIanup&#10;2qjbfgCLIUYCBg00dv6+A06cVVupatUL9sC8N/Mew/ZhcpadFEYDvuPNquZMeQm98ceOf/v69O6e&#10;s5iE74UFrzp+VpE/7N6+2Y6hVXcwgO0VMiLxsR1Dx4eUQltVUQ7KibiCoDwdakAnEoV4rHoUI7E7&#10;W93V9aYaAfuAIFWMtPs4H/Jd4ddayfRZ66gSsx2n3lJZsawvea12W9EeUYTByEsb4h+6cMJ4KrpQ&#10;PYok2Hc0v1A5IxEi6LSS4CrQ2khVNJCapv5JzfMggipayJwYFpvi/6OVn04HZKbv+JozLxxd0XNC&#10;YY5DYnvwngwEZOvs0xhiS+l7f8BLFMMBs+hJo8tfksOm4u158VZNiUna3NzX6/ebhjN5PatuwIAx&#10;fVDgWP7puDU+yxatOH2MiYpR6jUlb1uf1wjW9E/G2hLkgVF7i+wk6KrT1OSWCfcqi6KMrLKQufXy&#10;l85WzaxflCYrqNmmVC9DeOMUUiqfrrzWU3aGaepgAdZ/Bl7yM1SVAf0b8IIolcGnBeyMB/xd9ZsV&#10;es6/OjDrzha8QH8ul1qsoUkrzl1eRR7l13GB397u7gcAAAD//wMAUEsDBBQABgAIAAAAIQBQPWmH&#10;3wAAAAkBAAAPAAAAZHJzL2Rvd25yZXYueG1sTI/BasMwEETvhf6D2EIvJZGTENO6lkMx5NJDoXEJ&#10;PSrWxjK1VsZSYufvu6GH5rgzw+ybfDO5TpxxCK0nBYt5AgKp9qalRsFXtZ09gwhRk9GdJ1RwwQCb&#10;4v4u15nxI33ieRcbwSUUMq3AxthnUobaotNh7nsk9o5+cDryOTTSDHrkctfJZZKk0umW+IPVPZYW&#10;65/dySn4bp5W231F1VjGj2Nqp8v+fV0q9fgwvb2CiDjF/zBc8RkdCmY6+BOZIDoFs+WakwpWKS+4&#10;+kn6sgBx+FNkkcvbBcUvAAAA//8DAFBLAQItABQABgAIAAAAIQC2gziS/gAAAOEBAAATAAAAAAAA&#10;AAAAAAAAAAAAAABbQ29udGVudF9UeXBlc10ueG1sUEsBAi0AFAAGAAgAAAAhADj9If/WAAAAlAEA&#10;AAsAAAAAAAAAAAAAAAAALwEAAF9yZWxzLy5yZWxzUEsBAi0AFAAGAAgAAAAhAK1gfhzPAQAAAwQA&#10;AA4AAAAAAAAAAAAAAAAALgIAAGRycy9lMm9Eb2MueG1sUEsBAi0AFAAGAAgAAAAhAFA9aYffAAAA&#10;CQEAAA8AAAAAAAAAAAAAAAAAKQQAAGRycy9kb3ducmV2LnhtbFBLBQYAAAAABAAEAPMAAAA1BQAA&#10;AAA=&#10;" strokecolor="black [3213]" strokeweight=".5pt">
                <v:stroke joinstyle="miter"/>
              </v:line>
            </w:pict>
          </mc:Fallback>
        </mc:AlternateContent>
      </w:r>
    </w:p>
    <w:p w14:paraId="1DA79499" w14:textId="557F66E0" w:rsidR="0065236A" w:rsidRDefault="0065236A" w:rsidP="00DD5FDB">
      <w:pPr>
        <w:spacing w:after="0"/>
      </w:pPr>
    </w:p>
    <w:p w14:paraId="58849103" w14:textId="77777777" w:rsidR="003726E0" w:rsidRPr="005F54AE" w:rsidRDefault="003726E0" w:rsidP="00DE5A40">
      <w:pPr>
        <w:pStyle w:val="BodyText"/>
        <w:jc w:val="center"/>
        <w:rPr>
          <w:b/>
          <w:sz w:val="16"/>
          <w:szCs w:val="16"/>
        </w:rPr>
      </w:pPr>
      <w:bookmarkStart w:id="4" w:name="_MainDoc"/>
      <w:r w:rsidRPr="005F54AE">
        <w:rPr>
          <w:b/>
          <w:sz w:val="16"/>
          <w:szCs w:val="16"/>
        </w:rPr>
        <w:t>THE KENT COUNTY COUNCIL</w:t>
      </w:r>
    </w:p>
    <w:p w14:paraId="70BC0863" w14:textId="77777777" w:rsidR="003726E0" w:rsidRPr="005F54AE" w:rsidRDefault="003726E0" w:rsidP="00830642">
      <w:pPr>
        <w:pStyle w:val="HeadingPlain"/>
        <w:spacing w:before="0"/>
        <w:jc w:val="center"/>
        <w:rPr>
          <w:rFonts w:ascii="Arial" w:hAnsi="Arial" w:cs="Arial"/>
          <w:sz w:val="16"/>
        </w:rPr>
      </w:pPr>
    </w:p>
    <w:p w14:paraId="789AB82B" w14:textId="77777777" w:rsidR="003726E0" w:rsidRPr="005F54AE" w:rsidRDefault="003726E0" w:rsidP="003272DC">
      <w:pPr>
        <w:pStyle w:val="HeadingPlain"/>
        <w:spacing w:before="0"/>
        <w:jc w:val="center"/>
        <w:rPr>
          <w:rFonts w:ascii="Arial" w:hAnsi="Arial" w:cs="Arial"/>
          <w:sz w:val="16"/>
        </w:rPr>
      </w:pPr>
      <w:r w:rsidRPr="005F54AE">
        <w:rPr>
          <w:rFonts w:ascii="Arial" w:hAnsi="Arial" w:cs="Arial"/>
          <w:sz w:val="16"/>
        </w:rPr>
        <w:t>GENERAL TERMS AND CONDITIONS</w:t>
      </w:r>
    </w:p>
    <w:p w14:paraId="629853B6" w14:textId="77777777" w:rsidR="003726E0" w:rsidRPr="005F54AE" w:rsidRDefault="003726E0" w:rsidP="003272DC">
      <w:pPr>
        <w:pStyle w:val="BodyText"/>
        <w:jc w:val="center"/>
        <w:rPr>
          <w:b/>
          <w:bCs/>
          <w:sz w:val="16"/>
        </w:rPr>
      </w:pPr>
      <w:r w:rsidRPr="005F54AE">
        <w:rPr>
          <w:b/>
          <w:bCs/>
          <w:sz w:val="16"/>
        </w:rPr>
        <w:t xml:space="preserve">FOR THE </w:t>
      </w:r>
      <w:bookmarkStart w:id="5" w:name="_Toc298437662"/>
      <w:bookmarkStart w:id="6" w:name="_Toc298437708"/>
      <w:bookmarkStart w:id="7" w:name="_Toc298438461"/>
      <w:bookmarkStart w:id="8" w:name="_Toc298438548"/>
      <w:bookmarkStart w:id="9" w:name="_Toc298514508"/>
      <w:bookmarkStart w:id="10" w:name="_Toc299017848"/>
      <w:bookmarkStart w:id="11" w:name="_Toc299029056"/>
      <w:bookmarkStart w:id="12" w:name="_Toc300562611"/>
      <w:bookmarkStart w:id="13" w:name="_Toc301880482"/>
      <w:bookmarkStart w:id="14" w:name="_Toc307273487"/>
      <w:r w:rsidRPr="005F54AE">
        <w:rPr>
          <w:b/>
          <w:bCs/>
          <w:sz w:val="16"/>
        </w:rPr>
        <w:t>PURCHASE OF GOODS AND SERVICES</w:t>
      </w:r>
    </w:p>
    <w:p w14:paraId="08D06455" w14:textId="77777777" w:rsidR="003726E0" w:rsidRPr="005F54AE" w:rsidRDefault="003726E0" w:rsidP="003272DC">
      <w:pPr>
        <w:pStyle w:val="BodyText"/>
        <w:jc w:val="center"/>
        <w:rPr>
          <w:b/>
          <w:bCs/>
          <w:sz w:val="16"/>
          <w:szCs w:val="16"/>
        </w:rPr>
      </w:pPr>
      <w:r>
        <w:rPr>
          <w:b/>
          <w:bCs/>
          <w:sz w:val="16"/>
          <w:szCs w:val="16"/>
        </w:rPr>
        <w:t xml:space="preserve">WHERE </w:t>
      </w:r>
      <w:r w:rsidRPr="005F54AE">
        <w:rPr>
          <w:b/>
          <w:bCs/>
          <w:sz w:val="16"/>
          <w:szCs w:val="16"/>
        </w:rPr>
        <w:t xml:space="preserve">CONTRACT VALUE </w:t>
      </w:r>
      <w:r>
        <w:rPr>
          <w:b/>
          <w:bCs/>
          <w:sz w:val="16"/>
          <w:szCs w:val="16"/>
        </w:rPr>
        <w:t xml:space="preserve">IS </w:t>
      </w:r>
      <w:r w:rsidRPr="005F54AE">
        <w:rPr>
          <w:b/>
          <w:bCs/>
          <w:sz w:val="16"/>
          <w:szCs w:val="16"/>
        </w:rPr>
        <w:t xml:space="preserve">BELOW </w:t>
      </w:r>
      <w:r>
        <w:rPr>
          <w:b/>
          <w:bCs/>
          <w:sz w:val="16"/>
          <w:szCs w:val="16"/>
        </w:rPr>
        <w:t>PCR</w:t>
      </w:r>
      <w:r w:rsidRPr="005F54AE">
        <w:rPr>
          <w:b/>
          <w:bCs/>
          <w:sz w:val="16"/>
          <w:szCs w:val="16"/>
        </w:rPr>
        <w:t xml:space="preserve"> THRESHOLD</w:t>
      </w:r>
      <w:r>
        <w:rPr>
          <w:b/>
          <w:bCs/>
          <w:sz w:val="16"/>
          <w:szCs w:val="16"/>
        </w:rPr>
        <w:t xml:space="preserve"> EX VAT</w:t>
      </w:r>
    </w:p>
    <w:p w14:paraId="3DA5C3FB" w14:textId="77777777" w:rsidR="003726E0" w:rsidRPr="000E1A02" w:rsidRDefault="003726E0" w:rsidP="00CF532A">
      <w:pPr>
        <w:pStyle w:val="BodyText"/>
        <w:jc w:val="center"/>
      </w:pPr>
    </w:p>
    <w:p w14:paraId="1B5C4961" w14:textId="77777777" w:rsidR="003726E0" w:rsidRPr="00116953" w:rsidRDefault="003726E0" w:rsidP="00A41B0A">
      <w:pPr>
        <w:pStyle w:val="Heading1"/>
        <w:keepLines w:val="0"/>
        <w:numPr>
          <w:ilvl w:val="1"/>
          <w:numId w:val="7"/>
        </w:numPr>
        <w:tabs>
          <w:tab w:val="left" w:pos="1644"/>
          <w:tab w:val="left" w:pos="2381"/>
          <w:tab w:val="left" w:pos="3119"/>
          <w:tab w:val="left" w:pos="3856"/>
          <w:tab w:val="left" w:pos="4593"/>
          <w:tab w:val="left" w:pos="5330"/>
          <w:tab w:val="left" w:pos="6067"/>
        </w:tabs>
        <w:suppressAutoHyphens/>
        <w:rPr>
          <w:rFonts w:cs="Arial"/>
        </w:rPr>
        <w:sectPr w:rsidR="003726E0" w:rsidRPr="00116953" w:rsidSect="00793FE5">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567" w:header="708" w:footer="708" w:gutter="0"/>
          <w:cols w:space="142"/>
          <w:docGrid w:linePitch="360"/>
        </w:sectPr>
      </w:pPr>
    </w:p>
    <w:p w14:paraId="3E77D5DF"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Definitions and interpretation</w:t>
      </w:r>
    </w:p>
    <w:bookmarkEnd w:id="5"/>
    <w:bookmarkEnd w:id="6"/>
    <w:bookmarkEnd w:id="7"/>
    <w:bookmarkEnd w:id="8"/>
    <w:bookmarkEnd w:id="9"/>
    <w:bookmarkEnd w:id="10"/>
    <w:bookmarkEnd w:id="11"/>
    <w:bookmarkEnd w:id="12"/>
    <w:bookmarkEnd w:id="13"/>
    <w:bookmarkEnd w:id="14"/>
    <w:p w14:paraId="165498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46660525"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all applicable laws, byelaws, regulations, regulatory requirements and codes of practice of any relevant jurisdiction, as amended and in force from time to time.</w:t>
      </w:r>
    </w:p>
    <w:p w14:paraId="52E042B8" w14:textId="77777777" w:rsidR="003726E0" w:rsidRPr="008F4719" w:rsidRDefault="003726E0" w:rsidP="00D6179F">
      <w:pPr>
        <w:pStyle w:val="DefinedTerm"/>
        <w:tabs>
          <w:tab w:val="left" w:pos="567"/>
          <w:tab w:val="num" w:pos="709"/>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Business Day(s)</w:t>
      </w:r>
      <w:r w:rsidRPr="007F4729">
        <w:rPr>
          <w:rFonts w:ascii="Arial" w:hAnsi="Arial" w:cs="Arial"/>
          <w:bCs/>
          <w:sz w:val="15"/>
          <w:szCs w:val="15"/>
        </w:rPr>
        <w:t>”</w:t>
      </w:r>
      <w:r w:rsidRPr="008F4719">
        <w:rPr>
          <w:rFonts w:ascii="Arial" w:hAnsi="Arial" w:cs="Arial"/>
          <w:sz w:val="15"/>
          <w:szCs w:val="15"/>
        </w:rPr>
        <w:t xml:space="preserve"> means days when the clearing banks are open for business in London.</w:t>
      </w:r>
    </w:p>
    <w:p w14:paraId="006C645D" w14:textId="77777777" w:rsidR="003726E0" w:rsidRPr="008F4719" w:rsidRDefault="003726E0"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5952FD41" w14:textId="77777777" w:rsidR="003726E0" w:rsidRPr="008F4719" w:rsidRDefault="003726E0"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5FCA8CAA"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78834A31" w14:textId="77777777" w:rsidR="003726E0" w:rsidRPr="008F4719" w:rsidRDefault="003726E0" w:rsidP="00D6179F">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5FC24457" w14:textId="77777777" w:rsidR="003726E0" w:rsidRPr="008F4719" w:rsidRDefault="003726E0" w:rsidP="007F4729">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Pr>
          <w:rFonts w:ascii="Arial" w:hAnsi="Arial" w:cs="Arial"/>
          <w:b/>
          <w:bCs/>
          <w:sz w:val="15"/>
          <w:szCs w:val="15"/>
        </w:rPr>
        <w:t>Controller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Processor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Data Subject</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Pr>
          <w:rFonts w:ascii="Arial" w:hAnsi="Arial" w:cs="Arial"/>
          <w:b/>
          <w:bCs/>
          <w:sz w:val="15"/>
          <w:szCs w:val="15"/>
        </w:rPr>
        <w:t xml:space="preserve"> Breach</w:t>
      </w:r>
      <w:r w:rsidRPr="008F4719">
        <w:rPr>
          <w:rFonts w:ascii="Arial" w:hAnsi="Arial" w:cs="Arial"/>
          <w:sz w:val="15"/>
          <w:szCs w:val="15"/>
        </w:rPr>
        <w:t xml:space="preserve">” </w:t>
      </w:r>
      <w:r>
        <w:rPr>
          <w:rFonts w:ascii="Arial" w:hAnsi="Arial" w:cs="Arial"/>
          <w:sz w:val="15"/>
          <w:szCs w:val="15"/>
        </w:rPr>
        <w:t xml:space="preserve">and </w:t>
      </w:r>
      <w:r w:rsidRPr="008F4719">
        <w:rPr>
          <w:rFonts w:ascii="Arial" w:hAnsi="Arial" w:cs="Arial"/>
          <w:sz w:val="15"/>
          <w:szCs w:val="15"/>
        </w:rPr>
        <w:t>“</w:t>
      </w:r>
      <w:r w:rsidRPr="006C0079">
        <w:rPr>
          <w:rFonts w:ascii="Arial" w:hAnsi="Arial" w:cs="Arial"/>
          <w:b/>
          <w:bCs/>
          <w:sz w:val="15"/>
          <w:szCs w:val="15"/>
        </w:rPr>
        <w:t>processing</w:t>
      </w:r>
      <w:r>
        <w:rPr>
          <w:rFonts w:ascii="Arial" w:hAnsi="Arial" w:cs="Arial"/>
          <w:sz w:val="15"/>
          <w:szCs w:val="15"/>
        </w:rPr>
        <w:t xml:space="preserve"> </w:t>
      </w:r>
      <w:r>
        <w:rPr>
          <w:rFonts w:ascii="Arial" w:hAnsi="Arial" w:cs="Arial"/>
          <w:b/>
          <w:bCs/>
          <w:sz w:val="15"/>
          <w:szCs w:val="15"/>
        </w:rPr>
        <w:t>appropriate technical and organisational measures</w:t>
      </w:r>
      <w:r w:rsidRPr="008F4719">
        <w:rPr>
          <w:rFonts w:ascii="Arial" w:hAnsi="Arial" w:cs="Arial"/>
          <w:sz w:val="15"/>
          <w:szCs w:val="15"/>
        </w:rPr>
        <w:t>”</w:t>
      </w:r>
      <w:r>
        <w:rPr>
          <w:rFonts w:ascii="Arial" w:hAnsi="Arial" w:cs="Arial"/>
          <w:sz w:val="15"/>
          <w:szCs w:val="15"/>
        </w:rPr>
        <w:t xml:space="preserve"> have </w:t>
      </w:r>
      <w:r w:rsidRPr="008F4719">
        <w:rPr>
          <w:rFonts w:ascii="Arial" w:hAnsi="Arial" w:cs="Arial"/>
          <w:sz w:val="15"/>
          <w:szCs w:val="15"/>
        </w:rPr>
        <w:t>the meaning given under the Data Protection Laws.</w:t>
      </w:r>
    </w:p>
    <w:p w14:paraId="3AC4B844" w14:textId="77777777" w:rsidR="003726E0" w:rsidRPr="008F4719" w:rsidRDefault="003726E0" w:rsidP="00D6179F">
      <w:pPr>
        <w:pStyle w:val="DefinedTerm"/>
        <w:tabs>
          <w:tab w:val="left" w:pos="567"/>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27DDC971"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means any materials, patterns, templates, drawings, know-how, techniques and information provided by the Council to the Supplier in connection with a Contract.</w:t>
      </w:r>
    </w:p>
    <w:p w14:paraId="0285CB7F"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25"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61DC79A3"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62334C64"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65067191"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w:t>
      </w:r>
      <w:r>
        <w:rPr>
          <w:rFonts w:ascii="Arial" w:hAnsi="Arial" w:cs="Arial"/>
          <w:sz w:val="15"/>
          <w:szCs w:val="15"/>
        </w:rPr>
        <w:t xml:space="preserve"> which relates to the protection of Personal Data, including but not limited to UK GDPR,</w:t>
      </w:r>
      <w:r w:rsidRPr="008F4719">
        <w:rPr>
          <w:rFonts w:ascii="Arial" w:hAnsi="Arial" w:cs="Arial"/>
          <w:sz w:val="15"/>
          <w:szCs w:val="15"/>
        </w:rPr>
        <w:t xml:space="preserve"> and any codes of practice, guidelines and recommendations issued by the Information Commissioner or any replacement body.</w:t>
      </w:r>
    </w:p>
    <w:p w14:paraId="433FAE54"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7D0FA082"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5B8D8CD1"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606015DA"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6133238F" w14:textId="77777777" w:rsidR="003726E0" w:rsidRPr="008F4719" w:rsidRDefault="003726E0"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trade secrets, trade marks, service marks, trade names, design rights, rights in get-up, database rights, rights in data, semi-conductor chip topography rights, mask works, utility models, domain names, rights in computer software and all similar rights of whatever nature and, in each case: (i) whether registered or not, (ii) including any applications to protect or register such rights, (iii) including all renewals and extensions of such rights or applications, (iv) whether vested, contingent or future and (v) wherever existing.</w:t>
      </w:r>
    </w:p>
    <w:p w14:paraId="01E81D37" w14:textId="77777777" w:rsidR="003726E0" w:rsidRPr="008F4719" w:rsidRDefault="003726E0"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40B5688C"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0A78AB17"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52484EDF"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 the Supplier or its Representatives create for the Council under a Contract.</w:t>
      </w:r>
    </w:p>
    <w:p w14:paraId="3B069FB9"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082A4677"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58DDF6EE"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5656EF09"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601D1FA8"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585465BE"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38D01193"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213F0F4B"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0B3A7063" w14:textId="77777777" w:rsidR="003726E0"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D578E1">
        <w:rPr>
          <w:rFonts w:ascii="Arial" w:hAnsi="Arial" w:cs="Arial"/>
          <w:b/>
          <w:bCs/>
          <w:sz w:val="15"/>
          <w:szCs w:val="15"/>
        </w:rPr>
        <w:t>UK GDPR</w:t>
      </w:r>
      <w:r w:rsidRPr="008F4719">
        <w:rPr>
          <w:rFonts w:ascii="Arial" w:hAnsi="Arial" w:cs="Arial"/>
          <w:sz w:val="15"/>
          <w:szCs w:val="15"/>
        </w:rPr>
        <w:t>”</w:t>
      </w:r>
      <w:r w:rsidRPr="00D578E1">
        <w:rPr>
          <w:rFonts w:ascii="Arial" w:hAnsi="Arial" w:cs="Arial"/>
          <w:sz w:val="15"/>
          <w:szCs w:val="15"/>
        </w:rPr>
        <w:t xml:space="preserve"> has the meaning given to it in section 3(10) (as supplemented by section 205(4)) of the Data Protection Act 2018</w:t>
      </w:r>
      <w:r>
        <w:rPr>
          <w:rFonts w:ascii="Arial" w:hAnsi="Arial" w:cs="Arial"/>
          <w:sz w:val="15"/>
          <w:szCs w:val="15"/>
        </w:rPr>
        <w:t>.</w:t>
      </w:r>
      <w:r w:rsidRPr="00D578E1">
        <w:rPr>
          <w:rFonts w:ascii="Arial" w:hAnsi="Arial" w:cs="Arial"/>
          <w:sz w:val="15"/>
          <w:szCs w:val="15"/>
        </w:rPr>
        <w:t xml:space="preserve"> </w:t>
      </w:r>
    </w:p>
    <w:p w14:paraId="5BF64C05"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12CF55A7" w14:textId="77777777" w:rsidR="003726E0" w:rsidRPr="00DB622C" w:rsidRDefault="003726E0" w:rsidP="00A41B0A">
      <w:pPr>
        <w:pStyle w:val="Heading2Plain"/>
        <w:numPr>
          <w:ilvl w:val="2"/>
          <w:numId w:val="7"/>
        </w:numPr>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3715A87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interpretation of general words shall not be restricted by words indicating a particular class or particular examples;</w:t>
      </w:r>
      <w:bookmarkStart w:id="15" w:name="_Toc298437663"/>
      <w:bookmarkStart w:id="16" w:name="_Toc298437709"/>
      <w:bookmarkStart w:id="17" w:name="_Toc298438462"/>
      <w:bookmarkStart w:id="18" w:name="_Toc298438549"/>
      <w:bookmarkStart w:id="19" w:name="_Toc298514509"/>
      <w:bookmarkStart w:id="20" w:name="_Toc299017849"/>
      <w:bookmarkStart w:id="21" w:name="_Toc299029057"/>
    </w:p>
    <w:p w14:paraId="54ED551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reference to a statute or statutory provision includes a reference to any statutory amendment, consolidation or re-enactment of it to the extent in force from time to time; and </w:t>
      </w:r>
    </w:p>
    <w:p w14:paraId="2FE64E7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unless otherwise stated, time shall not be of the essence for the performance of any obligation.</w:t>
      </w:r>
    </w:p>
    <w:p w14:paraId="315CEF6B"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2" w:name="_Toc300562612"/>
      <w:bookmarkStart w:id="23" w:name="_Toc301880483"/>
      <w:bookmarkStart w:id="24" w:name="_Toc307273488"/>
      <w:r w:rsidRPr="008F4719">
        <w:rPr>
          <w:rFonts w:cs="Arial"/>
          <w:sz w:val="15"/>
          <w:szCs w:val="15"/>
        </w:rPr>
        <w:t>Formation of a Contract</w:t>
      </w:r>
    </w:p>
    <w:p w14:paraId="55599A9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698C479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45A3DA5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there is any conflict between the terms of an Order and these Conditions, these Conditions shall prevail.</w:t>
      </w:r>
    </w:p>
    <w:p w14:paraId="39FC8EC1"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Supplier’s performance of any Order will amount to its acceptance of these Conditions, regardless of whether or not it has given a formal acceptance of an Order.</w:t>
      </w:r>
    </w:p>
    <w:p w14:paraId="28FD56B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19F43A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496FEF1B"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5" w:name="_Ref298243547"/>
      <w:bookmarkStart w:id="26" w:name="_Toc298437664"/>
      <w:bookmarkStart w:id="27" w:name="_Toc298437710"/>
      <w:bookmarkStart w:id="28" w:name="_Toc298438463"/>
      <w:bookmarkStart w:id="29" w:name="_Toc298438550"/>
      <w:bookmarkStart w:id="30" w:name="_Ref298438885"/>
      <w:bookmarkStart w:id="31" w:name="_Ref298438886"/>
      <w:bookmarkStart w:id="32" w:name="_Toc298514510"/>
      <w:bookmarkStart w:id="33" w:name="_Toc299017850"/>
      <w:bookmarkStart w:id="34" w:name="_Toc299029058"/>
      <w:bookmarkStart w:id="35" w:name="_Toc300562613"/>
      <w:bookmarkStart w:id="36" w:name="_Toc301880484"/>
      <w:bookmarkStart w:id="37" w:name="_Toc307273489"/>
      <w:bookmarkStart w:id="38" w:name="_Ref462244384"/>
      <w:bookmarkEnd w:id="15"/>
      <w:bookmarkEnd w:id="16"/>
      <w:bookmarkEnd w:id="17"/>
      <w:bookmarkEnd w:id="18"/>
      <w:bookmarkEnd w:id="19"/>
      <w:bookmarkEnd w:id="20"/>
      <w:bookmarkEnd w:id="21"/>
      <w:bookmarkEnd w:id="22"/>
      <w:bookmarkEnd w:id="23"/>
      <w:bookmarkEnd w:id="24"/>
      <w:r w:rsidRPr="008F4719">
        <w:rPr>
          <w:rFonts w:cs="Arial"/>
          <w:sz w:val="15"/>
          <w:szCs w:val="15"/>
        </w:rPr>
        <w:t>Cancellation</w:t>
      </w:r>
    </w:p>
    <w:p w14:paraId="6634B92C" w14:textId="77777777" w:rsidR="003726E0" w:rsidRPr="008F4719" w:rsidRDefault="003726E0" w:rsidP="009E2C17">
      <w:pPr>
        <w:pStyle w:val="BodyText"/>
        <w:tabs>
          <w:tab w:val="left" w:pos="567"/>
        </w:tabs>
        <w:spacing w:before="60"/>
        <w:ind w:left="567"/>
        <w:rPr>
          <w:sz w:val="15"/>
          <w:szCs w:val="15"/>
        </w:rPr>
      </w:pPr>
      <w:r w:rsidRPr="008F4719">
        <w:rPr>
          <w:sz w:val="15"/>
          <w:szCs w:val="15"/>
        </w:rPr>
        <w:t>The Council may cancel any Order without liability, in whole or in part, by giving written notice to the Supplier at any time prior to delivery of the Goods or the commencement of the provision of the Services.</w:t>
      </w:r>
    </w:p>
    <w:p w14:paraId="0FB0A913"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39" w:name="_Ref298436451"/>
      <w:bookmarkStart w:id="40" w:name="_Toc298437666"/>
      <w:bookmarkStart w:id="41" w:name="_Toc298437712"/>
      <w:bookmarkStart w:id="42" w:name="_Toc298438465"/>
      <w:bookmarkStart w:id="43" w:name="_Toc298438552"/>
      <w:bookmarkStart w:id="44" w:name="_Toc298514513"/>
      <w:bookmarkStart w:id="45" w:name="_Ref298525731"/>
      <w:bookmarkStart w:id="46" w:name="_Ref298525732"/>
      <w:bookmarkStart w:id="47" w:name="_Ref298754579"/>
      <w:bookmarkStart w:id="48" w:name="_Ref299005980"/>
      <w:bookmarkStart w:id="49" w:name="_Toc299017852"/>
      <w:bookmarkStart w:id="50" w:name="_Toc299029060"/>
      <w:bookmarkStart w:id="51" w:name="_Toc300562615"/>
      <w:bookmarkStart w:id="52" w:name="_Toc301880486"/>
      <w:bookmarkStart w:id="53" w:name="_Toc307273491"/>
      <w:bookmarkStart w:id="54" w:name="_Ref462323124"/>
      <w:bookmarkStart w:id="55" w:name="_Ref298303179"/>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8F4719">
        <w:rPr>
          <w:rFonts w:cs="Arial"/>
          <w:sz w:val="15"/>
          <w:szCs w:val="15"/>
        </w:rPr>
        <w:t>Charges and payment</w:t>
      </w:r>
    </w:p>
    <w:bookmarkEnd w:id="39"/>
    <w:bookmarkEnd w:id="40"/>
    <w:bookmarkEnd w:id="41"/>
    <w:bookmarkEnd w:id="42"/>
    <w:bookmarkEnd w:id="43"/>
    <w:bookmarkEnd w:id="44"/>
    <w:bookmarkEnd w:id="45"/>
    <w:bookmarkEnd w:id="46"/>
    <w:bookmarkEnd w:id="47"/>
    <w:p w14:paraId="0752FA7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155EB84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(together with any applicable VAT) are the only amounts payable by the Council under a Contract;</w:t>
      </w:r>
    </w:p>
    <w:p w14:paraId="6DCFBBC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exclusive of any applicable VAT (which shall be payable by the Council subject to receipt of a VAT invoice);</w:t>
      </w:r>
    </w:p>
    <w:p w14:paraId="5564A30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10CF319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7AF275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48"/>
    <w:bookmarkEnd w:id="49"/>
    <w:bookmarkEnd w:id="50"/>
    <w:bookmarkEnd w:id="51"/>
    <w:bookmarkEnd w:id="52"/>
    <w:bookmarkEnd w:id="53"/>
    <w:bookmarkEnd w:id="54"/>
    <w:p w14:paraId="1585A74D"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436FF55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56" w:name="_Ref482723318"/>
      <w:r w:rsidRPr="008F4719">
        <w:rPr>
          <w:rFonts w:ascii="Arial" w:hAnsi="Arial" w:cs="Arial"/>
          <w:sz w:val="15"/>
          <w:szCs w:val="15"/>
        </w:rPr>
        <w:t>The Council shall only be obliged to make payments which:</w:t>
      </w:r>
    </w:p>
    <w:p w14:paraId="3923BF35"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are supported by accurate and properly prepared invoices which are VAT invoices where required;</w:t>
      </w:r>
    </w:p>
    <w:p w14:paraId="2B6B1B5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details of the Supplier, Goods and/or Services;</w:t>
      </w:r>
    </w:p>
    <w:p w14:paraId="470580B9"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purchase order references;</w:t>
      </w:r>
    </w:p>
    <w:p w14:paraId="39280D0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all those details the Council states it requires for it to process the invoice; and</w:t>
      </w:r>
    </w:p>
    <w:p w14:paraId="50898F60"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6"/>
    </w:p>
    <w:p w14:paraId="484E460B"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57"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57"/>
    </w:p>
    <w:p w14:paraId="7DE1EA9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5EF261F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13A57EAD" w14:textId="77777777" w:rsidR="003726E0" w:rsidRPr="008F4719" w:rsidRDefault="003726E0" w:rsidP="00A47B86">
      <w:pPr>
        <w:pStyle w:val="BodyText"/>
        <w:tabs>
          <w:tab w:val="left" w:pos="709"/>
        </w:tabs>
        <w:spacing w:before="60"/>
        <w:rPr>
          <w:b/>
          <w:bCs/>
          <w:sz w:val="15"/>
          <w:szCs w:val="15"/>
        </w:rPr>
      </w:pPr>
      <w:r w:rsidRPr="008F4719">
        <w:rPr>
          <w:b/>
          <w:bCs/>
          <w:sz w:val="15"/>
          <w:szCs w:val="15"/>
        </w:rPr>
        <w:t xml:space="preserve">Clauses </w:t>
      </w:r>
      <w:r w:rsidRPr="008F4719">
        <w:rPr>
          <w:b/>
          <w:bCs/>
          <w:sz w:val="15"/>
          <w:szCs w:val="15"/>
        </w:rPr>
        <w:fldChar w:fldCharType="begin"/>
      </w:r>
      <w:r w:rsidRPr="008F4719">
        <w:rPr>
          <w:b/>
          <w:bCs/>
          <w:sz w:val="15"/>
          <w:szCs w:val="15"/>
        </w:rPr>
        <w:instrText xml:space="preserve"> REF _Ref482723346 \r \h  \* MERGEFORMAT </w:instrText>
      </w:r>
      <w:r w:rsidRPr="008F4719">
        <w:rPr>
          <w:b/>
          <w:bCs/>
          <w:sz w:val="15"/>
          <w:szCs w:val="15"/>
        </w:rPr>
      </w:r>
      <w:r w:rsidRPr="008F4719">
        <w:rPr>
          <w:b/>
          <w:bCs/>
          <w:sz w:val="15"/>
          <w:szCs w:val="15"/>
        </w:rPr>
        <w:fldChar w:fldCharType="separate"/>
      </w:r>
      <w:r>
        <w:rPr>
          <w:b/>
          <w:bCs/>
          <w:sz w:val="15"/>
          <w:szCs w:val="15"/>
        </w:rPr>
        <w:t>5</w:t>
      </w:r>
      <w:r w:rsidRPr="008F4719">
        <w:rPr>
          <w:b/>
          <w:bCs/>
          <w:sz w:val="15"/>
          <w:szCs w:val="15"/>
        </w:rPr>
        <w:fldChar w:fldCharType="end"/>
      </w:r>
      <w:r w:rsidRPr="008F4719">
        <w:rPr>
          <w:b/>
          <w:bCs/>
          <w:sz w:val="15"/>
          <w:szCs w:val="15"/>
        </w:rPr>
        <w:t xml:space="preserve"> to </w:t>
      </w:r>
      <w:r w:rsidRPr="008F4719">
        <w:rPr>
          <w:b/>
          <w:bCs/>
          <w:sz w:val="15"/>
          <w:szCs w:val="15"/>
        </w:rPr>
        <w:fldChar w:fldCharType="begin"/>
      </w:r>
      <w:r w:rsidRPr="008F4719">
        <w:rPr>
          <w:b/>
          <w:bCs/>
          <w:sz w:val="15"/>
          <w:szCs w:val="15"/>
        </w:rPr>
        <w:instrText xml:space="preserve"> REF _Ref482723366 \r \h  \* MERGEFORMAT </w:instrText>
      </w:r>
      <w:r w:rsidRPr="008F4719">
        <w:rPr>
          <w:b/>
          <w:bCs/>
          <w:sz w:val="15"/>
          <w:szCs w:val="15"/>
        </w:rPr>
      </w:r>
      <w:r w:rsidRPr="008F4719">
        <w:rPr>
          <w:b/>
          <w:bCs/>
          <w:sz w:val="15"/>
          <w:szCs w:val="15"/>
        </w:rPr>
        <w:fldChar w:fldCharType="separate"/>
      </w:r>
      <w:r>
        <w:rPr>
          <w:b/>
          <w:bCs/>
          <w:sz w:val="15"/>
          <w:szCs w:val="15"/>
        </w:rPr>
        <w:t>7</w:t>
      </w:r>
      <w:r w:rsidRPr="008F4719">
        <w:rPr>
          <w:b/>
          <w:bCs/>
          <w:sz w:val="15"/>
          <w:szCs w:val="15"/>
        </w:rPr>
        <w:fldChar w:fldCharType="end"/>
      </w:r>
      <w:r w:rsidRPr="008F4719">
        <w:rPr>
          <w:b/>
          <w:bCs/>
          <w:sz w:val="15"/>
          <w:szCs w:val="15"/>
        </w:rPr>
        <w:t xml:space="preserve"> additionally apply to Contracts in respect of the supply of Goods only.</w:t>
      </w:r>
    </w:p>
    <w:p w14:paraId="4EF977EE"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58" w:name="_Ref482723346"/>
      <w:r w:rsidRPr="008F4719">
        <w:rPr>
          <w:rFonts w:cs="Arial"/>
          <w:sz w:val="15"/>
          <w:szCs w:val="15"/>
        </w:rPr>
        <w:t>Delivery</w:t>
      </w:r>
      <w:bookmarkEnd w:id="58"/>
    </w:p>
    <w:p w14:paraId="537AD16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29C15F5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7A73B2D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refuse to accept any subsequent attempts to deliver the Goods and terminate this Contract immediately and at no cost to the Council by serving notice in writing on the Supplier;</w:t>
      </w:r>
    </w:p>
    <w:p w14:paraId="43A1F12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procure similar goods from an alternative supplier; and</w:t>
      </w:r>
    </w:p>
    <w:p w14:paraId="36AE0F02"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recover from the Supplier all losses, damages, costs and expenses incurred by the Council arising from the Supplier’s default.</w:t>
      </w:r>
    </w:p>
    <w:p w14:paraId="4E829A64"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59" w:name="_Hlk306852367"/>
    </w:p>
    <w:p w14:paraId="0369BFE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60"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59"/>
    <w:bookmarkEnd w:id="60"/>
    <w:p w14:paraId="0AF4B98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697DF5A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2046462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61" w:name="_Ref483212037"/>
      <w:r w:rsidRPr="008F4719">
        <w:rPr>
          <w:rFonts w:ascii="Arial" w:hAnsi="Arial" w:cs="Arial"/>
          <w:sz w:val="15"/>
          <w:szCs w:val="15"/>
        </w:rPr>
        <w:t>The Goods shall:</w:t>
      </w:r>
      <w:bookmarkEnd w:id="61"/>
    </w:p>
    <w:p w14:paraId="42FD7C3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1193191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and</w:t>
      </w:r>
    </w:p>
    <w:p w14:paraId="5336F37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not be the subject of any security interest, lien, encumbrance, charge or adverse title.</w:t>
      </w:r>
    </w:p>
    <w:p w14:paraId="7E26906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287E31B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at a later date and make a claim in respect of them.</w:t>
      </w:r>
    </w:p>
    <w:p w14:paraId="0C45BD75"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Title and risk</w:t>
      </w:r>
    </w:p>
    <w:p w14:paraId="6A81D6AB"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12153B8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539AA3D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6E8BF5C6"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62" w:name="_Ref482723366"/>
      <w:r w:rsidRPr="008F4719">
        <w:rPr>
          <w:rFonts w:cs="Arial"/>
          <w:sz w:val="15"/>
          <w:szCs w:val="15"/>
        </w:rPr>
        <w:t>Installation and commissioning</w:t>
      </w:r>
      <w:bookmarkEnd w:id="62"/>
    </w:p>
    <w:p w14:paraId="0A608D24" w14:textId="77777777" w:rsidR="003726E0" w:rsidRPr="008F4719" w:rsidRDefault="003726E0" w:rsidP="00A41B0A">
      <w:pPr>
        <w:pStyle w:val="Heading2Plain"/>
        <w:numPr>
          <w:ilvl w:val="2"/>
          <w:numId w:val="7"/>
        </w:numPr>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35135A3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4279F74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 by the Supplier, the Supplier will (on or before delivery) provide the Council with all documents needed to install, operate and maintain the Goods.</w:t>
      </w:r>
    </w:p>
    <w:p w14:paraId="5C0F66A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3" w:name="_Toc298437675"/>
      <w:bookmarkStart w:id="64" w:name="_Toc298437721"/>
      <w:bookmarkStart w:id="65" w:name="_Toc298438474"/>
      <w:bookmarkStart w:id="66" w:name="_Toc298438561"/>
      <w:bookmarkStart w:id="67" w:name="_Ref298507705"/>
      <w:bookmarkStart w:id="68" w:name="_Toc298514522"/>
      <w:bookmarkStart w:id="69" w:name="_Ref298527719"/>
      <w:bookmarkStart w:id="70" w:name="_Ref298527720"/>
      <w:bookmarkStart w:id="71" w:name="_Toc299017853"/>
      <w:bookmarkStart w:id="72" w:name="_Toc299029061"/>
      <w:bookmarkStart w:id="73" w:name="_Toc300562616"/>
      <w:bookmarkStart w:id="74" w:name="_Toc301880487"/>
      <w:bookmarkStart w:id="75" w:name="_Toc307273492"/>
      <w:bookmarkEnd w:id="55"/>
    </w:p>
    <w:p w14:paraId="55E31AE5" w14:textId="77777777" w:rsidR="003726E0" w:rsidRPr="008F4719" w:rsidRDefault="003726E0" w:rsidP="00A47B86">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048B9C6F"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6" w:name="_Ref483239377"/>
      <w:bookmarkStart w:id="77" w:name="_Ref482775955"/>
      <w:r w:rsidRPr="008F4719">
        <w:rPr>
          <w:rFonts w:cs="Arial"/>
          <w:sz w:val="15"/>
          <w:szCs w:val="15"/>
        </w:rPr>
        <w:t>Performance of the Services</w:t>
      </w:r>
      <w:bookmarkEnd w:id="76"/>
    </w:p>
    <w:p w14:paraId="7AFD0E9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5926710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32CB0B3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3279DF2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any Services in line with Good Industry Practice;</w:t>
      </w:r>
    </w:p>
    <w:p w14:paraId="0872880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at its own expense, promptly supply everything necessary for the performance of its obligations under the Contract and leave the Council Premises, if used, as clean, tidy and safe as they were when it entered them.</w:t>
      </w:r>
    </w:p>
    <w:p w14:paraId="2CDA2CF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participate in regular reviews of its performance if specified in the Order;</w:t>
      </w:r>
    </w:p>
    <w:p w14:paraId="48FCF70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Goods and Services in line with any Service Levels set out in the Order;</w:t>
      </w:r>
    </w:p>
    <w:p w14:paraId="2B9E5AF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incur poor performance liabilities (calculated as set out in the Order) where it fails to meet the applicable Service Levels; </w:t>
      </w:r>
    </w:p>
    <w:p w14:paraId="75151DE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such reporting as is specified in the Order and/or as are reasonably required; and</w:t>
      </w:r>
    </w:p>
    <w:p w14:paraId="462A2FF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any report indicates a persistent failure by it to meet any Service Levels, participate as required by the Council in reviews to correct defective Service delivery.</w:t>
      </w:r>
    </w:p>
    <w:p w14:paraId="5B7FF8E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577D1A7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third party policies, procedures and regulations.</w:t>
      </w:r>
    </w:p>
    <w:p w14:paraId="756C87C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5FA149C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ensure that any Services are carried out in such a way as to prevent so far as reasonably possible damage or pollution to the environment;</w:t>
      </w:r>
    </w:p>
    <w:p w14:paraId="499981B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2111F21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ensure that any removal of waste is only carried by registered, authorised and licensed carriers </w:t>
      </w:r>
    </w:p>
    <w:p w14:paraId="4881476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keep a record of the carrier’s waste transfer notices, registration, authorisation or licence and of the carrier’s written confirmation of the disposal site used. </w:t>
      </w:r>
    </w:p>
    <w:p w14:paraId="229E1018"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8" w:name="_Ref482775935"/>
      <w:bookmarkEnd w:id="77"/>
      <w:r w:rsidRPr="008F4719">
        <w:rPr>
          <w:rFonts w:cs="Arial"/>
          <w:sz w:val="15"/>
          <w:szCs w:val="15"/>
        </w:rPr>
        <w:t>supplier equipment</w:t>
      </w:r>
      <w:bookmarkEnd w:id="78"/>
    </w:p>
    <w:p w14:paraId="24DC26F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2CD0693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52612A6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74A3F5C6" w14:textId="412F360D"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9" w:name="_Ref482872944"/>
      <w:bookmarkStart w:id="80" w:name="_Toc298437676"/>
      <w:bookmarkStart w:id="81" w:name="_Toc298437722"/>
      <w:bookmarkStart w:id="82" w:name="_Toc298438475"/>
      <w:bookmarkStart w:id="83" w:name="_Toc298438562"/>
      <w:bookmarkStart w:id="84" w:name="_Ref298512366"/>
      <w:bookmarkStart w:id="85" w:name="_Toc298514523"/>
      <w:bookmarkStart w:id="86" w:name="_Ref298528087"/>
      <w:bookmarkStart w:id="87" w:name="_Ref298528088"/>
      <w:bookmarkStart w:id="88" w:name="_Toc299017854"/>
      <w:bookmarkStart w:id="89" w:name="_Toc299029062"/>
      <w:bookmarkStart w:id="90" w:name="_Toc300562617"/>
      <w:bookmarkStart w:id="91" w:name="_Toc301880488"/>
      <w:bookmarkStart w:id="92" w:name="_Toc307273493"/>
      <w:bookmarkEnd w:id="63"/>
      <w:bookmarkEnd w:id="64"/>
      <w:bookmarkEnd w:id="65"/>
      <w:bookmarkEnd w:id="66"/>
      <w:bookmarkEnd w:id="67"/>
      <w:bookmarkEnd w:id="68"/>
      <w:bookmarkEnd w:id="69"/>
      <w:bookmarkEnd w:id="70"/>
      <w:bookmarkEnd w:id="71"/>
      <w:bookmarkEnd w:id="72"/>
      <w:bookmarkEnd w:id="73"/>
      <w:bookmarkEnd w:id="74"/>
      <w:bookmarkEnd w:id="75"/>
      <w:r w:rsidRPr="008F4719">
        <w:rPr>
          <w:rFonts w:cs="Arial"/>
          <w:sz w:val="15"/>
          <w:szCs w:val="15"/>
        </w:rPr>
        <w:t>S</w:t>
      </w:r>
      <w:r w:rsidR="00121CF5">
        <w:rPr>
          <w:rFonts w:cs="Arial"/>
          <w:sz w:val="15"/>
          <w:szCs w:val="15"/>
        </w:rPr>
        <w:t>u</w:t>
      </w:r>
      <w:r w:rsidRPr="008F4719">
        <w:rPr>
          <w:rFonts w:cs="Arial"/>
          <w:sz w:val="15"/>
          <w:szCs w:val="15"/>
        </w:rPr>
        <w:t>pplier’s employees</w:t>
      </w:r>
      <w:bookmarkEnd w:id="79"/>
    </w:p>
    <w:p w14:paraId="511896A7" w14:textId="77777777" w:rsidR="003726E0" w:rsidRPr="008F4719" w:rsidRDefault="003726E0" w:rsidP="00A41B0A">
      <w:pPr>
        <w:pStyle w:val="Heading2Plain"/>
        <w:numPr>
          <w:ilvl w:val="0"/>
          <w:numId w:val="8"/>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375869E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55E35F3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act or omission by the Supplier or its Representatives in respect of any Relevant Employee up to and including the date of transfer; and</w:t>
      </w:r>
    </w:p>
    <w:p w14:paraId="0EC99A5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failure by the Supplier or its Representatives to comply with the Employment Regulations save to the extent caused by the Council or any successor service provider.</w:t>
      </w:r>
    </w:p>
    <w:p w14:paraId="673242F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At any time on request, the Supplier will provide (as relevant) the Council or any successor service provider with the information specified in regulation 11 of the Employment Regulations in respect of any potential Relevant Employees.</w:t>
      </w:r>
    </w:p>
    <w:p w14:paraId="0E3FA4EC" w14:textId="77777777" w:rsidR="003726E0" w:rsidRPr="008F4719" w:rsidRDefault="003726E0" w:rsidP="00A47B86">
      <w:pPr>
        <w:pStyle w:val="BodyText"/>
        <w:spacing w:before="60"/>
        <w:rPr>
          <w:b/>
          <w:bCs/>
          <w:sz w:val="15"/>
          <w:szCs w:val="15"/>
        </w:rPr>
      </w:pPr>
      <w:r w:rsidRPr="008F4719">
        <w:rPr>
          <w:b/>
          <w:bCs/>
          <w:sz w:val="15"/>
          <w:szCs w:val="15"/>
        </w:rPr>
        <w:t>The following Clauses apply to all Contracts.</w:t>
      </w:r>
    </w:p>
    <w:p w14:paraId="3AA6A523"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93" w:name="_Ref462310037"/>
      <w:bookmarkStart w:id="94" w:name="_Toc298438478"/>
      <w:bookmarkStart w:id="95" w:name="_Toc298438565"/>
      <w:bookmarkStart w:id="96" w:name="_Ref298439163"/>
      <w:bookmarkStart w:id="97" w:name="_Ref298439164"/>
      <w:bookmarkStart w:id="98" w:name="_Ref298487301"/>
      <w:bookmarkStart w:id="99" w:name="_Ref298494856"/>
      <w:bookmarkStart w:id="100" w:name="_Ref298512389"/>
      <w:bookmarkStart w:id="101" w:name="_Toc298514526"/>
      <w:bookmarkStart w:id="102" w:name="_Ref298514728"/>
      <w:bookmarkStart w:id="103" w:name="_Ref298527401"/>
      <w:bookmarkStart w:id="104" w:name="_Ref298527402"/>
      <w:bookmarkStart w:id="105" w:name="_Ref298528109"/>
      <w:bookmarkStart w:id="106" w:name="_Ref298528110"/>
      <w:bookmarkStart w:id="107" w:name="_Ref298771673"/>
      <w:bookmarkStart w:id="108" w:name="_Toc299017857"/>
      <w:bookmarkStart w:id="109" w:name="_Ref299028563"/>
      <w:bookmarkStart w:id="110" w:name="_Ref299028564"/>
      <w:bookmarkStart w:id="111" w:name="_Ref299028572"/>
      <w:bookmarkStart w:id="112" w:name="_Ref299028573"/>
      <w:bookmarkStart w:id="113" w:name="_Toc299029065"/>
      <w:bookmarkStart w:id="114" w:name="_Ref299088475"/>
      <w:bookmarkStart w:id="115" w:name="_Toc300562620"/>
      <w:bookmarkStart w:id="116" w:name="_Toc301880491"/>
      <w:bookmarkStart w:id="117" w:name="_Ref305657617"/>
      <w:bookmarkStart w:id="118" w:name="_Ref305916894"/>
      <w:bookmarkStart w:id="119" w:name="_Ref305916895"/>
      <w:bookmarkStart w:id="120" w:name="_Ref305916906"/>
      <w:bookmarkStart w:id="121" w:name="_Ref305916907"/>
      <w:bookmarkStart w:id="122" w:name="_Ref305916913"/>
      <w:bookmarkStart w:id="123" w:name="_Ref305916914"/>
      <w:bookmarkStart w:id="124" w:name="_Toc307273496"/>
      <w:bookmarkStart w:id="125" w:name="_Ref308110426"/>
      <w:bookmarkStart w:id="126" w:name="_Ref308110427"/>
      <w:bookmarkStart w:id="127" w:name="_Ref298313029"/>
      <w:bookmarkStart w:id="128" w:name="_Toc298437679"/>
      <w:bookmarkStart w:id="129" w:name="_Toc298437725"/>
      <w:bookmarkEnd w:id="80"/>
      <w:bookmarkEnd w:id="81"/>
      <w:bookmarkEnd w:id="82"/>
      <w:bookmarkEnd w:id="83"/>
      <w:bookmarkEnd w:id="84"/>
      <w:bookmarkEnd w:id="85"/>
      <w:bookmarkEnd w:id="86"/>
      <w:bookmarkEnd w:id="87"/>
      <w:bookmarkEnd w:id="88"/>
      <w:bookmarkEnd w:id="89"/>
      <w:bookmarkEnd w:id="90"/>
      <w:bookmarkEnd w:id="91"/>
      <w:bookmarkEnd w:id="92"/>
      <w:r w:rsidRPr="008F4719">
        <w:rPr>
          <w:rFonts w:cs="Arial"/>
          <w:sz w:val="15"/>
          <w:szCs w:val="15"/>
        </w:rPr>
        <w:t>VARIATIONS</w:t>
      </w:r>
    </w:p>
    <w:p w14:paraId="2619FA6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4DA8B862"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r w:rsidRPr="008F4719">
        <w:rPr>
          <w:rFonts w:cs="Arial"/>
          <w:sz w:val="15"/>
          <w:szCs w:val="15"/>
        </w:rPr>
        <w:t>INTELLECTUAL</w:t>
      </w:r>
      <w:r w:rsidRPr="008F4719">
        <w:rPr>
          <w:rFonts w:cs="Arial"/>
          <w:bCs/>
          <w:sz w:val="15"/>
          <w:szCs w:val="15"/>
        </w:rPr>
        <w:t xml:space="preserve"> PROPERTY</w:t>
      </w:r>
    </w:p>
    <w:p w14:paraId="5CB6557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30" w:name="_Ref482632617"/>
      <w:bookmarkStart w:id="131" w:name="_Ref482121401"/>
      <w:bookmarkEnd w:id="93"/>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59F9126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43444D1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2E4E4A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0C87B7EA"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32" w:name="_Ref483239545"/>
      <w:bookmarkStart w:id="133" w:name="_Ref90478659"/>
      <w:r w:rsidRPr="008F4719">
        <w:rPr>
          <w:rFonts w:cs="Arial"/>
          <w:bCs/>
          <w:sz w:val="15"/>
          <w:szCs w:val="15"/>
        </w:rPr>
        <w:t xml:space="preserve">Data </w:t>
      </w:r>
      <w:r w:rsidRPr="008F4719">
        <w:rPr>
          <w:rFonts w:cs="Arial"/>
          <w:sz w:val="15"/>
          <w:szCs w:val="15"/>
        </w:rPr>
        <w:t>protection</w:t>
      </w:r>
      <w:bookmarkEnd w:id="130"/>
      <w:bookmarkEnd w:id="132"/>
      <w:r w:rsidRPr="008F4719">
        <w:rPr>
          <w:rFonts w:cs="Arial"/>
          <w:bCs/>
          <w:sz w:val="15"/>
          <w:szCs w:val="15"/>
        </w:rPr>
        <w:t xml:space="preserve"> AND FREEDOM OF INFORMATION</w:t>
      </w:r>
      <w:bookmarkEnd w:id="133"/>
    </w:p>
    <w:bookmarkEnd w:id="131"/>
    <w:p w14:paraId="4DA7559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either party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278B439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34" w:name="_Ref90479177"/>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r>
        <w:rPr>
          <w:rFonts w:ascii="Arial" w:hAnsi="Arial" w:cs="Arial"/>
          <w:sz w:val="15"/>
          <w:szCs w:val="15"/>
        </w:rPr>
        <w:t xml:space="preserve"> </w:t>
      </w:r>
      <w:r w:rsidRPr="005C6C8F">
        <w:rPr>
          <w:rFonts w:ascii="Arial" w:hAnsi="Arial" w:cs="Arial"/>
          <w:sz w:val="15"/>
          <w:szCs w:val="15"/>
        </w:rPr>
        <w:t>This </w:t>
      </w:r>
      <w:r>
        <w:rPr>
          <w:rFonts w:ascii="Arial" w:hAnsi="Arial" w:cs="Arial"/>
          <w:sz w:val="15"/>
          <w:szCs w:val="15"/>
        </w:rPr>
        <w:t>C</w:t>
      </w:r>
      <w:r w:rsidRPr="005C6C8F">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_Ref90478659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w:t>
      </w:r>
      <w:r>
        <w:rPr>
          <w:rFonts w:ascii="Arial" w:hAnsi="Arial" w:cs="Arial"/>
          <w:sz w:val="15"/>
          <w:szCs w:val="15"/>
        </w:rPr>
        <w:fldChar w:fldCharType="end"/>
      </w:r>
      <w:r w:rsidRPr="005C6C8F">
        <w:rPr>
          <w:rFonts w:ascii="Arial" w:hAnsi="Arial" w:cs="Arial"/>
          <w:sz w:val="15"/>
          <w:szCs w:val="15"/>
        </w:rPr>
        <w:t xml:space="preserve"> is in addition to, and does not relieve, remove or replace, a party's obligations or rights under the Data Protection </w:t>
      </w:r>
      <w:r>
        <w:rPr>
          <w:rFonts w:ascii="Arial" w:hAnsi="Arial" w:cs="Arial"/>
          <w:sz w:val="15"/>
          <w:szCs w:val="15"/>
        </w:rPr>
        <w:t>Laws</w:t>
      </w:r>
      <w:r w:rsidRPr="005C6C8F">
        <w:rPr>
          <w:rFonts w:ascii="Arial" w:hAnsi="Arial" w:cs="Arial"/>
          <w:sz w:val="15"/>
          <w:szCs w:val="15"/>
        </w:rPr>
        <w:t>.</w:t>
      </w:r>
      <w:bookmarkEnd w:id="134"/>
    </w:p>
    <w:p w14:paraId="24ABF6FB"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Pr>
          <w:rFonts w:ascii="Arial" w:hAnsi="Arial" w:cs="Arial"/>
          <w:sz w:val="15"/>
          <w:szCs w:val="15"/>
        </w:rPr>
        <w:t>Each party</w:t>
      </w:r>
      <w:r w:rsidRPr="00BC5CBC">
        <w:rPr>
          <w:rFonts w:ascii="Arial" w:hAnsi="Arial" w:cs="Arial"/>
          <w:sz w:val="15"/>
          <w:szCs w:val="15"/>
        </w:rPr>
        <w:t xml:space="preserve"> acknowledge</w:t>
      </w:r>
      <w:r>
        <w:rPr>
          <w:rFonts w:ascii="Arial" w:hAnsi="Arial" w:cs="Arial"/>
          <w:sz w:val="15"/>
          <w:szCs w:val="15"/>
        </w:rPr>
        <w:t>s</w:t>
      </w:r>
      <w:r w:rsidRPr="00BC5CBC">
        <w:rPr>
          <w:rFonts w:ascii="Arial" w:hAnsi="Arial" w:cs="Arial"/>
          <w:sz w:val="15"/>
          <w:szCs w:val="15"/>
        </w:rPr>
        <w:t xml:space="preserve"> that for the purposes of the Data Protection </w:t>
      </w:r>
      <w:r>
        <w:rPr>
          <w:rFonts w:ascii="Arial" w:hAnsi="Arial" w:cs="Arial"/>
          <w:sz w:val="15"/>
          <w:szCs w:val="15"/>
        </w:rPr>
        <w:t>Laws</w:t>
      </w:r>
      <w:r w:rsidRPr="00BC5CBC">
        <w:rPr>
          <w:rFonts w:ascii="Arial" w:hAnsi="Arial" w:cs="Arial"/>
          <w:sz w:val="15"/>
          <w:szCs w:val="15"/>
        </w:rPr>
        <w:t xml:space="preserve">, the </w:t>
      </w:r>
      <w:r>
        <w:rPr>
          <w:rFonts w:ascii="Arial" w:hAnsi="Arial" w:cs="Arial"/>
          <w:sz w:val="15"/>
          <w:szCs w:val="15"/>
        </w:rPr>
        <w:t>Council</w:t>
      </w:r>
      <w:r w:rsidRPr="00BC5CBC">
        <w:rPr>
          <w:rFonts w:ascii="Arial" w:hAnsi="Arial" w:cs="Arial"/>
          <w:sz w:val="15"/>
          <w:szCs w:val="15"/>
        </w:rPr>
        <w:t xml:space="preserve"> is the Controller and the </w:t>
      </w:r>
      <w:r>
        <w:rPr>
          <w:rFonts w:ascii="Arial" w:hAnsi="Arial" w:cs="Arial"/>
          <w:sz w:val="15"/>
          <w:szCs w:val="15"/>
        </w:rPr>
        <w:t>Supplier</w:t>
      </w:r>
      <w:r w:rsidRPr="00BC5CBC">
        <w:rPr>
          <w:rFonts w:ascii="Arial" w:hAnsi="Arial" w:cs="Arial"/>
          <w:sz w:val="15"/>
          <w:szCs w:val="15"/>
        </w:rPr>
        <w:t xml:space="preserve"> is the Processor.</w:t>
      </w:r>
      <w:r>
        <w:rPr>
          <w:rFonts w:ascii="Arial" w:hAnsi="Arial" w:cs="Arial"/>
          <w:sz w:val="15"/>
          <w:szCs w:val="15"/>
        </w:rPr>
        <w:t xml:space="preserve"> Annex 1</w:t>
      </w:r>
      <w:r w:rsidRPr="008875C1">
        <w:rPr>
          <w:rFonts w:ascii="Arial" w:hAnsi="Arial" w:cs="Arial"/>
          <w:sz w:val="15"/>
          <w:szCs w:val="15"/>
        </w:rPr>
        <w:t xml:space="preserve"> sets out the </w:t>
      </w:r>
      <w:bookmarkStart w:id="135" w:name="_Hlk90478869"/>
      <w:r w:rsidRPr="008875C1">
        <w:rPr>
          <w:rFonts w:ascii="Arial" w:hAnsi="Arial" w:cs="Arial"/>
          <w:sz w:val="15"/>
          <w:szCs w:val="15"/>
        </w:rPr>
        <w:t xml:space="preserve">scope, nature and purpose of processing by the </w:t>
      </w:r>
      <w:r>
        <w:rPr>
          <w:rFonts w:ascii="Arial" w:hAnsi="Arial" w:cs="Arial"/>
          <w:sz w:val="15"/>
          <w:szCs w:val="15"/>
        </w:rPr>
        <w:t>Supplier</w:t>
      </w:r>
      <w:r w:rsidRPr="008875C1">
        <w:rPr>
          <w:rFonts w:ascii="Arial" w:hAnsi="Arial" w:cs="Arial"/>
          <w:sz w:val="15"/>
          <w:szCs w:val="15"/>
        </w:rPr>
        <w:t>, the duration of the processing and the types of Personal Data and categories of Data Subject</w:t>
      </w:r>
      <w:bookmarkEnd w:id="135"/>
      <w:r w:rsidRPr="008875C1">
        <w:rPr>
          <w:rFonts w:ascii="Arial" w:hAnsi="Arial" w:cs="Arial"/>
          <w:sz w:val="15"/>
          <w:szCs w:val="15"/>
        </w:rPr>
        <w:t>.</w:t>
      </w:r>
    </w:p>
    <w:p w14:paraId="742EC4D6" w14:textId="77777777" w:rsidR="003726E0" w:rsidRPr="00D22272"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 xml:space="preserve">, the </w:t>
      </w:r>
      <w:r>
        <w:rPr>
          <w:rFonts w:ascii="Arial" w:hAnsi="Arial" w:cs="Arial"/>
          <w:sz w:val="15"/>
          <w:szCs w:val="15"/>
        </w:rPr>
        <w:t>Council</w:t>
      </w:r>
      <w:r w:rsidRPr="00493392">
        <w:rPr>
          <w:rFonts w:ascii="Arial" w:hAnsi="Arial" w:cs="Arial"/>
          <w:sz w:val="15"/>
          <w:szCs w:val="15"/>
        </w:rPr>
        <w:t xml:space="preserve"> will ensure that it has all necessary appropriate consents and notices in place to enable lawful transfer of the Data to the </w:t>
      </w:r>
      <w:r>
        <w:rPr>
          <w:rFonts w:ascii="Arial" w:hAnsi="Arial" w:cs="Arial"/>
          <w:sz w:val="15"/>
          <w:szCs w:val="15"/>
        </w:rPr>
        <w:t>Supplier</w:t>
      </w:r>
      <w:r w:rsidRPr="00493392">
        <w:rPr>
          <w:rFonts w:ascii="Arial" w:hAnsi="Arial" w:cs="Arial"/>
          <w:sz w:val="15"/>
          <w:szCs w:val="15"/>
        </w:rPr>
        <w:t xml:space="preserve"> and/or lawful collection of the Data by the </w:t>
      </w:r>
      <w:r>
        <w:rPr>
          <w:rFonts w:ascii="Arial" w:hAnsi="Arial" w:cs="Arial"/>
          <w:sz w:val="15"/>
          <w:szCs w:val="15"/>
        </w:rPr>
        <w:t>Supplier</w:t>
      </w:r>
      <w:r w:rsidRPr="00493392">
        <w:rPr>
          <w:rFonts w:ascii="Arial" w:hAnsi="Arial" w:cs="Arial"/>
          <w:sz w:val="15"/>
          <w:szCs w:val="15"/>
        </w:rPr>
        <w:t xml:space="preserve"> on behalf of the </w:t>
      </w:r>
      <w:r>
        <w:rPr>
          <w:rFonts w:ascii="Arial" w:hAnsi="Arial" w:cs="Arial"/>
          <w:sz w:val="15"/>
          <w:szCs w:val="15"/>
        </w:rPr>
        <w:t>Council</w:t>
      </w:r>
      <w:r w:rsidRPr="00493392">
        <w:rPr>
          <w:rFonts w:ascii="Arial" w:hAnsi="Arial" w:cs="Arial"/>
          <w:sz w:val="15"/>
          <w:szCs w:val="15"/>
        </w:rPr>
        <w:t xml:space="preserve"> for the duration and purposes of this </w:t>
      </w:r>
      <w:r>
        <w:rPr>
          <w:rFonts w:ascii="Arial" w:hAnsi="Arial" w:cs="Arial"/>
          <w:sz w:val="15"/>
          <w:szCs w:val="15"/>
        </w:rPr>
        <w:t>Contract</w:t>
      </w:r>
      <w:r w:rsidRPr="008F4719">
        <w:rPr>
          <w:rFonts w:ascii="Arial" w:hAnsi="Arial" w:cs="Arial"/>
          <w:sz w:val="15"/>
          <w:szCs w:val="15"/>
        </w:rPr>
        <w:t>.</w:t>
      </w:r>
    </w:p>
    <w:p w14:paraId="414234C9"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w:t>
      </w:r>
      <w:r>
        <w:rPr>
          <w:rFonts w:ascii="Arial" w:hAnsi="Arial" w:cs="Arial"/>
          <w:sz w:val="15"/>
          <w:szCs w:val="15"/>
        </w:rPr>
        <w:t xml:space="preserve"> </w:t>
      </w:r>
      <w:r w:rsidRPr="00D22272">
        <w:rPr>
          <w:rFonts w:ascii="Arial" w:hAnsi="Arial" w:cs="Arial"/>
          <w:sz w:val="15"/>
          <w:szCs w:val="15"/>
        </w:rPr>
        <w:t xml:space="preserve">the </w:t>
      </w:r>
      <w:r>
        <w:rPr>
          <w:rFonts w:ascii="Arial" w:hAnsi="Arial" w:cs="Arial"/>
          <w:sz w:val="15"/>
          <w:szCs w:val="15"/>
        </w:rPr>
        <w:t>Supplier</w:t>
      </w:r>
      <w:r w:rsidRPr="00D22272">
        <w:rPr>
          <w:rFonts w:ascii="Arial" w:hAnsi="Arial" w:cs="Arial"/>
          <w:sz w:val="15"/>
          <w:szCs w:val="15"/>
        </w:rPr>
        <w:t xml:space="preserve"> shall, in relation to any Data processed in connection with the performance by the </w:t>
      </w:r>
      <w:r>
        <w:rPr>
          <w:rFonts w:ascii="Arial" w:hAnsi="Arial" w:cs="Arial"/>
          <w:sz w:val="15"/>
          <w:szCs w:val="15"/>
        </w:rPr>
        <w:t>Supplier</w:t>
      </w:r>
      <w:r w:rsidRPr="00D22272">
        <w:rPr>
          <w:rFonts w:ascii="Arial" w:hAnsi="Arial" w:cs="Arial"/>
          <w:sz w:val="15"/>
          <w:szCs w:val="15"/>
        </w:rPr>
        <w:t xml:space="preserve"> of its obligations under this </w:t>
      </w:r>
      <w:r>
        <w:rPr>
          <w:rFonts w:ascii="Arial" w:hAnsi="Arial" w:cs="Arial"/>
          <w:sz w:val="15"/>
          <w:szCs w:val="15"/>
        </w:rPr>
        <w:t>Contract</w:t>
      </w:r>
      <w:r w:rsidRPr="00D22272">
        <w:rPr>
          <w:rFonts w:ascii="Arial" w:hAnsi="Arial" w:cs="Arial"/>
          <w:sz w:val="15"/>
          <w:szCs w:val="15"/>
        </w:rPr>
        <w:t>:</w:t>
      </w:r>
    </w:p>
    <w:p w14:paraId="23EFE45A" w14:textId="77777777" w:rsidR="003726E0"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FA272A">
        <w:rPr>
          <w:rFonts w:cs="Arial"/>
          <w:sz w:val="15"/>
          <w:szCs w:val="15"/>
        </w:rPr>
        <w:t xml:space="preserve">process that Data only on the documented written instructions of the </w:t>
      </w:r>
      <w:r>
        <w:rPr>
          <w:rFonts w:cs="Arial"/>
          <w:sz w:val="15"/>
          <w:szCs w:val="15"/>
        </w:rPr>
        <w:t>Council</w:t>
      </w:r>
      <w:r w:rsidRPr="00FA272A">
        <w:rPr>
          <w:rFonts w:cs="Arial"/>
          <w:sz w:val="15"/>
          <w:szCs w:val="15"/>
        </w:rPr>
        <w:t xml:space="preserve"> unless the </w:t>
      </w:r>
      <w:r>
        <w:rPr>
          <w:rFonts w:cs="Arial"/>
          <w:sz w:val="15"/>
          <w:szCs w:val="15"/>
        </w:rPr>
        <w:t>Supplier</w:t>
      </w:r>
      <w:r w:rsidRPr="00FA272A">
        <w:rPr>
          <w:rFonts w:cs="Arial"/>
          <w:sz w:val="15"/>
          <w:szCs w:val="15"/>
        </w:rPr>
        <w:t xml:space="preserve"> is required by </w:t>
      </w:r>
      <w:r>
        <w:rPr>
          <w:rFonts w:cs="Arial"/>
          <w:sz w:val="15"/>
          <w:szCs w:val="15"/>
        </w:rPr>
        <w:t>any Applicable Laws</w:t>
      </w:r>
      <w:r w:rsidRPr="00FA272A">
        <w:rPr>
          <w:rFonts w:cs="Arial"/>
          <w:sz w:val="15"/>
          <w:szCs w:val="15"/>
        </w:rPr>
        <w:t xml:space="preserve"> to otherwise process that Data. Where the </w:t>
      </w:r>
      <w:r>
        <w:rPr>
          <w:rFonts w:cs="Arial"/>
          <w:sz w:val="15"/>
          <w:szCs w:val="15"/>
        </w:rPr>
        <w:t>Supplier</w:t>
      </w:r>
      <w:r w:rsidRPr="00FA272A">
        <w:rPr>
          <w:rFonts w:cs="Arial"/>
          <w:sz w:val="15"/>
          <w:szCs w:val="15"/>
        </w:rPr>
        <w:t xml:space="preserve"> is relying on </w:t>
      </w:r>
      <w:r>
        <w:rPr>
          <w:rFonts w:cs="Arial"/>
          <w:sz w:val="15"/>
          <w:szCs w:val="15"/>
        </w:rPr>
        <w:t>any Applicable Laws</w:t>
      </w:r>
      <w:r w:rsidRPr="00FA272A">
        <w:rPr>
          <w:rFonts w:cs="Arial"/>
          <w:sz w:val="15"/>
          <w:szCs w:val="15"/>
        </w:rPr>
        <w:t xml:space="preserve"> as the basis for processing Data, the </w:t>
      </w:r>
      <w:r>
        <w:rPr>
          <w:rFonts w:cs="Arial"/>
          <w:sz w:val="15"/>
          <w:szCs w:val="15"/>
        </w:rPr>
        <w:t>Supplier</w:t>
      </w:r>
      <w:r w:rsidRPr="00FA272A">
        <w:rPr>
          <w:rFonts w:cs="Arial"/>
          <w:sz w:val="15"/>
          <w:szCs w:val="15"/>
        </w:rPr>
        <w:t xml:space="preserve"> shall promptly notify the </w:t>
      </w:r>
      <w:r>
        <w:rPr>
          <w:rFonts w:cs="Arial"/>
          <w:sz w:val="15"/>
          <w:szCs w:val="15"/>
        </w:rPr>
        <w:t>Council</w:t>
      </w:r>
      <w:r w:rsidRPr="00FA272A">
        <w:rPr>
          <w:rFonts w:cs="Arial"/>
          <w:sz w:val="15"/>
          <w:szCs w:val="15"/>
        </w:rPr>
        <w:t xml:space="preserve"> of this before performing the processing required by </w:t>
      </w:r>
      <w:r>
        <w:rPr>
          <w:rFonts w:cs="Arial"/>
          <w:sz w:val="15"/>
          <w:szCs w:val="15"/>
        </w:rPr>
        <w:t>any Applicable Laws</w:t>
      </w:r>
      <w:r w:rsidRPr="00FA272A">
        <w:rPr>
          <w:rFonts w:cs="Arial"/>
          <w:sz w:val="15"/>
          <w:szCs w:val="15"/>
        </w:rPr>
        <w:t xml:space="preserve"> unless </w:t>
      </w:r>
      <w:r>
        <w:rPr>
          <w:rFonts w:cs="Arial"/>
          <w:sz w:val="15"/>
          <w:szCs w:val="15"/>
        </w:rPr>
        <w:t>such Applicable Laws</w:t>
      </w:r>
      <w:r w:rsidRPr="00FA272A">
        <w:rPr>
          <w:rFonts w:cs="Arial"/>
          <w:sz w:val="15"/>
          <w:szCs w:val="15"/>
        </w:rPr>
        <w:t xml:space="preserve"> prohibits the </w:t>
      </w:r>
      <w:r>
        <w:rPr>
          <w:rFonts w:cs="Arial"/>
          <w:sz w:val="15"/>
          <w:szCs w:val="15"/>
        </w:rPr>
        <w:t xml:space="preserve">Supplier </w:t>
      </w:r>
      <w:r w:rsidRPr="00FA272A">
        <w:rPr>
          <w:rFonts w:cs="Arial"/>
          <w:sz w:val="15"/>
          <w:szCs w:val="15"/>
        </w:rPr>
        <w:t xml:space="preserve">from so notifying the </w:t>
      </w:r>
      <w:r>
        <w:rPr>
          <w:rFonts w:cs="Arial"/>
          <w:sz w:val="15"/>
          <w:szCs w:val="15"/>
        </w:rPr>
        <w:t>Council</w:t>
      </w:r>
      <w:r w:rsidRPr="00FA272A">
        <w:rPr>
          <w:rFonts w:cs="Arial"/>
          <w:sz w:val="15"/>
          <w:szCs w:val="15"/>
        </w:rPr>
        <w:t>;</w:t>
      </w:r>
    </w:p>
    <w:p w14:paraId="451828A9" w14:textId="77777777" w:rsidR="003726E0" w:rsidRPr="00071B68"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43167">
        <w:rPr>
          <w:rFonts w:cs="Arial"/>
          <w:sz w:val="15"/>
          <w:szCs w:val="15"/>
        </w:rPr>
        <w:t xml:space="preserve">ensure that it has in place appropriate technical and organisational measures, reviewed and approved by the </w:t>
      </w:r>
      <w:r>
        <w:rPr>
          <w:rFonts w:cs="Arial"/>
          <w:sz w:val="15"/>
          <w:szCs w:val="15"/>
        </w:rPr>
        <w:t>Council</w:t>
      </w:r>
      <w:r w:rsidRPr="00843167">
        <w:rPr>
          <w:rFonts w:cs="Arial"/>
          <w:sz w:val="15"/>
          <w:szCs w:val="15"/>
        </w:rPr>
        <w:t>, to protect against unauthorised or unlawful processing of Data and against accidental loss or destruction of, or damage to,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Data, ensuring confidentiality, integrity, availability and resilience of its systems and services, ensuring that availability of and access to Data can be restored in a timely manner after an incident, and regularly assessing and evaluating the effectiveness of the technical and organisational measures adopted by it);</w:t>
      </w:r>
      <w:r w:rsidRPr="00071B68">
        <w:rPr>
          <w:rFonts w:cs="Arial"/>
          <w:color w:val="000000"/>
          <w:shd w:val="clear" w:color="auto" w:fill="FFFFFF"/>
        </w:rPr>
        <w:t xml:space="preserve"> </w:t>
      </w:r>
    </w:p>
    <w:p w14:paraId="4ADCBEAD" w14:textId="77777777" w:rsidR="003726E0" w:rsidRPr="00121F93"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ensure that all personnel who have access to and/or process Data are obliged to keep the Data confidential; and</w:t>
      </w:r>
      <w:r w:rsidRPr="00071B68">
        <w:rPr>
          <w:rFonts w:cs="Arial"/>
          <w:color w:val="000000"/>
          <w:shd w:val="clear" w:color="auto" w:fill="FFFFFF"/>
        </w:rPr>
        <w:t xml:space="preserve"> </w:t>
      </w:r>
    </w:p>
    <w:p w14:paraId="118BC02D" w14:textId="77777777" w:rsidR="003726E0" w:rsidRPr="00121F93"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 xml:space="preserve">not transfer any Data outside of the UK unless the prior written consent of the </w:t>
      </w:r>
      <w:r>
        <w:rPr>
          <w:rFonts w:cs="Arial"/>
          <w:sz w:val="15"/>
          <w:szCs w:val="15"/>
        </w:rPr>
        <w:t>Council</w:t>
      </w:r>
      <w:r w:rsidRPr="00071B68">
        <w:rPr>
          <w:rFonts w:cs="Arial"/>
          <w:sz w:val="15"/>
          <w:szCs w:val="15"/>
        </w:rPr>
        <w:t xml:space="preserve"> has been obtained and the following conditions are fulfilled:</w:t>
      </w:r>
      <w:r w:rsidRPr="00121F93">
        <w:rPr>
          <w:rFonts w:ascii="inherit" w:hAnsi="inherit" w:cs="Arial"/>
          <w:b/>
          <w:bCs/>
          <w:color w:val="000000"/>
          <w:sz w:val="24"/>
          <w:szCs w:val="24"/>
          <w:bdr w:val="none" w:sz="0" w:space="0" w:color="auto" w:frame="1"/>
          <w:shd w:val="clear" w:color="auto" w:fill="FFFFFF"/>
          <w:lang w:eastAsia="en-GB"/>
        </w:rPr>
        <w:t xml:space="preserve"> </w:t>
      </w:r>
    </w:p>
    <w:p w14:paraId="39584335" w14:textId="77777777" w:rsidR="003726E0" w:rsidRPr="00121F93"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Council</w:t>
      </w:r>
      <w:r w:rsidRPr="00121F93">
        <w:rPr>
          <w:rFonts w:ascii="Arial" w:hAnsi="Arial" w:cs="Arial"/>
          <w:sz w:val="15"/>
          <w:szCs w:val="15"/>
        </w:rPr>
        <w:t xml:space="preserve"> or the </w:t>
      </w:r>
      <w:r>
        <w:rPr>
          <w:rFonts w:ascii="Arial" w:hAnsi="Arial" w:cs="Arial"/>
          <w:sz w:val="15"/>
          <w:szCs w:val="15"/>
        </w:rPr>
        <w:t>Supplier</w:t>
      </w:r>
      <w:r w:rsidRPr="00121F93">
        <w:rPr>
          <w:rFonts w:ascii="Arial" w:hAnsi="Arial" w:cs="Arial"/>
          <w:sz w:val="15"/>
          <w:szCs w:val="15"/>
        </w:rPr>
        <w:t xml:space="preserve"> has provided appropriate safeguards in relation to the transfer;</w:t>
      </w:r>
    </w:p>
    <w:p w14:paraId="0A171F53" w14:textId="77777777" w:rsidR="003726E0" w:rsidRPr="00121F93"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the </w:t>
      </w:r>
      <w:r>
        <w:rPr>
          <w:rFonts w:ascii="Arial" w:hAnsi="Arial" w:cs="Arial"/>
          <w:sz w:val="15"/>
          <w:szCs w:val="15"/>
        </w:rPr>
        <w:t>D</w:t>
      </w:r>
      <w:r w:rsidRPr="00121F93">
        <w:rPr>
          <w:rFonts w:ascii="Arial" w:hAnsi="Arial" w:cs="Arial"/>
          <w:sz w:val="15"/>
          <w:szCs w:val="15"/>
        </w:rPr>
        <w:t>ata </w:t>
      </w:r>
      <w:r>
        <w:rPr>
          <w:rFonts w:ascii="Arial" w:hAnsi="Arial" w:cs="Arial"/>
          <w:sz w:val="15"/>
          <w:szCs w:val="15"/>
        </w:rPr>
        <w:t>S</w:t>
      </w:r>
      <w:r w:rsidRPr="00121F93">
        <w:rPr>
          <w:rFonts w:ascii="Arial" w:hAnsi="Arial" w:cs="Arial"/>
          <w:sz w:val="15"/>
          <w:szCs w:val="15"/>
        </w:rPr>
        <w:t>ubject has enforceable rights and effective legal remedies;</w:t>
      </w:r>
    </w:p>
    <w:p w14:paraId="3419692D" w14:textId="77777777" w:rsidR="003726E0" w:rsidRPr="004F2A74"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Supplier</w:t>
      </w:r>
      <w:r w:rsidRPr="00121F93">
        <w:rPr>
          <w:rFonts w:ascii="Arial" w:hAnsi="Arial" w:cs="Arial"/>
          <w:sz w:val="15"/>
          <w:szCs w:val="15"/>
        </w:rPr>
        <w:t xml:space="preserve"> complies with its obligations under the Data Protection </w:t>
      </w:r>
      <w:r>
        <w:rPr>
          <w:rFonts w:ascii="Arial" w:hAnsi="Arial" w:cs="Arial"/>
          <w:sz w:val="15"/>
          <w:szCs w:val="15"/>
        </w:rPr>
        <w:t>Laws</w:t>
      </w:r>
      <w:r w:rsidRPr="00121F93">
        <w:rPr>
          <w:rFonts w:ascii="Arial" w:hAnsi="Arial" w:cs="Arial"/>
          <w:sz w:val="15"/>
          <w:szCs w:val="15"/>
        </w:rPr>
        <w:t xml:space="preserve"> by providing an adequate level of protection to any Data that is transferred; and</w:t>
      </w:r>
      <w:r w:rsidRPr="004F2A74">
        <w:rPr>
          <w:rFonts w:ascii="Arial" w:hAnsi="Arial" w:cs="Arial"/>
          <w:color w:val="000000"/>
          <w:shd w:val="clear" w:color="auto" w:fill="FFFFFF"/>
        </w:rPr>
        <w:t xml:space="preserve"> </w:t>
      </w:r>
    </w:p>
    <w:p w14:paraId="4DE4BBC3" w14:textId="77777777" w:rsidR="003726E0"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4F2A74">
        <w:rPr>
          <w:rFonts w:ascii="Arial" w:hAnsi="Arial" w:cs="Arial"/>
          <w:sz w:val="15"/>
          <w:szCs w:val="15"/>
        </w:rPr>
        <w:t xml:space="preserve">the </w:t>
      </w:r>
      <w:r>
        <w:rPr>
          <w:rFonts w:ascii="Arial" w:hAnsi="Arial" w:cs="Arial"/>
          <w:sz w:val="15"/>
          <w:szCs w:val="15"/>
        </w:rPr>
        <w:t>Supplier</w:t>
      </w:r>
      <w:r w:rsidRPr="004F2A74">
        <w:rPr>
          <w:rFonts w:ascii="Arial" w:hAnsi="Arial" w:cs="Arial"/>
          <w:sz w:val="15"/>
          <w:szCs w:val="15"/>
        </w:rPr>
        <w:t xml:space="preserve"> complies with reasonable instructions notified to it in advance by the </w:t>
      </w:r>
      <w:r>
        <w:rPr>
          <w:rFonts w:ascii="Arial" w:hAnsi="Arial" w:cs="Arial"/>
          <w:sz w:val="15"/>
          <w:szCs w:val="15"/>
        </w:rPr>
        <w:t>Council</w:t>
      </w:r>
      <w:r w:rsidRPr="004F2A74">
        <w:rPr>
          <w:rFonts w:ascii="Arial" w:hAnsi="Arial" w:cs="Arial"/>
          <w:sz w:val="15"/>
          <w:szCs w:val="15"/>
        </w:rPr>
        <w:t xml:space="preserve"> with respect to the processing of the Data</w:t>
      </w:r>
      <w:r>
        <w:rPr>
          <w:rFonts w:ascii="Arial" w:hAnsi="Arial" w:cs="Arial"/>
          <w:sz w:val="15"/>
          <w:szCs w:val="15"/>
        </w:rPr>
        <w:t>;</w:t>
      </w:r>
    </w:p>
    <w:p w14:paraId="5B040E91" w14:textId="77777777" w:rsidR="003726E0"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assist the </w:t>
      </w:r>
      <w:r>
        <w:rPr>
          <w:rFonts w:cs="Arial"/>
          <w:sz w:val="15"/>
          <w:szCs w:val="15"/>
        </w:rPr>
        <w:t>Council</w:t>
      </w:r>
      <w:r w:rsidRPr="0013240B">
        <w:rPr>
          <w:rFonts w:cs="Arial"/>
          <w:sz w:val="15"/>
          <w:szCs w:val="15"/>
        </w:rPr>
        <w:t xml:space="preserve">, at the </w:t>
      </w:r>
      <w:r>
        <w:rPr>
          <w:rFonts w:cs="Arial"/>
          <w:sz w:val="15"/>
          <w:szCs w:val="15"/>
        </w:rPr>
        <w:t>Council</w:t>
      </w:r>
      <w:r w:rsidRPr="0013240B">
        <w:rPr>
          <w:rFonts w:cs="Arial"/>
          <w:sz w:val="15"/>
          <w:szCs w:val="15"/>
        </w:rPr>
        <w:t xml:space="preserve">'s cost, in responding to any request from a Data Subject and in ensuring compliance with its obligations under the Data Protection </w:t>
      </w:r>
      <w:r>
        <w:rPr>
          <w:rFonts w:cs="Arial"/>
          <w:sz w:val="15"/>
          <w:szCs w:val="15"/>
        </w:rPr>
        <w:t>Laws</w:t>
      </w:r>
      <w:r w:rsidRPr="0013240B">
        <w:rPr>
          <w:rFonts w:cs="Arial"/>
          <w:sz w:val="15"/>
          <w:szCs w:val="15"/>
        </w:rPr>
        <w:t xml:space="preserve"> with respect to security, breach notifications, impact assessments and consultations with supervisory authorities or regulators;</w:t>
      </w:r>
    </w:p>
    <w:p w14:paraId="45AFABA4" w14:textId="77777777" w:rsidR="003726E0"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notify the </w:t>
      </w:r>
      <w:r>
        <w:rPr>
          <w:rFonts w:cs="Arial"/>
          <w:sz w:val="15"/>
          <w:szCs w:val="15"/>
        </w:rPr>
        <w:t>Council</w:t>
      </w:r>
      <w:r w:rsidRPr="0013240B">
        <w:rPr>
          <w:rFonts w:cs="Arial"/>
          <w:sz w:val="15"/>
          <w:szCs w:val="15"/>
        </w:rPr>
        <w:t xml:space="preserve"> without undue delay on becoming aware of a Personal Data Breach;</w:t>
      </w:r>
    </w:p>
    <w:p w14:paraId="7F5879AE" w14:textId="77777777" w:rsidR="003726E0" w:rsidRPr="001B0895"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 xml:space="preserve">at the written direction of the </w:t>
      </w:r>
      <w:r>
        <w:rPr>
          <w:rFonts w:cs="Arial"/>
          <w:sz w:val="15"/>
          <w:szCs w:val="15"/>
        </w:rPr>
        <w:t>Council</w:t>
      </w:r>
      <w:r w:rsidRPr="001B0895">
        <w:rPr>
          <w:rFonts w:cs="Arial"/>
          <w:sz w:val="15"/>
          <w:szCs w:val="15"/>
        </w:rPr>
        <w:t xml:space="preserve">, delete or return </w:t>
      </w:r>
      <w:r>
        <w:rPr>
          <w:rFonts w:cs="Arial"/>
          <w:sz w:val="15"/>
          <w:szCs w:val="15"/>
        </w:rPr>
        <w:t xml:space="preserve">the </w:t>
      </w:r>
      <w:r w:rsidRPr="001B0895">
        <w:rPr>
          <w:sz w:val="15"/>
          <w:szCs w:val="15"/>
        </w:rPr>
        <w:t>Data</w:t>
      </w:r>
      <w:r w:rsidRPr="001B0895">
        <w:rPr>
          <w:rFonts w:cs="Arial"/>
          <w:sz w:val="15"/>
          <w:szCs w:val="15"/>
        </w:rPr>
        <w:t xml:space="preserve"> and copies thereof to the </w:t>
      </w:r>
      <w:r>
        <w:rPr>
          <w:rFonts w:cs="Arial"/>
          <w:sz w:val="15"/>
          <w:szCs w:val="15"/>
        </w:rPr>
        <w:t>Council</w:t>
      </w:r>
      <w:r w:rsidRPr="001B0895">
        <w:rPr>
          <w:rFonts w:cs="Arial"/>
          <w:sz w:val="15"/>
          <w:szCs w:val="15"/>
        </w:rPr>
        <w:t xml:space="preserve"> on termination of the </w:t>
      </w:r>
      <w:r>
        <w:rPr>
          <w:rFonts w:cs="Arial"/>
          <w:sz w:val="15"/>
          <w:szCs w:val="15"/>
        </w:rPr>
        <w:t>Contract</w:t>
      </w:r>
      <w:r w:rsidRPr="001B0895">
        <w:rPr>
          <w:rFonts w:cs="Arial"/>
          <w:sz w:val="15"/>
          <w:szCs w:val="15"/>
        </w:rPr>
        <w:t xml:space="preserve"> unless required by </w:t>
      </w:r>
      <w:r>
        <w:rPr>
          <w:rFonts w:cs="Arial"/>
          <w:sz w:val="15"/>
          <w:szCs w:val="15"/>
        </w:rPr>
        <w:t>any Applicable Laws</w:t>
      </w:r>
      <w:r w:rsidRPr="001B0895">
        <w:rPr>
          <w:rFonts w:cs="Arial"/>
          <w:sz w:val="15"/>
          <w:szCs w:val="15"/>
        </w:rPr>
        <w:t xml:space="preserve"> to store the </w:t>
      </w:r>
      <w:r w:rsidRPr="001B0895">
        <w:rPr>
          <w:sz w:val="15"/>
          <w:szCs w:val="15"/>
        </w:rPr>
        <w:t>Data</w:t>
      </w:r>
      <w:r w:rsidRPr="001B0895">
        <w:rPr>
          <w:rFonts w:cs="Arial"/>
          <w:sz w:val="15"/>
          <w:szCs w:val="15"/>
        </w:rPr>
        <w:t>; and</w:t>
      </w:r>
      <w:r w:rsidRPr="001B0895">
        <w:rPr>
          <w:rFonts w:cs="Arial"/>
          <w:color w:val="000000"/>
          <w:shd w:val="clear" w:color="auto" w:fill="FFFFFF"/>
        </w:rPr>
        <w:t xml:space="preserve"> </w:t>
      </w:r>
    </w:p>
    <w:p w14:paraId="004116E1" w14:textId="77777777" w:rsidR="003726E0" w:rsidRPr="001B0895"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maintain complete and accurate records and information to demonstrate its compliance with this </w:t>
      </w:r>
      <w:r w:rsidRPr="008F4719">
        <w:rPr>
          <w:rFonts w:cs="Arial"/>
          <w:sz w:val="15"/>
          <w:szCs w:val="15"/>
        </w:rPr>
        <w:t xml:space="preserve">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1B0895">
        <w:rPr>
          <w:rFonts w:cs="Arial"/>
          <w:sz w:val="15"/>
          <w:szCs w:val="15"/>
        </w:rPr>
        <w:t xml:space="preserve"> and allow for audits by the </w:t>
      </w:r>
      <w:r>
        <w:rPr>
          <w:rFonts w:cs="Arial"/>
          <w:sz w:val="15"/>
          <w:szCs w:val="15"/>
        </w:rPr>
        <w:t>Council</w:t>
      </w:r>
      <w:r w:rsidRPr="001B0895">
        <w:rPr>
          <w:rFonts w:cs="Arial"/>
          <w:sz w:val="15"/>
          <w:szCs w:val="15"/>
        </w:rPr>
        <w:t xml:space="preserve"> or the C</w:t>
      </w:r>
      <w:r>
        <w:rPr>
          <w:rFonts w:cs="Arial"/>
          <w:sz w:val="15"/>
          <w:szCs w:val="15"/>
        </w:rPr>
        <w:t>ouncil</w:t>
      </w:r>
      <w:r w:rsidRPr="001B0895">
        <w:rPr>
          <w:rFonts w:cs="Arial"/>
          <w:sz w:val="15"/>
          <w:szCs w:val="15"/>
        </w:rPr>
        <w:t xml:space="preserve">'s designated auditor and immediately inform the </w:t>
      </w:r>
      <w:r>
        <w:rPr>
          <w:rFonts w:cs="Arial"/>
          <w:sz w:val="15"/>
          <w:szCs w:val="15"/>
        </w:rPr>
        <w:t>Council</w:t>
      </w:r>
      <w:r w:rsidRPr="001B0895">
        <w:rPr>
          <w:rFonts w:cs="Arial"/>
          <w:sz w:val="15"/>
          <w:szCs w:val="15"/>
        </w:rPr>
        <w:t xml:space="preserve"> if, in the opinion of the </w:t>
      </w:r>
      <w:r>
        <w:rPr>
          <w:rFonts w:cs="Arial"/>
          <w:sz w:val="15"/>
          <w:szCs w:val="15"/>
        </w:rPr>
        <w:t>Supplier</w:t>
      </w:r>
      <w:r w:rsidRPr="001B0895">
        <w:rPr>
          <w:rFonts w:cs="Arial"/>
          <w:sz w:val="15"/>
          <w:szCs w:val="15"/>
        </w:rPr>
        <w:t xml:space="preserve">, an instruction infringes the Data Protection </w:t>
      </w:r>
      <w:r>
        <w:rPr>
          <w:rFonts w:cs="Arial"/>
          <w:sz w:val="15"/>
          <w:szCs w:val="15"/>
        </w:rPr>
        <w:t>Laws.</w:t>
      </w:r>
    </w:p>
    <w:p w14:paraId="5C176338"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36" w:name="_Ref90480785"/>
      <w:r w:rsidRPr="00F24AB3">
        <w:rPr>
          <w:rFonts w:ascii="Arial" w:hAnsi="Arial" w:cs="Arial"/>
          <w:sz w:val="15"/>
          <w:szCs w:val="15"/>
        </w:rPr>
        <w:t xml:space="preserve">The </w:t>
      </w:r>
      <w:r>
        <w:rPr>
          <w:rFonts w:ascii="Arial" w:hAnsi="Arial" w:cs="Arial"/>
          <w:sz w:val="15"/>
          <w:szCs w:val="15"/>
        </w:rPr>
        <w:t>Supplier</w:t>
      </w:r>
      <w:r w:rsidRPr="00F24AB3">
        <w:rPr>
          <w:rFonts w:ascii="Arial" w:hAnsi="Arial" w:cs="Arial"/>
          <w:sz w:val="15"/>
          <w:szCs w:val="15"/>
        </w:rPr>
        <w:t xml:space="preserve"> </w:t>
      </w:r>
      <w:r>
        <w:rPr>
          <w:rFonts w:ascii="Arial" w:hAnsi="Arial" w:cs="Arial"/>
          <w:sz w:val="15"/>
          <w:szCs w:val="15"/>
        </w:rPr>
        <w:t xml:space="preserve">shall not </w:t>
      </w:r>
      <w:r w:rsidRPr="00F24AB3">
        <w:rPr>
          <w:rFonts w:ascii="Arial" w:hAnsi="Arial" w:cs="Arial"/>
          <w:sz w:val="15"/>
          <w:szCs w:val="15"/>
        </w:rPr>
        <w:t xml:space="preserve">appoint any third-party processor of Data under this </w:t>
      </w:r>
      <w:r>
        <w:rPr>
          <w:rFonts w:ascii="Arial" w:hAnsi="Arial" w:cs="Arial"/>
          <w:sz w:val="15"/>
          <w:szCs w:val="15"/>
        </w:rPr>
        <w:t>Contract without the Council's prior written consent and provided always that the Supplier shall:</w:t>
      </w:r>
      <w:bookmarkEnd w:id="136"/>
    </w:p>
    <w:p w14:paraId="08463F01" w14:textId="77777777" w:rsidR="003726E0"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 xml:space="preserve">enter </w:t>
      </w:r>
      <w:r>
        <w:rPr>
          <w:rFonts w:ascii="Arial" w:hAnsi="Arial" w:cs="Arial"/>
          <w:sz w:val="15"/>
          <w:szCs w:val="15"/>
        </w:rPr>
        <w:t xml:space="preserve">into a written agreement with any third-party processor before sharing any Data, incorporating terms which are substantially similar to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Pr>
          <w:rFonts w:ascii="Arial" w:hAnsi="Arial" w:cs="Arial"/>
          <w:sz w:val="15"/>
          <w:szCs w:val="15"/>
        </w:rPr>
        <w:t xml:space="preserve"> </w:t>
      </w:r>
      <w:r w:rsidRPr="004173B4">
        <w:rPr>
          <w:rFonts w:ascii="Arial" w:hAnsi="Arial" w:cs="Arial"/>
          <w:sz w:val="15"/>
          <w:szCs w:val="15"/>
        </w:rPr>
        <w:t xml:space="preserve">and in </w:t>
      </w:r>
      <w:r>
        <w:rPr>
          <w:rFonts w:ascii="Arial" w:hAnsi="Arial" w:cs="Arial"/>
          <w:sz w:val="15"/>
          <w:szCs w:val="15"/>
        </w:rPr>
        <w:t xml:space="preserve">any event which the Supplier </w:t>
      </w:r>
      <w:r w:rsidRPr="004173B4">
        <w:rPr>
          <w:rFonts w:ascii="Arial" w:hAnsi="Arial" w:cs="Arial"/>
          <w:sz w:val="15"/>
          <w:szCs w:val="15"/>
        </w:rPr>
        <w:t>undertakes</w:t>
      </w:r>
      <w:r>
        <w:rPr>
          <w:rFonts w:ascii="Arial" w:hAnsi="Arial" w:cs="Arial"/>
          <w:sz w:val="15"/>
          <w:szCs w:val="15"/>
        </w:rPr>
        <w:t xml:space="preserve"> will</w:t>
      </w:r>
      <w:r w:rsidRPr="004173B4">
        <w:rPr>
          <w:rFonts w:ascii="Arial" w:hAnsi="Arial" w:cs="Arial"/>
          <w:sz w:val="15"/>
          <w:szCs w:val="15"/>
        </w:rPr>
        <w:t xml:space="preserve"> reflect and will continue to reflect the requirements of the Data Protection </w:t>
      </w:r>
      <w:r>
        <w:rPr>
          <w:rFonts w:ascii="Arial" w:hAnsi="Arial" w:cs="Arial"/>
          <w:sz w:val="15"/>
          <w:szCs w:val="15"/>
        </w:rPr>
        <w:t>Laws; and</w:t>
      </w:r>
    </w:p>
    <w:p w14:paraId="09EBBB32" w14:textId="77777777" w:rsidR="003726E0"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remain fully liable for all acts or omissions of any third-party processor appointed by it pursuant to this </w:t>
      </w:r>
      <w:r>
        <w:rPr>
          <w:rFonts w:ascii="Arial" w:hAnsi="Arial" w:cs="Arial"/>
          <w:sz w:val="15"/>
          <w:szCs w:val="15"/>
        </w:rPr>
        <w:t>C</w:t>
      </w:r>
      <w:r w:rsidRPr="004173B4">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_Ref90480785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13.6</w:t>
      </w:r>
      <w:r>
        <w:rPr>
          <w:rFonts w:ascii="Arial" w:hAnsi="Arial" w:cs="Arial"/>
          <w:sz w:val="15"/>
          <w:szCs w:val="15"/>
        </w:rPr>
        <w:fldChar w:fldCharType="end"/>
      </w:r>
      <w:r w:rsidRPr="00F24AB3">
        <w:rPr>
          <w:rFonts w:ascii="Arial" w:hAnsi="Arial" w:cs="Arial"/>
          <w:sz w:val="15"/>
          <w:szCs w:val="15"/>
        </w:rPr>
        <w:t>. </w:t>
      </w:r>
    </w:p>
    <w:p w14:paraId="337918A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47B2731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23F5FF57" w14:textId="77777777" w:rsidR="003726E0" w:rsidRPr="00EE5085"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7" w:name="ORIGHIT_25"/>
      <w:bookmarkStart w:id="138" w:name="HIT_25"/>
      <w:bookmarkEnd w:id="137"/>
      <w:bookmarkEnd w:id="138"/>
      <w:r w:rsidRPr="00E8498F">
        <w:rPr>
          <w:rFonts w:ascii="Arial" w:hAnsi="Arial" w:cs="Arial"/>
          <w:sz w:val="15"/>
          <w:szCs w:val="15"/>
        </w:rPr>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39" w:name="ORIGHIT_26"/>
      <w:bookmarkStart w:id="140" w:name="HIT_26"/>
      <w:bookmarkEnd w:id="139"/>
      <w:bookmarkEnd w:id="140"/>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41" w:name="ORIGHIT_27"/>
      <w:bookmarkStart w:id="142" w:name="HIT_27"/>
      <w:bookmarkEnd w:id="141"/>
      <w:bookmarkEnd w:id="142"/>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43" w:name="ORIGHIT_28"/>
      <w:bookmarkStart w:id="144" w:name="HIT_28"/>
      <w:bookmarkEnd w:id="143"/>
      <w:bookmarkEnd w:id="144"/>
      <w:r w:rsidRPr="008F4719">
        <w:rPr>
          <w:rStyle w:val="hit"/>
          <w:rFonts w:ascii="Arial" w:hAnsi="Arial" w:cs="Arial"/>
          <w:sz w:val="15"/>
          <w:szCs w:val="15"/>
          <w:lang w:val="en"/>
        </w:rPr>
        <w:t>Information</w:t>
      </w:r>
      <w:r w:rsidRPr="008F4719">
        <w:rPr>
          <w:rFonts w:ascii="Arial" w:hAnsi="Arial" w:cs="Arial"/>
          <w:sz w:val="15"/>
          <w:szCs w:val="15"/>
        </w:rPr>
        <w:t>.</w:t>
      </w:r>
      <w:r w:rsidRPr="00EE5085">
        <w:rPr>
          <w:rFonts w:ascii="Arial" w:hAnsi="Arial" w:cs="Arial"/>
          <w:color w:val="000000"/>
          <w:shd w:val="clear" w:color="auto" w:fill="FFFFFF"/>
        </w:rPr>
        <w:t xml:space="preserve"> </w:t>
      </w:r>
    </w:p>
    <w:p w14:paraId="2F51791C" w14:textId="77777777" w:rsidR="003726E0" w:rsidRPr="00EE5085"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EE5085">
        <w:rPr>
          <w:rFonts w:ascii="Arial" w:hAnsi="Arial" w:cs="Arial"/>
          <w:sz w:val="15"/>
          <w:szCs w:val="15"/>
        </w:rPr>
        <w:t>Either party may, at any time on not less than 30 (thirty) days’ notice, revise this </w:t>
      </w:r>
      <w:r w:rsidRPr="008F4719">
        <w:rPr>
          <w:rFonts w:ascii="Arial" w:hAnsi="Arial" w:cs="Arial"/>
          <w:sz w:val="15"/>
          <w:szCs w:val="15"/>
        </w:rPr>
        <w:t xml:space="preserve">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EE5085">
        <w:rPr>
          <w:rFonts w:ascii="Arial" w:hAnsi="Arial" w:cs="Arial"/>
          <w:sz w:val="15"/>
          <w:szCs w:val="15"/>
        </w:rPr>
        <w:t xml:space="preserve"> by replacing it with any applicable controller to processor standard clauses or similar terms adopted under the Data Protection </w:t>
      </w:r>
      <w:r>
        <w:rPr>
          <w:rFonts w:ascii="Arial" w:hAnsi="Arial" w:cs="Arial"/>
          <w:sz w:val="15"/>
          <w:szCs w:val="15"/>
        </w:rPr>
        <w:t>Laws</w:t>
      </w:r>
      <w:r w:rsidRPr="00EE5085">
        <w:rPr>
          <w:rFonts w:ascii="Arial" w:hAnsi="Arial" w:cs="Arial"/>
          <w:sz w:val="15"/>
          <w:szCs w:val="15"/>
        </w:rPr>
        <w:t xml:space="preserve"> or forming part of an applicable certification scheme (which shall apply when replaced by attachment to this </w:t>
      </w:r>
      <w:r>
        <w:rPr>
          <w:rFonts w:ascii="Arial" w:hAnsi="Arial" w:cs="Arial"/>
          <w:sz w:val="15"/>
          <w:szCs w:val="15"/>
        </w:rPr>
        <w:t>Contract</w:t>
      </w:r>
      <w:r w:rsidRPr="00EE5085">
        <w:rPr>
          <w:rFonts w:ascii="Arial" w:hAnsi="Arial" w:cs="Arial"/>
          <w:sz w:val="15"/>
          <w:szCs w:val="15"/>
        </w:rPr>
        <w:t>).</w:t>
      </w:r>
    </w:p>
    <w:p w14:paraId="639FEC1B"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45" w:name="_Ref482632531"/>
      <w:bookmarkStart w:id="146" w:name="_Ref482112973"/>
      <w:bookmarkStart w:id="147" w:name="_Ref462243105"/>
      <w:r w:rsidRPr="008F4719">
        <w:rPr>
          <w:rFonts w:cs="Arial"/>
          <w:sz w:val="15"/>
          <w:szCs w:val="15"/>
        </w:rPr>
        <w:t>Confidentiality</w:t>
      </w:r>
      <w:bookmarkEnd w:id="145"/>
    </w:p>
    <w:p w14:paraId="0931A5D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48" w:name="_Ref127184995"/>
      <w:bookmarkStart w:id="149" w:name="_Ref299028501"/>
      <w:bookmarkStart w:id="150" w:name="_Toc209518464"/>
      <w:bookmarkStart w:id="151" w:name="_Toc209518697"/>
      <w:bookmarkStart w:id="152" w:name="_Toc209518858"/>
      <w:bookmarkStart w:id="153" w:name="_Toc215669192"/>
      <w:bookmarkStart w:id="154" w:name="_Toc215677877"/>
      <w:bookmarkStart w:id="155" w:name="_Ref215678425"/>
      <w:bookmarkStart w:id="156" w:name="_Ref215678426"/>
      <w:bookmarkStart w:id="157" w:name="_Ref215680269"/>
      <w:bookmarkStart w:id="158" w:name="_Ref215680270"/>
      <w:bookmarkStart w:id="159" w:name="_Ref215680393"/>
      <w:bookmarkStart w:id="160" w:name="_Ref215680394"/>
      <w:bookmarkStart w:id="161" w:name="_Toc215682607"/>
      <w:bookmarkStart w:id="162" w:name="_Ref21831330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46"/>
      <w:bookmarkEnd w:id="147"/>
      <w:r w:rsidRPr="008F4719">
        <w:rPr>
          <w:rFonts w:ascii="Arial" w:hAnsi="Arial" w:cs="Arial"/>
          <w:sz w:val="15"/>
          <w:szCs w:val="15"/>
        </w:rPr>
        <w:t>Each party shall</w:t>
      </w:r>
      <w:bookmarkEnd w:id="148"/>
      <w:r w:rsidRPr="008F471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49"/>
    </w:p>
    <w:p w14:paraId="50B427B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2A65301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06F29F3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63" w:name="_Toc298437684"/>
      <w:bookmarkStart w:id="164" w:name="_Toc298437730"/>
      <w:bookmarkStart w:id="165" w:name="_Toc298438483"/>
      <w:bookmarkStart w:id="166" w:name="_Toc298438570"/>
      <w:bookmarkStart w:id="167" w:name="_Ref298507717"/>
      <w:bookmarkStart w:id="168" w:name="_Ref298512427"/>
      <w:bookmarkStart w:id="169" w:name="_Toc298514530"/>
      <w:bookmarkStart w:id="170" w:name="_Ref298527742"/>
      <w:bookmarkStart w:id="171" w:name="_Ref298527743"/>
      <w:bookmarkStart w:id="172" w:name="_Ref298528132"/>
      <w:bookmarkStart w:id="173" w:name="_Ref298528133"/>
      <w:bookmarkStart w:id="174" w:name="_Toc299017859"/>
      <w:bookmarkStart w:id="175" w:name="_Toc299029067"/>
      <w:bookmarkStart w:id="176" w:name="_Toc300562622"/>
      <w:bookmarkStart w:id="177" w:name="_Toc301880493"/>
      <w:bookmarkStart w:id="178" w:name="_Toc307273498"/>
      <w:bookmarkEnd w:id="127"/>
      <w:bookmarkEnd w:id="128"/>
      <w:bookmarkEnd w:id="129"/>
      <w:bookmarkEnd w:id="150"/>
      <w:bookmarkEnd w:id="151"/>
      <w:bookmarkEnd w:id="152"/>
      <w:bookmarkEnd w:id="153"/>
      <w:bookmarkEnd w:id="154"/>
      <w:bookmarkEnd w:id="155"/>
      <w:bookmarkEnd w:id="156"/>
      <w:bookmarkEnd w:id="157"/>
      <w:bookmarkEnd w:id="158"/>
      <w:bookmarkEnd w:id="159"/>
      <w:bookmarkEnd w:id="160"/>
      <w:bookmarkEnd w:id="161"/>
      <w:bookmarkEnd w:id="162"/>
    </w:p>
    <w:p w14:paraId="24D22DE3"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79" w:name="_Ref482775875"/>
      <w:bookmarkStart w:id="180" w:name="_Ref482633433"/>
      <w:bookmarkStart w:id="181" w:name="_Ref482633380"/>
      <w:r w:rsidRPr="008F4719">
        <w:rPr>
          <w:rFonts w:cs="Arial"/>
          <w:sz w:val="15"/>
          <w:szCs w:val="15"/>
        </w:rPr>
        <w:t>Warranties</w:t>
      </w:r>
    </w:p>
    <w:p w14:paraId="2E37267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14CABA1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it has the power and authority to enter into and perform the Contract, which constitute valid and binding obligations on it in accordance with their terms; and</w:t>
      </w:r>
    </w:p>
    <w:p w14:paraId="40527DB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performing its obligations under the Contract it shall comply with all Applicable Laws</w:t>
      </w:r>
    </w:p>
    <w:p w14:paraId="37ADC281"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2" w:name="_Hlk525033531"/>
      <w:r w:rsidRPr="008F4719">
        <w:rPr>
          <w:rFonts w:ascii="Arial" w:hAnsi="Arial" w:cs="Arial"/>
          <w:sz w:val="15"/>
          <w:szCs w:val="15"/>
        </w:rPr>
        <w:t>The Supplier warrants and represents that the Goods and Services delivered by the Supplier shall:</w:t>
      </w:r>
    </w:p>
    <w:p w14:paraId="200B8D5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conform to the Specification and to any descriptions given in quotations, estimates and sales material;</w:t>
      </w:r>
    </w:p>
    <w:p w14:paraId="763AA243"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free from defects in design, materials and workmanship;</w:t>
      </w:r>
    </w:p>
    <w:p w14:paraId="426FEC1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standards and good industry practice (including in relation to their manufacture, packaging and delivery);</w:t>
      </w:r>
    </w:p>
    <w:p w14:paraId="5AC1CD1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in the case of Goods, of satisfactory quality within the meaning of the Sale of Goods Act 1979;</w:t>
      </w:r>
    </w:p>
    <w:p w14:paraId="57E663F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fit for any purpose specified in the Order;</w:t>
      </w:r>
    </w:p>
    <w:p w14:paraId="3C95EEC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the case of Services, be carried out the with all due skill and diligence and in a good and workmanlike manner, and in accordance with Good Industry Practice;</w:t>
      </w:r>
    </w:p>
    <w:p w14:paraId="5EF6C972"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3C9B033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that neither the Goods nor any Services shall infringe any third party Intellectual Property Rights;</w:t>
      </w:r>
      <w:bookmarkStart w:id="183" w:name="_Hlk525034421"/>
    </w:p>
    <w:bookmarkEnd w:id="183"/>
    <w:p w14:paraId="21D8196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7A540B0A"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repair or replace the Goods; or</w:t>
      </w:r>
    </w:p>
    <w:p w14:paraId="0538716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a full refund of the Charges paid by the Council.</w:t>
      </w:r>
    </w:p>
    <w:p w14:paraId="6164209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59421678"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4" w:name="_Ref482892861"/>
      <w:bookmarkEnd w:id="182"/>
      <w:r w:rsidRPr="008F4719">
        <w:rPr>
          <w:rFonts w:cs="Arial"/>
          <w:sz w:val="15"/>
          <w:szCs w:val="15"/>
        </w:rPr>
        <w:t>Indemnities</w:t>
      </w:r>
      <w:bookmarkEnd w:id="179"/>
      <w:bookmarkEnd w:id="184"/>
    </w:p>
    <w:p w14:paraId="5764D17C" w14:textId="77777777" w:rsidR="003726E0" w:rsidRPr="008F4719" w:rsidRDefault="003726E0" w:rsidP="00A47B86">
      <w:pPr>
        <w:pStyle w:val="BodyText"/>
        <w:tabs>
          <w:tab w:val="left" w:pos="709"/>
        </w:tabs>
        <w:spacing w:before="60"/>
        <w:ind w:left="709"/>
        <w:rPr>
          <w:sz w:val="15"/>
          <w:szCs w:val="15"/>
        </w:rPr>
      </w:pPr>
      <w:r w:rsidRPr="008F4719">
        <w:rPr>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51C55E5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damage to property or injury to persons resulting from the supply of Goods or provisions of Services;</w:t>
      </w:r>
    </w:p>
    <w:p w14:paraId="1BC1C0D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by the Council or any third party resulting from the negligence of or breach by or fraud on behalf of the Supplier; or</w:t>
      </w:r>
    </w:p>
    <w:p w14:paraId="7310EF7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demand or action alleging that the provision and/or use of the Goods or Services has infringed any Intellectual Property Rights of a third party.</w:t>
      </w:r>
    </w:p>
    <w:p w14:paraId="6BC0B5B9"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r w:rsidRPr="008F4719">
        <w:rPr>
          <w:rFonts w:cs="Arial"/>
          <w:bCs/>
          <w:sz w:val="15"/>
          <w:szCs w:val="15"/>
        </w:rPr>
        <w:t xml:space="preserve">Caps </w:t>
      </w:r>
      <w:r w:rsidRPr="008F4719">
        <w:rPr>
          <w:rFonts w:cs="Arial"/>
          <w:sz w:val="15"/>
          <w:szCs w:val="15"/>
        </w:rPr>
        <w:t>on</w:t>
      </w:r>
      <w:r w:rsidRPr="008F4719">
        <w:rPr>
          <w:rFonts w:cs="Arial"/>
          <w:bCs/>
          <w:sz w:val="15"/>
          <w:szCs w:val="15"/>
        </w:rPr>
        <w:t xml:space="preserve"> liability</w:t>
      </w:r>
      <w:bookmarkEnd w:id="180"/>
    </w:p>
    <w:p w14:paraId="5B086B4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5" w:name="_Ref482632416"/>
      <w:bookmarkEnd w:id="181"/>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85"/>
    </w:p>
    <w:p w14:paraId="6D083A03"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liability arising from loss of or damage to property, £10,000,000 per occurrence; and</w:t>
      </w:r>
    </w:p>
    <w:p w14:paraId="6FA68045"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all other liabilities, the higher of:</w:t>
      </w:r>
    </w:p>
    <w:p w14:paraId="6193C895"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7D82DD28"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206B505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6" w:name="_Ref482632400"/>
      <w:r w:rsidRPr="008F471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4FF65A3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outstanding properly due invoiced amount; or</w:t>
      </w:r>
    </w:p>
    <w:p w14:paraId="38F0FCA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£10,000.</w:t>
      </w:r>
    </w:p>
    <w:p w14:paraId="10195D6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6"/>
    </w:p>
    <w:p w14:paraId="381FE30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7"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7"/>
    </w:p>
    <w:p w14:paraId="3A552B0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liability arising from death or injury to persons;</w:t>
      </w:r>
    </w:p>
    <w:p w14:paraId="7060A12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breach of 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8F4719">
        <w:rPr>
          <w:rFonts w:cs="Arial"/>
          <w:sz w:val="15"/>
          <w:szCs w:val="15"/>
        </w:rPr>
        <w:t xml:space="preserve"> or Clause </w:t>
      </w:r>
      <w:r w:rsidRPr="008F4719">
        <w:rPr>
          <w:rFonts w:cs="Arial"/>
          <w:sz w:val="15"/>
          <w:szCs w:val="15"/>
        </w:rPr>
        <w:fldChar w:fldCharType="begin"/>
      </w:r>
      <w:r w:rsidRPr="008F4719">
        <w:rPr>
          <w:rFonts w:cs="Arial"/>
          <w:sz w:val="15"/>
          <w:szCs w:val="15"/>
        </w:rPr>
        <w:instrText xml:space="preserve"> REF _Ref482632531 \n \h  \* MERGEFORMAT </w:instrText>
      </w:r>
      <w:r w:rsidRPr="008F4719">
        <w:rPr>
          <w:rFonts w:cs="Arial"/>
          <w:sz w:val="15"/>
          <w:szCs w:val="15"/>
        </w:rPr>
      </w:r>
      <w:r w:rsidRPr="008F4719">
        <w:rPr>
          <w:rFonts w:cs="Arial"/>
          <w:sz w:val="15"/>
          <w:szCs w:val="15"/>
        </w:rPr>
        <w:fldChar w:fldCharType="separate"/>
      </w:r>
      <w:r>
        <w:rPr>
          <w:rFonts w:cs="Arial"/>
          <w:sz w:val="15"/>
          <w:szCs w:val="15"/>
        </w:rPr>
        <w:t>14</w:t>
      </w:r>
      <w:r w:rsidRPr="008F4719">
        <w:rPr>
          <w:rFonts w:cs="Arial"/>
          <w:sz w:val="15"/>
          <w:szCs w:val="15"/>
        </w:rPr>
        <w:fldChar w:fldCharType="end"/>
      </w:r>
      <w:r w:rsidRPr="008F4719">
        <w:rPr>
          <w:rFonts w:cs="Arial"/>
          <w:sz w:val="15"/>
          <w:szCs w:val="15"/>
        </w:rPr>
        <w:t>;</w:t>
      </w:r>
    </w:p>
    <w:p w14:paraId="4614424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indemnity; or</w:t>
      </w:r>
    </w:p>
    <w:p w14:paraId="12401655"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anything else which cannot be excluded or limited at law,</w:t>
      </w:r>
    </w:p>
    <w:p w14:paraId="3FA5819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to which no limit applies.</w:t>
      </w:r>
    </w:p>
    <w:p w14:paraId="4B6A297E"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insurance</w:t>
      </w:r>
    </w:p>
    <w:p w14:paraId="42C6AF3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8"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88"/>
      <w:r w:rsidRPr="008F4719">
        <w:rPr>
          <w:rFonts w:ascii="Arial" w:hAnsi="Arial" w:cs="Arial"/>
          <w:sz w:val="15"/>
          <w:szCs w:val="15"/>
        </w:rPr>
        <w:t xml:space="preserve"> with reputable insurance companies:</w:t>
      </w:r>
    </w:p>
    <w:p w14:paraId="5B3CFF7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employer’s liability insurance for the minimum amount of £</w:t>
      </w:r>
      <w:r>
        <w:rPr>
          <w:rFonts w:cs="Arial"/>
          <w:sz w:val="15"/>
          <w:szCs w:val="15"/>
        </w:rPr>
        <w:t>5</w:t>
      </w:r>
      <w:r w:rsidRPr="008F4719">
        <w:rPr>
          <w:rFonts w:cs="Arial"/>
          <w:sz w:val="15"/>
          <w:szCs w:val="15"/>
        </w:rPr>
        <w:t xml:space="preserve"> million;</w:t>
      </w:r>
    </w:p>
    <w:p w14:paraId="4E2239D2"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public and product liability insurance for the minimum amount of £</w:t>
      </w:r>
      <w:r>
        <w:rPr>
          <w:rFonts w:cs="Arial"/>
          <w:sz w:val="15"/>
          <w:szCs w:val="15"/>
        </w:rPr>
        <w:t>5</w:t>
      </w:r>
      <w:r w:rsidRPr="008F4719">
        <w:rPr>
          <w:rFonts w:cs="Arial"/>
          <w:sz w:val="15"/>
          <w:szCs w:val="15"/>
        </w:rPr>
        <w:t xml:space="preserve"> million per occurrence and in the annual aggregate; </w:t>
      </w:r>
    </w:p>
    <w:p w14:paraId="12111E3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professional indemnity, errors or omissions or equivalent insurance for the minimum amount of £1 million per event and in the annual aggregate; and</w:t>
      </w:r>
    </w:p>
    <w:p w14:paraId="35C0A6D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other insurances reasonably required by Applicable Law or by the Council.</w:t>
      </w:r>
    </w:p>
    <w:p w14:paraId="3ACCE91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6217A5B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403C854A"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9" w:name="_Ref482633360"/>
      <w:bookmarkStart w:id="190" w:name="_Ref482120156"/>
      <w:r w:rsidRPr="008F4719">
        <w:rPr>
          <w:rFonts w:cs="Arial"/>
          <w:sz w:val="15"/>
          <w:szCs w:val="15"/>
        </w:rPr>
        <w:t>Term and Termination</w:t>
      </w:r>
      <w:bookmarkEnd w:id="189"/>
    </w:p>
    <w:p w14:paraId="6CD249BD"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5A63BA0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91" w:name="_Ref482633341"/>
      <w:bookmarkEnd w:id="190"/>
      <w:r w:rsidRPr="008F4719">
        <w:rPr>
          <w:rFonts w:ascii="Arial" w:hAnsi="Arial" w:cs="Arial"/>
          <w:sz w:val="15"/>
          <w:szCs w:val="15"/>
        </w:rPr>
        <w:t>A Contract may be terminated immediately by notice in writing:</w:t>
      </w:r>
      <w:bookmarkEnd w:id="191"/>
    </w:p>
    <w:p w14:paraId="3EE4FE81"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720471C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by either party with immediate effect from the date of service on the other party of written notice if:</w:t>
      </w:r>
    </w:p>
    <w:p w14:paraId="2F8DD41C"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becomes unable to pay its debts within the meaning of section 123 of the Insolvency Act 1986 (as amended); </w:t>
      </w:r>
    </w:p>
    <w:p w14:paraId="6F0EF08A"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ceases or threatens to cease to carry on the whole or a substantial part of its business;</w:t>
      </w:r>
    </w:p>
    <w:p w14:paraId="2B2ECB15"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distress or execution shall be levied upon such other party’s property or assets, or any of its property is subject to the exercise of commercial rent arrears recovery;</w:t>
      </w:r>
    </w:p>
    <w:p w14:paraId="3D319C4D"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shall make or offer to make any voluntary arrangement or composition with its creditors;</w:t>
      </w:r>
    </w:p>
    <w:p w14:paraId="33460E3D"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219D12F4"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21ECD77C"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 receiver or administrative receiver is appointed over all or any of such other party’s undertaking property or assets;</w:t>
      </w:r>
    </w:p>
    <w:p w14:paraId="16137668"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bankruptcy petition is presented or a bankruptcy order is made against such other party; an application is made for a debt relief order, or a debt relief order is made in relation to the Council; or</w:t>
      </w:r>
    </w:p>
    <w:p w14:paraId="03B23CC4"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67D1DB88"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78DFD050"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bookmarkStart w:id="192" w:name="_Toc298438489"/>
      <w:bookmarkStart w:id="193" w:name="_Toc298438576"/>
      <w:bookmarkStart w:id="194" w:name="_Toc298514535"/>
      <w:bookmarkStart w:id="195" w:name="_Ref298757076"/>
      <w:bookmarkStart w:id="196" w:name="_Ref298778918"/>
      <w:bookmarkStart w:id="197" w:name="_Ref298841466"/>
      <w:bookmarkStart w:id="198" w:name="_Toc299017862"/>
      <w:bookmarkStart w:id="199" w:name="_Toc299029070"/>
      <w:bookmarkStart w:id="200" w:name="_Toc300562625"/>
      <w:bookmarkStart w:id="201" w:name="_Toc301880496"/>
      <w:bookmarkStart w:id="202" w:name="_Ref301941936"/>
      <w:bookmarkStart w:id="203" w:name="_Ref301941937"/>
      <w:bookmarkStart w:id="204" w:name="_Toc307273501"/>
      <w:bookmarkStart w:id="205" w:name="_Ref479530135"/>
      <w:bookmarkStart w:id="206" w:name="_Ref479530165"/>
      <w:r w:rsidRPr="008F4719">
        <w:rPr>
          <w:rFonts w:cs="Arial"/>
          <w:sz w:val="15"/>
          <w:szCs w:val="15"/>
        </w:rPr>
        <w:t>Force majeure</w:t>
      </w:r>
      <w:bookmarkEnd w:id="192"/>
      <w:bookmarkEnd w:id="193"/>
      <w:bookmarkEnd w:id="194"/>
      <w:bookmarkEnd w:id="195"/>
      <w:bookmarkEnd w:id="196"/>
      <w:bookmarkEnd w:id="197"/>
      <w:bookmarkEnd w:id="198"/>
      <w:bookmarkEnd w:id="199"/>
      <w:bookmarkEnd w:id="200"/>
      <w:bookmarkEnd w:id="201"/>
      <w:bookmarkEnd w:id="202"/>
      <w:bookmarkEnd w:id="203"/>
      <w:bookmarkEnd w:id="204"/>
      <w:r w:rsidRPr="008F4719">
        <w:rPr>
          <w:rFonts w:cs="Arial"/>
          <w:sz w:val="15"/>
          <w:szCs w:val="15"/>
        </w:rPr>
        <w:t xml:space="preserve"> </w:t>
      </w:r>
      <w:bookmarkEnd w:id="205"/>
      <w:r w:rsidRPr="008F4719">
        <w:rPr>
          <w:rFonts w:cs="Arial"/>
          <w:sz w:val="15"/>
          <w:szCs w:val="15"/>
        </w:rPr>
        <w:t>and excluded events</w:t>
      </w:r>
      <w:bookmarkEnd w:id="206"/>
    </w:p>
    <w:p w14:paraId="3D477A1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7A235C8E"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07" w:name="_Toc298438490"/>
      <w:bookmarkStart w:id="208" w:name="_Toc298438577"/>
      <w:bookmarkStart w:id="209" w:name="_Ref298507668"/>
      <w:bookmarkStart w:id="210" w:name="_Ref298512468"/>
      <w:bookmarkStart w:id="211" w:name="_Toc298514536"/>
      <w:bookmarkStart w:id="212" w:name="_Ref298527954"/>
      <w:bookmarkStart w:id="213" w:name="_Ref298527955"/>
      <w:bookmarkStart w:id="214" w:name="_Ref298528155"/>
      <w:bookmarkStart w:id="215" w:name="_Ref298528156"/>
      <w:bookmarkStart w:id="216" w:name="_Ref298934002"/>
      <w:bookmarkStart w:id="217" w:name="_Ref298937315"/>
      <w:bookmarkStart w:id="218" w:name="_Ref299015981"/>
      <w:bookmarkStart w:id="219" w:name="_Toc299017863"/>
      <w:bookmarkStart w:id="220" w:name="_Toc299029071"/>
      <w:bookmarkStart w:id="221" w:name="_Toc300562626"/>
      <w:bookmarkStart w:id="222" w:name="_Toc301880497"/>
      <w:bookmarkStart w:id="223" w:name="_Toc307273502"/>
      <w:bookmarkStart w:id="224" w:name="_Toc298437691"/>
      <w:bookmarkStart w:id="225" w:name="_Toc298437737"/>
      <w:r w:rsidRPr="008F4719">
        <w:rPr>
          <w:rFonts w:cs="Arial"/>
          <w:sz w:val="15"/>
          <w:szCs w:val="15"/>
        </w:rPr>
        <w:t>Fraud, bribery and corruption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9A2A720"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226" w:name="_Ref298427666"/>
      <w:bookmarkEnd w:id="224"/>
      <w:bookmarkEnd w:id="225"/>
      <w:r w:rsidRPr="008F4719">
        <w:rPr>
          <w:rFonts w:ascii="Arial" w:hAnsi="Arial" w:cs="Arial"/>
          <w:sz w:val="15"/>
          <w:szCs w:val="15"/>
        </w:rPr>
        <w:t xml:space="preserve">Each party shall notify the other immediately if it becomes aware of or has </w:t>
      </w:r>
    </w:p>
    <w:p w14:paraId="2FF2541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6"/>
    </w:p>
    <w:p w14:paraId="7E8FB0B1"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697A700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suspend the supply of the Goods or Services; and/or</w:t>
      </w:r>
    </w:p>
    <w:p w14:paraId="1929CFB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withhold payment of any Charges falling due.</w:t>
      </w:r>
    </w:p>
    <w:p w14:paraId="7413226E"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1D1CCC93" w14:textId="77777777" w:rsidR="003726E0"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E9304E">
        <w:rPr>
          <w:rFonts w:cs="Arial"/>
          <w:sz w:val="15"/>
          <w:szCs w:val="15"/>
        </w:rPr>
        <w:t>WHISTLEBLOWING POLICY</w:t>
      </w:r>
    </w:p>
    <w:p w14:paraId="74E0EB8E" w14:textId="77777777" w:rsidR="003726E0" w:rsidRPr="00E9304E"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which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73B9A3B7"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33CA8A82"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7C306DC5"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68F028E2"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605D4BED"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7636BD87"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2D11DC9B" w14:textId="77777777" w:rsidR="003726E0" w:rsidRPr="00E9304E"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2148E3D4"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General</w:t>
      </w:r>
    </w:p>
    <w:p w14:paraId="0458F4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63A35E0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0D5B7FB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0A3EB63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22E2358D"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5B2D319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6FD3959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231E9CB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68700B9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2D79DFF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(i) the time the recipient acknowledges receipt and (ii) 24 hours after transmission, unless the sender receives notification that the email has not been successfully delivered, and provided that a copy is also sent by pre-paid post. In the case of post it shall be sufficient to prove that the communication was properly addressed and posted or transmitted.</w:t>
      </w:r>
      <w:bookmarkStart w:id="227" w:name="_Ref463965091"/>
    </w:p>
    <w:p w14:paraId="379222C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7C4E2062"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228"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227"/>
      <w:bookmarkEnd w:id="228"/>
    </w:p>
    <w:p w14:paraId="5C3D50DA" w14:textId="77777777" w:rsidR="003726E0" w:rsidRDefault="003726E0" w:rsidP="00BA6F51">
      <w:pPr>
        <w:pStyle w:val="BodyText"/>
      </w:pPr>
    </w:p>
    <w:p w14:paraId="3753A1C6" w14:textId="77777777" w:rsidR="003726E0" w:rsidRDefault="003726E0" w:rsidP="00BA6F51">
      <w:pPr>
        <w:pStyle w:val="BodyText"/>
      </w:pPr>
    </w:p>
    <w:p w14:paraId="1E71F5F5" w14:textId="77777777" w:rsidR="003726E0" w:rsidRDefault="003726E0" w:rsidP="00BA6F51">
      <w:pPr>
        <w:pStyle w:val="BodyText"/>
      </w:pPr>
    </w:p>
    <w:p w14:paraId="14F5875B" w14:textId="77777777" w:rsidR="003726E0" w:rsidRDefault="003726E0" w:rsidP="00BA6F51">
      <w:pPr>
        <w:pStyle w:val="BodyText"/>
      </w:pPr>
    </w:p>
    <w:p w14:paraId="2A566F3F" w14:textId="77777777" w:rsidR="003726E0" w:rsidRDefault="003726E0" w:rsidP="00BA6F51">
      <w:pPr>
        <w:pStyle w:val="BodyText"/>
      </w:pPr>
    </w:p>
    <w:p w14:paraId="50F69EC6" w14:textId="77777777" w:rsidR="003726E0" w:rsidRDefault="003726E0" w:rsidP="00BA6F51">
      <w:pPr>
        <w:pStyle w:val="BodyText"/>
      </w:pPr>
    </w:p>
    <w:p w14:paraId="2035F86F" w14:textId="77777777" w:rsidR="003726E0" w:rsidRDefault="003726E0" w:rsidP="00BA6F51">
      <w:pPr>
        <w:pStyle w:val="BodyText"/>
      </w:pPr>
    </w:p>
    <w:p w14:paraId="51888062" w14:textId="77777777" w:rsidR="003726E0" w:rsidRDefault="003726E0" w:rsidP="00BA6F51">
      <w:pPr>
        <w:pStyle w:val="BodyText"/>
      </w:pPr>
    </w:p>
    <w:p w14:paraId="7CB20311" w14:textId="77777777" w:rsidR="003726E0" w:rsidRDefault="003726E0" w:rsidP="00BA6F51">
      <w:pPr>
        <w:pStyle w:val="BodyText"/>
      </w:pPr>
    </w:p>
    <w:p w14:paraId="542CB0B7" w14:textId="77777777" w:rsidR="003726E0" w:rsidRDefault="003726E0" w:rsidP="00BA6F51">
      <w:pPr>
        <w:pStyle w:val="BodyText"/>
      </w:pPr>
    </w:p>
    <w:p w14:paraId="51843AF7" w14:textId="77777777" w:rsidR="003726E0" w:rsidRDefault="003726E0" w:rsidP="00BA6F51">
      <w:pPr>
        <w:pStyle w:val="BodyText"/>
      </w:pPr>
    </w:p>
    <w:p w14:paraId="58D6F171" w14:textId="77777777" w:rsidR="003726E0" w:rsidRDefault="003726E0" w:rsidP="00BA6F51">
      <w:pPr>
        <w:pStyle w:val="BodyText"/>
      </w:pPr>
    </w:p>
    <w:p w14:paraId="48F9627A" w14:textId="77777777" w:rsidR="003726E0" w:rsidRDefault="003726E0" w:rsidP="00BA6F51">
      <w:pPr>
        <w:pStyle w:val="BodyText"/>
      </w:pPr>
    </w:p>
    <w:p w14:paraId="2243C7C6" w14:textId="77777777" w:rsidR="003726E0" w:rsidRDefault="003726E0" w:rsidP="00BA6F51">
      <w:pPr>
        <w:pStyle w:val="BodyText"/>
      </w:pPr>
    </w:p>
    <w:p w14:paraId="1D53CE86" w14:textId="77777777" w:rsidR="003726E0" w:rsidRDefault="003726E0" w:rsidP="00BA6F51">
      <w:pPr>
        <w:pStyle w:val="BodyText"/>
      </w:pPr>
    </w:p>
    <w:p w14:paraId="3326AB1E" w14:textId="77777777" w:rsidR="003726E0" w:rsidRDefault="003726E0" w:rsidP="00BA6F51">
      <w:pPr>
        <w:pStyle w:val="BodyText"/>
      </w:pPr>
    </w:p>
    <w:p w14:paraId="6D7F7FD4" w14:textId="77777777" w:rsidR="003726E0" w:rsidRDefault="003726E0" w:rsidP="00BA6F51">
      <w:pPr>
        <w:pStyle w:val="BodyText"/>
      </w:pPr>
    </w:p>
    <w:p w14:paraId="4F57D15D" w14:textId="77777777" w:rsidR="003726E0" w:rsidRDefault="003726E0" w:rsidP="00BA6F51">
      <w:pPr>
        <w:pStyle w:val="BodyText"/>
      </w:pPr>
    </w:p>
    <w:p w14:paraId="7707C59B" w14:textId="77777777" w:rsidR="003726E0" w:rsidRDefault="003726E0" w:rsidP="00BA6F51">
      <w:pPr>
        <w:pStyle w:val="BodyText"/>
      </w:pPr>
    </w:p>
    <w:p w14:paraId="0034CFF0" w14:textId="77777777" w:rsidR="003726E0" w:rsidRDefault="003726E0" w:rsidP="00BA6F51">
      <w:pPr>
        <w:pStyle w:val="BodyText"/>
      </w:pPr>
    </w:p>
    <w:p w14:paraId="0519CAC9" w14:textId="77777777" w:rsidR="003726E0" w:rsidRDefault="003726E0" w:rsidP="00BA6F51">
      <w:pPr>
        <w:pStyle w:val="BodyText"/>
      </w:pPr>
    </w:p>
    <w:p w14:paraId="49853505" w14:textId="77777777" w:rsidR="003726E0" w:rsidRDefault="003726E0" w:rsidP="00BA6F51">
      <w:pPr>
        <w:pStyle w:val="BodyText"/>
      </w:pPr>
    </w:p>
    <w:p w14:paraId="164FEB47" w14:textId="77777777" w:rsidR="003726E0" w:rsidRDefault="003726E0" w:rsidP="00BA6F51">
      <w:pPr>
        <w:pStyle w:val="BodyText"/>
      </w:pPr>
    </w:p>
    <w:p w14:paraId="1301CA0E" w14:textId="77777777" w:rsidR="003726E0" w:rsidRDefault="003726E0" w:rsidP="00BA6F51">
      <w:pPr>
        <w:pStyle w:val="BodyText"/>
      </w:pPr>
    </w:p>
    <w:p w14:paraId="46B12499" w14:textId="77777777" w:rsidR="003726E0" w:rsidRDefault="003726E0" w:rsidP="00BA6F51">
      <w:pPr>
        <w:pStyle w:val="BodyText"/>
      </w:pPr>
    </w:p>
    <w:p w14:paraId="14D5CD30" w14:textId="77777777" w:rsidR="003726E0" w:rsidRDefault="003726E0" w:rsidP="00BA6F51">
      <w:pPr>
        <w:pStyle w:val="BodyText"/>
      </w:pPr>
    </w:p>
    <w:p w14:paraId="692D687A" w14:textId="77777777" w:rsidR="003726E0" w:rsidRDefault="003726E0" w:rsidP="00BA6F51">
      <w:pPr>
        <w:pStyle w:val="BodyText"/>
      </w:pPr>
    </w:p>
    <w:p w14:paraId="0E0DF973" w14:textId="77777777" w:rsidR="003726E0" w:rsidRDefault="003726E0" w:rsidP="00BA6F51">
      <w:pPr>
        <w:pStyle w:val="BodyText"/>
      </w:pPr>
    </w:p>
    <w:p w14:paraId="49275E2F" w14:textId="77777777" w:rsidR="003726E0" w:rsidRDefault="003726E0" w:rsidP="00BA6F51">
      <w:pPr>
        <w:pStyle w:val="BodyText"/>
      </w:pPr>
    </w:p>
    <w:p w14:paraId="06550DC4" w14:textId="77777777" w:rsidR="003726E0" w:rsidRDefault="003726E0" w:rsidP="00BA6F51">
      <w:pPr>
        <w:pStyle w:val="BodyText"/>
      </w:pPr>
    </w:p>
    <w:p w14:paraId="07FDBFC5" w14:textId="77777777" w:rsidR="003726E0" w:rsidRDefault="003726E0" w:rsidP="00BA6F51">
      <w:pPr>
        <w:pStyle w:val="BodyText"/>
      </w:pPr>
    </w:p>
    <w:p w14:paraId="2CB29872" w14:textId="77777777" w:rsidR="003726E0" w:rsidRDefault="003726E0" w:rsidP="00BA6F51">
      <w:pPr>
        <w:pStyle w:val="BodyText"/>
      </w:pPr>
    </w:p>
    <w:p w14:paraId="5A8F29E0" w14:textId="77777777" w:rsidR="003726E0" w:rsidRDefault="003726E0" w:rsidP="00BA6F51">
      <w:pPr>
        <w:pStyle w:val="BodyText"/>
      </w:pPr>
    </w:p>
    <w:p w14:paraId="414655C2" w14:textId="77777777" w:rsidR="003726E0" w:rsidRDefault="003726E0" w:rsidP="00BA6F51">
      <w:pPr>
        <w:pStyle w:val="BodyText"/>
        <w:sectPr w:rsidR="003726E0" w:rsidSect="00B55E7B">
          <w:endnotePr>
            <w:numFmt w:val="decimal"/>
          </w:endnotePr>
          <w:type w:val="continuous"/>
          <w:pgSz w:w="11906" w:h="16838" w:code="9"/>
          <w:pgMar w:top="284" w:right="284" w:bottom="284" w:left="284" w:header="357" w:footer="720" w:gutter="0"/>
          <w:cols w:num="2" w:space="113"/>
          <w:docGrid w:linePitch="360"/>
        </w:sectPr>
      </w:pPr>
    </w:p>
    <w:p w14:paraId="4254D615" w14:textId="051FDBFC" w:rsidR="003726E0" w:rsidRPr="00BA6F51" w:rsidRDefault="003726E0" w:rsidP="00BA6F51">
      <w:pPr>
        <w:spacing w:after="120" w:line="276" w:lineRule="auto"/>
        <w:jc w:val="center"/>
        <w:rPr>
          <w:rFonts w:cs="Arial"/>
        </w:rPr>
      </w:pPr>
      <w:r w:rsidRPr="00BA6F51">
        <w:rPr>
          <w:rFonts w:cs="Arial"/>
          <w:b/>
        </w:rPr>
        <w:t xml:space="preserve">ANNEX 1 </w:t>
      </w:r>
    </w:p>
    <w:p w14:paraId="4BA5BEF7" w14:textId="77777777" w:rsidR="003726E0" w:rsidRPr="00BA6F51" w:rsidRDefault="003726E0" w:rsidP="00BA6F51">
      <w:pPr>
        <w:spacing w:line="276" w:lineRule="auto"/>
        <w:jc w:val="center"/>
        <w:rPr>
          <w:rFonts w:cs="Arial"/>
          <w:b/>
          <w:bCs/>
        </w:rPr>
      </w:pPr>
      <w:r w:rsidRPr="00BA6F51">
        <w:rPr>
          <w:rFonts w:cs="Arial"/>
          <w:b/>
          <w:bCs/>
        </w:rPr>
        <w:t>Schedule of Processing, Personal Data and Data Subjects</w:t>
      </w:r>
    </w:p>
    <w:p w14:paraId="309BF3AE" w14:textId="77777777" w:rsidR="003726E0" w:rsidRPr="00BA6F51" w:rsidRDefault="003726E0" w:rsidP="00BA6F51">
      <w:pPr>
        <w:spacing w:after="120" w:line="276" w:lineRule="auto"/>
        <w:rPr>
          <w:rFonts w:cs="Arial"/>
          <w:b/>
          <w:bCs/>
        </w:rPr>
      </w:pPr>
      <w:r w:rsidRPr="00BA6F51">
        <w:rPr>
          <w:rFonts w:cs="Arial"/>
          <w:b/>
          <w:bCs/>
        </w:rPr>
        <w:t>Guidance for Completion</w:t>
      </w:r>
    </w:p>
    <w:p w14:paraId="584DF300" w14:textId="5CD6D162" w:rsidR="003726E0" w:rsidRPr="007C0314" w:rsidRDefault="003726E0" w:rsidP="007C0314">
      <w:pPr>
        <w:pStyle w:val="SchedulL3"/>
        <w:numPr>
          <w:ilvl w:val="2"/>
          <w:numId w:val="34"/>
        </w:numPr>
        <w:tabs>
          <w:tab w:val="left" w:pos="720"/>
        </w:tabs>
        <w:rPr>
          <w:rFonts w:eastAsiaTheme="minorHAnsi" w:cs="Arial"/>
          <w:b w:val="0"/>
          <w:bCs/>
          <w:caps w:val="0"/>
          <w:sz w:val="20"/>
        </w:rPr>
      </w:pPr>
      <w:r w:rsidRPr="00BA6F51">
        <w:rPr>
          <w:rFonts w:eastAsiaTheme="minorHAnsi" w:cs="Arial"/>
          <w:b w:val="0"/>
          <w:bCs/>
          <w:caps w:val="0"/>
          <w:sz w:val="20"/>
        </w:rPr>
        <w:t>If processing Personal Data, complete Annex 1 in full.</w:t>
      </w:r>
      <w:r w:rsidR="00E32A3C">
        <w:rPr>
          <w:rFonts w:eastAsiaTheme="minorHAnsi" w:cs="Arial"/>
          <w:b w:val="0"/>
          <w:bCs/>
          <w:caps w:val="0"/>
          <w:sz w:val="20"/>
        </w:rPr>
        <w:t xml:space="preserve"> If not, please respond with N/A.</w:t>
      </w:r>
    </w:p>
    <w:tbl>
      <w:tblPr>
        <w:tblStyle w:val="TableGrid20"/>
        <w:tblW w:w="0" w:type="auto"/>
        <w:tblInd w:w="675" w:type="dxa"/>
        <w:tblLook w:val="04A0" w:firstRow="1" w:lastRow="0" w:firstColumn="1" w:lastColumn="0" w:noHBand="0" w:noVBand="1"/>
      </w:tblPr>
      <w:tblGrid>
        <w:gridCol w:w="1317"/>
        <w:gridCol w:w="8045"/>
      </w:tblGrid>
      <w:tr w:rsidR="003726E0" w:rsidRPr="00BA6F51" w14:paraId="65EB0C0D" w14:textId="77777777" w:rsidTr="00F43D19">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70190C" w14:textId="77777777" w:rsidR="003726E0" w:rsidRPr="00BA6F51" w:rsidRDefault="003726E0" w:rsidP="00DF50A9">
            <w:pPr>
              <w:jc w:val="center"/>
              <w:rPr>
                <w:rFonts w:cs="Arial"/>
                <w:b/>
                <w:sz w:val="20"/>
                <w:szCs w:val="20"/>
              </w:rPr>
            </w:pPr>
            <w:r w:rsidRPr="00BA6F51">
              <w:rPr>
                <w:rFonts w:cs="Arial"/>
                <w:b/>
                <w:sz w:val="20"/>
                <w:szCs w:val="20"/>
              </w:rPr>
              <w:t>Description</w:t>
            </w:r>
          </w:p>
        </w:tc>
        <w:tc>
          <w:tcPr>
            <w:tcW w:w="8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DB73B" w14:textId="77777777" w:rsidR="003726E0" w:rsidRPr="00BA6F51" w:rsidRDefault="003726E0">
            <w:pPr>
              <w:jc w:val="center"/>
              <w:rPr>
                <w:rFonts w:cs="Arial"/>
                <w:b/>
                <w:sz w:val="20"/>
                <w:szCs w:val="20"/>
              </w:rPr>
            </w:pPr>
            <w:r w:rsidRPr="00BA6F51">
              <w:rPr>
                <w:rFonts w:cs="Arial"/>
                <w:b/>
                <w:sz w:val="20"/>
                <w:szCs w:val="20"/>
              </w:rPr>
              <w:t>Details</w:t>
            </w:r>
          </w:p>
        </w:tc>
      </w:tr>
      <w:tr w:rsidR="003726E0" w:rsidRPr="00BA6F51" w14:paraId="2E66F80B" w14:textId="77777777" w:rsidTr="00F43D19">
        <w:tc>
          <w:tcPr>
            <w:tcW w:w="1134" w:type="dxa"/>
            <w:tcBorders>
              <w:top w:val="single" w:sz="4" w:space="0" w:color="auto"/>
              <w:left w:val="single" w:sz="4" w:space="0" w:color="auto"/>
              <w:bottom w:val="single" w:sz="4" w:space="0" w:color="auto"/>
              <w:right w:val="single" w:sz="4" w:space="0" w:color="auto"/>
            </w:tcBorders>
          </w:tcPr>
          <w:p w14:paraId="053A42B7" w14:textId="77777777" w:rsidR="003726E0" w:rsidRPr="00BA6F51" w:rsidRDefault="003726E0" w:rsidP="00DF50A9">
            <w:pPr>
              <w:jc w:val="center"/>
              <w:rPr>
                <w:rFonts w:cs="Arial"/>
                <w:sz w:val="20"/>
                <w:szCs w:val="20"/>
              </w:rPr>
            </w:pPr>
            <w:r w:rsidRPr="00BA6F51">
              <w:rPr>
                <w:rFonts w:cs="Arial"/>
                <w:sz w:val="20"/>
                <w:szCs w:val="20"/>
              </w:rPr>
              <w:t>Subject matter of the</w:t>
            </w:r>
            <w:r>
              <w:rPr>
                <w:rFonts w:cs="Arial"/>
                <w:sz w:val="20"/>
                <w:szCs w:val="20"/>
              </w:rPr>
              <w:t xml:space="preserve"> </w:t>
            </w:r>
            <w:r w:rsidRPr="00BA6F51">
              <w:rPr>
                <w:rFonts w:cs="Arial"/>
                <w:sz w:val="20"/>
                <w:szCs w:val="20"/>
              </w:rPr>
              <w:t>Processing</w:t>
            </w:r>
          </w:p>
          <w:p w14:paraId="271E20DA" w14:textId="77777777" w:rsidR="003726E0" w:rsidRPr="00BA6F51" w:rsidRDefault="003726E0"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49DF11C7" w14:textId="77777777" w:rsidR="003726E0" w:rsidRPr="00BA6F51" w:rsidRDefault="003726E0">
            <w:pPr>
              <w:rPr>
                <w:rFonts w:cs="Arial"/>
                <w:sz w:val="20"/>
                <w:szCs w:val="20"/>
              </w:rPr>
            </w:pPr>
            <w:r w:rsidRPr="00BA6F51">
              <w:rPr>
                <w:rFonts w:cs="Arial"/>
                <w:sz w:val="20"/>
                <w:szCs w:val="20"/>
              </w:rPr>
              <w:t>[</w:t>
            </w:r>
            <w:r w:rsidRPr="00BA6F51">
              <w:rPr>
                <w:rFonts w:cs="Arial"/>
                <w:sz w:val="20"/>
                <w:szCs w:val="20"/>
                <w:highlight w:val="yellow"/>
              </w:rPr>
              <w:t>This should be a high level, short description of what the processing is about i.e. its subject matter</w:t>
            </w:r>
            <w:r w:rsidRPr="00BA6F51">
              <w:rPr>
                <w:rFonts w:cs="Arial"/>
                <w:sz w:val="20"/>
                <w:szCs w:val="20"/>
              </w:rPr>
              <w:t>]</w:t>
            </w:r>
          </w:p>
          <w:p w14:paraId="0DB9DD2E" w14:textId="77777777" w:rsidR="003726E0" w:rsidRPr="00DF50A9" w:rsidRDefault="003726E0" w:rsidP="004A7A9F">
            <w:pPr>
              <w:rPr>
                <w:rFonts w:cs="Arial"/>
                <w:sz w:val="20"/>
                <w:szCs w:val="20"/>
                <w:highlight w:val="yellow"/>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highlight w:val="yellow"/>
              </w:rPr>
              <w:t>]</w:t>
            </w:r>
          </w:p>
        </w:tc>
      </w:tr>
      <w:tr w:rsidR="003726E0" w:rsidRPr="00BA6F51" w14:paraId="606F64E8" w14:textId="77777777" w:rsidTr="004A7A9F">
        <w:trPr>
          <w:trHeight w:val="639"/>
        </w:trPr>
        <w:tc>
          <w:tcPr>
            <w:tcW w:w="1134" w:type="dxa"/>
            <w:tcBorders>
              <w:top w:val="single" w:sz="4" w:space="0" w:color="auto"/>
              <w:left w:val="single" w:sz="4" w:space="0" w:color="auto"/>
              <w:bottom w:val="single" w:sz="4" w:space="0" w:color="auto"/>
              <w:right w:val="single" w:sz="4" w:space="0" w:color="auto"/>
            </w:tcBorders>
          </w:tcPr>
          <w:p w14:paraId="3F4678AA" w14:textId="77777777" w:rsidR="003726E0" w:rsidRPr="00BA6F51" w:rsidRDefault="003726E0" w:rsidP="00DF50A9">
            <w:pPr>
              <w:jc w:val="center"/>
              <w:rPr>
                <w:rFonts w:cs="Arial"/>
                <w:sz w:val="20"/>
                <w:szCs w:val="20"/>
              </w:rPr>
            </w:pPr>
            <w:r w:rsidRPr="00BA6F51">
              <w:rPr>
                <w:rFonts w:cs="Arial"/>
                <w:sz w:val="20"/>
                <w:szCs w:val="20"/>
              </w:rPr>
              <w:t>Duration of the</w:t>
            </w:r>
            <w:r>
              <w:rPr>
                <w:rFonts w:cs="Arial"/>
                <w:sz w:val="20"/>
                <w:szCs w:val="20"/>
              </w:rPr>
              <w:t xml:space="preserve"> </w:t>
            </w:r>
            <w:r w:rsidRPr="00BA6F51">
              <w:rPr>
                <w:rFonts w:cs="Arial"/>
                <w:sz w:val="20"/>
                <w:szCs w:val="20"/>
              </w:rPr>
              <w:t>Processing</w:t>
            </w:r>
          </w:p>
          <w:p w14:paraId="0D8FF438" w14:textId="77777777" w:rsidR="003726E0" w:rsidRPr="00BA6F51" w:rsidRDefault="003726E0"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6698AF61" w14:textId="77777777" w:rsidR="003726E0" w:rsidRPr="00BA6F51" w:rsidRDefault="003726E0">
            <w:pPr>
              <w:rPr>
                <w:rFonts w:cs="Arial"/>
                <w:sz w:val="20"/>
                <w:szCs w:val="20"/>
              </w:rPr>
            </w:pPr>
            <w:r w:rsidRPr="00BA6F51">
              <w:rPr>
                <w:rFonts w:cs="Arial"/>
                <w:sz w:val="20"/>
                <w:szCs w:val="20"/>
              </w:rPr>
              <w:t>[</w:t>
            </w:r>
            <w:r w:rsidRPr="00BA6F51">
              <w:rPr>
                <w:rFonts w:cs="Arial"/>
                <w:sz w:val="20"/>
                <w:szCs w:val="20"/>
                <w:highlight w:val="yellow"/>
              </w:rPr>
              <w:t>Clearly set out the duration of the processing including dates</w:t>
            </w:r>
            <w:r w:rsidRPr="00BA6F51">
              <w:rPr>
                <w:rFonts w:cs="Arial"/>
                <w:sz w:val="20"/>
                <w:szCs w:val="20"/>
              </w:rPr>
              <w:t>]</w:t>
            </w:r>
          </w:p>
          <w:p w14:paraId="0A8D0E6F" w14:textId="77777777" w:rsidR="003726E0" w:rsidRPr="00BA6F51" w:rsidRDefault="003726E0" w:rsidP="004A7A9F">
            <w:pPr>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65FD661D"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2C7EF50B" w14:textId="77777777" w:rsidR="003726E0" w:rsidRPr="00BA6F51" w:rsidRDefault="003726E0" w:rsidP="00DF50A9">
            <w:pPr>
              <w:jc w:val="center"/>
              <w:rPr>
                <w:rFonts w:cs="Arial"/>
                <w:sz w:val="20"/>
                <w:szCs w:val="20"/>
              </w:rPr>
            </w:pPr>
            <w:r w:rsidRPr="00BA6F51">
              <w:rPr>
                <w:rFonts w:cs="Arial"/>
                <w:sz w:val="20"/>
                <w:szCs w:val="20"/>
              </w:rPr>
              <w:t>Nature and purposes of</w:t>
            </w:r>
            <w:r>
              <w:rPr>
                <w:rFonts w:cs="Arial"/>
                <w:sz w:val="20"/>
                <w:szCs w:val="20"/>
              </w:rPr>
              <w:t xml:space="preserve"> </w:t>
            </w:r>
            <w:r w:rsidRPr="00BA6F51">
              <w:rPr>
                <w:rFonts w:cs="Arial"/>
                <w:sz w:val="20"/>
                <w:szCs w:val="20"/>
              </w:rPr>
              <w:t>the Processing</w:t>
            </w:r>
          </w:p>
        </w:tc>
        <w:tc>
          <w:tcPr>
            <w:tcW w:w="8045" w:type="dxa"/>
            <w:tcBorders>
              <w:top w:val="single" w:sz="4" w:space="0" w:color="auto"/>
              <w:left w:val="single" w:sz="4" w:space="0" w:color="auto"/>
              <w:bottom w:val="single" w:sz="4" w:space="0" w:color="auto"/>
              <w:right w:val="single" w:sz="4" w:space="0" w:color="auto"/>
            </w:tcBorders>
          </w:tcPr>
          <w:p w14:paraId="1D8B7BE4" w14:textId="77777777" w:rsidR="003726E0" w:rsidRPr="00BA6F51" w:rsidRDefault="003726E0" w:rsidP="00722F69">
            <w:pPr>
              <w:rPr>
                <w:rFonts w:cs="Arial"/>
                <w:sz w:val="20"/>
                <w:szCs w:val="20"/>
              </w:rPr>
            </w:pPr>
            <w:r w:rsidRPr="00BA6F51">
              <w:rPr>
                <w:rFonts w:cs="Arial"/>
                <w:sz w:val="20"/>
                <w:szCs w:val="20"/>
              </w:rPr>
              <w:t>[</w:t>
            </w:r>
            <w:r w:rsidRPr="00BA6F51">
              <w:rPr>
                <w:rFonts w:cs="Arial"/>
                <w:sz w:val="20"/>
                <w:szCs w:val="20"/>
                <w:highlight w:val="yellow"/>
              </w:rPr>
              <w:t>Please be as specific as possible, but make sure that you</w:t>
            </w:r>
            <w:r>
              <w:rPr>
                <w:rFonts w:cs="Arial"/>
                <w:sz w:val="20"/>
                <w:szCs w:val="20"/>
                <w:highlight w:val="yellow"/>
              </w:rPr>
              <w:t xml:space="preserve"> </w:t>
            </w:r>
            <w:r w:rsidRPr="00BA6F51">
              <w:rPr>
                <w:rFonts w:cs="Arial"/>
                <w:sz w:val="20"/>
                <w:szCs w:val="20"/>
                <w:highlight w:val="yellow"/>
              </w:rPr>
              <w:t>cover all intended purposes.</w:t>
            </w:r>
            <w:r>
              <w:rPr>
                <w:rFonts w:cs="Arial"/>
                <w:sz w:val="20"/>
                <w:szCs w:val="20"/>
                <w:highlight w:val="yellow"/>
              </w:rPr>
              <w:t xml:space="preserve"> </w:t>
            </w:r>
            <w:r w:rsidRPr="00BA6F51">
              <w:rPr>
                <w:rFonts w:cs="Arial"/>
                <w:sz w:val="20"/>
                <w:szCs w:val="20"/>
                <w:highlight w:val="yellow"/>
              </w:rPr>
              <w:t>The nature of the processing means any operation such as</w:t>
            </w:r>
            <w:r>
              <w:rPr>
                <w:rFonts w:cs="Arial"/>
                <w:sz w:val="20"/>
                <w:szCs w:val="20"/>
                <w:highlight w:val="yellow"/>
              </w:rPr>
              <w:t xml:space="preserve"> </w:t>
            </w:r>
            <w:r w:rsidRPr="00BA6F51">
              <w:rPr>
                <w:rFonts w:cs="Arial"/>
                <w:sz w:val="20"/>
                <w:szCs w:val="20"/>
                <w:highlight w:val="yellow"/>
              </w:rPr>
              <w:t>collection, recording, organisation, structuring, storage,</w:t>
            </w:r>
            <w:r>
              <w:rPr>
                <w:rFonts w:cs="Arial"/>
                <w:sz w:val="20"/>
                <w:szCs w:val="20"/>
                <w:highlight w:val="yellow"/>
              </w:rPr>
              <w:t xml:space="preserve"> </w:t>
            </w:r>
            <w:r w:rsidRPr="00BA6F51">
              <w:rPr>
                <w:rFonts w:cs="Arial"/>
                <w:sz w:val="20"/>
                <w:szCs w:val="20"/>
                <w:highlight w:val="yellow"/>
              </w:rPr>
              <w:t>adaptation or alteration, retrieval, consultation, use,</w:t>
            </w:r>
            <w:r>
              <w:rPr>
                <w:rFonts w:cs="Arial"/>
                <w:sz w:val="20"/>
                <w:szCs w:val="20"/>
                <w:highlight w:val="yellow"/>
              </w:rPr>
              <w:t xml:space="preserve"> </w:t>
            </w:r>
            <w:r w:rsidRPr="00BA6F51">
              <w:rPr>
                <w:rFonts w:cs="Arial"/>
                <w:sz w:val="20"/>
                <w:szCs w:val="20"/>
                <w:highlight w:val="yellow"/>
              </w:rPr>
              <w:t>disclosure by transmission, dissemination or otherwise</w:t>
            </w:r>
            <w:r>
              <w:rPr>
                <w:rFonts w:cs="Arial"/>
                <w:sz w:val="20"/>
                <w:szCs w:val="20"/>
                <w:highlight w:val="yellow"/>
              </w:rPr>
              <w:t xml:space="preserve"> </w:t>
            </w:r>
            <w:r w:rsidRPr="00BA6F51">
              <w:rPr>
                <w:rFonts w:cs="Arial"/>
                <w:sz w:val="20"/>
                <w:szCs w:val="20"/>
                <w:highlight w:val="yellow"/>
              </w:rPr>
              <w:t>making available, alignment or combination, restriction,</w:t>
            </w:r>
            <w:r>
              <w:rPr>
                <w:rFonts w:cs="Arial"/>
                <w:sz w:val="20"/>
                <w:szCs w:val="20"/>
                <w:highlight w:val="yellow"/>
              </w:rPr>
              <w:t xml:space="preserve"> </w:t>
            </w:r>
            <w:r w:rsidRPr="00BA6F51">
              <w:rPr>
                <w:rFonts w:cs="Arial"/>
                <w:sz w:val="20"/>
                <w:szCs w:val="20"/>
                <w:highlight w:val="yellow"/>
              </w:rPr>
              <w:t>erasure or destruction of data (whether or not by automated</w:t>
            </w:r>
            <w:r>
              <w:rPr>
                <w:rFonts w:cs="Arial"/>
                <w:sz w:val="20"/>
                <w:szCs w:val="20"/>
                <w:highlight w:val="yellow"/>
              </w:rPr>
              <w:t xml:space="preserve"> </w:t>
            </w:r>
            <w:r w:rsidRPr="00BA6F51">
              <w:rPr>
                <w:rFonts w:cs="Arial"/>
                <w:sz w:val="20"/>
                <w:szCs w:val="20"/>
                <w:highlight w:val="yellow"/>
              </w:rPr>
              <w:t>means) etc.</w:t>
            </w:r>
            <w:r>
              <w:rPr>
                <w:rFonts w:cs="Arial"/>
                <w:sz w:val="20"/>
                <w:szCs w:val="20"/>
                <w:highlight w:val="yellow"/>
              </w:rPr>
              <w:t xml:space="preserve"> </w:t>
            </w:r>
            <w:r w:rsidRPr="00BA6F51">
              <w:rPr>
                <w:rFonts w:cs="Arial"/>
                <w:sz w:val="20"/>
                <w:szCs w:val="20"/>
                <w:highlight w:val="yellow"/>
              </w:rPr>
              <w:t>The purpose might include: employment processing,</w:t>
            </w:r>
            <w:r>
              <w:rPr>
                <w:rFonts w:cs="Arial"/>
                <w:sz w:val="20"/>
                <w:szCs w:val="20"/>
                <w:highlight w:val="yellow"/>
              </w:rPr>
              <w:t xml:space="preserve"> </w:t>
            </w:r>
            <w:r w:rsidRPr="00BA6F51">
              <w:rPr>
                <w:rFonts w:cs="Arial"/>
                <w:sz w:val="20"/>
                <w:szCs w:val="20"/>
                <w:highlight w:val="yellow"/>
              </w:rPr>
              <w:t>statutory obligation, recruitment assessment etc.</w:t>
            </w:r>
            <w:r w:rsidRPr="00BA6F51">
              <w:rPr>
                <w:rFonts w:cs="Arial"/>
                <w:sz w:val="20"/>
                <w:szCs w:val="20"/>
              </w:rPr>
              <w:t xml:space="preserve">] </w:t>
            </w:r>
          </w:p>
          <w:p w14:paraId="0B1CABF4"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22F4F2F4"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45434266" w14:textId="77777777" w:rsidR="003726E0" w:rsidRPr="00BA6F51" w:rsidRDefault="003726E0" w:rsidP="00DF50A9">
            <w:pPr>
              <w:jc w:val="center"/>
              <w:rPr>
                <w:rFonts w:cs="Arial"/>
                <w:sz w:val="20"/>
                <w:szCs w:val="20"/>
              </w:rPr>
            </w:pPr>
            <w:r w:rsidRPr="00BA6F51">
              <w:rPr>
                <w:rFonts w:cs="Arial"/>
                <w:sz w:val="20"/>
                <w:szCs w:val="20"/>
              </w:rPr>
              <w:t>Type of Personal Data</w:t>
            </w:r>
          </w:p>
        </w:tc>
        <w:tc>
          <w:tcPr>
            <w:tcW w:w="8045" w:type="dxa"/>
            <w:tcBorders>
              <w:top w:val="single" w:sz="4" w:space="0" w:color="auto"/>
              <w:left w:val="single" w:sz="4" w:space="0" w:color="auto"/>
              <w:bottom w:val="single" w:sz="4" w:space="0" w:color="auto"/>
              <w:right w:val="single" w:sz="4" w:space="0" w:color="auto"/>
            </w:tcBorders>
          </w:tcPr>
          <w:p w14:paraId="4057110E" w14:textId="77777777" w:rsidR="003726E0" w:rsidRPr="00BA6F51" w:rsidRDefault="003726E0" w:rsidP="00A028BE">
            <w:pPr>
              <w:rPr>
                <w:rFonts w:cs="Arial"/>
                <w:sz w:val="20"/>
                <w:szCs w:val="20"/>
              </w:rPr>
            </w:pPr>
            <w:r w:rsidRPr="00BA6F51">
              <w:rPr>
                <w:rFonts w:cs="Arial"/>
                <w:sz w:val="20"/>
                <w:szCs w:val="20"/>
              </w:rPr>
              <w:t>[</w:t>
            </w:r>
            <w:r w:rsidRPr="00BA6F51">
              <w:rPr>
                <w:rFonts w:cs="Arial"/>
                <w:sz w:val="20"/>
                <w:szCs w:val="20"/>
                <w:highlight w:val="yellow"/>
              </w:rPr>
              <w:t>Examples here include: name, address, date of birth, NI</w:t>
            </w:r>
            <w:r>
              <w:rPr>
                <w:rFonts w:cs="Arial"/>
                <w:sz w:val="20"/>
                <w:szCs w:val="20"/>
                <w:highlight w:val="yellow"/>
              </w:rPr>
              <w:t xml:space="preserve"> </w:t>
            </w:r>
            <w:r w:rsidRPr="00BA6F51">
              <w:rPr>
                <w:rFonts w:cs="Arial"/>
                <w:sz w:val="20"/>
                <w:szCs w:val="20"/>
                <w:highlight w:val="yellow"/>
              </w:rPr>
              <w:t>number, telephone number, pay, images, biometric data etc.</w:t>
            </w:r>
            <w:r w:rsidRPr="00BA6F51">
              <w:rPr>
                <w:rFonts w:cs="Arial"/>
                <w:sz w:val="20"/>
                <w:szCs w:val="20"/>
              </w:rPr>
              <w:t xml:space="preserve">] </w:t>
            </w:r>
          </w:p>
          <w:p w14:paraId="6736234B"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43F95234"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2A19340A" w14:textId="77777777" w:rsidR="003726E0" w:rsidRPr="00BA6F51" w:rsidRDefault="003726E0" w:rsidP="00DF50A9">
            <w:pPr>
              <w:jc w:val="center"/>
              <w:rPr>
                <w:rFonts w:cs="Arial"/>
                <w:sz w:val="20"/>
                <w:szCs w:val="20"/>
              </w:rPr>
            </w:pPr>
            <w:r w:rsidRPr="00BA6F51">
              <w:rPr>
                <w:rFonts w:cs="Arial"/>
                <w:sz w:val="20"/>
                <w:szCs w:val="20"/>
              </w:rPr>
              <w:t>Categories of Data</w:t>
            </w:r>
            <w:r>
              <w:rPr>
                <w:rFonts w:cs="Arial"/>
                <w:sz w:val="20"/>
                <w:szCs w:val="20"/>
              </w:rPr>
              <w:t xml:space="preserve"> </w:t>
            </w:r>
            <w:r w:rsidRPr="00BA6F51">
              <w:rPr>
                <w:rFonts w:cs="Arial"/>
                <w:sz w:val="20"/>
                <w:szCs w:val="20"/>
              </w:rPr>
              <w:t>Subject</w:t>
            </w:r>
          </w:p>
        </w:tc>
        <w:tc>
          <w:tcPr>
            <w:tcW w:w="8045" w:type="dxa"/>
            <w:tcBorders>
              <w:top w:val="single" w:sz="4" w:space="0" w:color="auto"/>
              <w:left w:val="single" w:sz="4" w:space="0" w:color="auto"/>
              <w:bottom w:val="single" w:sz="4" w:space="0" w:color="auto"/>
              <w:right w:val="single" w:sz="4" w:space="0" w:color="auto"/>
            </w:tcBorders>
          </w:tcPr>
          <w:p w14:paraId="23EE1C5B" w14:textId="77777777" w:rsidR="003726E0" w:rsidRPr="00BA6F51" w:rsidRDefault="003726E0" w:rsidP="00A028BE">
            <w:pPr>
              <w:rPr>
                <w:rFonts w:cs="Arial"/>
                <w:b/>
                <w:sz w:val="20"/>
                <w:szCs w:val="20"/>
              </w:rPr>
            </w:pPr>
            <w:r w:rsidRPr="00BA6F51">
              <w:rPr>
                <w:rFonts w:cs="Arial"/>
                <w:sz w:val="20"/>
                <w:szCs w:val="20"/>
              </w:rPr>
              <w:t>[</w:t>
            </w:r>
            <w:r w:rsidRPr="00BA6F51">
              <w:rPr>
                <w:rFonts w:cs="Arial"/>
                <w:sz w:val="20"/>
                <w:szCs w:val="20"/>
                <w:highlight w:val="yellow"/>
              </w:rPr>
              <w:t>Examples include: Staff (including volunteers, agents, and</w:t>
            </w:r>
            <w:r>
              <w:rPr>
                <w:rFonts w:cs="Arial"/>
                <w:sz w:val="20"/>
                <w:szCs w:val="20"/>
                <w:highlight w:val="yellow"/>
              </w:rPr>
              <w:t xml:space="preserve"> </w:t>
            </w:r>
            <w:r w:rsidRPr="00BA6F51">
              <w:rPr>
                <w:rFonts w:cs="Arial"/>
                <w:sz w:val="20"/>
                <w:szCs w:val="20"/>
                <w:highlight w:val="yellow"/>
              </w:rPr>
              <w:t>temporary workers), customers/ clients, suppliers, patients,</w:t>
            </w:r>
            <w:r>
              <w:rPr>
                <w:rFonts w:cs="Arial"/>
                <w:sz w:val="20"/>
                <w:szCs w:val="20"/>
                <w:highlight w:val="yellow"/>
              </w:rPr>
              <w:t xml:space="preserve"> </w:t>
            </w:r>
            <w:r w:rsidRPr="00BA6F51">
              <w:rPr>
                <w:rFonts w:cs="Arial"/>
                <w:sz w:val="20"/>
                <w:szCs w:val="20"/>
                <w:highlight w:val="yellow"/>
              </w:rPr>
              <w:t>students / pupils, members of the public, users of a particular</w:t>
            </w:r>
            <w:r>
              <w:rPr>
                <w:rFonts w:cs="Arial"/>
                <w:sz w:val="20"/>
                <w:szCs w:val="20"/>
                <w:highlight w:val="yellow"/>
              </w:rPr>
              <w:t xml:space="preserve"> </w:t>
            </w:r>
            <w:r w:rsidRPr="00BA6F51">
              <w:rPr>
                <w:rFonts w:cs="Arial"/>
                <w:sz w:val="20"/>
                <w:szCs w:val="20"/>
                <w:highlight w:val="yellow"/>
              </w:rPr>
              <w:t>website etc.]</w:t>
            </w:r>
            <w:r w:rsidRPr="00BA6F51">
              <w:rPr>
                <w:rFonts w:cs="Arial"/>
                <w:sz w:val="20"/>
                <w:szCs w:val="20"/>
              </w:rPr>
              <w:t xml:space="preserve"> </w:t>
            </w:r>
          </w:p>
          <w:p w14:paraId="00C295CC"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4E7EEE58" w14:textId="77777777" w:rsidTr="00F43D19">
        <w:tc>
          <w:tcPr>
            <w:tcW w:w="1134" w:type="dxa"/>
            <w:tcBorders>
              <w:top w:val="single" w:sz="4" w:space="0" w:color="auto"/>
              <w:left w:val="single" w:sz="4" w:space="0" w:color="auto"/>
              <w:bottom w:val="single" w:sz="4" w:space="0" w:color="auto"/>
              <w:right w:val="single" w:sz="4" w:space="0" w:color="auto"/>
            </w:tcBorders>
          </w:tcPr>
          <w:p w14:paraId="4ED37D57" w14:textId="77777777" w:rsidR="003726E0" w:rsidRPr="00BA6F51" w:rsidRDefault="003726E0" w:rsidP="00DF50A9">
            <w:pPr>
              <w:jc w:val="center"/>
              <w:rPr>
                <w:rFonts w:cs="Arial"/>
                <w:sz w:val="20"/>
                <w:szCs w:val="20"/>
              </w:rPr>
            </w:pPr>
            <w:r>
              <w:rPr>
                <w:rFonts w:cs="Arial"/>
                <w:sz w:val="20"/>
                <w:szCs w:val="20"/>
              </w:rPr>
              <w:t>Data Retention</w:t>
            </w:r>
          </w:p>
          <w:p w14:paraId="227C5FDA" w14:textId="77777777" w:rsidR="003726E0" w:rsidRPr="00BA6F51" w:rsidRDefault="003726E0"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18760198" w14:textId="77777777" w:rsidR="003726E0" w:rsidRPr="00BA6F51" w:rsidRDefault="003726E0" w:rsidP="00A028BE">
            <w:pPr>
              <w:rPr>
                <w:rFonts w:cs="Arial"/>
                <w:b/>
                <w:sz w:val="20"/>
                <w:szCs w:val="20"/>
              </w:rPr>
            </w:pPr>
            <w:r w:rsidRPr="00BA6F51">
              <w:rPr>
                <w:rFonts w:cs="Arial"/>
                <w:sz w:val="20"/>
                <w:szCs w:val="20"/>
              </w:rPr>
              <w:t>[</w:t>
            </w:r>
            <w:r w:rsidRPr="00BA6F51">
              <w:rPr>
                <w:rFonts w:cs="Arial"/>
                <w:sz w:val="20"/>
                <w:szCs w:val="20"/>
                <w:highlight w:val="yellow"/>
              </w:rPr>
              <w:t xml:space="preserve">Describe how long the data will be </w:t>
            </w:r>
            <w:r w:rsidRPr="00611551">
              <w:rPr>
                <w:rFonts w:cs="Arial"/>
                <w:sz w:val="20"/>
                <w:szCs w:val="20"/>
                <w:highlight w:val="yellow"/>
              </w:rPr>
              <w:t>retained for</w:t>
            </w:r>
            <w:r>
              <w:rPr>
                <w:rFonts w:cs="Arial"/>
                <w:sz w:val="20"/>
                <w:szCs w:val="20"/>
                <w:highlight w:val="yellow"/>
              </w:rPr>
              <w:t xml:space="preserve"> and</w:t>
            </w:r>
            <w:r w:rsidRPr="00611551">
              <w:rPr>
                <w:rFonts w:cs="Arial"/>
                <w:sz w:val="20"/>
                <w:szCs w:val="20"/>
                <w:highlight w:val="yellow"/>
              </w:rPr>
              <w:t xml:space="preserve"> how it be returned or destroyed or </w:t>
            </w:r>
            <w:r>
              <w:rPr>
                <w:rFonts w:cs="Arial"/>
                <w:sz w:val="20"/>
                <w:szCs w:val="20"/>
                <w:highlight w:val="yellow"/>
              </w:rPr>
              <w:t>to what extent any exemption to the same applies (under UK GDPR or otherwise)</w:t>
            </w:r>
            <w:r w:rsidRPr="00611551">
              <w:rPr>
                <w:rFonts w:cs="Arial"/>
                <w:sz w:val="20"/>
                <w:szCs w:val="20"/>
                <w:highlight w:val="yellow"/>
              </w:rPr>
              <w:t>.</w:t>
            </w:r>
            <w:r w:rsidRPr="00BA6F51">
              <w:rPr>
                <w:rFonts w:cs="Arial"/>
                <w:sz w:val="20"/>
                <w:szCs w:val="20"/>
              </w:rPr>
              <w:t xml:space="preserve">] </w:t>
            </w:r>
          </w:p>
          <w:p w14:paraId="0227DE11"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bl>
    <w:p w14:paraId="768A7A56" w14:textId="77777777" w:rsidR="003726E0" w:rsidRPr="00BA6F51" w:rsidRDefault="003726E0" w:rsidP="00BA6F51">
      <w:pPr>
        <w:pStyle w:val="BodyText"/>
      </w:pPr>
    </w:p>
    <w:p w14:paraId="4CD38671" w14:textId="77777777" w:rsidR="003726E0" w:rsidRPr="003726E0" w:rsidRDefault="003726E0" w:rsidP="003726E0"/>
    <w:sectPr w:rsidR="003726E0" w:rsidRPr="003726E0" w:rsidSect="003726E0">
      <w:pgSz w:w="11906" w:h="16838"/>
      <w:pgMar w:top="1134" w:right="567" w:bottom="1134" w:left="567" w:header="708"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2858" w14:textId="77777777" w:rsidR="0070285E" w:rsidRDefault="0070285E" w:rsidP="00C50F0E">
      <w:pPr>
        <w:spacing w:after="0"/>
      </w:pPr>
      <w:r>
        <w:separator/>
      </w:r>
    </w:p>
  </w:endnote>
  <w:endnote w:type="continuationSeparator" w:id="0">
    <w:p w14:paraId="7B310DA4" w14:textId="77777777" w:rsidR="0070285E" w:rsidRDefault="0070285E" w:rsidP="00C50F0E">
      <w:pPr>
        <w:spacing w:after="0"/>
      </w:pPr>
      <w:r>
        <w:continuationSeparator/>
      </w:r>
    </w:p>
  </w:endnote>
  <w:endnote w:type="continuationNotice" w:id="1">
    <w:p w14:paraId="2CF37B19" w14:textId="77777777" w:rsidR="008A47A4" w:rsidRDefault="008A47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1F57" w14:textId="77777777" w:rsidR="00103112" w:rsidRDefault="00103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9648"/>
      <w:docPartObj>
        <w:docPartGallery w:val="Page Numbers (Bottom of Page)"/>
        <w:docPartUnique/>
      </w:docPartObj>
    </w:sdtPr>
    <w:sdtEndPr/>
    <w:sdtContent>
      <w:sdt>
        <w:sdtPr>
          <w:id w:val="-1705238520"/>
          <w:docPartObj>
            <w:docPartGallery w:val="Page Numbers (Top of Page)"/>
            <w:docPartUnique/>
          </w:docPartObj>
        </w:sdtPr>
        <w:sdtEndPr/>
        <w:sdtContent>
          <w:p w14:paraId="4EF65702" w14:textId="29BCA324" w:rsidR="00C50F0E" w:rsidRDefault="00C50F0E" w:rsidP="00C50F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7F3219" w14:textId="77777777" w:rsidR="00C50F0E" w:rsidRDefault="00C5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A67F" w14:textId="77777777" w:rsidR="00103112" w:rsidRDefault="001031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7DC2" w14:textId="77777777" w:rsidR="003726E0" w:rsidRDefault="003726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A6C" w14:textId="77777777" w:rsidR="003726E0" w:rsidRDefault="003726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05FF" w14:textId="77777777" w:rsidR="003726E0" w:rsidRDefault="003726E0">
    <w:pPr>
      <w:pStyle w:val="Footer"/>
    </w:pPr>
  </w:p>
  <w:p w14:paraId="05BCC874" w14:textId="77777777" w:rsidR="003726E0" w:rsidRPr="00F552C1" w:rsidRDefault="003726E0" w:rsidP="00980900">
    <w:pPr>
      <w:pStyle w:val="Footer"/>
      <w:jc w:val="right"/>
      <w:rPr>
        <w:rFonts w:cs="Arial"/>
        <w:sz w:val="12"/>
      </w:rPr>
    </w:pPr>
    <w:r w:rsidRPr="00F552C1">
      <w:rPr>
        <w:rFonts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5304" w14:textId="77777777" w:rsidR="0070285E" w:rsidRDefault="0070285E" w:rsidP="00C50F0E">
      <w:pPr>
        <w:spacing w:after="0"/>
      </w:pPr>
      <w:r>
        <w:separator/>
      </w:r>
    </w:p>
  </w:footnote>
  <w:footnote w:type="continuationSeparator" w:id="0">
    <w:p w14:paraId="4895F8B3" w14:textId="77777777" w:rsidR="0070285E" w:rsidRDefault="0070285E" w:rsidP="00C50F0E">
      <w:pPr>
        <w:spacing w:after="0"/>
      </w:pPr>
      <w:r>
        <w:continuationSeparator/>
      </w:r>
    </w:p>
  </w:footnote>
  <w:footnote w:type="continuationNotice" w:id="1">
    <w:p w14:paraId="178D4621" w14:textId="77777777" w:rsidR="008A47A4" w:rsidRDefault="008A47A4">
      <w:pPr>
        <w:spacing w:after="0"/>
      </w:pPr>
    </w:p>
  </w:footnote>
  <w:footnote w:id="2">
    <w:p w14:paraId="1EC638C1" w14:textId="77777777" w:rsidR="006B1BB4" w:rsidRPr="003A3D39" w:rsidRDefault="006B1BB4" w:rsidP="006B1BB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357BF3D8" w14:textId="77777777" w:rsidR="006B1BB4" w:rsidRPr="003A3D39" w:rsidRDefault="006B1BB4" w:rsidP="006B1BB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F4673FE" w14:textId="77777777" w:rsidR="006B1BB4" w:rsidRPr="003A3D39" w:rsidRDefault="006B1BB4" w:rsidP="006B1BB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405D" w14:textId="77777777" w:rsidR="00103112" w:rsidRDefault="00103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118" w14:textId="35AA4D3F" w:rsidR="00603F6F" w:rsidRDefault="00603F6F" w:rsidP="00603F6F">
    <w:pPr>
      <w:pStyle w:val="Header"/>
      <w:jc w:val="center"/>
      <w:rPr>
        <w:caps/>
        <w:color w:val="FFFFFF" w:themeColor="background1"/>
      </w:rPr>
    </w:pPr>
  </w:p>
  <w:p w14:paraId="5E0723B3" w14:textId="4D4CFD51" w:rsidR="00603F6F" w:rsidRDefault="00603F6F" w:rsidP="00603F6F">
    <w:pPr>
      <w:pStyle w:val="Header"/>
      <w:jc w:val="right"/>
    </w:pPr>
    <w:r>
      <w:rPr>
        <w:noProof/>
      </w:rPr>
      <mc:AlternateContent>
        <mc:Choice Requires="wps">
          <w:drawing>
            <wp:inline distT="0" distB="0" distL="0" distR="0" wp14:anchorId="11A24C8C" wp14:editId="1A5F5786">
              <wp:extent cx="6071191" cy="270457"/>
              <wp:effectExtent l="0" t="0" r="6350" b="1905"/>
              <wp:docPr id="197" name="Rectangle 197"/>
              <wp:cNvGraphicFramePr/>
              <a:graphic xmlns:a="http://schemas.openxmlformats.org/drawingml/2006/main">
                <a:graphicData uri="http://schemas.microsoft.com/office/word/2010/wordprocessingShape">
                  <wps:wsp>
                    <wps:cNvSpPr/>
                    <wps:spPr>
                      <a:xfrm>
                        <a:off x="0" y="0"/>
                        <a:ext cx="6071191"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5D8065E8" w:rsidR="00603F6F" w:rsidRDefault="006C075A" w:rsidP="00603F6F">
                              <w:pPr>
                                <w:pStyle w:val="Header"/>
                                <w:jc w:val="center"/>
                                <w:rPr>
                                  <w:caps/>
                                  <w:color w:val="FFFFFF" w:themeColor="background1"/>
                                </w:rPr>
                              </w:pPr>
                              <w:r>
                                <w:rPr>
                                  <w:caps/>
                                  <w:color w:val="FFFFFF" w:themeColor="background1"/>
                                </w:rPr>
                                <w:t>INVITATION TO TENDER – LOW VALUE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1A24C8C" id="Rectangle 197" o:spid="_x0000_s1026" style="width:478.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JZdgIAAG0FAAAOAAAAZHJzL2Uyb0RvYy54bWysVNtqGzEQfS/0H4Tem901uTQm62ASUgoh&#10;CXVKnmWtlF3QatSRbK/79R1pL06T0EKpH+SR5n72zFxcdq1hW4W+AVvy4ijnTFkJVWOfS/798ebT&#10;Z858ELYSBqwq+V55frn4+OFi5+ZqBjWYSiGjINbPd67kdQhunmVe1qoV/gicsqTUgK0IdMXnrEKx&#10;o+ityWZ5fprtACuHIJX39HrdK/kixddayXCvtVeBmZJTbSGdmM51PLPFhZg/o3B1I4cyxD9U0YrG&#10;UtIp1LUIgm2weROqbSSCBx2OJLQZaN1IlXqgbor8VTerWjiVeiFwvJtg8v8vrLzbrtwDEgw75+ee&#10;xNhFp7GN/1Qf6xJY+wks1QUm6fE0PyuK84IzSbrZWX58chbRzA7eDn34oqBlUSg50sdIGIntrQ+9&#10;6WgSk3kwTXXTGJMukQDqyiDbCvp0QkplQzEk+M3S2GhvIXr2QeNLdmgnSWFvVLQz9pvSrKmogVkq&#10;JjHtbaJUQy0q1ec/yek3Zh9LS82mgNFaU/4pdvGn2H2Vg310VYmok3P+d+fJI2UGGybntrGA7wUw&#10;E3y6tx9B6qGJKIVu3VFxUVxDtX9AhtBPjHfypqGveCt8eBBII0LDRGMf7unQBnYlh0HirAb8+d57&#10;tCfmkpazHY1cyf2PjUDFmflqidPnxfFxnNF0ITrN6IIvNeuXGrtpr4CoQQyk6pIY7YMZRY3QPtF2&#10;WMaspBJWUu6Sy4Dj5Sr0q4D2i1TLZTKjuXQi3NqVkzF4BDiy9LF7EugGKgcagjsYx1PMXzG6t42e&#10;3i03gaiZ6H7AdYCeZjpxaNg/cWm8vCerw5Zc/AIAAP//AwBQSwMEFAAGAAgAAAAhABVAvXfcAAAA&#10;BAEAAA8AAABkcnMvZG93bnJldi54bWxMj0FLw0AQhe9C/8Mygje7aa1BYzZFK1JBemgUvG6yYxKa&#10;nQ27mzb9945e9DLweI/3vsnXk+3FEX3oHClYzBMQSLUzHTUKPt5fru9AhKjJ6N4RKjhjgHUxu8h1&#10;ZtyJ9ngsYyO4hEKmFbQxDpmUoW7R6jB3AxJ7X85bHVn6RhqvT1xue7lMklRa3REvtHrATYv1oRyt&#10;gtI/r5Kb3dPr+Oaq7ZY258/JlUpdXU6PDyAiTvEvDD/4jA4FM1VuJBNEr4Afib+XvfvbdAGiUrBa&#10;piCLXP6HL74BAAD//wMAUEsBAi0AFAAGAAgAAAAhALaDOJL+AAAA4QEAABMAAAAAAAAAAAAAAAAA&#10;AAAAAFtDb250ZW50X1R5cGVzXS54bWxQSwECLQAUAAYACAAAACEAOP0h/9YAAACUAQAACwAAAAAA&#10;AAAAAAAAAAAvAQAAX3JlbHMvLnJlbHNQSwECLQAUAAYACAAAACEA+nHyWXYCAABtBQAADgAAAAAA&#10;AAAAAAAAAAAuAgAAZHJzL2Uyb0RvYy54bWxQSwECLQAUAAYACAAAACEAFUC9d9wAAAAEAQAADwAA&#10;AAAAAAAAAAAAAADQBAAAZHJzL2Rvd25yZXYueG1sUEsFBgAAAAAEAAQA8wAAANkFAAAAAA==&#10;" fillcolor="#4472c4 [3204]" stroked="f" strokeweight="1pt">
              <v:textbox style="mso-fit-shape-to-text:t">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5D8065E8" w:rsidR="00603F6F" w:rsidRDefault="006C075A" w:rsidP="00603F6F">
                        <w:pPr>
                          <w:pStyle w:val="Header"/>
                          <w:jc w:val="center"/>
                          <w:rPr>
                            <w:caps/>
                            <w:color w:val="FFFFFF" w:themeColor="background1"/>
                          </w:rPr>
                        </w:pPr>
                        <w:r>
                          <w:rPr>
                            <w:caps/>
                            <w:color w:val="FFFFFF" w:themeColor="background1"/>
                          </w:rPr>
                          <w:t>INVITATION TO TENDER – LOW VALUE</w:t>
                        </w:r>
                      </w:p>
                    </w:sdtContent>
                  </w:sdt>
                </w:txbxContent>
              </v:textbox>
              <w10:anchorlock/>
            </v:rect>
          </w:pict>
        </mc:Fallback>
      </mc:AlternateContent>
    </w:r>
  </w:p>
  <w:p w14:paraId="69D8025F" w14:textId="3A5F6274" w:rsidR="004370D0" w:rsidRDefault="008B0031" w:rsidP="00C50F0E">
    <w:pPr>
      <w:pStyle w:val="Header"/>
      <w:jc w:val="right"/>
    </w:pPr>
    <w:r>
      <w:t>You Are Not Alone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B71A" w14:textId="77777777" w:rsidR="00103112" w:rsidRDefault="001031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3A51" w14:textId="77777777" w:rsidR="003726E0" w:rsidRDefault="003726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9047" w14:textId="77777777" w:rsidR="003726E0" w:rsidRDefault="003726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E9FB" w14:textId="77777777" w:rsidR="003726E0" w:rsidRDefault="00372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B13"/>
    <w:multiLevelType w:val="multilevel"/>
    <w:tmpl w:val="5088C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C20D15"/>
    <w:multiLevelType w:val="hybridMultilevel"/>
    <w:tmpl w:val="1E364312"/>
    <w:lvl w:ilvl="0" w:tplc="E8E43406">
      <w:start w:val="1"/>
      <w:numFmt w:val="lowerRoman"/>
      <w:pStyle w:val="ListNumber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28B1C96"/>
    <w:multiLevelType w:val="multilevel"/>
    <w:tmpl w:val="1A823226"/>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C74072"/>
    <w:multiLevelType w:val="hybridMultilevel"/>
    <w:tmpl w:val="195C1C2A"/>
    <w:lvl w:ilvl="0" w:tplc="C80AB2C4">
      <w:start w:val="1"/>
      <w:numFmt w:val="decimal"/>
      <w:lvlText w:val="%1."/>
      <w:lvlJc w:val="left"/>
      <w:pPr>
        <w:ind w:left="1380" w:hanging="360"/>
      </w:pPr>
      <w:rPr>
        <w:rFonts w:ascii="Arial" w:eastAsia="Arial" w:hAnsi="Arial" w:cs="Arial" w:hint="default"/>
        <w:color w:val="365F91"/>
        <w:spacing w:val="-1"/>
        <w:w w:val="100"/>
        <w:sz w:val="36"/>
        <w:szCs w:val="36"/>
        <w:lang w:val="en-GB" w:eastAsia="en-GB" w:bidi="en-GB"/>
      </w:rPr>
    </w:lvl>
    <w:lvl w:ilvl="1" w:tplc="B12443C6">
      <w:numFmt w:val="bullet"/>
      <w:lvlText w:val=""/>
      <w:lvlJc w:val="left"/>
      <w:pPr>
        <w:ind w:left="1673" w:hanging="356"/>
      </w:pPr>
      <w:rPr>
        <w:rFonts w:ascii="Symbol" w:eastAsia="Symbol" w:hAnsi="Symbol" w:cs="Symbol" w:hint="default"/>
        <w:w w:val="100"/>
        <w:sz w:val="22"/>
        <w:szCs w:val="22"/>
        <w:lang w:val="en-GB" w:eastAsia="en-GB" w:bidi="en-GB"/>
      </w:rPr>
    </w:lvl>
    <w:lvl w:ilvl="2" w:tplc="8B78EF28">
      <w:numFmt w:val="bullet"/>
      <w:lvlText w:val="•"/>
      <w:lvlJc w:val="left"/>
      <w:pPr>
        <w:ind w:left="1940" w:hanging="356"/>
      </w:pPr>
      <w:rPr>
        <w:rFonts w:hint="default"/>
        <w:lang w:val="en-GB" w:eastAsia="en-GB" w:bidi="en-GB"/>
      </w:rPr>
    </w:lvl>
    <w:lvl w:ilvl="3" w:tplc="67EC245E">
      <w:numFmt w:val="bullet"/>
      <w:lvlText w:val="•"/>
      <w:lvlJc w:val="left"/>
      <w:pPr>
        <w:ind w:left="2280" w:hanging="356"/>
      </w:pPr>
      <w:rPr>
        <w:rFonts w:hint="default"/>
        <w:lang w:val="en-GB" w:eastAsia="en-GB" w:bidi="en-GB"/>
      </w:rPr>
    </w:lvl>
    <w:lvl w:ilvl="4" w:tplc="7D2219C4">
      <w:numFmt w:val="bullet"/>
      <w:lvlText w:val="•"/>
      <w:lvlJc w:val="left"/>
      <w:pPr>
        <w:ind w:left="3615" w:hanging="356"/>
      </w:pPr>
      <w:rPr>
        <w:rFonts w:hint="default"/>
        <w:lang w:val="en-GB" w:eastAsia="en-GB" w:bidi="en-GB"/>
      </w:rPr>
    </w:lvl>
    <w:lvl w:ilvl="5" w:tplc="F8AA485C">
      <w:numFmt w:val="bullet"/>
      <w:lvlText w:val="•"/>
      <w:lvlJc w:val="left"/>
      <w:pPr>
        <w:ind w:left="4950" w:hanging="356"/>
      </w:pPr>
      <w:rPr>
        <w:rFonts w:hint="default"/>
        <w:lang w:val="en-GB" w:eastAsia="en-GB" w:bidi="en-GB"/>
      </w:rPr>
    </w:lvl>
    <w:lvl w:ilvl="6" w:tplc="43765408">
      <w:numFmt w:val="bullet"/>
      <w:lvlText w:val="•"/>
      <w:lvlJc w:val="left"/>
      <w:pPr>
        <w:ind w:left="6285" w:hanging="356"/>
      </w:pPr>
      <w:rPr>
        <w:rFonts w:hint="default"/>
        <w:lang w:val="en-GB" w:eastAsia="en-GB" w:bidi="en-GB"/>
      </w:rPr>
    </w:lvl>
    <w:lvl w:ilvl="7" w:tplc="32FE9E3E">
      <w:numFmt w:val="bullet"/>
      <w:lvlText w:val="•"/>
      <w:lvlJc w:val="left"/>
      <w:pPr>
        <w:ind w:left="7620" w:hanging="356"/>
      </w:pPr>
      <w:rPr>
        <w:rFonts w:hint="default"/>
        <w:lang w:val="en-GB" w:eastAsia="en-GB" w:bidi="en-GB"/>
      </w:rPr>
    </w:lvl>
    <w:lvl w:ilvl="8" w:tplc="28FC8F30">
      <w:numFmt w:val="bullet"/>
      <w:lvlText w:val="•"/>
      <w:lvlJc w:val="left"/>
      <w:pPr>
        <w:ind w:left="8956" w:hanging="356"/>
      </w:pPr>
      <w:rPr>
        <w:rFonts w:hint="default"/>
        <w:lang w:val="en-GB" w:eastAsia="en-GB" w:bidi="en-GB"/>
      </w:rPr>
    </w:lvl>
  </w:abstractNum>
  <w:abstractNum w:abstractNumId="6" w15:restartNumberingAfterBreak="0">
    <w:nsid w:val="1A666064"/>
    <w:multiLevelType w:val="hybridMultilevel"/>
    <w:tmpl w:val="496E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E596584"/>
    <w:multiLevelType w:val="hybridMultilevel"/>
    <w:tmpl w:val="661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71802"/>
    <w:multiLevelType w:val="multilevel"/>
    <w:tmpl w:val="2556B16A"/>
    <w:lvl w:ilvl="0">
      <w:numFmt w:val="decimal"/>
      <w:pStyle w:val="SchedulL1"/>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pStyle w:val="SchedulL3"/>
      <w:isLgl/>
      <w:lvlText w:val="%3."/>
      <w:lvlJc w:val="left"/>
      <w:pPr>
        <w:tabs>
          <w:tab w:val="num" w:pos="992"/>
        </w:tabs>
        <w:ind w:left="992" w:hanging="992"/>
      </w:pPr>
      <w:rPr>
        <w:rFonts w:ascii="Arial" w:eastAsiaTheme="minorHAnsi" w:hAnsi="Arial" w:cs="Arial"/>
        <w:b w:val="0"/>
        <w:bCs/>
        <w:i w:val="0"/>
        <w:caps w:val="0"/>
        <w:strike w:val="0"/>
        <w:dstrike w:val="0"/>
        <w:sz w:val="20"/>
        <w:szCs w:val="20"/>
        <w:u w:val="none"/>
        <w:effect w:val="none"/>
      </w:rPr>
    </w:lvl>
    <w:lvl w:ilvl="3">
      <w:start w:val="1"/>
      <w:numFmt w:val="decimal"/>
      <w:pStyle w:val="SchedulL4"/>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pStyle w:val="SchedulL5"/>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pStyle w:val="SchedulL6"/>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10" w15:restartNumberingAfterBreak="0">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1" w15:restartNumberingAfterBreak="0">
    <w:nsid w:val="27CD2A27"/>
    <w:multiLevelType w:val="singleLevel"/>
    <w:tmpl w:val="23C6B102"/>
    <w:name w:val="List Number 3"/>
    <w:lvl w:ilvl="0">
      <w:start w:val="1"/>
      <w:numFmt w:val="decimal"/>
      <w:pStyle w:val="ListNumber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5B59C8"/>
    <w:multiLevelType w:val="hybridMultilevel"/>
    <w:tmpl w:val="35FA3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8EB0992"/>
    <w:multiLevelType w:val="multilevel"/>
    <w:tmpl w:val="C052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3275F"/>
    <w:multiLevelType w:val="hybridMultilevel"/>
    <w:tmpl w:val="2C3675C6"/>
    <w:name w:val="List Number 34"/>
    <w:lvl w:ilvl="0" w:tplc="A260A8EE">
      <w:start w:val="1"/>
      <w:numFmt w:val="decimal"/>
      <w:pStyle w:val="ListNumber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B64CED"/>
    <w:multiLevelType w:val="hybridMultilevel"/>
    <w:tmpl w:val="8B408232"/>
    <w:lvl w:ilvl="0" w:tplc="034A86D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5A5536"/>
    <w:multiLevelType w:val="multilevel"/>
    <w:tmpl w:val="3DCE95F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B074236"/>
    <w:multiLevelType w:val="hybridMultilevel"/>
    <w:tmpl w:val="9C5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E08F2"/>
    <w:multiLevelType w:val="singleLevel"/>
    <w:tmpl w:val="4AE8F85A"/>
    <w:name w:val="Court1List"/>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4704AC"/>
    <w:multiLevelType w:val="hybridMultilevel"/>
    <w:tmpl w:val="EED4E3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E1642"/>
    <w:multiLevelType w:val="multilevel"/>
    <w:tmpl w:val="0F3EFE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3E193A"/>
    <w:multiLevelType w:val="singleLevel"/>
    <w:tmpl w:val="A5DA4476"/>
    <w:name w:val="Appendix"/>
    <w:lvl w:ilvl="0">
      <w:start w:val="1"/>
      <w:numFmt w:val="bullet"/>
      <w:pStyle w:val="ListBullet5"/>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BF133F4"/>
    <w:multiLevelType w:val="multilevel"/>
    <w:tmpl w:val="F9723098"/>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07" w:hanging="907"/>
      </w:pPr>
      <w:rPr>
        <w:rFonts w:hint="default"/>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865D33"/>
    <w:multiLevelType w:val="hybridMultilevel"/>
    <w:tmpl w:val="E45AD1EC"/>
    <w:lvl w:ilvl="0" w:tplc="DDBAA9AE">
      <w:start w:val="1"/>
      <w:numFmt w:val="decimal"/>
      <w:pStyle w:val="ChrissHeadings"/>
      <w:lvlText w:val="%1."/>
      <w:lvlJc w:val="left"/>
      <w:pPr>
        <w:ind w:left="360" w:hanging="360"/>
      </w:pPr>
      <w:rPr>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725FFB"/>
    <w:multiLevelType w:val="hybridMultilevel"/>
    <w:tmpl w:val="F8CA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D36F45"/>
    <w:multiLevelType w:val="hybridMultilevel"/>
    <w:tmpl w:val="FEBAA83E"/>
    <w:lvl w:ilvl="0" w:tplc="8A86BE5E">
      <w:start w:val="1"/>
      <w:numFmt w:val="decimal"/>
      <w:pStyle w:val="ListNumber"/>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28" w15:restartNumberingAfterBreak="0">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2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D0E42"/>
    <w:multiLevelType w:val="multilevel"/>
    <w:tmpl w:val="B74457D6"/>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32" w15:restartNumberingAfterBreak="0">
    <w:nsid w:val="5E1C2C6C"/>
    <w:multiLevelType w:val="singleLevel"/>
    <w:tmpl w:val="EFBED9CE"/>
    <w:name w:val="List Bullet 4"/>
    <w:lvl w:ilvl="0">
      <w:start w:val="1"/>
      <w:numFmt w:val="lowerLetter"/>
      <w:pStyle w:val="ListNumber3"/>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D60758"/>
    <w:multiLevelType w:val="hybridMultilevel"/>
    <w:tmpl w:val="8D8CB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8741A0"/>
    <w:multiLevelType w:val="hybridMultilevel"/>
    <w:tmpl w:val="B726BE80"/>
    <w:name w:val="List Number 33"/>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36" w15:restartNumberingAfterBreak="0">
    <w:nsid w:val="695E1BB0"/>
    <w:multiLevelType w:val="hybridMultilevel"/>
    <w:tmpl w:val="9EF6B546"/>
    <w:lvl w:ilvl="0" w:tplc="034A86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63ACB"/>
    <w:multiLevelType w:val="multilevel"/>
    <w:tmpl w:val="0809001F"/>
    <w:lvl w:ilvl="0">
      <w:start w:val="1"/>
      <w:numFmt w:val="decimal"/>
      <w:lvlText w:val="%1."/>
      <w:lvlJc w:val="left"/>
      <w:pPr>
        <w:ind w:left="360" w:hanging="360"/>
      </w:pPr>
    </w:lvl>
    <w:lvl w:ilvl="1">
      <w:start w:val="1"/>
      <w:numFmt w:val="decimal"/>
      <w:pStyle w:val="Heading1Plain"/>
      <w:lvlText w:val="%1.%2."/>
      <w:lvlJc w:val="left"/>
      <w:pPr>
        <w:ind w:left="792" w:hanging="432"/>
      </w:pPr>
    </w:lvl>
    <w:lvl w:ilvl="2">
      <w:start w:val="1"/>
      <w:numFmt w:val="decimal"/>
      <w:pStyle w:val="Heading2Plai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39"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3737F2"/>
    <w:multiLevelType w:val="multilevel"/>
    <w:tmpl w:val="20B2984E"/>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1988316579">
    <w:abstractNumId w:val="37"/>
  </w:num>
  <w:num w:numId="2" w16cid:durableId="1329821075">
    <w:abstractNumId w:val="17"/>
  </w:num>
  <w:num w:numId="3" w16cid:durableId="1362509021">
    <w:abstractNumId w:val="24"/>
  </w:num>
  <w:num w:numId="4" w16cid:durableId="540018907">
    <w:abstractNumId w:val="6"/>
  </w:num>
  <w:num w:numId="5" w16cid:durableId="1166944360">
    <w:abstractNumId w:val="30"/>
  </w:num>
  <w:num w:numId="6" w16cid:durableId="736172094">
    <w:abstractNumId w:val="8"/>
  </w:num>
  <w:num w:numId="7" w16cid:durableId="1823693723">
    <w:abstractNumId w:val="41"/>
  </w:num>
  <w:num w:numId="8" w16cid:durableId="380979459">
    <w:abstractNumId w:val="35"/>
  </w:num>
  <w:num w:numId="9" w16cid:durableId="6750358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3969458">
    <w:abstractNumId w:val="5"/>
  </w:num>
  <w:num w:numId="11" w16cid:durableId="1011491667">
    <w:abstractNumId w:val="13"/>
  </w:num>
  <w:num w:numId="12" w16cid:durableId="1208025722">
    <w:abstractNumId w:val="0"/>
  </w:num>
  <w:num w:numId="13" w16cid:durableId="1315721493">
    <w:abstractNumId w:val="16"/>
  </w:num>
  <w:num w:numId="14" w16cid:durableId="146240577">
    <w:abstractNumId w:val="40"/>
  </w:num>
  <w:num w:numId="15" w16cid:durableId="263154317">
    <w:abstractNumId w:val="39"/>
  </w:num>
  <w:num w:numId="16" w16cid:durableId="1808745848">
    <w:abstractNumId w:val="29"/>
  </w:num>
  <w:num w:numId="17" w16cid:durableId="497775018">
    <w:abstractNumId w:val="19"/>
  </w:num>
  <w:num w:numId="18" w16cid:durableId="781415946">
    <w:abstractNumId w:val="22"/>
  </w:num>
  <w:num w:numId="19" w16cid:durableId="850292458">
    <w:abstractNumId w:val="11"/>
  </w:num>
  <w:num w:numId="20" w16cid:durableId="1671905166">
    <w:abstractNumId w:val="32"/>
  </w:num>
  <w:num w:numId="21" w16cid:durableId="1854100724">
    <w:abstractNumId w:val="31"/>
  </w:num>
  <w:num w:numId="22" w16cid:durableId="1329022262">
    <w:abstractNumId w:val="38"/>
  </w:num>
  <w:num w:numId="23" w16cid:durableId="2029600828">
    <w:abstractNumId w:val="28"/>
  </w:num>
  <w:num w:numId="24" w16cid:durableId="470556803">
    <w:abstractNumId w:val="4"/>
  </w:num>
  <w:num w:numId="25" w16cid:durableId="2022587164">
    <w:abstractNumId w:val="27"/>
  </w:num>
  <w:num w:numId="26" w16cid:durableId="2013296210">
    <w:abstractNumId w:val="1"/>
  </w:num>
  <w:num w:numId="27" w16cid:durableId="1119688534">
    <w:abstractNumId w:val="34"/>
  </w:num>
  <w:num w:numId="28" w16cid:durableId="1722556647">
    <w:abstractNumId w:val="26"/>
  </w:num>
  <w:num w:numId="29" w16cid:durableId="931815815">
    <w:abstractNumId w:val="14"/>
  </w:num>
  <w:num w:numId="30" w16cid:durableId="723600701">
    <w:abstractNumId w:val="2"/>
  </w:num>
  <w:num w:numId="31" w16cid:durableId="985163470">
    <w:abstractNumId w:val="7"/>
  </w:num>
  <w:num w:numId="32" w16cid:durableId="1971399950">
    <w:abstractNumId w:val="10"/>
  </w:num>
  <w:num w:numId="33" w16cid:durableId="10262535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5925453">
    <w:abstractNumId w:val="23"/>
  </w:num>
  <w:num w:numId="35" w16cid:durableId="812723900">
    <w:abstractNumId w:val="18"/>
  </w:num>
  <w:num w:numId="36" w16cid:durableId="86275678">
    <w:abstractNumId w:val="12"/>
  </w:num>
  <w:num w:numId="37" w16cid:durableId="1742563051">
    <w:abstractNumId w:val="36"/>
  </w:num>
  <w:num w:numId="38" w16cid:durableId="548952512">
    <w:abstractNumId w:val="20"/>
  </w:num>
  <w:num w:numId="39" w16cid:durableId="1923295095">
    <w:abstractNumId w:val="15"/>
  </w:num>
  <w:num w:numId="40" w16cid:durableId="270748264">
    <w:abstractNumId w:val="33"/>
  </w:num>
  <w:num w:numId="41" w16cid:durableId="850951855">
    <w:abstractNumId w:val="25"/>
  </w:num>
  <w:num w:numId="42" w16cid:durableId="1382941465">
    <w:abstractNumId w:val="3"/>
  </w:num>
  <w:num w:numId="43" w16cid:durableId="13315349">
    <w:abstractNumId w:val="42"/>
  </w:num>
  <w:num w:numId="44" w16cid:durableId="1067997267">
    <w:abstractNumId w:val="18"/>
  </w:num>
  <w:num w:numId="45" w16cid:durableId="214535011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3"/>
    <w:rsid w:val="0000455F"/>
    <w:rsid w:val="00012493"/>
    <w:rsid w:val="000141BD"/>
    <w:rsid w:val="00022C92"/>
    <w:rsid w:val="0002410F"/>
    <w:rsid w:val="000361BD"/>
    <w:rsid w:val="0005766A"/>
    <w:rsid w:val="00065369"/>
    <w:rsid w:val="000928AE"/>
    <w:rsid w:val="000932E0"/>
    <w:rsid w:val="000B3100"/>
    <w:rsid w:val="000B5D96"/>
    <w:rsid w:val="000C1E9C"/>
    <w:rsid w:val="000D1F98"/>
    <w:rsid w:val="000D2136"/>
    <w:rsid w:val="000D6824"/>
    <w:rsid w:val="000D73CB"/>
    <w:rsid w:val="001001D5"/>
    <w:rsid w:val="00102E76"/>
    <w:rsid w:val="00103112"/>
    <w:rsid w:val="0011538A"/>
    <w:rsid w:val="001163A4"/>
    <w:rsid w:val="001175B6"/>
    <w:rsid w:val="00121CF5"/>
    <w:rsid w:val="00122391"/>
    <w:rsid w:val="001541CA"/>
    <w:rsid w:val="00165D56"/>
    <w:rsid w:val="00170733"/>
    <w:rsid w:val="00174131"/>
    <w:rsid w:val="001816FC"/>
    <w:rsid w:val="00183026"/>
    <w:rsid w:val="00184E3D"/>
    <w:rsid w:val="0019004B"/>
    <w:rsid w:val="001926E8"/>
    <w:rsid w:val="00194241"/>
    <w:rsid w:val="001B7AC3"/>
    <w:rsid w:val="001D3475"/>
    <w:rsid w:val="001E5074"/>
    <w:rsid w:val="00204D42"/>
    <w:rsid w:val="002050AD"/>
    <w:rsid w:val="00227318"/>
    <w:rsid w:val="00275DDB"/>
    <w:rsid w:val="00281C45"/>
    <w:rsid w:val="0029306C"/>
    <w:rsid w:val="002A6557"/>
    <w:rsid w:val="002B1BB0"/>
    <w:rsid w:val="002B4A60"/>
    <w:rsid w:val="002C2D1C"/>
    <w:rsid w:val="002C412A"/>
    <w:rsid w:val="002C6FA4"/>
    <w:rsid w:val="002D3C78"/>
    <w:rsid w:val="002D4085"/>
    <w:rsid w:val="002D5617"/>
    <w:rsid w:val="002D79B0"/>
    <w:rsid w:val="002E48F2"/>
    <w:rsid w:val="00301E29"/>
    <w:rsid w:val="003230EB"/>
    <w:rsid w:val="003233E0"/>
    <w:rsid w:val="00334031"/>
    <w:rsid w:val="00334F0E"/>
    <w:rsid w:val="00336D2B"/>
    <w:rsid w:val="003726E0"/>
    <w:rsid w:val="00376C3C"/>
    <w:rsid w:val="003857D0"/>
    <w:rsid w:val="00387CA3"/>
    <w:rsid w:val="003A42FD"/>
    <w:rsid w:val="003B11D2"/>
    <w:rsid w:val="003B7F2C"/>
    <w:rsid w:val="003C42E8"/>
    <w:rsid w:val="003E5C09"/>
    <w:rsid w:val="003E7B65"/>
    <w:rsid w:val="00401565"/>
    <w:rsid w:val="004122CD"/>
    <w:rsid w:val="00413C7C"/>
    <w:rsid w:val="004263D4"/>
    <w:rsid w:val="004370D0"/>
    <w:rsid w:val="004443AA"/>
    <w:rsid w:val="00451475"/>
    <w:rsid w:val="00462616"/>
    <w:rsid w:val="00470AC0"/>
    <w:rsid w:val="00477AF7"/>
    <w:rsid w:val="00490927"/>
    <w:rsid w:val="004A6CA2"/>
    <w:rsid w:val="004B2C2C"/>
    <w:rsid w:val="004D0A74"/>
    <w:rsid w:val="004D3923"/>
    <w:rsid w:val="004D6482"/>
    <w:rsid w:val="004F4D28"/>
    <w:rsid w:val="004F4F6A"/>
    <w:rsid w:val="005030F4"/>
    <w:rsid w:val="00503E48"/>
    <w:rsid w:val="005055A7"/>
    <w:rsid w:val="005176DB"/>
    <w:rsid w:val="00535E99"/>
    <w:rsid w:val="00546DD8"/>
    <w:rsid w:val="0057688B"/>
    <w:rsid w:val="0058101A"/>
    <w:rsid w:val="005829A0"/>
    <w:rsid w:val="00583FCB"/>
    <w:rsid w:val="005A3FD3"/>
    <w:rsid w:val="005B3049"/>
    <w:rsid w:val="005D2754"/>
    <w:rsid w:val="005F1FA2"/>
    <w:rsid w:val="005F4F93"/>
    <w:rsid w:val="005F65E5"/>
    <w:rsid w:val="00603F6F"/>
    <w:rsid w:val="0060451A"/>
    <w:rsid w:val="006101A0"/>
    <w:rsid w:val="00616981"/>
    <w:rsid w:val="00630FC4"/>
    <w:rsid w:val="00650867"/>
    <w:rsid w:val="0065236A"/>
    <w:rsid w:val="006531F0"/>
    <w:rsid w:val="00656323"/>
    <w:rsid w:val="00683B3F"/>
    <w:rsid w:val="006A00AA"/>
    <w:rsid w:val="006A2F6F"/>
    <w:rsid w:val="006A43E5"/>
    <w:rsid w:val="006A449B"/>
    <w:rsid w:val="006A761D"/>
    <w:rsid w:val="006B1BB4"/>
    <w:rsid w:val="006B27AC"/>
    <w:rsid w:val="006C075A"/>
    <w:rsid w:val="006D13A3"/>
    <w:rsid w:val="006D2B63"/>
    <w:rsid w:val="006E6769"/>
    <w:rsid w:val="006E6EC8"/>
    <w:rsid w:val="0070285E"/>
    <w:rsid w:val="00702AED"/>
    <w:rsid w:val="00740242"/>
    <w:rsid w:val="007468E2"/>
    <w:rsid w:val="00753203"/>
    <w:rsid w:val="007545AB"/>
    <w:rsid w:val="00756CEF"/>
    <w:rsid w:val="007615F0"/>
    <w:rsid w:val="0077052F"/>
    <w:rsid w:val="00770AEF"/>
    <w:rsid w:val="00774FDA"/>
    <w:rsid w:val="007816C9"/>
    <w:rsid w:val="00784BC4"/>
    <w:rsid w:val="00784C4C"/>
    <w:rsid w:val="00786BD8"/>
    <w:rsid w:val="00792428"/>
    <w:rsid w:val="007A6A1D"/>
    <w:rsid w:val="007C0314"/>
    <w:rsid w:val="007C6FD3"/>
    <w:rsid w:val="007E092C"/>
    <w:rsid w:val="007E66B6"/>
    <w:rsid w:val="008155B2"/>
    <w:rsid w:val="00815CBE"/>
    <w:rsid w:val="00821E48"/>
    <w:rsid w:val="00841C37"/>
    <w:rsid w:val="008466EC"/>
    <w:rsid w:val="0085067A"/>
    <w:rsid w:val="008518BB"/>
    <w:rsid w:val="008550A1"/>
    <w:rsid w:val="00860DE5"/>
    <w:rsid w:val="008611B7"/>
    <w:rsid w:val="00866BC1"/>
    <w:rsid w:val="00883133"/>
    <w:rsid w:val="00886CF0"/>
    <w:rsid w:val="00892769"/>
    <w:rsid w:val="00892A51"/>
    <w:rsid w:val="008A47A4"/>
    <w:rsid w:val="008B0031"/>
    <w:rsid w:val="008B2FBE"/>
    <w:rsid w:val="008C1C0A"/>
    <w:rsid w:val="008D7183"/>
    <w:rsid w:val="008F1DE0"/>
    <w:rsid w:val="008F3BE2"/>
    <w:rsid w:val="009425FA"/>
    <w:rsid w:val="00963DEE"/>
    <w:rsid w:val="00965E9D"/>
    <w:rsid w:val="00970F04"/>
    <w:rsid w:val="00973F8B"/>
    <w:rsid w:val="009750C5"/>
    <w:rsid w:val="0098157B"/>
    <w:rsid w:val="00983285"/>
    <w:rsid w:val="0099347F"/>
    <w:rsid w:val="009959AA"/>
    <w:rsid w:val="00995FFB"/>
    <w:rsid w:val="009B0886"/>
    <w:rsid w:val="009C314A"/>
    <w:rsid w:val="009C6C40"/>
    <w:rsid w:val="009D739B"/>
    <w:rsid w:val="009E4314"/>
    <w:rsid w:val="00A05307"/>
    <w:rsid w:val="00A13EBA"/>
    <w:rsid w:val="00A22117"/>
    <w:rsid w:val="00A22F4E"/>
    <w:rsid w:val="00A25E83"/>
    <w:rsid w:val="00A362C0"/>
    <w:rsid w:val="00A40FB0"/>
    <w:rsid w:val="00A41B0A"/>
    <w:rsid w:val="00A4601B"/>
    <w:rsid w:val="00A511C4"/>
    <w:rsid w:val="00A93567"/>
    <w:rsid w:val="00AB1AF6"/>
    <w:rsid w:val="00AD16BF"/>
    <w:rsid w:val="00AD2C40"/>
    <w:rsid w:val="00AD57E6"/>
    <w:rsid w:val="00AE0F1F"/>
    <w:rsid w:val="00AF39DF"/>
    <w:rsid w:val="00AF543F"/>
    <w:rsid w:val="00AF70CA"/>
    <w:rsid w:val="00B03325"/>
    <w:rsid w:val="00B05B1C"/>
    <w:rsid w:val="00B14D39"/>
    <w:rsid w:val="00B2474B"/>
    <w:rsid w:val="00B24B95"/>
    <w:rsid w:val="00B93917"/>
    <w:rsid w:val="00BB3DFF"/>
    <w:rsid w:val="00BC3B2F"/>
    <w:rsid w:val="00BE3EEF"/>
    <w:rsid w:val="00BF0ABF"/>
    <w:rsid w:val="00C059CB"/>
    <w:rsid w:val="00C05D2E"/>
    <w:rsid w:val="00C0617E"/>
    <w:rsid w:val="00C21C27"/>
    <w:rsid w:val="00C246B5"/>
    <w:rsid w:val="00C3067A"/>
    <w:rsid w:val="00C36F8A"/>
    <w:rsid w:val="00C4752C"/>
    <w:rsid w:val="00C50F0E"/>
    <w:rsid w:val="00C61815"/>
    <w:rsid w:val="00C7371B"/>
    <w:rsid w:val="00C75A0D"/>
    <w:rsid w:val="00C80C72"/>
    <w:rsid w:val="00C83552"/>
    <w:rsid w:val="00CB781D"/>
    <w:rsid w:val="00CE26E7"/>
    <w:rsid w:val="00CF1DD4"/>
    <w:rsid w:val="00D01037"/>
    <w:rsid w:val="00D0303C"/>
    <w:rsid w:val="00D035C4"/>
    <w:rsid w:val="00D113B6"/>
    <w:rsid w:val="00D13E6E"/>
    <w:rsid w:val="00D1733D"/>
    <w:rsid w:val="00D2356C"/>
    <w:rsid w:val="00D4218C"/>
    <w:rsid w:val="00D60DBA"/>
    <w:rsid w:val="00D62D87"/>
    <w:rsid w:val="00D815CD"/>
    <w:rsid w:val="00D81A83"/>
    <w:rsid w:val="00D81E2B"/>
    <w:rsid w:val="00D966BE"/>
    <w:rsid w:val="00DB4D0B"/>
    <w:rsid w:val="00DC0ECC"/>
    <w:rsid w:val="00DC4EF2"/>
    <w:rsid w:val="00DD3EC7"/>
    <w:rsid w:val="00DD5FDB"/>
    <w:rsid w:val="00DE4445"/>
    <w:rsid w:val="00E123B2"/>
    <w:rsid w:val="00E1430D"/>
    <w:rsid w:val="00E149EC"/>
    <w:rsid w:val="00E242EC"/>
    <w:rsid w:val="00E32A3C"/>
    <w:rsid w:val="00E34685"/>
    <w:rsid w:val="00E500C6"/>
    <w:rsid w:val="00E5197E"/>
    <w:rsid w:val="00E5414C"/>
    <w:rsid w:val="00E72EBC"/>
    <w:rsid w:val="00E76CF1"/>
    <w:rsid w:val="00E80486"/>
    <w:rsid w:val="00E8471B"/>
    <w:rsid w:val="00E91EF3"/>
    <w:rsid w:val="00EA3637"/>
    <w:rsid w:val="00EB54F4"/>
    <w:rsid w:val="00EB5F80"/>
    <w:rsid w:val="00EB5FFA"/>
    <w:rsid w:val="00EC1382"/>
    <w:rsid w:val="00ED188B"/>
    <w:rsid w:val="00ED4CED"/>
    <w:rsid w:val="00EE0218"/>
    <w:rsid w:val="00EE7895"/>
    <w:rsid w:val="00F02231"/>
    <w:rsid w:val="00F06209"/>
    <w:rsid w:val="00F122BB"/>
    <w:rsid w:val="00F173D0"/>
    <w:rsid w:val="00F22B2D"/>
    <w:rsid w:val="00F4440C"/>
    <w:rsid w:val="00F510F6"/>
    <w:rsid w:val="00F52187"/>
    <w:rsid w:val="00F62087"/>
    <w:rsid w:val="00F629BC"/>
    <w:rsid w:val="00F705E2"/>
    <w:rsid w:val="00F720DA"/>
    <w:rsid w:val="00F759D5"/>
    <w:rsid w:val="00F7616B"/>
    <w:rsid w:val="00F95A32"/>
    <w:rsid w:val="00FA4E1B"/>
    <w:rsid w:val="00FC3DB7"/>
    <w:rsid w:val="14C0C062"/>
    <w:rsid w:val="3ED5B9FD"/>
    <w:rsid w:val="547EC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4F883"/>
  <w15:chartTrackingRefBased/>
  <w15:docId w15:val="{F939567B-80D2-4A46-92D6-B8EEAEA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E0"/>
    <w:rPr>
      <w:rFonts w:ascii="Arial" w:hAnsi="Arial"/>
    </w:rPr>
  </w:style>
  <w:style w:type="paragraph" w:styleId="Heading1">
    <w:name w:val="heading 1"/>
    <w:basedOn w:val="Normal"/>
    <w:next w:val="Normal"/>
    <w:link w:val="Heading1Char"/>
    <w:qFormat/>
    <w:rsid w:val="00C50F0E"/>
    <w:pPr>
      <w:keepNext/>
      <w:keepLines/>
      <w:numPr>
        <w:numId w:val="2"/>
      </w:numPr>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50F0E"/>
    <w:pPr>
      <w:keepNext/>
      <w:keepLines/>
      <w:numPr>
        <w:ilvl w:val="1"/>
        <w:numId w:val="2"/>
      </w:numPr>
      <w:spacing w:before="40" w:after="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nhideWhenUsed/>
    <w:qFormat/>
    <w:rsid w:val="00227318"/>
    <w:pPr>
      <w:keepNext/>
      <w:keepLines/>
      <w:numPr>
        <w:ilvl w:val="2"/>
        <w:numId w:val="2"/>
      </w:numPr>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C50F0E"/>
    <w:pPr>
      <w:keepNext/>
      <w:keepLines/>
      <w:numPr>
        <w:ilvl w:val="3"/>
        <w:numId w:val="2"/>
      </w:numPr>
      <w:spacing w:before="40" w:after="0"/>
      <w:outlineLvl w:val="3"/>
    </w:pPr>
    <w:rPr>
      <w:rFonts w:eastAsiaTheme="majorEastAsia" w:cstheme="majorBidi"/>
      <w:i/>
      <w:iCs/>
    </w:rPr>
  </w:style>
  <w:style w:type="paragraph" w:styleId="Heading5">
    <w:name w:val="heading 5"/>
    <w:basedOn w:val="Normal"/>
    <w:next w:val="Normal"/>
    <w:link w:val="Heading5Char"/>
    <w:unhideWhenUsed/>
    <w:qFormat/>
    <w:rsid w:val="0088313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13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8313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8831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831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318"/>
    <w:rPr>
      <w:rFonts w:ascii="Arial" w:eastAsiaTheme="majorEastAsia" w:hAnsi="Arial" w:cstheme="majorBidi"/>
      <w:b/>
      <w:szCs w:val="24"/>
    </w:rPr>
  </w:style>
  <w:style w:type="character" w:customStyle="1" w:styleId="Heading4Char">
    <w:name w:val="Heading 4 Char"/>
    <w:basedOn w:val="DefaultParagraphFont"/>
    <w:link w:val="Heading4"/>
    <w:rsid w:val="00C50F0E"/>
    <w:rPr>
      <w:rFonts w:ascii="Arial" w:eastAsiaTheme="majorEastAsia" w:hAnsi="Arial" w:cstheme="majorBidi"/>
      <w:i/>
      <w:iCs/>
    </w:rPr>
  </w:style>
  <w:style w:type="character" w:customStyle="1" w:styleId="Heading1Char">
    <w:name w:val="Heading 1 Char"/>
    <w:basedOn w:val="DefaultParagraphFont"/>
    <w:link w:val="Heading1"/>
    <w:rsid w:val="00C50F0E"/>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rsid w:val="00C50F0E"/>
    <w:rPr>
      <w:rFonts w:ascii="Arial" w:eastAsiaTheme="majorEastAsia" w:hAnsi="Arial" w:cstheme="majorBidi"/>
      <w:b/>
      <w:color w:val="2F5496" w:themeColor="accent1" w:themeShade="BF"/>
      <w:szCs w:val="26"/>
    </w:rPr>
  </w:style>
  <w:style w:type="paragraph" w:styleId="ListParagraph">
    <w:name w:val="List Paragraph"/>
    <w:aliases w:val="Sub Paragraph"/>
    <w:basedOn w:val="Normal"/>
    <w:link w:val="ListParagraphChar"/>
    <w:uiPriority w:val="34"/>
    <w:qFormat/>
    <w:rsid w:val="00883133"/>
    <w:pPr>
      <w:ind w:left="720"/>
      <w:contextualSpacing/>
    </w:pPr>
  </w:style>
  <w:style w:type="character" w:customStyle="1" w:styleId="Heading5Char">
    <w:name w:val="Heading 5 Char"/>
    <w:basedOn w:val="DefaultParagraphFont"/>
    <w:link w:val="Heading5"/>
    <w:rsid w:val="00883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83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83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883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831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C50F0E"/>
    <w:pPr>
      <w:tabs>
        <w:tab w:val="center" w:pos="4513"/>
        <w:tab w:val="right" w:pos="9026"/>
      </w:tabs>
      <w:spacing w:after="0"/>
    </w:pPr>
  </w:style>
  <w:style w:type="character" w:customStyle="1" w:styleId="HeaderChar">
    <w:name w:val="Header Char"/>
    <w:basedOn w:val="DefaultParagraphFont"/>
    <w:link w:val="Header"/>
    <w:uiPriority w:val="99"/>
    <w:rsid w:val="00C50F0E"/>
    <w:rPr>
      <w:rFonts w:ascii="Arial" w:hAnsi="Arial"/>
    </w:rPr>
  </w:style>
  <w:style w:type="paragraph" w:styleId="Footer">
    <w:name w:val="footer"/>
    <w:basedOn w:val="Normal"/>
    <w:link w:val="FooterChar"/>
    <w:unhideWhenUsed/>
    <w:rsid w:val="00C50F0E"/>
    <w:pPr>
      <w:tabs>
        <w:tab w:val="center" w:pos="4513"/>
        <w:tab w:val="right" w:pos="9026"/>
      </w:tabs>
      <w:spacing w:after="0"/>
    </w:pPr>
  </w:style>
  <w:style w:type="character" w:customStyle="1" w:styleId="FooterChar">
    <w:name w:val="Footer Char"/>
    <w:basedOn w:val="DefaultParagraphFont"/>
    <w:link w:val="Footer"/>
    <w:rsid w:val="00C50F0E"/>
    <w:rPr>
      <w:rFonts w:ascii="Arial" w:hAnsi="Arial"/>
    </w:rPr>
  </w:style>
  <w:style w:type="table" w:styleId="TableGrid">
    <w:name w:val="Table Grid"/>
    <w:basedOn w:val="TableNormal"/>
    <w:rsid w:val="000932E0"/>
    <w:pPr>
      <w:spacing w:after="0"/>
    </w:pPr>
    <w:rPr>
      <w:rFonts w:ascii="Century Gothic" w:eastAsia="Times New Roman" w:hAnsi="Century Gothic"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32E0"/>
    <w:pPr>
      <w:widowControl w:val="0"/>
      <w:autoSpaceDE w:val="0"/>
      <w:autoSpaceDN w:val="0"/>
      <w:spacing w:after="0"/>
    </w:pPr>
    <w:rPr>
      <w:rFonts w:eastAsia="Arial" w:cs="Arial"/>
      <w:sz w:val="24"/>
      <w:szCs w:val="24"/>
      <w:lang w:eastAsia="en-GB" w:bidi="en-GB"/>
    </w:rPr>
  </w:style>
  <w:style w:type="character" w:customStyle="1" w:styleId="BodyTextChar">
    <w:name w:val="Body Text Char"/>
    <w:basedOn w:val="DefaultParagraphFont"/>
    <w:link w:val="BodyText"/>
    <w:rsid w:val="000932E0"/>
    <w:rPr>
      <w:rFonts w:ascii="Arial" w:eastAsia="Arial" w:hAnsi="Arial" w:cs="Arial"/>
      <w:sz w:val="24"/>
      <w:szCs w:val="24"/>
      <w:lang w:eastAsia="en-GB" w:bidi="en-GB"/>
    </w:rPr>
  </w:style>
  <w:style w:type="paragraph" w:customStyle="1" w:styleId="ChrissHeadings">
    <w:name w:val="Chris's Headings"/>
    <w:basedOn w:val="Heading1"/>
    <w:link w:val="ChrissHeadingsChar"/>
    <w:rsid w:val="000932E0"/>
    <w:pPr>
      <w:numPr>
        <w:numId w:val="3"/>
      </w:numPr>
      <w:autoSpaceDE w:val="0"/>
      <w:autoSpaceDN w:val="0"/>
      <w:adjustRightInd w:val="0"/>
    </w:pPr>
    <w:rPr>
      <w:rFonts w:cs="Arial"/>
      <w:bCs/>
      <w:sz w:val="24"/>
      <w:szCs w:val="24"/>
    </w:rPr>
  </w:style>
  <w:style w:type="character" w:customStyle="1" w:styleId="ListParagraphChar">
    <w:name w:val="List Paragraph Char"/>
    <w:aliases w:val="Sub Paragraph Char"/>
    <w:basedOn w:val="DefaultParagraphFont"/>
    <w:link w:val="ListParagraph"/>
    <w:uiPriority w:val="34"/>
    <w:rsid w:val="000932E0"/>
    <w:rPr>
      <w:rFonts w:ascii="Arial" w:hAnsi="Arial"/>
    </w:rPr>
  </w:style>
  <w:style w:type="character" w:customStyle="1" w:styleId="ChrissHeadingsChar">
    <w:name w:val="Chris's Headings Char"/>
    <w:basedOn w:val="ListParagraphChar"/>
    <w:link w:val="ChrissHeadings"/>
    <w:rsid w:val="000932E0"/>
    <w:rPr>
      <w:rFonts w:ascii="Arial" w:eastAsiaTheme="majorEastAsia" w:hAnsi="Arial" w:cs="Arial"/>
      <w:b/>
      <w:bCs/>
      <w:color w:val="2F5496" w:themeColor="accent1" w:themeShade="BF"/>
      <w:sz w:val="24"/>
      <w:szCs w:val="24"/>
    </w:rPr>
  </w:style>
  <w:style w:type="paragraph" w:styleId="NoSpacing">
    <w:name w:val="No Spacing"/>
    <w:basedOn w:val="Normal"/>
    <w:link w:val="NoSpacingChar"/>
    <w:uiPriority w:val="99"/>
    <w:qFormat/>
    <w:rsid w:val="00EA3637"/>
    <w:pPr>
      <w:spacing w:after="0"/>
    </w:pPr>
    <w:rPr>
      <w:rFonts w:ascii="Calibri" w:eastAsia="Calibri" w:hAnsi="Calibri" w:cs="Times New Roman"/>
      <w:lang w:eastAsia="en-GB"/>
    </w:rPr>
  </w:style>
  <w:style w:type="character" w:customStyle="1" w:styleId="NoSpacingChar">
    <w:name w:val="No Spacing Char"/>
    <w:basedOn w:val="DefaultParagraphFont"/>
    <w:link w:val="NoSpacing"/>
    <w:uiPriority w:val="99"/>
    <w:locked/>
    <w:rsid w:val="00EA3637"/>
    <w:rPr>
      <w:rFonts w:ascii="Calibri" w:eastAsia="Calibri" w:hAnsi="Calibri" w:cs="Times New Roman"/>
      <w:lang w:eastAsia="en-GB"/>
    </w:rPr>
  </w:style>
  <w:style w:type="paragraph" w:customStyle="1" w:styleId="TableParagraph">
    <w:name w:val="Table Paragraph"/>
    <w:basedOn w:val="Normal"/>
    <w:uiPriority w:val="1"/>
    <w:qFormat/>
    <w:rsid w:val="000D1F98"/>
    <w:pPr>
      <w:widowControl w:val="0"/>
      <w:spacing w:after="0"/>
    </w:pPr>
    <w:rPr>
      <w:rFonts w:asciiTheme="minorHAnsi" w:hAnsiTheme="minorHAnsi"/>
      <w:lang w:val="en-US"/>
    </w:rPr>
  </w:style>
  <w:style w:type="table" w:styleId="TableGridLight">
    <w:name w:val="Grid Table Light"/>
    <w:basedOn w:val="TableNormal"/>
    <w:uiPriority w:val="40"/>
    <w:rsid w:val="000D1F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BodyText"/>
    <w:next w:val="BodyText"/>
    <w:link w:val="Heading0Char"/>
    <w:uiPriority w:val="9"/>
    <w:rsid w:val="00490927"/>
    <w:pPr>
      <w:widowControl/>
      <w:tabs>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eastAsia="Times New Roman" w:hAnsi="Tahoma" w:cs="Tahoma"/>
      <w:vanish/>
      <w:color w:val="FF0000"/>
      <w:sz w:val="20"/>
      <w:szCs w:val="20"/>
      <w:lang w:eastAsia="en-US" w:bidi="ar-SA"/>
    </w:rPr>
  </w:style>
  <w:style w:type="paragraph" w:customStyle="1" w:styleId="HeadingList">
    <w:name w:val="Heading List"/>
    <w:basedOn w:val="Heading0"/>
    <w:uiPriority w:val="9"/>
    <w:semiHidden/>
    <w:rsid w:val="00490927"/>
    <w:pPr>
      <w:tabs>
        <w:tab w:val="num" w:pos="907"/>
      </w:tabs>
    </w:pPr>
  </w:style>
  <w:style w:type="paragraph" w:customStyle="1" w:styleId="DefinedTerm">
    <w:name w:val="Defined Term"/>
    <w:basedOn w:val="BodyText"/>
    <w:link w:val="DefinedTermChar"/>
    <w:qFormat/>
    <w:rsid w:val="00490927"/>
    <w:pPr>
      <w:widowControl/>
      <w:numPr>
        <w:numId w:val="8"/>
      </w:numPr>
      <w:tabs>
        <w:tab w:val="clear"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DefinedTermList1">
    <w:name w:val="Defined Term List 1"/>
    <w:basedOn w:val="DefinedTerm"/>
    <w:qFormat/>
    <w:rsid w:val="00490927"/>
    <w:pPr>
      <w:numPr>
        <w:ilvl w:val="1"/>
      </w:numPr>
      <w:tabs>
        <w:tab w:val="clear" w:pos="1730"/>
      </w:tabs>
      <w:ind w:left="1802" w:hanging="360"/>
    </w:pPr>
  </w:style>
  <w:style w:type="paragraph" w:customStyle="1" w:styleId="DefinedTermList2">
    <w:name w:val="Defined Term List 2"/>
    <w:basedOn w:val="DefinedTermList1"/>
    <w:qFormat/>
    <w:rsid w:val="00490927"/>
    <w:pPr>
      <w:numPr>
        <w:ilvl w:val="2"/>
      </w:numPr>
      <w:tabs>
        <w:tab w:val="clear" w:pos="2381"/>
      </w:tabs>
      <w:ind w:left="2522" w:hanging="180"/>
    </w:pPr>
  </w:style>
  <w:style w:type="paragraph" w:customStyle="1" w:styleId="a">
    <w:name w:val="€"/>
    <w:basedOn w:val="Normal"/>
    <w:rsid w:val="00490927"/>
    <w:pPr>
      <w:tabs>
        <w:tab w:val="left" w:pos="3119"/>
        <w:tab w:val="left" w:pos="3856"/>
        <w:tab w:val="left" w:pos="4593"/>
        <w:tab w:val="left" w:pos="5330"/>
        <w:tab w:val="left" w:pos="6067"/>
      </w:tabs>
      <w:suppressAutoHyphens/>
      <w:spacing w:before="240" w:after="0"/>
      <w:ind w:left="2381" w:hanging="737"/>
      <w:jc w:val="both"/>
      <w:outlineLvl w:val="4"/>
    </w:pPr>
    <w:rPr>
      <w:rFonts w:ascii="Tahoma" w:eastAsia="Times New Roman" w:hAnsi="Tahoma" w:cs="Tahoma"/>
      <w:sz w:val="20"/>
      <w:szCs w:val="20"/>
    </w:rPr>
  </w:style>
  <w:style w:type="character" w:styleId="CommentReference">
    <w:name w:val="annotation reference"/>
    <w:basedOn w:val="DefaultParagraphFont"/>
    <w:unhideWhenUsed/>
    <w:rsid w:val="00170733"/>
    <w:rPr>
      <w:sz w:val="16"/>
      <w:szCs w:val="16"/>
    </w:rPr>
  </w:style>
  <w:style w:type="paragraph" w:styleId="CommentText">
    <w:name w:val="annotation text"/>
    <w:basedOn w:val="Normal"/>
    <w:link w:val="CommentTextChar"/>
    <w:unhideWhenUsed/>
    <w:rsid w:val="00170733"/>
    <w:rPr>
      <w:sz w:val="20"/>
      <w:szCs w:val="20"/>
    </w:rPr>
  </w:style>
  <w:style w:type="character" w:customStyle="1" w:styleId="CommentTextChar">
    <w:name w:val="Comment Text Char"/>
    <w:basedOn w:val="DefaultParagraphFont"/>
    <w:link w:val="CommentText"/>
    <w:rsid w:val="00170733"/>
    <w:rPr>
      <w:rFonts w:ascii="Arial" w:hAnsi="Arial"/>
      <w:sz w:val="20"/>
      <w:szCs w:val="20"/>
    </w:rPr>
  </w:style>
  <w:style w:type="paragraph" w:styleId="CommentSubject">
    <w:name w:val="annotation subject"/>
    <w:basedOn w:val="CommentText"/>
    <w:next w:val="CommentText"/>
    <w:link w:val="CommentSubjectChar"/>
    <w:unhideWhenUsed/>
    <w:rsid w:val="00170733"/>
    <w:rPr>
      <w:b/>
      <w:bCs/>
    </w:rPr>
  </w:style>
  <w:style w:type="character" w:customStyle="1" w:styleId="CommentSubjectChar">
    <w:name w:val="Comment Subject Char"/>
    <w:basedOn w:val="CommentTextChar"/>
    <w:link w:val="CommentSubject"/>
    <w:rsid w:val="00170733"/>
    <w:rPr>
      <w:rFonts w:ascii="Arial" w:hAnsi="Arial"/>
      <w:b/>
      <w:bCs/>
      <w:sz w:val="20"/>
      <w:szCs w:val="20"/>
    </w:rPr>
  </w:style>
  <w:style w:type="paragraph" w:customStyle="1" w:styleId="paragraph">
    <w:name w:val="paragraph"/>
    <w:basedOn w:val="Normal"/>
    <w:rsid w:val="006E67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6769"/>
  </w:style>
  <w:style w:type="character" w:customStyle="1" w:styleId="eop">
    <w:name w:val="eop"/>
    <w:basedOn w:val="DefaultParagraphFont"/>
    <w:rsid w:val="006E6769"/>
  </w:style>
  <w:style w:type="paragraph" w:customStyle="1" w:styleId="AppendixTitle">
    <w:name w:val="Appendix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AppendixNumbering">
    <w:name w:val="Appendix Numbering"/>
    <w:basedOn w:val="BodyText"/>
    <w:next w:val="AppendixTitle"/>
    <w:rsid w:val="003726E0"/>
    <w:pPr>
      <w:keepNext/>
      <w:widowControl/>
      <w:numPr>
        <w:numId w:val="25"/>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Attestation">
    <w:name w:val="Attestation"/>
    <w:basedOn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pPr>
    <w:rPr>
      <w:rFonts w:ascii="Tahoma" w:eastAsia="Times New Roman" w:hAnsi="Tahoma" w:cs="Tahoma"/>
      <w:sz w:val="20"/>
      <w:szCs w:val="20"/>
      <w:lang w:eastAsia="en-US" w:bidi="ar-SA"/>
    </w:rPr>
  </w:style>
  <w:style w:type="paragraph" w:styleId="BalloonText">
    <w:name w:val="Balloon Text"/>
    <w:basedOn w:val="Normal"/>
    <w:link w:val="BalloonTextChar"/>
    <w:semiHidden/>
    <w:rsid w:val="003726E0"/>
    <w:pPr>
      <w:tabs>
        <w:tab w:val="left" w:pos="907"/>
        <w:tab w:val="left" w:pos="1627"/>
        <w:tab w:val="left" w:pos="2347"/>
        <w:tab w:val="left" w:pos="2381"/>
        <w:tab w:val="left" w:pos="3067"/>
        <w:tab w:val="left" w:pos="3119"/>
        <w:tab w:val="left" w:pos="3788"/>
        <w:tab w:val="left" w:pos="3856"/>
        <w:tab w:val="left" w:pos="4508"/>
        <w:tab w:val="left" w:pos="4593"/>
        <w:tab w:val="left" w:pos="5228"/>
        <w:tab w:val="left" w:pos="5330"/>
        <w:tab w:val="left" w:pos="6067"/>
      </w:tabs>
      <w:suppressAutoHyphens/>
      <w:spacing w:before="240" w:after="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726E0"/>
    <w:rPr>
      <w:rFonts w:ascii="Tahoma" w:eastAsia="Times New Roman" w:hAnsi="Tahoma" w:cs="Tahoma"/>
      <w:sz w:val="16"/>
      <w:szCs w:val="16"/>
    </w:rPr>
  </w:style>
  <w:style w:type="paragraph" w:customStyle="1" w:styleId="HeadingPlain">
    <w:name w:val="Heading Plain"/>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before="240"/>
    </w:pPr>
    <w:rPr>
      <w:rFonts w:ascii="Tahoma" w:eastAsia="Times New Roman" w:hAnsi="Tahoma" w:cs="Tahoma"/>
      <w:b/>
      <w:sz w:val="20"/>
      <w:szCs w:val="20"/>
      <w:lang w:eastAsia="en-US" w:bidi="ar-SA"/>
    </w:rPr>
  </w:style>
  <w:style w:type="paragraph" w:customStyle="1" w:styleId="Parties">
    <w:name w:val="Parties"/>
    <w:basedOn w:val="BodyText"/>
    <w:rsid w:val="003726E0"/>
    <w:pPr>
      <w:widowControl/>
      <w:numPr>
        <w:numId w:val="26"/>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ackground">
    <w:name w:val="Background"/>
    <w:basedOn w:val="BodyText"/>
    <w:rsid w:val="003726E0"/>
    <w:pPr>
      <w:widowControl/>
      <w:numPr>
        <w:numId w:val="27"/>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ullet">
    <w:name w:val="Bullet"/>
    <w:basedOn w:val="BodyText"/>
    <w:rsid w:val="003726E0"/>
    <w:pPr>
      <w:widowControl/>
      <w:numPr>
        <w:numId w:val="13"/>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Contents">
    <w:name w:val="Contents"/>
    <w:basedOn w:val="BodyText"/>
    <w:rsid w:val="003726E0"/>
    <w:pPr>
      <w:widowControl/>
      <w:tabs>
        <w:tab w:val="left" w:pos="1134"/>
        <w:tab w:val="right" w:pos="8312"/>
      </w:tabs>
      <w:autoSpaceDE/>
      <w:autoSpaceDN/>
      <w:spacing w:before="240" w:after="240"/>
      <w:jc w:val="both"/>
    </w:pPr>
    <w:rPr>
      <w:rFonts w:ascii="Tahoma" w:eastAsia="Times New Roman" w:hAnsi="Tahoma" w:cs="Tahoma"/>
      <w:b/>
      <w:sz w:val="20"/>
      <w:szCs w:val="20"/>
      <w:lang w:eastAsia="en-US" w:bidi="ar-SA"/>
    </w:rPr>
  </w:style>
  <w:style w:type="paragraph" w:customStyle="1" w:styleId="ContentsTitle">
    <w:name w:val="Contents Title"/>
    <w:basedOn w:val="Contents"/>
    <w:next w:val="Contents"/>
    <w:rsid w:val="003726E0"/>
    <w:pPr>
      <w:keepNext/>
      <w:jc w:val="center"/>
    </w:pPr>
  </w:style>
  <w:style w:type="paragraph" w:customStyle="1" w:styleId="Execution">
    <w:name w:val="Execution"/>
    <w:basedOn w:val="Attestation"/>
    <w:rsid w:val="003726E0"/>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3726E0"/>
    <w:pPr>
      <w:keepNext/>
      <w:widowControl/>
      <w:autoSpaceDE/>
      <w:autoSpaceDN/>
      <w:spacing w:before="240" w:after="240"/>
      <w:jc w:val="center"/>
    </w:pPr>
    <w:rPr>
      <w:rFonts w:ascii="Tahoma" w:eastAsia="Times New Roman" w:hAnsi="Tahoma" w:cs="Tahoma"/>
      <w:b/>
      <w:sz w:val="20"/>
      <w:szCs w:val="20"/>
      <w:lang w:eastAsia="en-US" w:bidi="ar-SA"/>
    </w:rPr>
  </w:style>
  <w:style w:type="character" w:styleId="FootnoteReference">
    <w:name w:val="footnote reference"/>
    <w:rsid w:val="003726E0"/>
    <w:rPr>
      <w:vertAlign w:val="superscript"/>
    </w:rPr>
  </w:style>
  <w:style w:type="paragraph" w:styleId="FootnoteText">
    <w:name w:val="footnote text"/>
    <w:basedOn w:val="Normal"/>
    <w:link w:val="FootnoteTextChar"/>
    <w:rsid w:val="003726E0"/>
    <w:pPr>
      <w:tabs>
        <w:tab w:val="left" w:pos="454"/>
        <w:tab w:val="left" w:pos="907"/>
        <w:tab w:val="left" w:pos="1644"/>
        <w:tab w:val="left" w:pos="2381"/>
        <w:tab w:val="left" w:pos="3119"/>
        <w:tab w:val="left" w:pos="3856"/>
        <w:tab w:val="left" w:pos="4593"/>
        <w:tab w:val="left" w:pos="5330"/>
        <w:tab w:val="left" w:pos="6067"/>
      </w:tabs>
      <w:suppressAutoHyphens/>
      <w:spacing w:before="120" w:after="0"/>
      <w:ind w:left="454" w:hanging="454"/>
    </w:pPr>
    <w:rPr>
      <w:rFonts w:ascii="Tahoma" w:eastAsia="Times New Roman" w:hAnsi="Tahoma" w:cs="Tahoma"/>
      <w:sz w:val="16"/>
      <w:szCs w:val="20"/>
    </w:rPr>
  </w:style>
  <w:style w:type="character" w:customStyle="1" w:styleId="FootnoteTextChar">
    <w:name w:val="Footnote Text Char"/>
    <w:basedOn w:val="DefaultParagraphFont"/>
    <w:link w:val="FootnoteText"/>
    <w:rsid w:val="003726E0"/>
    <w:rPr>
      <w:rFonts w:ascii="Tahoma" w:eastAsia="Times New Roman" w:hAnsi="Tahoma" w:cs="Tahoma"/>
      <w:sz w:val="16"/>
      <w:szCs w:val="20"/>
    </w:rPr>
  </w:style>
  <w:style w:type="paragraph" w:customStyle="1" w:styleId="FrontSheet">
    <w:name w:val="Front Sheet"/>
    <w:basedOn w:val="BodyText"/>
    <w:rsid w:val="003726E0"/>
    <w:pPr>
      <w:widowControl/>
      <w:tabs>
        <w:tab w:val="left" w:pos="907"/>
        <w:tab w:val="left" w:pos="1644"/>
        <w:tab w:val="left" w:pos="2381"/>
        <w:tab w:val="left" w:pos="3119"/>
        <w:tab w:val="left" w:pos="3856"/>
        <w:tab w:val="left" w:pos="4593"/>
        <w:tab w:val="left" w:pos="5330"/>
        <w:tab w:val="left" w:pos="6067"/>
      </w:tabs>
      <w:autoSpaceDE/>
      <w:autoSpaceDN/>
      <w:jc w:val="center"/>
    </w:pPr>
    <w:rPr>
      <w:rFonts w:ascii="Tahoma" w:eastAsia="Times New Roman" w:hAnsi="Tahoma" w:cs="Tahoma"/>
      <w:sz w:val="20"/>
      <w:szCs w:val="20"/>
      <w:lang w:eastAsia="en-US" w:bidi="ar-SA"/>
    </w:rPr>
  </w:style>
  <w:style w:type="paragraph" w:customStyle="1" w:styleId="FrontSheetBold">
    <w:name w:val="Front Sheet Bold"/>
    <w:basedOn w:val="FrontSheet"/>
    <w:rsid w:val="003726E0"/>
    <w:rPr>
      <w:b/>
    </w:rPr>
  </w:style>
  <w:style w:type="paragraph" w:customStyle="1" w:styleId="Guidance">
    <w:name w:val="Guidance"/>
    <w:basedOn w:val="BodyText"/>
    <w:rsid w:val="003726E0"/>
    <w:pPr>
      <w:widowControl/>
      <w:tabs>
        <w:tab w:val="left"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i/>
      <w:vanish/>
      <w:color w:val="FF0000"/>
      <w:sz w:val="20"/>
      <w:szCs w:val="20"/>
      <w:lang w:eastAsia="en-US" w:bidi="ar-SA"/>
    </w:rPr>
  </w:style>
  <w:style w:type="paragraph" w:customStyle="1" w:styleId="Heading1Plain">
    <w:name w:val="Heading 1 Plain"/>
    <w:basedOn w:val="Heading1"/>
    <w:next w:val="BodyText"/>
    <w:rsid w:val="003726E0"/>
    <w:pPr>
      <w:keepNext w:val="0"/>
      <w:keepLines w:val="0"/>
      <w:numPr>
        <w:ilvl w:val="1"/>
        <w:numId w:val="1"/>
      </w:numPr>
      <w:tabs>
        <w:tab w:val="left" w:pos="1644"/>
        <w:tab w:val="left" w:pos="2381"/>
        <w:tab w:val="left" w:pos="3119"/>
        <w:tab w:val="left" w:pos="3856"/>
        <w:tab w:val="left" w:pos="4593"/>
        <w:tab w:val="left" w:pos="5330"/>
        <w:tab w:val="left" w:pos="6067"/>
      </w:tabs>
      <w:suppressAutoHyphens/>
      <w:jc w:val="both"/>
    </w:pPr>
    <w:rPr>
      <w:rFonts w:ascii="Tahoma" w:eastAsia="Times New Roman" w:hAnsi="Tahoma" w:cs="Tahoma"/>
      <w:b w:val="0"/>
      <w:color w:val="auto"/>
      <w:sz w:val="20"/>
      <w:szCs w:val="20"/>
    </w:rPr>
  </w:style>
  <w:style w:type="character" w:customStyle="1" w:styleId="ItalicFields">
    <w:name w:val="Italic Fields"/>
    <w:semiHidden/>
    <w:rsid w:val="003726E0"/>
    <w:rPr>
      <w:i/>
    </w:rPr>
  </w:style>
  <w:style w:type="paragraph" w:styleId="ListBullet">
    <w:name w:val="List Bullet"/>
    <w:basedOn w:val="BodyText"/>
    <w:rsid w:val="003726E0"/>
    <w:pPr>
      <w:widowControl/>
      <w:numPr>
        <w:numId w:val="14"/>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Bullet2">
    <w:name w:val="List Bullet 2"/>
    <w:basedOn w:val="ListBullet"/>
    <w:rsid w:val="003726E0"/>
    <w:pPr>
      <w:numPr>
        <w:numId w:val="15"/>
      </w:numPr>
    </w:pPr>
  </w:style>
  <w:style w:type="paragraph" w:styleId="ListBullet3">
    <w:name w:val="List Bullet 3"/>
    <w:basedOn w:val="ListBullet2"/>
    <w:rsid w:val="003726E0"/>
    <w:pPr>
      <w:numPr>
        <w:numId w:val="16"/>
      </w:numPr>
    </w:pPr>
  </w:style>
  <w:style w:type="paragraph" w:styleId="ListBullet4">
    <w:name w:val="List Bullet 4"/>
    <w:basedOn w:val="ListBullet3"/>
    <w:rsid w:val="003726E0"/>
    <w:pPr>
      <w:numPr>
        <w:numId w:val="17"/>
      </w:numPr>
    </w:pPr>
  </w:style>
  <w:style w:type="paragraph" w:styleId="ListBullet5">
    <w:name w:val="List Bullet 5"/>
    <w:basedOn w:val="ListBullet4"/>
    <w:rsid w:val="003726E0"/>
    <w:pPr>
      <w:numPr>
        <w:numId w:val="18"/>
      </w:numPr>
    </w:pPr>
  </w:style>
  <w:style w:type="paragraph" w:styleId="ListNumber">
    <w:name w:val="List Number"/>
    <w:basedOn w:val="BodyText"/>
    <w:rsid w:val="003726E0"/>
    <w:pPr>
      <w:widowControl/>
      <w:numPr>
        <w:numId w:val="28"/>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2">
    <w:name w:val="List Number 2"/>
    <w:basedOn w:val="BodyText"/>
    <w:rsid w:val="003726E0"/>
    <w:pPr>
      <w:widowControl/>
      <w:numPr>
        <w:numId w:val="19"/>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3">
    <w:name w:val="List Number 3"/>
    <w:basedOn w:val="BodyText"/>
    <w:rsid w:val="003726E0"/>
    <w:pPr>
      <w:widowControl/>
      <w:numPr>
        <w:numId w:val="20"/>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4">
    <w:name w:val="List Number 4"/>
    <w:basedOn w:val="BodyText"/>
    <w:rsid w:val="003726E0"/>
    <w:pPr>
      <w:widowControl/>
      <w:numPr>
        <w:numId w:val="29"/>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5">
    <w:name w:val="List Number 5"/>
    <w:basedOn w:val="BodyText"/>
    <w:rsid w:val="003726E0"/>
    <w:pPr>
      <w:widowControl/>
      <w:numPr>
        <w:numId w:val="30"/>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LRGuidance">
    <w:name w:val="LR Guidance"/>
    <w:basedOn w:val="Normal"/>
    <w:rsid w:val="003726E0"/>
    <w:pPr>
      <w:tabs>
        <w:tab w:val="left" w:pos="907"/>
        <w:tab w:val="left" w:pos="1644"/>
        <w:tab w:val="left" w:pos="2381"/>
        <w:tab w:val="left" w:pos="3119"/>
        <w:tab w:val="left" w:pos="3856"/>
        <w:tab w:val="left" w:pos="4593"/>
        <w:tab w:val="left" w:pos="5330"/>
        <w:tab w:val="left" w:pos="6067"/>
      </w:tabs>
      <w:spacing w:before="240" w:after="0"/>
      <w:jc w:val="both"/>
    </w:pPr>
    <w:rPr>
      <w:rFonts w:ascii="Tahoma" w:eastAsia="Times New Roman" w:hAnsi="Tahoma" w:cs="Tahoma"/>
      <w:i/>
      <w:vanish/>
      <w:color w:val="FF0000"/>
      <w:sz w:val="20"/>
      <w:szCs w:val="20"/>
    </w:rPr>
  </w:style>
  <w:style w:type="character" w:styleId="PageNumber">
    <w:name w:val="page number"/>
    <w:basedOn w:val="DefaultParagraphFont"/>
    <w:rsid w:val="003726E0"/>
  </w:style>
  <w:style w:type="paragraph" w:customStyle="1" w:styleId="PartTitle">
    <w:name w:val="Part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PartNumbering">
    <w:name w:val="Part Numbering"/>
    <w:basedOn w:val="BodyText"/>
    <w:next w:val="PartTitle"/>
    <w:rsid w:val="003726E0"/>
    <w:pPr>
      <w:keepNext/>
      <w:widowControl/>
      <w:numPr>
        <w:ilvl w:val="1"/>
        <w:numId w:val="24"/>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Title">
    <w:name w:val="Schedule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ScheduleNumbering">
    <w:name w:val="Schedule Numbering"/>
    <w:basedOn w:val="BodyText"/>
    <w:next w:val="ScheduleTitle"/>
    <w:rsid w:val="003726E0"/>
    <w:pPr>
      <w:keepNext/>
      <w:widowControl/>
      <w:numPr>
        <w:numId w:val="24"/>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0">
    <w:name w:val="Schedule 0"/>
    <w:basedOn w:val="BodyText"/>
    <w:next w:val="BodyText"/>
    <w:rsid w:val="003726E0"/>
    <w:pPr>
      <w:widowControl/>
      <w:numPr>
        <w:numId w:val="21"/>
      </w:numPr>
      <w:tabs>
        <w:tab w:val="left" w:pos="1644"/>
        <w:tab w:val="left" w:pos="2381"/>
        <w:tab w:val="left" w:pos="3119"/>
        <w:tab w:val="left" w:pos="3856"/>
        <w:tab w:val="left" w:pos="4593"/>
        <w:tab w:val="left" w:pos="5330"/>
        <w:tab w:val="left" w:pos="6067"/>
      </w:tabs>
      <w:suppressAutoHyphens/>
      <w:autoSpaceDE/>
      <w:autoSpaceDN/>
      <w:spacing w:before="240"/>
      <w:jc w:val="both"/>
    </w:pPr>
    <w:rPr>
      <w:rFonts w:ascii="Tahoma" w:eastAsia="Times New Roman" w:hAnsi="Tahoma" w:cs="Tahoma"/>
      <w:vanish/>
      <w:color w:val="FF0000"/>
      <w:sz w:val="20"/>
      <w:szCs w:val="20"/>
      <w:lang w:eastAsia="en-US" w:bidi="ar-SA"/>
    </w:rPr>
  </w:style>
  <w:style w:type="paragraph" w:customStyle="1" w:styleId="Schedule1">
    <w:name w:val="Schedule 1"/>
    <w:basedOn w:val="Schedule0"/>
    <w:next w:val="BodyText"/>
    <w:rsid w:val="003726E0"/>
    <w:pPr>
      <w:keepNext/>
      <w:numPr>
        <w:ilvl w:val="1"/>
      </w:numPr>
      <w:outlineLvl w:val="0"/>
    </w:pPr>
    <w:rPr>
      <w:b/>
      <w:vanish w:val="0"/>
      <w:color w:val="auto"/>
    </w:rPr>
  </w:style>
  <w:style w:type="paragraph" w:customStyle="1" w:styleId="Schedule2">
    <w:name w:val="Schedule 2"/>
    <w:basedOn w:val="Schedule1"/>
    <w:next w:val="BodyText"/>
    <w:rsid w:val="003726E0"/>
    <w:pPr>
      <w:keepNext w:val="0"/>
      <w:numPr>
        <w:ilvl w:val="2"/>
      </w:numPr>
      <w:outlineLvl w:val="1"/>
    </w:pPr>
    <w:rPr>
      <w:b w:val="0"/>
    </w:rPr>
  </w:style>
  <w:style w:type="paragraph" w:customStyle="1" w:styleId="Schedule3">
    <w:name w:val="Schedule 3"/>
    <w:basedOn w:val="Schedule2"/>
    <w:next w:val="BodyText"/>
    <w:rsid w:val="003726E0"/>
    <w:pPr>
      <w:numPr>
        <w:ilvl w:val="3"/>
      </w:numPr>
      <w:outlineLvl w:val="2"/>
    </w:pPr>
  </w:style>
  <w:style w:type="paragraph" w:customStyle="1" w:styleId="Schedule4">
    <w:name w:val="Schedule 4"/>
    <w:basedOn w:val="Schedule3"/>
    <w:next w:val="BodyText"/>
    <w:rsid w:val="003726E0"/>
    <w:pPr>
      <w:numPr>
        <w:ilvl w:val="5"/>
      </w:numPr>
      <w:outlineLvl w:val="3"/>
    </w:pPr>
  </w:style>
  <w:style w:type="paragraph" w:customStyle="1" w:styleId="Schedule5">
    <w:name w:val="Schedule 5"/>
    <w:basedOn w:val="Schedule4"/>
    <w:next w:val="BodyText"/>
    <w:rsid w:val="003726E0"/>
    <w:pPr>
      <w:numPr>
        <w:ilvl w:val="6"/>
      </w:numPr>
      <w:outlineLvl w:val="4"/>
    </w:pPr>
  </w:style>
  <w:style w:type="paragraph" w:customStyle="1" w:styleId="Schedule6">
    <w:name w:val="Schedule 6"/>
    <w:basedOn w:val="Schedule5"/>
    <w:next w:val="BodyText"/>
    <w:rsid w:val="003726E0"/>
    <w:pPr>
      <w:numPr>
        <w:ilvl w:val="7"/>
      </w:numPr>
      <w:outlineLvl w:val="5"/>
    </w:pPr>
  </w:style>
  <w:style w:type="paragraph" w:customStyle="1" w:styleId="Schedule7">
    <w:name w:val="Schedule 7"/>
    <w:basedOn w:val="Schedule6"/>
    <w:next w:val="BodyText"/>
    <w:rsid w:val="003726E0"/>
    <w:pPr>
      <w:numPr>
        <w:ilvl w:val="8"/>
      </w:numPr>
      <w:outlineLvl w:val="6"/>
    </w:pPr>
  </w:style>
  <w:style w:type="paragraph" w:customStyle="1" w:styleId="ScheduleList">
    <w:name w:val="Schedule List"/>
    <w:basedOn w:val="Schedule0"/>
    <w:next w:val="BodyText"/>
    <w:semiHidden/>
    <w:rsid w:val="003726E0"/>
    <w:pPr>
      <w:numPr>
        <w:ilvl w:val="4"/>
      </w:numPr>
      <w:tabs>
        <w:tab w:val="clear" w:pos="2381"/>
      </w:tabs>
    </w:pPr>
  </w:style>
  <w:style w:type="paragraph" w:customStyle="1" w:styleId="Testimonium">
    <w:name w:val="Testimonium"/>
    <w:basedOn w:val="Normal"/>
    <w:rsid w:val="003726E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b/>
      <w:sz w:val="20"/>
      <w:szCs w:val="20"/>
    </w:rPr>
  </w:style>
  <w:style w:type="paragraph" w:styleId="TOC1">
    <w:name w:val="toc 1"/>
    <w:basedOn w:val="BodyText"/>
    <w:next w:val="Normal"/>
    <w:rsid w:val="003726E0"/>
    <w:pPr>
      <w:widowControl/>
      <w:tabs>
        <w:tab w:val="left" w:pos="1134"/>
        <w:tab w:val="right" w:leader="dot" w:pos="8312"/>
      </w:tabs>
      <w:autoSpaceDE/>
      <w:autoSpaceDN/>
      <w:ind w:left="1134" w:right="284" w:hanging="1134"/>
    </w:pPr>
    <w:rPr>
      <w:rFonts w:ascii="Tahoma" w:eastAsia="Times New Roman" w:hAnsi="Tahoma" w:cs="Tahoma"/>
      <w:sz w:val="20"/>
      <w:szCs w:val="20"/>
      <w:lang w:eastAsia="en-US" w:bidi="ar-SA"/>
    </w:rPr>
  </w:style>
  <w:style w:type="paragraph" w:styleId="TOC2">
    <w:name w:val="toc 2"/>
    <w:basedOn w:val="TOC1"/>
    <w:next w:val="Normal"/>
    <w:rsid w:val="003726E0"/>
  </w:style>
  <w:style w:type="paragraph" w:styleId="TOC3">
    <w:name w:val="toc 3"/>
    <w:basedOn w:val="TOC2"/>
    <w:next w:val="Normal"/>
    <w:semiHidden/>
    <w:rsid w:val="003726E0"/>
    <w:pPr>
      <w:tabs>
        <w:tab w:val="clear" w:pos="8312"/>
        <w:tab w:val="right" w:leader="dot" w:pos="8309"/>
      </w:tabs>
    </w:pPr>
  </w:style>
  <w:style w:type="paragraph" w:styleId="TOC4">
    <w:name w:val="toc 4"/>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5">
    <w:name w:val="toc 5"/>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6">
    <w:name w:val="toc 6"/>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7">
    <w:name w:val="toc 7"/>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8">
    <w:name w:val="toc 8"/>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9">
    <w:name w:val="toc 9"/>
    <w:basedOn w:val="TOC1"/>
    <w:next w:val="Normal"/>
    <w:semiHidden/>
    <w:rsid w:val="003726E0"/>
    <w:pPr>
      <w:tabs>
        <w:tab w:val="clear" w:pos="1134"/>
      </w:tabs>
      <w:spacing w:before="120" w:after="120"/>
      <w:ind w:right="0"/>
    </w:pPr>
  </w:style>
  <w:style w:type="character" w:styleId="Hyperlink">
    <w:name w:val="Hyperlink"/>
    <w:uiPriority w:val="99"/>
    <w:rsid w:val="003726E0"/>
    <w:rPr>
      <w:color w:val="0000FF"/>
      <w:u w:val="single"/>
    </w:rPr>
  </w:style>
  <w:style w:type="paragraph" w:customStyle="1" w:styleId="AppendixNoNum">
    <w:name w:val="Appendix NoNum"/>
    <w:basedOn w:val="BodyText"/>
    <w:next w:val="AppendixTitle"/>
    <w:rsid w:val="003726E0"/>
    <w:pPr>
      <w:keepNext/>
      <w:widowControl/>
      <w:numPr>
        <w:numId w:val="22"/>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ScheduleNoNum">
    <w:name w:val="Schedule NoNum"/>
    <w:basedOn w:val="BodyText"/>
    <w:next w:val="ScheduleTitle"/>
    <w:rsid w:val="003726E0"/>
    <w:pPr>
      <w:keepNext/>
      <w:widowControl/>
      <w:numPr>
        <w:numId w:val="23"/>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Heading2Plain">
    <w:name w:val="Heading 2 Plain"/>
    <w:basedOn w:val="Heading2"/>
    <w:next w:val="BodyText"/>
    <w:link w:val="Heading2PlainChar"/>
    <w:rsid w:val="003726E0"/>
    <w:pPr>
      <w:keepNext w:val="0"/>
      <w:keepLines w:val="0"/>
      <w:numPr>
        <w:ilvl w:val="2"/>
        <w:numId w:val="1"/>
      </w:numPr>
      <w:tabs>
        <w:tab w:val="left" w:pos="1644"/>
        <w:tab w:val="left" w:pos="2381"/>
        <w:tab w:val="left" w:pos="3119"/>
        <w:tab w:val="left" w:pos="3856"/>
        <w:tab w:val="left" w:pos="4593"/>
        <w:tab w:val="left" w:pos="5330"/>
        <w:tab w:val="left" w:pos="6067"/>
      </w:tabs>
      <w:suppressAutoHyphens/>
      <w:spacing w:before="240"/>
      <w:jc w:val="both"/>
    </w:pPr>
    <w:rPr>
      <w:rFonts w:ascii="Tahoma" w:eastAsia="Times New Roman" w:hAnsi="Tahoma" w:cs="Tahoma"/>
      <w:b w:val="0"/>
      <w:color w:val="auto"/>
      <w:sz w:val="20"/>
      <w:szCs w:val="20"/>
    </w:rPr>
  </w:style>
  <w:style w:type="character" w:customStyle="1" w:styleId="Bold">
    <w:name w:val="Bold"/>
    <w:semiHidden/>
    <w:rsid w:val="003726E0"/>
    <w:rPr>
      <w:b/>
    </w:rPr>
  </w:style>
  <w:style w:type="paragraph" w:customStyle="1" w:styleId="HeaderLandscape">
    <w:name w:val="Header Landscape"/>
    <w:basedOn w:val="Header"/>
    <w:rsid w:val="003726E0"/>
    <w:pPr>
      <w:tabs>
        <w:tab w:val="clear" w:pos="4513"/>
        <w:tab w:val="clear" w:pos="9026"/>
        <w:tab w:val="left" w:pos="0"/>
        <w:tab w:val="right" w:pos="13971"/>
      </w:tabs>
      <w:jc w:val="right"/>
    </w:pPr>
    <w:rPr>
      <w:rFonts w:ascii="Tahoma" w:eastAsia="Times New Roman" w:hAnsi="Tahoma" w:cs="Tahoma"/>
      <w:sz w:val="16"/>
      <w:szCs w:val="20"/>
    </w:rPr>
  </w:style>
  <w:style w:type="paragraph" w:customStyle="1" w:styleId="FooterLandscape">
    <w:name w:val="Footer Landscape"/>
    <w:basedOn w:val="Footer"/>
    <w:rsid w:val="003726E0"/>
    <w:pPr>
      <w:tabs>
        <w:tab w:val="clear" w:pos="4513"/>
        <w:tab w:val="clear" w:pos="9026"/>
        <w:tab w:val="left" w:pos="0"/>
        <w:tab w:val="center" w:pos="6980"/>
        <w:tab w:val="right" w:pos="13971"/>
      </w:tabs>
      <w:jc w:val="both"/>
    </w:pPr>
    <w:rPr>
      <w:rFonts w:ascii="Tahoma" w:eastAsia="Times New Roman" w:hAnsi="Tahoma" w:cs="Tahoma"/>
      <w:sz w:val="16"/>
      <w:szCs w:val="20"/>
    </w:rPr>
  </w:style>
  <w:style w:type="paragraph" w:styleId="EndnoteText">
    <w:name w:val="endnote text"/>
    <w:basedOn w:val="FootnoteText"/>
    <w:link w:val="EndnoteTextChar"/>
    <w:rsid w:val="003726E0"/>
    <w:rPr>
      <w:i/>
    </w:rPr>
  </w:style>
  <w:style w:type="character" w:customStyle="1" w:styleId="EndnoteTextChar">
    <w:name w:val="Endnote Text Char"/>
    <w:basedOn w:val="DefaultParagraphFont"/>
    <w:link w:val="EndnoteText"/>
    <w:rsid w:val="003726E0"/>
    <w:rPr>
      <w:rFonts w:ascii="Tahoma" w:eastAsia="Times New Roman" w:hAnsi="Tahoma" w:cs="Tahoma"/>
      <w:i/>
      <w:sz w:val="16"/>
      <w:szCs w:val="20"/>
    </w:rPr>
  </w:style>
  <w:style w:type="character" w:styleId="EndnoteReference">
    <w:name w:val="endnote reference"/>
    <w:rsid w:val="003726E0"/>
    <w:rPr>
      <w:vertAlign w:val="superscript"/>
    </w:rPr>
  </w:style>
  <w:style w:type="numbering" w:styleId="ArticleSection">
    <w:name w:val="Outline List 3"/>
    <w:basedOn w:val="NoList"/>
    <w:semiHidden/>
    <w:rsid w:val="003726E0"/>
    <w:pPr>
      <w:numPr>
        <w:numId w:val="31"/>
      </w:numPr>
    </w:pPr>
  </w:style>
  <w:style w:type="paragraph" w:customStyle="1" w:styleId="Schedule1Plain">
    <w:name w:val="Schedule 1 Plain"/>
    <w:basedOn w:val="Schedule1"/>
    <w:next w:val="BodyText"/>
    <w:rsid w:val="003726E0"/>
    <w:pPr>
      <w:keepNext w:val="0"/>
    </w:pPr>
    <w:rPr>
      <w:b w:val="0"/>
    </w:rPr>
  </w:style>
  <w:style w:type="character" w:customStyle="1" w:styleId="BoldField">
    <w:name w:val="Bold Field"/>
    <w:semiHidden/>
    <w:rsid w:val="003726E0"/>
    <w:rPr>
      <w:b/>
    </w:rPr>
  </w:style>
  <w:style w:type="paragraph" w:customStyle="1" w:styleId="SectionNumbering">
    <w:name w:val="Section Numbering"/>
    <w:basedOn w:val="BodyText"/>
    <w:next w:val="SectionTitle"/>
    <w:rsid w:val="003726E0"/>
    <w:pPr>
      <w:keepNext/>
      <w:widowControl/>
      <w:numPr>
        <w:numId w:val="32"/>
      </w:numPr>
      <w:tabs>
        <w:tab w:val="left" w:pos="907"/>
        <w:tab w:val="left" w:pos="1644"/>
        <w:tab w:val="left" w:pos="2381"/>
        <w:tab w:val="left" w:pos="3119"/>
        <w:tab w:val="left" w:pos="3856"/>
        <w:tab w:val="left" w:pos="4593"/>
        <w:tab w:val="left" w:pos="5330"/>
        <w:tab w:val="left" w:pos="6067"/>
      </w:tabs>
      <w:autoSpaceDE/>
      <w:autoSpaceDN/>
      <w:spacing w:before="240"/>
      <w:jc w:val="center"/>
    </w:pPr>
    <w:rPr>
      <w:rFonts w:ascii="Tahoma" w:eastAsia="Times New Roman" w:hAnsi="Tahoma" w:cs="Tahoma"/>
      <w:b/>
      <w:sz w:val="20"/>
      <w:szCs w:val="20"/>
      <w:lang w:eastAsia="en-US" w:bidi="ar-SA"/>
    </w:rPr>
  </w:style>
  <w:style w:type="paragraph" w:customStyle="1" w:styleId="SectionTitle">
    <w:name w:val="Section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240"/>
      <w:jc w:val="center"/>
    </w:pPr>
    <w:rPr>
      <w:rFonts w:ascii="Tahoma" w:eastAsia="Times New Roman" w:hAnsi="Tahoma" w:cs="Tahoma"/>
      <w:b/>
      <w:caps/>
      <w:sz w:val="20"/>
      <w:szCs w:val="20"/>
      <w:lang w:eastAsia="en-US" w:bidi="ar-SA"/>
    </w:rPr>
  </w:style>
  <w:style w:type="character" w:customStyle="1" w:styleId="DefinedTermChar">
    <w:name w:val="Defined Term Char"/>
    <w:link w:val="DefinedTerm"/>
    <w:rsid w:val="003726E0"/>
    <w:rPr>
      <w:rFonts w:ascii="Tahoma" w:eastAsia="Times New Roman" w:hAnsi="Tahoma" w:cs="Tahoma"/>
      <w:sz w:val="20"/>
      <w:szCs w:val="20"/>
    </w:rPr>
  </w:style>
  <w:style w:type="character" w:customStyle="1" w:styleId="Heading2PlainChar">
    <w:name w:val="Heading 2 Plain Char"/>
    <w:link w:val="Heading2Plain"/>
    <w:rsid w:val="003726E0"/>
    <w:rPr>
      <w:rFonts w:ascii="Tahoma" w:eastAsia="Times New Roman" w:hAnsi="Tahoma" w:cs="Tahoma"/>
      <w:sz w:val="20"/>
      <w:szCs w:val="20"/>
    </w:rPr>
  </w:style>
  <w:style w:type="character" w:customStyle="1" w:styleId="Heading4CharChar">
    <w:name w:val="Heading 4 Char Char"/>
    <w:rsid w:val="003726E0"/>
    <w:rPr>
      <w:rFonts w:ascii="Tahoma" w:hAnsi="Tahoma" w:cs="Tahoma"/>
      <w:lang w:val="en-GB" w:eastAsia="en-US" w:bidi="ar-SA"/>
    </w:rPr>
  </w:style>
  <w:style w:type="character" w:customStyle="1" w:styleId="Paragraph2">
    <w:name w:val="Paragraph 2"/>
    <w:basedOn w:val="DefaultParagraphFont"/>
    <w:rsid w:val="003726E0"/>
  </w:style>
  <w:style w:type="character" w:customStyle="1" w:styleId="DocXref">
    <w:name w:val="DocXref"/>
    <w:rsid w:val="003726E0"/>
    <w:rPr>
      <w:color w:val="0000FF"/>
    </w:rPr>
  </w:style>
  <w:style w:type="character" w:styleId="FollowedHyperlink">
    <w:name w:val="FollowedHyperlink"/>
    <w:rsid w:val="003726E0"/>
    <w:rPr>
      <w:color w:val="800080"/>
      <w:u w:val="single"/>
    </w:rPr>
  </w:style>
  <w:style w:type="paragraph" w:styleId="DocumentMap">
    <w:name w:val="Document Map"/>
    <w:basedOn w:val="Normal"/>
    <w:link w:val="DocumentMapChar"/>
    <w:semiHidden/>
    <w:rsid w:val="003726E0"/>
    <w:pPr>
      <w:shd w:val="clear" w:color="auto" w:fill="000080"/>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726E0"/>
    <w:rPr>
      <w:rFonts w:ascii="Tahoma" w:eastAsia="Times New Roman" w:hAnsi="Tahoma" w:cs="Tahoma"/>
      <w:sz w:val="20"/>
      <w:szCs w:val="20"/>
      <w:shd w:val="clear" w:color="auto" w:fill="000080"/>
    </w:rPr>
  </w:style>
  <w:style w:type="character" w:customStyle="1" w:styleId="Heading0Char">
    <w:name w:val="Heading 0 Char"/>
    <w:link w:val="Heading0"/>
    <w:uiPriority w:val="9"/>
    <w:rsid w:val="003726E0"/>
    <w:rPr>
      <w:rFonts w:ascii="Tahoma" w:eastAsia="Times New Roman" w:hAnsi="Tahoma" w:cs="Tahoma"/>
      <w:vanish/>
      <w:color w:val="FF0000"/>
      <w:sz w:val="20"/>
      <w:szCs w:val="20"/>
    </w:rPr>
  </w:style>
  <w:style w:type="paragraph" w:styleId="Title">
    <w:name w:val="Title"/>
    <w:basedOn w:val="Normal"/>
    <w:next w:val="Normal"/>
    <w:link w:val="TitleChar"/>
    <w:rsid w:val="003726E0"/>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rsid w:val="003726E0"/>
    <w:rPr>
      <w:rFonts w:ascii="Cambria" w:eastAsia="SimSun" w:hAnsi="Cambria" w:cs="Times New Roman"/>
      <w:b/>
      <w:bCs/>
      <w:kern w:val="28"/>
      <w:sz w:val="32"/>
      <w:szCs w:val="32"/>
    </w:rPr>
  </w:style>
  <w:style w:type="paragraph" w:styleId="Subtitle">
    <w:name w:val="Subtitle"/>
    <w:basedOn w:val="Normal"/>
    <w:next w:val="Normal"/>
    <w:link w:val="SubtitleChar"/>
    <w:rsid w:val="003726E0"/>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1"/>
    </w:pPr>
    <w:rPr>
      <w:rFonts w:ascii="Cambria" w:eastAsia="SimSun" w:hAnsi="Cambria" w:cs="Times New Roman"/>
      <w:sz w:val="24"/>
      <w:szCs w:val="24"/>
    </w:rPr>
  </w:style>
  <w:style w:type="character" w:customStyle="1" w:styleId="SubtitleChar">
    <w:name w:val="Subtitle Char"/>
    <w:basedOn w:val="DefaultParagraphFont"/>
    <w:link w:val="Subtitle"/>
    <w:rsid w:val="003726E0"/>
    <w:rPr>
      <w:rFonts w:ascii="Cambria" w:eastAsia="SimSun" w:hAnsi="Cambria" w:cs="Times New Roman"/>
      <w:sz w:val="24"/>
      <w:szCs w:val="24"/>
    </w:rPr>
  </w:style>
  <w:style w:type="character" w:styleId="SubtleEmphasis">
    <w:name w:val="Subtle Emphasis"/>
    <w:uiPriority w:val="19"/>
    <w:rsid w:val="003726E0"/>
    <w:rPr>
      <w:i/>
      <w:iCs/>
      <w:color w:val="808080"/>
    </w:rPr>
  </w:style>
  <w:style w:type="character" w:styleId="Emphasis">
    <w:name w:val="Emphasis"/>
    <w:rsid w:val="003726E0"/>
    <w:rPr>
      <w:i/>
      <w:iCs/>
    </w:rPr>
  </w:style>
  <w:style w:type="character" w:styleId="IntenseEmphasis">
    <w:name w:val="Intense Emphasis"/>
    <w:uiPriority w:val="21"/>
    <w:rsid w:val="003726E0"/>
    <w:rPr>
      <w:b/>
      <w:bCs/>
      <w:i/>
      <w:iCs/>
      <w:color w:val="4F81BD"/>
    </w:rPr>
  </w:style>
  <w:style w:type="character" w:styleId="Strong">
    <w:name w:val="Strong"/>
    <w:rsid w:val="003726E0"/>
    <w:rPr>
      <w:b/>
      <w:bCs/>
    </w:rPr>
  </w:style>
  <w:style w:type="paragraph" w:styleId="Quote">
    <w:name w:val="Quote"/>
    <w:basedOn w:val="Normal"/>
    <w:next w:val="Normal"/>
    <w:link w:val="QuoteChar"/>
    <w:uiPriority w:val="29"/>
    <w:rsid w:val="003726E0"/>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i/>
      <w:iCs/>
      <w:color w:val="000000"/>
      <w:sz w:val="20"/>
      <w:szCs w:val="20"/>
    </w:rPr>
  </w:style>
  <w:style w:type="character" w:customStyle="1" w:styleId="QuoteChar">
    <w:name w:val="Quote Char"/>
    <w:basedOn w:val="DefaultParagraphFont"/>
    <w:link w:val="Quote"/>
    <w:uiPriority w:val="29"/>
    <w:rsid w:val="003726E0"/>
    <w:rPr>
      <w:rFonts w:ascii="Tahoma" w:eastAsia="Times New Roman" w:hAnsi="Tahoma" w:cs="Tahoma"/>
      <w:i/>
      <w:iCs/>
      <w:color w:val="000000"/>
      <w:sz w:val="20"/>
      <w:szCs w:val="20"/>
    </w:rPr>
  </w:style>
  <w:style w:type="paragraph" w:styleId="IntenseQuote">
    <w:name w:val="Intense Quote"/>
    <w:basedOn w:val="Normal"/>
    <w:next w:val="Normal"/>
    <w:link w:val="IntenseQuoteChar"/>
    <w:uiPriority w:val="30"/>
    <w:rsid w:val="003726E0"/>
    <w:pPr>
      <w:pBdr>
        <w:bottom w:val="single" w:sz="4" w:space="4" w:color="4F81BD"/>
      </w:pBdr>
      <w:tabs>
        <w:tab w:val="left" w:pos="907"/>
        <w:tab w:val="left" w:pos="1644"/>
        <w:tab w:val="left" w:pos="2381"/>
        <w:tab w:val="left" w:pos="3119"/>
        <w:tab w:val="left" w:pos="3856"/>
        <w:tab w:val="left" w:pos="4593"/>
        <w:tab w:val="left" w:pos="5330"/>
        <w:tab w:val="left" w:pos="6067"/>
      </w:tabs>
      <w:suppressAutoHyphens/>
      <w:spacing w:before="200" w:after="280"/>
      <w:ind w:left="936" w:right="936"/>
      <w:jc w:val="both"/>
    </w:pPr>
    <w:rPr>
      <w:rFonts w:ascii="Tahoma" w:eastAsia="Times New Roman" w:hAnsi="Tahoma" w:cs="Tahoma"/>
      <w:b/>
      <w:bCs/>
      <w:i/>
      <w:iCs/>
      <w:color w:val="4F81BD"/>
      <w:sz w:val="20"/>
      <w:szCs w:val="20"/>
    </w:rPr>
  </w:style>
  <w:style w:type="character" w:customStyle="1" w:styleId="IntenseQuoteChar">
    <w:name w:val="Intense Quote Char"/>
    <w:basedOn w:val="DefaultParagraphFont"/>
    <w:link w:val="IntenseQuote"/>
    <w:uiPriority w:val="30"/>
    <w:rsid w:val="003726E0"/>
    <w:rPr>
      <w:rFonts w:ascii="Tahoma" w:eastAsia="Times New Roman" w:hAnsi="Tahoma" w:cs="Tahoma"/>
      <w:b/>
      <w:bCs/>
      <w:i/>
      <w:iCs/>
      <w:color w:val="4F81BD"/>
      <w:sz w:val="20"/>
      <w:szCs w:val="20"/>
    </w:rPr>
  </w:style>
  <w:style w:type="character" w:styleId="SubtleReference">
    <w:name w:val="Subtle Reference"/>
    <w:uiPriority w:val="31"/>
    <w:rsid w:val="003726E0"/>
    <w:rPr>
      <w:smallCaps/>
      <w:color w:val="C0504D"/>
      <w:u w:val="single"/>
    </w:rPr>
  </w:style>
  <w:style w:type="character" w:styleId="IntenseReference">
    <w:name w:val="Intense Reference"/>
    <w:uiPriority w:val="32"/>
    <w:rsid w:val="003726E0"/>
    <w:rPr>
      <w:b/>
      <w:bCs/>
      <w:smallCaps/>
      <w:color w:val="C0504D"/>
      <w:spacing w:val="5"/>
      <w:u w:val="single"/>
    </w:rPr>
  </w:style>
  <w:style w:type="character" w:styleId="BookTitle">
    <w:name w:val="Book Title"/>
    <w:uiPriority w:val="33"/>
    <w:rsid w:val="003726E0"/>
    <w:rPr>
      <w:b/>
      <w:bCs/>
      <w:smallCaps/>
      <w:spacing w:val="5"/>
    </w:rPr>
  </w:style>
  <w:style w:type="paragraph" w:styleId="TOAHeading">
    <w:name w:val="toa heading"/>
    <w:basedOn w:val="Normal"/>
    <w:next w:val="Normal"/>
    <w:rsid w:val="003726E0"/>
    <w:pPr>
      <w:tabs>
        <w:tab w:val="left" w:pos="907"/>
        <w:tab w:val="left" w:pos="1644"/>
        <w:tab w:val="left" w:pos="2381"/>
        <w:tab w:val="left" w:pos="3119"/>
        <w:tab w:val="left" w:pos="3856"/>
        <w:tab w:val="left" w:pos="4593"/>
        <w:tab w:val="left" w:pos="5330"/>
        <w:tab w:val="left" w:pos="6067"/>
      </w:tabs>
      <w:suppressAutoHyphens/>
      <w:spacing w:before="120" w:after="0"/>
      <w:jc w:val="both"/>
    </w:pPr>
    <w:rPr>
      <w:rFonts w:ascii="Cambria" w:eastAsia="SimSun" w:hAnsi="Cambria" w:cs="Times New Roman"/>
      <w:b/>
      <w:bCs/>
      <w:sz w:val="24"/>
      <w:szCs w:val="24"/>
    </w:rPr>
  </w:style>
  <w:style w:type="paragraph" w:styleId="TableofAuthorities">
    <w:name w:val="table of authorities"/>
    <w:basedOn w:val="Normal"/>
    <w:next w:val="Normal"/>
    <w:rsid w:val="003726E0"/>
    <w:pPr>
      <w:suppressAutoHyphens/>
      <w:spacing w:before="240" w:after="0"/>
      <w:ind w:left="200" w:hanging="200"/>
      <w:jc w:val="both"/>
    </w:pPr>
    <w:rPr>
      <w:rFonts w:ascii="Tahoma" w:eastAsia="Times New Roman" w:hAnsi="Tahoma" w:cs="Tahoma"/>
      <w:sz w:val="20"/>
      <w:szCs w:val="20"/>
    </w:rPr>
  </w:style>
  <w:style w:type="paragraph" w:styleId="TableofFigures">
    <w:name w:val="table of figures"/>
    <w:basedOn w:val="Normal"/>
    <w:next w:val="Normal"/>
    <w:rsid w:val="003726E0"/>
    <w:pPr>
      <w:suppressAutoHyphens/>
      <w:spacing w:before="240" w:after="0"/>
      <w:jc w:val="both"/>
    </w:pPr>
    <w:rPr>
      <w:rFonts w:ascii="Tahoma" w:eastAsia="Times New Roman" w:hAnsi="Tahoma" w:cs="Tahoma"/>
      <w:sz w:val="20"/>
      <w:szCs w:val="20"/>
    </w:rPr>
  </w:style>
  <w:style w:type="paragraph" w:customStyle="1" w:styleId="Body">
    <w:name w:val="Body"/>
    <w:basedOn w:val="Heading1"/>
    <w:rsid w:val="003726E0"/>
    <w:pPr>
      <w:keepLines w:val="0"/>
      <w:numPr>
        <w:numId w:val="0"/>
      </w:numPr>
      <w:tabs>
        <w:tab w:val="left" w:pos="1644"/>
        <w:tab w:val="left" w:pos="2381"/>
        <w:tab w:val="left" w:pos="3119"/>
        <w:tab w:val="left" w:pos="3856"/>
        <w:tab w:val="left" w:pos="4593"/>
        <w:tab w:val="left" w:pos="5330"/>
        <w:tab w:val="left" w:pos="6067"/>
      </w:tabs>
      <w:suppressAutoHyphens/>
      <w:ind w:left="792" w:hanging="432"/>
    </w:pPr>
    <w:rPr>
      <w:rFonts w:eastAsia="Times New Roman" w:cs="Arial"/>
      <w:caps/>
      <w:color w:val="auto"/>
      <w:sz w:val="20"/>
      <w:szCs w:val="20"/>
    </w:rPr>
  </w:style>
  <w:style w:type="paragraph" w:styleId="NormalWeb">
    <w:name w:val="Normal (Web)"/>
    <w:basedOn w:val="Normal"/>
    <w:rsid w:val="003726E0"/>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imes New Roman" w:eastAsia="Times New Roman" w:hAnsi="Times New Roman" w:cs="Times New Roman"/>
      <w:sz w:val="24"/>
      <w:szCs w:val="24"/>
    </w:rPr>
  </w:style>
  <w:style w:type="character" w:customStyle="1" w:styleId="BodyDefinitionTerm">
    <w:name w:val="Body Definition Term"/>
    <w:rsid w:val="003726E0"/>
    <w:rPr>
      <w:rFonts w:ascii="Arial" w:hAnsi="Arial"/>
    </w:rPr>
  </w:style>
  <w:style w:type="character" w:customStyle="1" w:styleId="hit">
    <w:name w:val="hit"/>
    <w:basedOn w:val="DefaultParagraphFont"/>
    <w:rsid w:val="003726E0"/>
  </w:style>
  <w:style w:type="character" w:styleId="UnresolvedMention">
    <w:name w:val="Unresolved Mention"/>
    <w:basedOn w:val="DefaultParagraphFont"/>
    <w:uiPriority w:val="99"/>
    <w:semiHidden/>
    <w:unhideWhenUsed/>
    <w:rsid w:val="003726E0"/>
    <w:rPr>
      <w:color w:val="605E5C"/>
      <w:shd w:val="clear" w:color="auto" w:fill="E1DFDD"/>
    </w:rPr>
  </w:style>
  <w:style w:type="character" w:customStyle="1" w:styleId="cohidesearchterm">
    <w:name w:val="co_hidesearchterm"/>
    <w:basedOn w:val="DefaultParagraphFont"/>
    <w:rsid w:val="003726E0"/>
  </w:style>
  <w:style w:type="paragraph" w:customStyle="1" w:styleId="SchedulL1">
    <w:name w:val="Schedul_L1"/>
    <w:basedOn w:val="Normal"/>
    <w:next w:val="Normal"/>
    <w:rsid w:val="003726E0"/>
    <w:pPr>
      <w:keepNext/>
      <w:pageBreakBefore/>
      <w:numPr>
        <w:numId w:val="33"/>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3726E0"/>
    <w:pPr>
      <w:keepNext/>
      <w:numPr>
        <w:ilvl w:val="1"/>
        <w:numId w:val="33"/>
      </w:numPr>
      <w:spacing w:after="220"/>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3726E0"/>
    <w:pPr>
      <w:keepNext/>
      <w:numPr>
        <w:ilvl w:val="2"/>
        <w:numId w:val="33"/>
      </w:numPr>
      <w:spacing w:after="220"/>
      <w:jc w:val="both"/>
      <w:outlineLvl w:val="2"/>
    </w:pPr>
    <w:rPr>
      <w:rFonts w:eastAsia="Times New Roman" w:cs="Times New Roman"/>
      <w:b/>
      <w:caps/>
      <w:szCs w:val="20"/>
      <w:lang w:val="en-US"/>
    </w:rPr>
  </w:style>
  <w:style w:type="paragraph" w:customStyle="1" w:styleId="SchedulL4">
    <w:name w:val="Schedul_L4"/>
    <w:basedOn w:val="Normal"/>
    <w:rsid w:val="003726E0"/>
    <w:pPr>
      <w:numPr>
        <w:ilvl w:val="3"/>
        <w:numId w:val="33"/>
      </w:numPr>
      <w:spacing w:after="220"/>
      <w:jc w:val="both"/>
      <w:outlineLvl w:val="3"/>
    </w:pPr>
    <w:rPr>
      <w:rFonts w:eastAsia="Times New Roman" w:cs="Times New Roman"/>
      <w:szCs w:val="20"/>
      <w:lang w:val="en-US"/>
    </w:rPr>
  </w:style>
  <w:style w:type="paragraph" w:customStyle="1" w:styleId="SchedulL5">
    <w:name w:val="Schedul_L5"/>
    <w:basedOn w:val="Normal"/>
    <w:rsid w:val="003726E0"/>
    <w:pPr>
      <w:numPr>
        <w:ilvl w:val="4"/>
        <w:numId w:val="33"/>
      </w:numPr>
      <w:spacing w:after="220"/>
      <w:jc w:val="both"/>
      <w:outlineLvl w:val="4"/>
    </w:pPr>
    <w:rPr>
      <w:rFonts w:eastAsia="Times New Roman" w:cs="Times New Roman"/>
      <w:szCs w:val="20"/>
      <w:lang w:val="en-US"/>
    </w:rPr>
  </w:style>
  <w:style w:type="paragraph" w:customStyle="1" w:styleId="SchedulL6">
    <w:name w:val="Schedul_L6"/>
    <w:basedOn w:val="Normal"/>
    <w:rsid w:val="003726E0"/>
    <w:pPr>
      <w:numPr>
        <w:ilvl w:val="5"/>
        <w:numId w:val="33"/>
      </w:numPr>
      <w:spacing w:after="220"/>
      <w:jc w:val="both"/>
      <w:outlineLvl w:val="5"/>
    </w:pPr>
    <w:rPr>
      <w:rFonts w:eastAsia="Times New Roman" w:cs="Times New Roman"/>
      <w:szCs w:val="20"/>
      <w:lang w:val="en-US"/>
    </w:rPr>
  </w:style>
  <w:style w:type="paragraph" w:customStyle="1" w:styleId="SchedulL7">
    <w:name w:val="Schedul_L7"/>
    <w:basedOn w:val="SchedulL6"/>
    <w:rsid w:val="003726E0"/>
    <w:pPr>
      <w:numPr>
        <w:ilvl w:val="6"/>
      </w:numPr>
      <w:outlineLvl w:val="6"/>
    </w:pPr>
  </w:style>
  <w:style w:type="paragraph" w:customStyle="1" w:styleId="SchedulL8">
    <w:name w:val="Schedul_L8"/>
    <w:basedOn w:val="SchedulL7"/>
    <w:rsid w:val="003726E0"/>
    <w:pPr>
      <w:numPr>
        <w:ilvl w:val="7"/>
      </w:numPr>
      <w:outlineLvl w:val="7"/>
    </w:pPr>
  </w:style>
  <w:style w:type="table" w:customStyle="1" w:styleId="TableGrid20">
    <w:name w:val="Table Grid20"/>
    <w:basedOn w:val="TableNormal"/>
    <w:uiPriority w:val="59"/>
    <w:rsid w:val="003726E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26E0"/>
    <w:pPr>
      <w:spacing w:after="0"/>
    </w:pPr>
    <w:rPr>
      <w:rFonts w:ascii="Tahoma" w:eastAsia="Times New Roman" w:hAnsi="Tahoma" w:cs="Tahoma"/>
      <w:sz w:val="20"/>
      <w:szCs w:val="20"/>
    </w:rPr>
  </w:style>
  <w:style w:type="paragraph" w:customStyle="1" w:styleId="Normal1">
    <w:name w:val="Normal1"/>
    <w:rsid w:val="008A47A4"/>
    <w:pP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7801">
      <w:bodyDiv w:val="1"/>
      <w:marLeft w:val="0"/>
      <w:marRight w:val="0"/>
      <w:marTop w:val="0"/>
      <w:marBottom w:val="0"/>
      <w:divBdr>
        <w:top w:val="none" w:sz="0" w:space="0" w:color="auto"/>
        <w:left w:val="none" w:sz="0" w:space="0" w:color="auto"/>
        <w:bottom w:val="none" w:sz="0" w:space="0" w:color="auto"/>
        <w:right w:val="none" w:sz="0" w:space="0" w:color="auto"/>
      </w:divBdr>
    </w:div>
    <w:div w:id="550383620">
      <w:bodyDiv w:val="1"/>
      <w:marLeft w:val="0"/>
      <w:marRight w:val="0"/>
      <w:marTop w:val="0"/>
      <w:marBottom w:val="0"/>
      <w:divBdr>
        <w:top w:val="none" w:sz="0" w:space="0" w:color="auto"/>
        <w:left w:val="none" w:sz="0" w:space="0" w:color="auto"/>
        <w:bottom w:val="none" w:sz="0" w:space="0" w:color="auto"/>
        <w:right w:val="none" w:sz="0" w:space="0" w:color="auto"/>
      </w:divBdr>
    </w:div>
    <w:div w:id="1314219707">
      <w:bodyDiv w:val="1"/>
      <w:marLeft w:val="0"/>
      <w:marRight w:val="0"/>
      <w:marTop w:val="0"/>
      <w:marBottom w:val="0"/>
      <w:divBdr>
        <w:top w:val="none" w:sz="0" w:space="0" w:color="auto"/>
        <w:left w:val="none" w:sz="0" w:space="0" w:color="auto"/>
        <w:bottom w:val="none" w:sz="0" w:space="0" w:color="auto"/>
        <w:right w:val="none" w:sz="0" w:space="0" w:color="auto"/>
      </w:divBdr>
    </w:div>
    <w:div w:id="1682901423">
      <w:bodyDiv w:val="1"/>
      <w:marLeft w:val="0"/>
      <w:marRight w:val="0"/>
      <w:marTop w:val="0"/>
      <w:marBottom w:val="0"/>
      <w:divBdr>
        <w:top w:val="none" w:sz="0" w:space="0" w:color="auto"/>
        <w:left w:val="none" w:sz="0" w:space="0" w:color="auto"/>
        <w:bottom w:val="none" w:sz="0" w:space="0" w:color="auto"/>
        <w:right w:val="none" w:sz="0" w:space="0" w:color="auto"/>
      </w:divBdr>
    </w:div>
    <w:div w:id="1806385156">
      <w:bodyDiv w:val="1"/>
      <w:marLeft w:val="0"/>
      <w:marRight w:val="0"/>
      <w:marTop w:val="0"/>
      <w:marBottom w:val="0"/>
      <w:divBdr>
        <w:top w:val="none" w:sz="0" w:space="0" w:color="auto"/>
        <w:left w:val="none" w:sz="0" w:space="0" w:color="auto"/>
        <w:bottom w:val="none" w:sz="0" w:space="0" w:color="auto"/>
        <w:right w:val="none" w:sz="0" w:space="0" w:color="auto"/>
      </w:divBdr>
    </w:div>
    <w:div w:id="18767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guidance-to-the-people-with-significant-control-requirements-for-companies-and-limited-liability-partnershi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kent.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26758910044F3BC93430B107A7585"/>
        <w:category>
          <w:name w:val="General"/>
          <w:gallery w:val="placeholder"/>
        </w:category>
        <w:types>
          <w:type w:val="bbPlcHdr"/>
        </w:types>
        <w:behaviors>
          <w:behavior w:val="content"/>
        </w:behaviors>
        <w:guid w:val="{CF39A9EF-2A7F-40C1-8503-AAF167118926}"/>
      </w:docPartPr>
      <w:docPartBody>
        <w:p w:rsidR="00BE3AA0" w:rsidRDefault="00CE26E7" w:rsidP="00CE26E7">
          <w:pPr>
            <w:pStyle w:val="92926758910044F3BC93430B107A7585"/>
          </w:pPr>
          <w:r w:rsidRPr="00CB78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E7"/>
    <w:rsid w:val="001E227E"/>
    <w:rsid w:val="0028688C"/>
    <w:rsid w:val="003B046D"/>
    <w:rsid w:val="006D6A4C"/>
    <w:rsid w:val="007B6DB6"/>
    <w:rsid w:val="008922AB"/>
    <w:rsid w:val="00AE0261"/>
    <w:rsid w:val="00BE3AA0"/>
    <w:rsid w:val="00CE26E7"/>
    <w:rsid w:val="00EA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A0"/>
    <w:rPr>
      <w:color w:val="808080"/>
    </w:rPr>
  </w:style>
  <w:style w:type="paragraph" w:customStyle="1" w:styleId="92926758910044F3BC93430B107A7585">
    <w:name w:val="92926758910044F3BC93430B107A7585"/>
    <w:rsid w:val="00CE2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7292A-C7B6-43F6-8A27-45BAB316AF3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8a066235-33c7-4c71-b3b3-c76b2d1c1e09"/>
    <ds:schemaRef ds:uri="b790b7ed-7760-4fd8-b5df-859f6645e4a4"/>
    <ds:schemaRef ds:uri="http://purl.org/dc/dcmitype/"/>
  </ds:schemaRefs>
</ds:datastoreItem>
</file>

<file path=customXml/itemProps2.xml><?xml version="1.0" encoding="utf-8"?>
<ds:datastoreItem xmlns:ds="http://schemas.openxmlformats.org/officeDocument/2006/customXml" ds:itemID="{0E4006C5-6688-4915-BDF6-AEA9A33A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17320-56ED-4A12-AF95-6ECC823A597B}">
  <ds:schemaRefs>
    <ds:schemaRef ds:uri="http://schemas.openxmlformats.org/officeDocument/2006/bibliography"/>
  </ds:schemaRefs>
</ds:datastoreItem>
</file>

<file path=customXml/itemProps4.xml><?xml version="1.0" encoding="utf-8"?>
<ds:datastoreItem xmlns:ds="http://schemas.openxmlformats.org/officeDocument/2006/customXml" ds:itemID="{0EB0AB8E-3B3E-42E7-B4DA-128B2C295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9625</Words>
  <Characters>54868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INVITATION TO TENDER – LOW VALUE</vt:lpstr>
    </vt:vector>
  </TitlesOfParts>
  <Company/>
  <LinksUpToDate>false</LinksUpToDate>
  <CharactersWithSpaces>64365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 LOW VALUE</dc:title>
  <dc:subject/>
  <dc:creator>Christopher Wimhurst - ST SC</dc:creator>
  <cp:keywords/>
  <dc:description/>
  <cp:lastModifiedBy>Sam Wright - ST SC</cp:lastModifiedBy>
  <cp:revision>20</cp:revision>
  <dcterms:created xsi:type="dcterms:W3CDTF">2022-05-20T11:06:00Z</dcterms:created>
  <dcterms:modified xsi:type="dcterms:W3CDTF">2022-05-24T12:01:00Z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_dlc_DocIdItemGuid">
    <vt:lpwstr>8adc8fcf-cfd8-4633-884c-58f5aff6654c</vt:lpwstr>
  </property>
</Properties>
</file>