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174" w:rsidRPr="003E0CF4" w:rsidRDefault="00A65C7D" w:rsidP="00122A9E">
      <w:pPr>
        <w:autoSpaceDE w:val="0"/>
        <w:autoSpaceDN w:val="0"/>
        <w:adjustRightInd w:val="0"/>
        <w:spacing w:after="0" w:line="240" w:lineRule="auto"/>
        <w:rPr>
          <w:rFonts w:ascii="Arial" w:hAnsi="Arial" w:cs="Arial"/>
          <w:b/>
          <w:color w:val="333333"/>
        </w:rPr>
      </w:pPr>
      <w:r w:rsidRPr="003E0CF4">
        <w:rPr>
          <w:rFonts w:ascii="Arial" w:hAnsi="Arial" w:cs="Arial"/>
          <w:b/>
          <w:noProof/>
          <w:color w:val="333333"/>
          <w:lang w:eastAsia="en-GB"/>
        </w:rPr>
        <w:drawing>
          <wp:inline distT="0" distB="0" distL="0" distR="0" wp14:anchorId="1A4C1013" wp14:editId="7311703B">
            <wp:extent cx="1260000" cy="108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ke Logo.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0000" cy="1080000"/>
                    </a:xfrm>
                    <a:prstGeom prst="rect">
                      <a:avLst/>
                    </a:prstGeom>
                  </pic:spPr>
                </pic:pic>
              </a:graphicData>
            </a:graphic>
          </wp:inline>
        </w:drawing>
      </w:r>
      <w:r w:rsidRPr="003E0CF4">
        <w:rPr>
          <w:rFonts w:ascii="Arial" w:hAnsi="Arial" w:cs="Arial"/>
          <w:b/>
          <w:color w:val="333333"/>
        </w:rPr>
        <w:tab/>
      </w:r>
      <w:r w:rsidRPr="003E0CF4">
        <w:rPr>
          <w:rFonts w:ascii="Arial" w:hAnsi="Arial" w:cs="Arial"/>
          <w:b/>
          <w:color w:val="333333"/>
        </w:rPr>
        <w:tab/>
      </w:r>
      <w:r w:rsidRPr="003E0CF4">
        <w:rPr>
          <w:rFonts w:ascii="Arial" w:hAnsi="Arial" w:cs="Arial"/>
          <w:b/>
          <w:color w:val="333333"/>
        </w:rPr>
        <w:tab/>
      </w:r>
      <w:r w:rsidRPr="003E0CF4">
        <w:rPr>
          <w:rFonts w:ascii="Arial" w:hAnsi="Arial" w:cs="Arial"/>
          <w:b/>
          <w:color w:val="333333"/>
        </w:rPr>
        <w:tab/>
      </w:r>
      <w:r w:rsidRPr="003E0CF4">
        <w:rPr>
          <w:rFonts w:ascii="Arial" w:hAnsi="Arial" w:cs="Arial"/>
          <w:b/>
          <w:color w:val="333333"/>
        </w:rPr>
        <w:tab/>
      </w:r>
      <w:r w:rsidRPr="003E0CF4">
        <w:rPr>
          <w:rFonts w:ascii="Arial" w:hAnsi="Arial" w:cs="Arial"/>
          <w:b/>
          <w:color w:val="333333"/>
        </w:rPr>
        <w:tab/>
      </w:r>
      <w:r w:rsidRPr="003E0CF4">
        <w:rPr>
          <w:rFonts w:ascii="Arial" w:hAnsi="Arial" w:cs="Arial"/>
          <w:b/>
          <w:color w:val="333333"/>
        </w:rPr>
        <w:tab/>
      </w:r>
      <w:r w:rsidRPr="003E0CF4">
        <w:rPr>
          <w:rFonts w:ascii="Arial" w:hAnsi="Arial" w:cs="Arial"/>
          <w:b/>
          <w:color w:val="333333"/>
        </w:rPr>
        <w:tab/>
      </w:r>
    </w:p>
    <w:p w:rsidR="002964EF" w:rsidRPr="003E0CF4" w:rsidRDefault="002964EF" w:rsidP="00122A9E">
      <w:pPr>
        <w:autoSpaceDE w:val="0"/>
        <w:autoSpaceDN w:val="0"/>
        <w:adjustRightInd w:val="0"/>
        <w:spacing w:after="0" w:line="240" w:lineRule="auto"/>
        <w:rPr>
          <w:rFonts w:ascii="Arial" w:hAnsi="Arial" w:cs="Arial"/>
          <w:b/>
          <w:color w:val="333333"/>
        </w:rPr>
      </w:pPr>
    </w:p>
    <w:p w:rsidR="0095697E" w:rsidRPr="003E0CF4" w:rsidRDefault="00217C93" w:rsidP="00122A9E">
      <w:pPr>
        <w:tabs>
          <w:tab w:val="left" w:pos="-1440"/>
          <w:tab w:val="left" w:pos="-720"/>
          <w:tab w:val="left" w:pos="0"/>
          <w:tab w:val="left" w:pos="4795"/>
          <w:tab w:val="left" w:pos="5760"/>
        </w:tabs>
        <w:suppressAutoHyphens/>
        <w:spacing w:after="240" w:line="360" w:lineRule="auto"/>
        <w:jc w:val="center"/>
        <w:rPr>
          <w:rFonts w:ascii="Arial" w:eastAsia="Times New Roman" w:hAnsi="Arial" w:cs="Arial"/>
          <w:b/>
        </w:rPr>
      </w:pPr>
      <w:r w:rsidRPr="003E0CF4">
        <w:rPr>
          <w:rFonts w:ascii="Arial" w:eastAsia="Times New Roman" w:hAnsi="Arial" w:cs="Arial"/>
          <w:b/>
        </w:rPr>
        <w:t>STOKE-ON-TRENT CITY COUNCIL</w:t>
      </w:r>
    </w:p>
    <w:p w:rsidR="003553E3" w:rsidRPr="003E0CF4" w:rsidRDefault="00790DF0" w:rsidP="00BD1AD1">
      <w:pPr>
        <w:pStyle w:val="Title"/>
        <w:jc w:val="center"/>
        <w:rPr>
          <w:rFonts w:ascii="Arial" w:hAnsi="Arial" w:cs="Arial"/>
          <w:b/>
          <w:sz w:val="22"/>
          <w:szCs w:val="22"/>
        </w:rPr>
      </w:pPr>
      <w:r w:rsidRPr="003E0CF4">
        <w:rPr>
          <w:rFonts w:ascii="Arial" w:hAnsi="Arial" w:cs="Arial"/>
          <w:sz w:val="22"/>
          <w:szCs w:val="22"/>
        </w:rPr>
        <w:t xml:space="preserve">Invitation to </w:t>
      </w:r>
      <w:r w:rsidR="00136A1A" w:rsidRPr="003E0CF4">
        <w:rPr>
          <w:rFonts w:ascii="Arial" w:hAnsi="Arial" w:cs="Arial"/>
          <w:sz w:val="22"/>
          <w:szCs w:val="22"/>
        </w:rPr>
        <w:t>t</w:t>
      </w:r>
      <w:r w:rsidR="003059C9" w:rsidRPr="003E0CF4">
        <w:rPr>
          <w:rFonts w:ascii="Arial" w:hAnsi="Arial" w:cs="Arial"/>
          <w:sz w:val="22"/>
          <w:szCs w:val="22"/>
        </w:rPr>
        <w:t>ender</w:t>
      </w:r>
      <w:r w:rsidR="009A5EFC" w:rsidRPr="003E0CF4">
        <w:rPr>
          <w:rFonts w:ascii="Arial" w:hAnsi="Arial" w:cs="Arial"/>
          <w:sz w:val="22"/>
          <w:szCs w:val="22"/>
        </w:rPr>
        <w:t xml:space="preserve"> </w:t>
      </w:r>
      <w:r w:rsidR="003553E3" w:rsidRPr="003E0CF4">
        <w:rPr>
          <w:rFonts w:ascii="Arial" w:hAnsi="Arial" w:cs="Arial"/>
          <w:sz w:val="22"/>
          <w:szCs w:val="22"/>
        </w:rPr>
        <w:t xml:space="preserve">for </w:t>
      </w:r>
      <w:r w:rsidR="00136A1A" w:rsidRPr="003E0CF4">
        <w:rPr>
          <w:rFonts w:ascii="Arial" w:hAnsi="Arial" w:cs="Arial"/>
          <w:sz w:val="22"/>
          <w:szCs w:val="22"/>
        </w:rPr>
        <w:t>the production of a d</w:t>
      </w:r>
      <w:r w:rsidR="003059C9" w:rsidRPr="003E0CF4">
        <w:rPr>
          <w:rFonts w:ascii="Arial" w:hAnsi="Arial" w:cs="Arial"/>
          <w:sz w:val="22"/>
          <w:szCs w:val="22"/>
        </w:rPr>
        <w:t xml:space="preserve">esign </w:t>
      </w:r>
      <w:r w:rsidR="00136A1A" w:rsidRPr="003E0CF4">
        <w:rPr>
          <w:rFonts w:ascii="Arial" w:hAnsi="Arial" w:cs="Arial"/>
          <w:sz w:val="22"/>
          <w:szCs w:val="22"/>
        </w:rPr>
        <w:t>c</w:t>
      </w:r>
      <w:r w:rsidR="003059C9" w:rsidRPr="003E0CF4">
        <w:rPr>
          <w:rFonts w:ascii="Arial" w:hAnsi="Arial" w:cs="Arial"/>
          <w:sz w:val="22"/>
          <w:szCs w:val="22"/>
        </w:rPr>
        <w:t>ode</w:t>
      </w:r>
      <w:r w:rsidR="00136A1A" w:rsidRPr="003E0CF4">
        <w:rPr>
          <w:rFonts w:ascii="Arial" w:hAnsi="Arial" w:cs="Arial"/>
          <w:sz w:val="22"/>
          <w:szCs w:val="22"/>
        </w:rPr>
        <w:t xml:space="preserve"> and associated processes</w:t>
      </w:r>
    </w:p>
    <w:p w:rsidR="00826669" w:rsidRPr="003E0CF4" w:rsidRDefault="00BD1AD1" w:rsidP="008A1CAB">
      <w:pPr>
        <w:spacing w:after="0"/>
        <w:jc w:val="both"/>
        <w:rPr>
          <w:rFonts w:ascii="Arial" w:hAnsi="Arial" w:cs="Arial"/>
          <w:b/>
          <w:bCs/>
        </w:rPr>
      </w:pPr>
      <w:r w:rsidRPr="003E0CF4">
        <w:rPr>
          <w:rFonts w:ascii="Arial" w:hAnsi="Arial" w:cs="Arial"/>
          <w:b/>
          <w:bCs/>
        </w:rPr>
        <w:t>Contract Number:</w:t>
      </w:r>
      <w:r w:rsidR="0053624C" w:rsidRPr="003E0CF4">
        <w:rPr>
          <w:rFonts w:ascii="Arial" w:hAnsi="Arial" w:cs="Arial"/>
          <w:b/>
          <w:bCs/>
        </w:rPr>
        <w:t xml:space="preserve"> </w:t>
      </w:r>
      <w:r w:rsidR="001D6ABD" w:rsidRPr="001D6ABD">
        <w:rPr>
          <w:rFonts w:ascii="Arial" w:hAnsi="Arial" w:cs="Arial"/>
          <w:b/>
          <w:bCs/>
        </w:rPr>
        <w:t>HDG/2024/792</w:t>
      </w:r>
    </w:p>
    <w:p w:rsidR="00BD1AD1" w:rsidRPr="003E0CF4" w:rsidRDefault="00BD1AD1" w:rsidP="008A1CAB">
      <w:pPr>
        <w:spacing w:after="0"/>
        <w:jc w:val="both"/>
        <w:rPr>
          <w:rFonts w:ascii="Arial" w:hAnsi="Arial" w:cs="Arial"/>
        </w:rPr>
      </w:pPr>
    </w:p>
    <w:p w:rsidR="00411827" w:rsidRDefault="0095697E" w:rsidP="00E74483">
      <w:pPr>
        <w:pStyle w:val="Heading1"/>
        <w:numPr>
          <w:ilvl w:val="0"/>
          <w:numId w:val="4"/>
        </w:numPr>
        <w:spacing w:before="0"/>
        <w:jc w:val="both"/>
        <w:rPr>
          <w:rFonts w:ascii="Arial" w:eastAsia="Times New Roman" w:hAnsi="Arial" w:cs="Arial"/>
          <w:color w:val="auto"/>
          <w:sz w:val="22"/>
          <w:szCs w:val="22"/>
        </w:rPr>
      </w:pPr>
      <w:r w:rsidRPr="003E0CF4">
        <w:rPr>
          <w:rFonts w:ascii="Arial" w:eastAsia="Times New Roman" w:hAnsi="Arial" w:cs="Arial"/>
          <w:color w:val="auto"/>
          <w:sz w:val="22"/>
          <w:szCs w:val="22"/>
        </w:rPr>
        <w:t>Introduction</w:t>
      </w:r>
    </w:p>
    <w:p w:rsidR="003E0CF4" w:rsidRPr="003E0CF4" w:rsidRDefault="003E0CF4" w:rsidP="003E0CF4"/>
    <w:p w:rsidR="00BD1AD1" w:rsidRPr="003E0CF4" w:rsidRDefault="00411827" w:rsidP="003E0CF4">
      <w:pPr>
        <w:ind w:left="720" w:hanging="720"/>
        <w:jc w:val="both"/>
        <w:rPr>
          <w:rFonts w:ascii="Arial" w:hAnsi="Arial" w:cs="Arial"/>
        </w:rPr>
      </w:pPr>
      <w:r w:rsidRPr="003E0CF4">
        <w:rPr>
          <w:rFonts w:ascii="Arial" w:hAnsi="Arial" w:cs="Arial"/>
        </w:rPr>
        <w:t>1.1</w:t>
      </w:r>
      <w:r w:rsidR="003E0CF4">
        <w:rPr>
          <w:rFonts w:ascii="Arial" w:hAnsi="Arial" w:cs="Arial"/>
        </w:rPr>
        <w:tab/>
      </w:r>
      <w:r w:rsidR="00BD1AD1" w:rsidRPr="003E0CF4">
        <w:rPr>
          <w:rFonts w:ascii="Arial" w:hAnsi="Arial" w:cs="Arial"/>
        </w:rPr>
        <w:t xml:space="preserve">You are invited to submit a </w:t>
      </w:r>
      <w:r w:rsidR="003059C9" w:rsidRPr="003E0CF4">
        <w:rPr>
          <w:rFonts w:ascii="Arial" w:hAnsi="Arial" w:cs="Arial"/>
        </w:rPr>
        <w:t>tender</w:t>
      </w:r>
      <w:r w:rsidR="00BD1AD1" w:rsidRPr="003E0CF4">
        <w:rPr>
          <w:rFonts w:ascii="Arial" w:hAnsi="Arial" w:cs="Arial"/>
        </w:rPr>
        <w:t xml:space="preserve"> for </w:t>
      </w:r>
      <w:r w:rsidR="003059C9" w:rsidRPr="003E0CF4">
        <w:rPr>
          <w:rFonts w:ascii="Arial" w:hAnsi="Arial" w:cs="Arial"/>
        </w:rPr>
        <w:t xml:space="preserve">producing </w:t>
      </w:r>
      <w:r w:rsidR="00CE7E04" w:rsidRPr="003E0CF4">
        <w:rPr>
          <w:rFonts w:ascii="Arial" w:hAnsi="Arial" w:cs="Arial"/>
        </w:rPr>
        <w:t xml:space="preserve">an Authority wide </w:t>
      </w:r>
      <w:r w:rsidR="003059C9" w:rsidRPr="003E0CF4">
        <w:rPr>
          <w:rFonts w:ascii="Arial" w:hAnsi="Arial" w:cs="Arial"/>
        </w:rPr>
        <w:t>design code and associated activity</w:t>
      </w:r>
      <w:r w:rsidR="00BD1AD1" w:rsidRPr="003E0CF4">
        <w:rPr>
          <w:rFonts w:ascii="Arial" w:hAnsi="Arial" w:cs="Arial"/>
        </w:rPr>
        <w:t xml:space="preserve">. This work </w:t>
      </w:r>
      <w:r w:rsidR="003059C9" w:rsidRPr="003E0CF4">
        <w:rPr>
          <w:rFonts w:ascii="Arial" w:hAnsi="Arial" w:cs="Arial"/>
        </w:rPr>
        <w:t xml:space="preserve">is part of the Governments </w:t>
      </w:r>
      <w:r w:rsidR="005B6DE1" w:rsidRPr="003E0CF4">
        <w:rPr>
          <w:rFonts w:ascii="Arial" w:hAnsi="Arial" w:cs="Arial"/>
        </w:rPr>
        <w:t>p</w:t>
      </w:r>
      <w:r w:rsidR="003059C9" w:rsidRPr="003E0CF4">
        <w:rPr>
          <w:rFonts w:ascii="Arial" w:hAnsi="Arial" w:cs="Arial"/>
        </w:rPr>
        <w:t>athfinder programme for design codes and will be included in the</w:t>
      </w:r>
      <w:r w:rsidR="00BD1AD1" w:rsidRPr="003E0CF4">
        <w:rPr>
          <w:rFonts w:ascii="Arial" w:hAnsi="Arial" w:cs="Arial"/>
        </w:rPr>
        <w:t xml:space="preserve"> ongoing preparation of the Council’s emerging Local Plan.</w:t>
      </w:r>
    </w:p>
    <w:p w:rsidR="009C682D" w:rsidRPr="003E0CF4" w:rsidRDefault="00411827" w:rsidP="003E0CF4">
      <w:pPr>
        <w:ind w:left="720" w:hanging="720"/>
        <w:jc w:val="both"/>
        <w:rPr>
          <w:rFonts w:ascii="Arial" w:hAnsi="Arial" w:cs="Arial"/>
        </w:rPr>
      </w:pPr>
      <w:r w:rsidRPr="003E0CF4">
        <w:rPr>
          <w:rFonts w:ascii="Arial" w:hAnsi="Arial" w:cs="Arial"/>
        </w:rPr>
        <w:t>1.2</w:t>
      </w:r>
      <w:r w:rsidR="003E0CF4">
        <w:rPr>
          <w:rFonts w:ascii="Arial" w:hAnsi="Arial" w:cs="Arial"/>
        </w:rPr>
        <w:tab/>
      </w:r>
      <w:r w:rsidR="00A16678" w:rsidRPr="003E0CF4">
        <w:rPr>
          <w:rFonts w:ascii="Arial" w:hAnsi="Arial" w:cs="Arial"/>
        </w:rPr>
        <w:t xml:space="preserve">It is essential to comply with the following instructions in the preparation and submission of your </w:t>
      </w:r>
      <w:r w:rsidR="003059C9" w:rsidRPr="003E0CF4">
        <w:rPr>
          <w:rFonts w:ascii="Arial" w:hAnsi="Arial" w:cs="Arial"/>
        </w:rPr>
        <w:t>tender</w:t>
      </w:r>
      <w:r w:rsidR="00A16678" w:rsidRPr="003E0CF4">
        <w:rPr>
          <w:rFonts w:ascii="Arial" w:hAnsi="Arial" w:cs="Arial"/>
        </w:rPr>
        <w:t xml:space="preserve">. The Council reserves the right to reject a </w:t>
      </w:r>
      <w:r w:rsidR="003059C9" w:rsidRPr="003E0CF4">
        <w:rPr>
          <w:rFonts w:ascii="Arial" w:hAnsi="Arial" w:cs="Arial"/>
        </w:rPr>
        <w:t>tender</w:t>
      </w:r>
      <w:r w:rsidR="00A16678" w:rsidRPr="003E0CF4">
        <w:rPr>
          <w:rFonts w:ascii="Arial" w:hAnsi="Arial" w:cs="Arial"/>
        </w:rPr>
        <w:t xml:space="preserve"> that does not fully comply with these instructions.</w:t>
      </w:r>
    </w:p>
    <w:p w:rsidR="00BA096E" w:rsidRPr="003E0CF4" w:rsidRDefault="00411827" w:rsidP="003E0CF4">
      <w:pPr>
        <w:ind w:left="720" w:hanging="720"/>
        <w:jc w:val="both"/>
        <w:rPr>
          <w:rFonts w:ascii="Arial" w:hAnsi="Arial" w:cs="Arial"/>
        </w:rPr>
      </w:pPr>
      <w:r w:rsidRPr="003E0CF4">
        <w:rPr>
          <w:rFonts w:ascii="Arial" w:hAnsi="Arial" w:cs="Arial"/>
        </w:rPr>
        <w:t>1.3</w:t>
      </w:r>
      <w:r w:rsidR="003E0CF4">
        <w:rPr>
          <w:rFonts w:ascii="Arial" w:hAnsi="Arial" w:cs="Arial"/>
        </w:rPr>
        <w:tab/>
      </w:r>
      <w:r w:rsidR="00A16678" w:rsidRPr="003E0CF4">
        <w:rPr>
          <w:rFonts w:ascii="Arial" w:hAnsi="Arial" w:cs="Arial"/>
        </w:rPr>
        <w:t xml:space="preserve">Consultants must demonstrate that they offer a </w:t>
      </w:r>
      <w:r w:rsidR="00B22DA0" w:rsidRPr="003E0CF4">
        <w:rPr>
          <w:rFonts w:ascii="Arial" w:hAnsi="Arial" w:cs="Arial"/>
        </w:rPr>
        <w:t>first-class</w:t>
      </w:r>
      <w:r w:rsidR="00A16678" w:rsidRPr="003E0CF4">
        <w:rPr>
          <w:rFonts w:ascii="Arial" w:hAnsi="Arial" w:cs="Arial"/>
        </w:rPr>
        <w:t xml:space="preserve"> multi-disciplinary team with direct relevant experience in undertaking this type of commission, supported by suitable references to demonstrate a successful track record in carrying out this type of study. Consultants must be able to demonstrate an excellent working knowledge of </w:t>
      </w:r>
      <w:r w:rsidR="003059C9" w:rsidRPr="003E0CF4">
        <w:rPr>
          <w:rFonts w:ascii="Arial" w:hAnsi="Arial" w:cs="Arial"/>
        </w:rPr>
        <w:t>design codes.</w:t>
      </w:r>
    </w:p>
    <w:p w:rsidR="00A16678" w:rsidRPr="003E0CF4" w:rsidRDefault="00411827" w:rsidP="003E0CF4">
      <w:pPr>
        <w:ind w:left="720" w:hanging="720"/>
        <w:jc w:val="both"/>
        <w:rPr>
          <w:rFonts w:ascii="Arial" w:hAnsi="Arial" w:cs="Arial"/>
        </w:rPr>
      </w:pPr>
      <w:r w:rsidRPr="003E0CF4">
        <w:rPr>
          <w:rFonts w:ascii="Arial" w:hAnsi="Arial" w:cs="Arial"/>
        </w:rPr>
        <w:t xml:space="preserve">1.4 </w:t>
      </w:r>
      <w:r w:rsidR="003E0CF4">
        <w:rPr>
          <w:rFonts w:ascii="Arial" w:hAnsi="Arial" w:cs="Arial"/>
        </w:rPr>
        <w:tab/>
      </w:r>
      <w:r w:rsidR="00A16678" w:rsidRPr="003E0CF4">
        <w:rPr>
          <w:rFonts w:ascii="Arial" w:hAnsi="Arial" w:cs="Arial"/>
        </w:rPr>
        <w:t xml:space="preserve">Your </w:t>
      </w:r>
      <w:r w:rsidR="005B6DE1" w:rsidRPr="003E0CF4">
        <w:rPr>
          <w:rFonts w:ascii="Arial" w:hAnsi="Arial" w:cs="Arial"/>
        </w:rPr>
        <w:t>tender</w:t>
      </w:r>
      <w:r w:rsidR="00A16678" w:rsidRPr="003E0CF4">
        <w:rPr>
          <w:rFonts w:ascii="Arial" w:hAnsi="Arial" w:cs="Arial"/>
        </w:rPr>
        <w:t xml:space="preserve"> must be submitted no later than 5pm on </w:t>
      </w:r>
      <w:r w:rsidR="001D6ABD" w:rsidRPr="001D6ABD">
        <w:rPr>
          <w:rFonts w:ascii="Arial" w:hAnsi="Arial" w:cs="Arial"/>
          <w:b/>
        </w:rPr>
        <w:t>0</w:t>
      </w:r>
      <w:r w:rsidR="0076203D">
        <w:rPr>
          <w:rFonts w:ascii="Arial" w:hAnsi="Arial" w:cs="Arial"/>
          <w:b/>
        </w:rPr>
        <w:t>3</w:t>
      </w:r>
      <w:r w:rsidR="001D6ABD" w:rsidRPr="001D6ABD">
        <w:rPr>
          <w:rFonts w:ascii="Arial" w:hAnsi="Arial" w:cs="Arial"/>
          <w:b/>
        </w:rPr>
        <w:t>/10/2024</w:t>
      </w:r>
      <w:r w:rsidR="00CD43AC" w:rsidRPr="001D6ABD">
        <w:rPr>
          <w:rFonts w:ascii="Arial" w:hAnsi="Arial" w:cs="Arial"/>
          <w:b/>
        </w:rPr>
        <w:t xml:space="preserve"> </w:t>
      </w:r>
      <w:r w:rsidR="00A16678" w:rsidRPr="003E0CF4">
        <w:rPr>
          <w:rFonts w:ascii="Arial" w:hAnsi="Arial" w:cs="Arial"/>
        </w:rPr>
        <w:t xml:space="preserve">All completed </w:t>
      </w:r>
      <w:r w:rsidR="003059C9" w:rsidRPr="003E0CF4">
        <w:rPr>
          <w:rFonts w:ascii="Arial" w:hAnsi="Arial" w:cs="Arial"/>
        </w:rPr>
        <w:t>tenders</w:t>
      </w:r>
      <w:r w:rsidR="00A16678" w:rsidRPr="003E0CF4">
        <w:rPr>
          <w:rFonts w:ascii="Arial" w:hAnsi="Arial" w:cs="Arial"/>
        </w:rPr>
        <w:t xml:space="preserve"> must</w:t>
      </w:r>
      <w:r w:rsidR="00A16678" w:rsidRPr="003E0CF4">
        <w:rPr>
          <w:rFonts w:ascii="Arial" w:hAnsi="Arial" w:cs="Arial"/>
          <w:b/>
          <w:bCs/>
        </w:rPr>
        <w:t xml:space="preserve"> </w:t>
      </w:r>
      <w:r w:rsidR="009C682D" w:rsidRPr="003E0CF4">
        <w:rPr>
          <w:rFonts w:ascii="Arial" w:hAnsi="Arial" w:cs="Arial"/>
          <w:bCs/>
        </w:rPr>
        <w:t xml:space="preserve">be submitted via e-mail with paper copies to follow. </w:t>
      </w:r>
      <w:r w:rsidR="00A16678" w:rsidRPr="003E0CF4">
        <w:rPr>
          <w:rFonts w:ascii="Arial" w:hAnsi="Arial" w:cs="Arial"/>
          <w:bCs/>
        </w:rPr>
        <w:t xml:space="preserve"> </w:t>
      </w:r>
    </w:p>
    <w:p w:rsidR="00A16678" w:rsidRPr="003E0CF4" w:rsidRDefault="00A16678" w:rsidP="008A1CAB">
      <w:pPr>
        <w:pStyle w:val="Heading2"/>
        <w:tabs>
          <w:tab w:val="clear" w:pos="1418"/>
        </w:tabs>
        <w:spacing w:after="0" w:line="276" w:lineRule="auto"/>
        <w:ind w:left="0" w:firstLine="0"/>
        <w:rPr>
          <w:rFonts w:ascii="Arial" w:hAnsi="Arial" w:cs="Arial"/>
          <w:szCs w:val="22"/>
        </w:rPr>
      </w:pPr>
      <w:r w:rsidRPr="003E0CF4">
        <w:rPr>
          <w:rFonts w:ascii="Arial" w:hAnsi="Arial" w:cs="Arial"/>
          <w:szCs w:val="22"/>
        </w:rPr>
        <w:t>The primary contact officer for the project is:</w:t>
      </w:r>
    </w:p>
    <w:p w:rsidR="00CD43AC" w:rsidRPr="003E0CF4" w:rsidRDefault="00CD43AC" w:rsidP="008A1CAB">
      <w:pPr>
        <w:pStyle w:val="Heading2"/>
        <w:tabs>
          <w:tab w:val="clear" w:pos="1418"/>
        </w:tabs>
        <w:spacing w:after="0" w:line="276" w:lineRule="auto"/>
        <w:ind w:left="0" w:firstLine="0"/>
        <w:rPr>
          <w:rFonts w:ascii="Arial" w:hAnsi="Arial" w:cs="Arial"/>
          <w:b/>
          <w:szCs w:val="22"/>
        </w:rPr>
      </w:pPr>
    </w:p>
    <w:p w:rsidR="004979A1" w:rsidRPr="003E0CF4" w:rsidRDefault="003059C9" w:rsidP="008A1CAB">
      <w:pPr>
        <w:pStyle w:val="Heading2"/>
        <w:tabs>
          <w:tab w:val="clear" w:pos="1418"/>
        </w:tabs>
        <w:spacing w:after="0" w:line="276" w:lineRule="auto"/>
        <w:ind w:left="0" w:firstLine="0"/>
        <w:rPr>
          <w:rFonts w:ascii="Arial" w:hAnsi="Arial" w:cs="Arial"/>
          <w:b/>
          <w:szCs w:val="22"/>
        </w:rPr>
      </w:pPr>
      <w:r w:rsidRPr="003E0CF4">
        <w:rPr>
          <w:rFonts w:ascii="Arial" w:hAnsi="Arial" w:cs="Arial"/>
          <w:b/>
          <w:szCs w:val="22"/>
        </w:rPr>
        <w:t>Adam Ford</w:t>
      </w:r>
      <w:r w:rsidR="00CD43AC" w:rsidRPr="003E0CF4">
        <w:rPr>
          <w:rFonts w:ascii="Arial" w:hAnsi="Arial" w:cs="Arial"/>
          <w:b/>
          <w:szCs w:val="22"/>
        </w:rPr>
        <w:t>, Principal Planning Officer</w:t>
      </w:r>
      <w:r w:rsidRPr="003E0CF4">
        <w:rPr>
          <w:rFonts w:ascii="Arial" w:hAnsi="Arial" w:cs="Arial"/>
          <w:b/>
          <w:szCs w:val="22"/>
        </w:rPr>
        <w:t>, Major projects</w:t>
      </w:r>
    </w:p>
    <w:p w:rsidR="00826669" w:rsidRPr="003E0CF4" w:rsidRDefault="00A16678" w:rsidP="008A1CAB">
      <w:pPr>
        <w:pStyle w:val="Heading2"/>
        <w:tabs>
          <w:tab w:val="clear" w:pos="1418"/>
        </w:tabs>
        <w:spacing w:after="0" w:line="276" w:lineRule="auto"/>
        <w:ind w:left="0" w:firstLine="0"/>
        <w:rPr>
          <w:rStyle w:val="Hyperlink"/>
          <w:rFonts w:ascii="Arial" w:hAnsi="Arial" w:cs="Arial"/>
          <w:b/>
          <w:bCs/>
          <w:color w:val="auto"/>
          <w:szCs w:val="22"/>
          <w:lang w:val="en-US"/>
        </w:rPr>
      </w:pPr>
      <w:r w:rsidRPr="003E0CF4">
        <w:rPr>
          <w:rFonts w:ascii="Arial" w:hAnsi="Arial" w:cs="Arial"/>
          <w:b/>
          <w:szCs w:val="22"/>
        </w:rPr>
        <w:t>Email:</w:t>
      </w:r>
      <w:r w:rsidRPr="003E0CF4">
        <w:rPr>
          <w:rFonts w:ascii="Arial" w:hAnsi="Arial" w:cs="Arial"/>
          <w:b/>
          <w:szCs w:val="22"/>
        </w:rPr>
        <w:tab/>
        <w:t xml:space="preserve"> </w:t>
      </w:r>
      <w:r w:rsidR="003059C9" w:rsidRPr="003E0CF4">
        <w:rPr>
          <w:rFonts w:ascii="Arial" w:hAnsi="Arial" w:cs="Arial"/>
          <w:b/>
          <w:szCs w:val="22"/>
        </w:rPr>
        <w:t>Adam.ford</w:t>
      </w:r>
      <w:r w:rsidR="00CD43AC" w:rsidRPr="003E0CF4">
        <w:rPr>
          <w:rFonts w:ascii="Arial" w:hAnsi="Arial" w:cs="Arial"/>
          <w:b/>
          <w:szCs w:val="22"/>
        </w:rPr>
        <w:t>@stoke.gov.uk</w:t>
      </w:r>
    </w:p>
    <w:p w:rsidR="00A16678" w:rsidRPr="003E0CF4" w:rsidRDefault="00A16678" w:rsidP="008A1CAB">
      <w:pPr>
        <w:pStyle w:val="Heading2"/>
        <w:tabs>
          <w:tab w:val="clear" w:pos="1418"/>
        </w:tabs>
        <w:spacing w:after="0" w:line="276" w:lineRule="auto"/>
        <w:ind w:left="0" w:firstLine="0"/>
        <w:rPr>
          <w:rFonts w:ascii="Arial" w:hAnsi="Arial" w:cs="Arial"/>
          <w:b/>
          <w:szCs w:val="22"/>
        </w:rPr>
      </w:pPr>
      <w:r w:rsidRPr="003E0CF4">
        <w:rPr>
          <w:rFonts w:ascii="Arial" w:hAnsi="Arial" w:cs="Arial"/>
          <w:b/>
          <w:szCs w:val="22"/>
        </w:rPr>
        <w:t xml:space="preserve">Tel: </w:t>
      </w:r>
      <w:r w:rsidRPr="003E0CF4">
        <w:rPr>
          <w:rFonts w:ascii="Arial" w:hAnsi="Arial" w:cs="Arial"/>
          <w:b/>
          <w:szCs w:val="22"/>
        </w:rPr>
        <w:tab/>
      </w:r>
      <w:r w:rsidR="00CD43AC" w:rsidRPr="003E0CF4">
        <w:rPr>
          <w:rFonts w:ascii="Arial" w:hAnsi="Arial" w:cs="Arial"/>
          <w:b/>
          <w:szCs w:val="22"/>
        </w:rPr>
        <w:t>01782 23</w:t>
      </w:r>
      <w:r w:rsidR="003059C9" w:rsidRPr="003E0CF4">
        <w:rPr>
          <w:rFonts w:ascii="Arial" w:hAnsi="Arial" w:cs="Arial"/>
          <w:b/>
          <w:szCs w:val="22"/>
        </w:rPr>
        <w:t>1503</w:t>
      </w:r>
    </w:p>
    <w:p w:rsidR="0053624C" w:rsidRPr="003E0CF4" w:rsidRDefault="0053624C" w:rsidP="008A1CAB">
      <w:pPr>
        <w:pStyle w:val="Heading2"/>
        <w:tabs>
          <w:tab w:val="clear" w:pos="1418"/>
        </w:tabs>
        <w:spacing w:after="0" w:line="276" w:lineRule="auto"/>
        <w:ind w:left="0" w:firstLine="0"/>
        <w:rPr>
          <w:rFonts w:ascii="Arial" w:hAnsi="Arial" w:cs="Arial"/>
          <w:b/>
          <w:szCs w:val="22"/>
        </w:rPr>
      </w:pPr>
    </w:p>
    <w:p w:rsidR="00A16678" w:rsidRPr="003E0CF4" w:rsidRDefault="00A16678" w:rsidP="008A1CAB">
      <w:pPr>
        <w:spacing w:after="0"/>
        <w:jc w:val="both"/>
        <w:rPr>
          <w:rFonts w:ascii="Arial" w:hAnsi="Arial" w:cs="Arial"/>
          <w:lang w:val="en-US"/>
        </w:rPr>
      </w:pPr>
      <w:r w:rsidRPr="003E0CF4">
        <w:rPr>
          <w:rFonts w:ascii="Arial" w:hAnsi="Arial" w:cs="Arial"/>
        </w:rPr>
        <w:t xml:space="preserve">Address:         </w:t>
      </w:r>
      <w:r w:rsidR="003059C9" w:rsidRPr="003E0CF4">
        <w:rPr>
          <w:rFonts w:ascii="Arial" w:hAnsi="Arial" w:cs="Arial"/>
          <w:lang w:val="en-US"/>
        </w:rPr>
        <w:t>Development Management</w:t>
      </w:r>
      <w:r w:rsidRPr="003E0CF4">
        <w:rPr>
          <w:rFonts w:ascii="Arial" w:hAnsi="Arial" w:cs="Arial"/>
          <w:lang w:val="en-US"/>
        </w:rPr>
        <w:t xml:space="preserve"> Team | Planning Services </w:t>
      </w:r>
    </w:p>
    <w:p w:rsidR="00881EA3" w:rsidRPr="003E0CF4" w:rsidRDefault="000E40B8" w:rsidP="008A1CAB">
      <w:pPr>
        <w:spacing w:after="0"/>
        <w:ind w:left="720" w:firstLine="720"/>
        <w:jc w:val="both"/>
        <w:rPr>
          <w:rFonts w:ascii="Arial" w:hAnsi="Arial" w:cs="Arial"/>
          <w:lang w:eastAsia="en-GB"/>
        </w:rPr>
      </w:pPr>
      <w:r w:rsidRPr="003E0CF4">
        <w:rPr>
          <w:rFonts w:ascii="Arial" w:hAnsi="Arial" w:cs="Arial"/>
          <w:lang w:eastAsia="en-GB"/>
        </w:rPr>
        <w:t>Housing, Development &amp; Growth</w:t>
      </w:r>
    </w:p>
    <w:p w:rsidR="00A16678" w:rsidRPr="003E0CF4" w:rsidRDefault="00A16678" w:rsidP="008A1CAB">
      <w:pPr>
        <w:spacing w:after="0"/>
        <w:ind w:left="720" w:firstLine="720"/>
        <w:jc w:val="both"/>
        <w:rPr>
          <w:rFonts w:ascii="Arial" w:hAnsi="Arial" w:cs="Arial"/>
          <w:bCs/>
          <w:lang w:val="en-US"/>
        </w:rPr>
      </w:pPr>
      <w:r w:rsidRPr="003E0CF4">
        <w:rPr>
          <w:rFonts w:ascii="Arial" w:hAnsi="Arial" w:cs="Arial"/>
          <w:bCs/>
          <w:lang w:val="en-US"/>
        </w:rPr>
        <w:t>City of Stoke-on-Trent</w:t>
      </w:r>
    </w:p>
    <w:p w:rsidR="00A16678" w:rsidRPr="003E0CF4" w:rsidRDefault="00A16678" w:rsidP="008A1CAB">
      <w:pPr>
        <w:spacing w:after="0"/>
        <w:ind w:left="720" w:firstLine="720"/>
        <w:jc w:val="both"/>
        <w:rPr>
          <w:rFonts w:ascii="Arial" w:hAnsi="Arial" w:cs="Arial"/>
          <w:lang w:val="en-US"/>
        </w:rPr>
      </w:pPr>
      <w:r w:rsidRPr="003E0CF4">
        <w:rPr>
          <w:rFonts w:ascii="Arial" w:hAnsi="Arial" w:cs="Arial"/>
          <w:lang w:val="en-US"/>
        </w:rPr>
        <w:t>Civic Centre, Glebe Street, Stoke-on-Trent, ST4 1HH</w:t>
      </w:r>
    </w:p>
    <w:p w:rsidR="004979A1" w:rsidRPr="003E0CF4" w:rsidRDefault="004979A1" w:rsidP="008A1CAB">
      <w:pPr>
        <w:jc w:val="both"/>
        <w:rPr>
          <w:rFonts w:ascii="Arial" w:hAnsi="Arial" w:cs="Arial"/>
          <w:b/>
        </w:rPr>
      </w:pPr>
    </w:p>
    <w:p w:rsidR="004979A1" w:rsidRPr="00636F5E" w:rsidRDefault="00636F5E" w:rsidP="00E74483">
      <w:pPr>
        <w:pStyle w:val="ListParagraph"/>
        <w:numPr>
          <w:ilvl w:val="1"/>
          <w:numId w:val="3"/>
        </w:numPr>
        <w:jc w:val="both"/>
        <w:rPr>
          <w:rFonts w:ascii="Arial" w:hAnsi="Arial" w:cs="Arial"/>
          <w:b/>
          <w:u w:val="single"/>
        </w:rPr>
      </w:pPr>
      <w:r w:rsidRPr="00636F5E">
        <w:rPr>
          <w:rFonts w:ascii="Arial" w:hAnsi="Arial" w:cs="Arial"/>
          <w:b/>
          <w:u w:val="single"/>
        </w:rPr>
        <w:t xml:space="preserve">      </w:t>
      </w:r>
      <w:r w:rsidR="00A16678" w:rsidRPr="00636F5E">
        <w:rPr>
          <w:rFonts w:ascii="Arial" w:hAnsi="Arial" w:cs="Arial"/>
          <w:b/>
          <w:u w:val="single"/>
        </w:rPr>
        <w:t>Background &amp; Context</w:t>
      </w:r>
    </w:p>
    <w:p w:rsidR="003059C9" w:rsidRPr="003E0CF4" w:rsidRDefault="00136A1A" w:rsidP="003E0CF4">
      <w:pPr>
        <w:ind w:left="720" w:hanging="720"/>
        <w:jc w:val="both"/>
        <w:rPr>
          <w:rFonts w:ascii="Arial" w:hAnsi="Arial" w:cs="Arial"/>
        </w:rPr>
      </w:pPr>
      <w:r w:rsidRPr="003E0CF4">
        <w:rPr>
          <w:rFonts w:ascii="Arial" w:hAnsi="Arial" w:cs="Arial"/>
        </w:rPr>
        <w:t>2.1</w:t>
      </w:r>
      <w:r w:rsidR="003E0CF4">
        <w:rPr>
          <w:rFonts w:ascii="Arial" w:hAnsi="Arial" w:cs="Arial"/>
        </w:rPr>
        <w:tab/>
      </w:r>
      <w:r w:rsidR="00997DCC" w:rsidRPr="003E0CF4">
        <w:rPr>
          <w:rFonts w:ascii="Arial" w:hAnsi="Arial" w:cs="Arial"/>
        </w:rPr>
        <w:t xml:space="preserve">The Council has been successful in being selected as one of the </w:t>
      </w:r>
      <w:r w:rsidR="000717BE" w:rsidRPr="003E0CF4">
        <w:rPr>
          <w:rFonts w:ascii="Arial" w:hAnsi="Arial" w:cs="Arial"/>
        </w:rPr>
        <w:t xml:space="preserve">Government’s </w:t>
      </w:r>
      <w:r w:rsidR="00997DCC" w:rsidRPr="003E0CF4">
        <w:rPr>
          <w:rFonts w:ascii="Arial" w:hAnsi="Arial" w:cs="Arial"/>
        </w:rPr>
        <w:t>p</w:t>
      </w:r>
      <w:r w:rsidR="003059C9" w:rsidRPr="003E0CF4">
        <w:rPr>
          <w:rFonts w:ascii="Arial" w:hAnsi="Arial" w:cs="Arial"/>
        </w:rPr>
        <w:t xml:space="preserve">athfinder </w:t>
      </w:r>
      <w:r w:rsidR="00997DCC" w:rsidRPr="003E0CF4">
        <w:rPr>
          <w:rFonts w:ascii="Arial" w:hAnsi="Arial" w:cs="Arial"/>
        </w:rPr>
        <w:t>areas for the production of design codes</w:t>
      </w:r>
      <w:r w:rsidR="000717BE" w:rsidRPr="003E0CF4">
        <w:rPr>
          <w:rFonts w:ascii="Arial" w:hAnsi="Arial" w:cs="Arial"/>
        </w:rPr>
        <w:t>.</w:t>
      </w:r>
    </w:p>
    <w:p w:rsidR="00BD1AD1" w:rsidRPr="003E0CF4" w:rsidRDefault="00136A1A" w:rsidP="003E0CF4">
      <w:pPr>
        <w:ind w:left="720" w:hanging="720"/>
        <w:jc w:val="both"/>
        <w:rPr>
          <w:rFonts w:ascii="Arial" w:hAnsi="Arial" w:cs="Arial"/>
        </w:rPr>
      </w:pPr>
      <w:r w:rsidRPr="003E0CF4">
        <w:rPr>
          <w:rFonts w:ascii="Arial" w:hAnsi="Arial" w:cs="Arial"/>
        </w:rPr>
        <w:lastRenderedPageBreak/>
        <w:t>2.2</w:t>
      </w:r>
      <w:r w:rsidRPr="003E0CF4">
        <w:rPr>
          <w:rFonts w:ascii="Arial" w:hAnsi="Arial" w:cs="Arial"/>
        </w:rPr>
        <w:tab/>
      </w:r>
      <w:r w:rsidR="00CE7E04" w:rsidRPr="003E0CF4">
        <w:rPr>
          <w:rFonts w:ascii="Arial" w:hAnsi="Arial" w:cs="Arial"/>
        </w:rPr>
        <w:t>The</w:t>
      </w:r>
      <w:r w:rsidR="004979A1" w:rsidRPr="003E0CF4">
        <w:rPr>
          <w:rFonts w:ascii="Arial" w:hAnsi="Arial" w:cs="Arial"/>
        </w:rPr>
        <w:t xml:space="preserve"> Council are in the process of preparing a new Local Plan. This will replace the current adopted </w:t>
      </w:r>
      <w:hyperlink r:id="rId13" w:history="1">
        <w:r w:rsidR="004979A1" w:rsidRPr="003E0CF4">
          <w:rPr>
            <w:rFonts w:ascii="Arial" w:hAnsi="Arial" w:cs="Arial"/>
          </w:rPr>
          <w:t>Newcastle-Under-Lyme and Stoke-on-Trent Joint Core Spatial Strategy</w:t>
        </w:r>
      </w:hyperlink>
      <w:r w:rsidR="004979A1" w:rsidRPr="003E0CF4">
        <w:rPr>
          <w:rFonts w:ascii="Arial" w:hAnsi="Arial" w:cs="Arial"/>
        </w:rPr>
        <w:t xml:space="preserve">, 2009 and the saved policies from the </w:t>
      </w:r>
      <w:hyperlink r:id="rId14" w:history="1">
        <w:r w:rsidR="004979A1" w:rsidRPr="003E0CF4">
          <w:rPr>
            <w:rFonts w:ascii="Arial" w:hAnsi="Arial" w:cs="Arial"/>
          </w:rPr>
          <w:t>Stoke-on-Trent City Plan 2001</w:t>
        </w:r>
      </w:hyperlink>
      <w:r w:rsidR="004979A1" w:rsidRPr="003E0CF4">
        <w:rPr>
          <w:rFonts w:ascii="Arial" w:hAnsi="Arial" w:cs="Arial"/>
        </w:rPr>
        <w:t>.</w:t>
      </w:r>
    </w:p>
    <w:p w:rsidR="00BD1AD1" w:rsidRPr="003E0CF4" w:rsidRDefault="00136A1A" w:rsidP="003E0CF4">
      <w:pPr>
        <w:ind w:left="720" w:hanging="720"/>
        <w:jc w:val="both"/>
        <w:rPr>
          <w:rFonts w:ascii="Arial" w:hAnsi="Arial" w:cs="Arial"/>
        </w:rPr>
      </w:pPr>
      <w:r w:rsidRPr="003E0CF4">
        <w:rPr>
          <w:rFonts w:ascii="Arial" w:hAnsi="Arial" w:cs="Arial"/>
        </w:rPr>
        <w:t>2.</w:t>
      </w:r>
      <w:r w:rsidR="005B6DE1" w:rsidRPr="003E0CF4">
        <w:rPr>
          <w:rFonts w:ascii="Arial" w:hAnsi="Arial" w:cs="Arial"/>
        </w:rPr>
        <w:t>3</w:t>
      </w:r>
      <w:r w:rsidRPr="003E0CF4">
        <w:rPr>
          <w:rFonts w:ascii="Arial" w:hAnsi="Arial" w:cs="Arial"/>
        </w:rPr>
        <w:tab/>
      </w:r>
      <w:r w:rsidR="003059C9" w:rsidRPr="003E0CF4">
        <w:rPr>
          <w:rFonts w:ascii="Arial" w:hAnsi="Arial" w:cs="Arial"/>
        </w:rPr>
        <w:t xml:space="preserve">The </w:t>
      </w:r>
      <w:r w:rsidR="004979A1" w:rsidRPr="003E0CF4">
        <w:rPr>
          <w:rFonts w:ascii="Arial" w:hAnsi="Arial" w:cs="Arial"/>
        </w:rPr>
        <w:t xml:space="preserve">Council wishes to commission </w:t>
      </w:r>
      <w:r w:rsidR="003059C9" w:rsidRPr="003E0CF4">
        <w:rPr>
          <w:rFonts w:ascii="Arial" w:hAnsi="Arial" w:cs="Arial"/>
        </w:rPr>
        <w:t>the production of a design code which will be referenced in</w:t>
      </w:r>
      <w:r w:rsidR="004979A1" w:rsidRPr="003E0CF4">
        <w:rPr>
          <w:rFonts w:ascii="Arial" w:hAnsi="Arial" w:cs="Arial"/>
        </w:rPr>
        <w:t xml:space="preserve"> the new Local Plan.</w:t>
      </w:r>
    </w:p>
    <w:p w:rsidR="0090609A" w:rsidRPr="003E0CF4" w:rsidRDefault="00136A1A" w:rsidP="003E0CF4">
      <w:pPr>
        <w:ind w:left="720" w:hanging="720"/>
        <w:jc w:val="both"/>
        <w:rPr>
          <w:rFonts w:ascii="Arial" w:hAnsi="Arial" w:cs="Arial"/>
        </w:rPr>
      </w:pPr>
      <w:r w:rsidRPr="003E0CF4">
        <w:rPr>
          <w:rFonts w:ascii="Arial" w:hAnsi="Arial" w:cs="Arial"/>
        </w:rPr>
        <w:t>2.</w:t>
      </w:r>
      <w:r w:rsidR="005B6DE1" w:rsidRPr="003E0CF4">
        <w:rPr>
          <w:rFonts w:ascii="Arial" w:hAnsi="Arial" w:cs="Arial"/>
        </w:rPr>
        <w:t>4</w:t>
      </w:r>
      <w:r w:rsidRPr="003E0CF4">
        <w:rPr>
          <w:rFonts w:ascii="Arial" w:hAnsi="Arial" w:cs="Arial"/>
        </w:rPr>
        <w:tab/>
      </w:r>
      <w:r w:rsidR="003059C9" w:rsidRPr="003E0CF4">
        <w:rPr>
          <w:rFonts w:ascii="Arial" w:hAnsi="Arial" w:cs="Arial"/>
        </w:rPr>
        <w:t>The Council</w:t>
      </w:r>
      <w:r w:rsidR="003A5F8C" w:rsidRPr="003E0CF4">
        <w:rPr>
          <w:rFonts w:ascii="Arial" w:hAnsi="Arial" w:cs="Arial"/>
        </w:rPr>
        <w:t>’s development plan is the Core Spatial Strategy 2009</w:t>
      </w:r>
      <w:r w:rsidR="003059C9" w:rsidRPr="003E0CF4">
        <w:rPr>
          <w:rFonts w:ascii="Arial" w:hAnsi="Arial" w:cs="Arial"/>
        </w:rPr>
        <w:t xml:space="preserve"> </w:t>
      </w:r>
      <w:r w:rsidR="003A5F8C" w:rsidRPr="003E0CF4">
        <w:rPr>
          <w:rFonts w:ascii="Arial" w:hAnsi="Arial" w:cs="Arial"/>
        </w:rPr>
        <w:t xml:space="preserve">and </w:t>
      </w:r>
      <w:r w:rsidR="003059C9" w:rsidRPr="003E0CF4">
        <w:rPr>
          <w:rFonts w:ascii="Arial" w:hAnsi="Arial" w:cs="Arial"/>
        </w:rPr>
        <w:t xml:space="preserve">has </w:t>
      </w:r>
      <w:r w:rsidR="003A5F8C" w:rsidRPr="003E0CF4">
        <w:rPr>
          <w:rFonts w:ascii="Arial" w:hAnsi="Arial" w:cs="Arial"/>
        </w:rPr>
        <w:t xml:space="preserve">also </w:t>
      </w:r>
      <w:r w:rsidR="003059C9" w:rsidRPr="003E0CF4">
        <w:rPr>
          <w:rFonts w:ascii="Arial" w:hAnsi="Arial" w:cs="Arial"/>
        </w:rPr>
        <w:t xml:space="preserve">in place a Supplementary Planning Document </w:t>
      </w:r>
      <w:r w:rsidR="00F47736" w:rsidRPr="003E0CF4">
        <w:rPr>
          <w:rFonts w:ascii="Arial" w:hAnsi="Arial" w:cs="Arial"/>
        </w:rPr>
        <w:t>– Newcastle-under-Lyme and Stoke-on-Trent Urban Design Guidance (2010) and a Supplementary Planning Document – Inclusive Design Access for All (2008). These provide design guidance</w:t>
      </w:r>
      <w:r w:rsidR="005B6DE1" w:rsidRPr="003E0CF4">
        <w:rPr>
          <w:rFonts w:ascii="Arial" w:hAnsi="Arial" w:cs="Arial"/>
        </w:rPr>
        <w:t xml:space="preserve"> for the city</w:t>
      </w:r>
      <w:r w:rsidR="00F47736" w:rsidRPr="003E0CF4">
        <w:rPr>
          <w:rFonts w:ascii="Arial" w:hAnsi="Arial" w:cs="Arial"/>
        </w:rPr>
        <w:t>.</w:t>
      </w:r>
      <w:r w:rsidR="003A5F8C" w:rsidRPr="003E0CF4">
        <w:rPr>
          <w:rFonts w:ascii="Arial" w:hAnsi="Arial" w:cs="Arial"/>
        </w:rPr>
        <w:t xml:space="preserve"> Heritage and culture </w:t>
      </w:r>
      <w:proofErr w:type="gramStart"/>
      <w:r w:rsidR="003A5F8C" w:rsidRPr="003E0CF4">
        <w:rPr>
          <w:rFonts w:ascii="Arial" w:hAnsi="Arial" w:cs="Arial"/>
        </w:rPr>
        <w:t>is</w:t>
      </w:r>
      <w:proofErr w:type="gramEnd"/>
      <w:r w:rsidR="003A5F8C" w:rsidRPr="003E0CF4">
        <w:rPr>
          <w:rFonts w:ascii="Arial" w:hAnsi="Arial" w:cs="Arial"/>
        </w:rPr>
        <w:t xml:space="preserve"> an important characteristic for the city.</w:t>
      </w:r>
    </w:p>
    <w:p w:rsidR="00332D67" w:rsidRPr="003E0CF4" w:rsidRDefault="00136A1A" w:rsidP="003E0CF4">
      <w:pPr>
        <w:ind w:left="720" w:hanging="720"/>
        <w:jc w:val="both"/>
        <w:rPr>
          <w:rFonts w:ascii="Arial" w:hAnsi="Arial" w:cs="Arial"/>
        </w:rPr>
      </w:pPr>
      <w:r w:rsidRPr="003E0CF4">
        <w:rPr>
          <w:rFonts w:ascii="Arial" w:hAnsi="Arial" w:cs="Arial"/>
        </w:rPr>
        <w:t>2.</w:t>
      </w:r>
      <w:r w:rsidR="005B6DE1" w:rsidRPr="003E0CF4">
        <w:rPr>
          <w:rFonts w:ascii="Arial" w:hAnsi="Arial" w:cs="Arial"/>
        </w:rPr>
        <w:t>5</w:t>
      </w:r>
      <w:r w:rsidRPr="003E0CF4">
        <w:rPr>
          <w:rFonts w:ascii="Arial" w:hAnsi="Arial" w:cs="Arial"/>
        </w:rPr>
        <w:tab/>
      </w:r>
      <w:r w:rsidR="007F7415" w:rsidRPr="003E0CF4">
        <w:rPr>
          <w:rFonts w:ascii="Arial" w:hAnsi="Arial" w:cs="Arial"/>
        </w:rPr>
        <w:t xml:space="preserve">The </w:t>
      </w:r>
      <w:r w:rsidR="00220E43" w:rsidRPr="003E0CF4">
        <w:rPr>
          <w:rFonts w:ascii="Arial" w:hAnsi="Arial" w:cs="Arial"/>
        </w:rPr>
        <w:t>G</w:t>
      </w:r>
      <w:r w:rsidR="007F7415" w:rsidRPr="003E0CF4">
        <w:rPr>
          <w:rFonts w:ascii="Arial" w:hAnsi="Arial" w:cs="Arial"/>
        </w:rPr>
        <w:t xml:space="preserve">overnment attaches </w:t>
      </w:r>
      <w:r w:rsidR="00F47736" w:rsidRPr="003E0CF4">
        <w:rPr>
          <w:rFonts w:ascii="Arial" w:hAnsi="Arial" w:cs="Arial"/>
        </w:rPr>
        <w:t>increasing</w:t>
      </w:r>
      <w:r w:rsidR="007F7415" w:rsidRPr="003E0CF4">
        <w:rPr>
          <w:rFonts w:ascii="Arial" w:hAnsi="Arial" w:cs="Arial"/>
        </w:rPr>
        <w:t xml:space="preserve"> importance to </w:t>
      </w:r>
      <w:r w:rsidR="00F47736" w:rsidRPr="003E0CF4">
        <w:rPr>
          <w:rFonts w:ascii="Arial" w:hAnsi="Arial" w:cs="Arial"/>
        </w:rPr>
        <w:t>design reflected through the Levelling Up and Regeneration Act 2023 and the introduction of the National Model for Design Codes.</w:t>
      </w:r>
      <w:r w:rsidR="00C8296A" w:rsidRPr="003E0CF4">
        <w:rPr>
          <w:rFonts w:ascii="Arial" w:hAnsi="Arial" w:cs="Arial"/>
        </w:rPr>
        <w:t xml:space="preserve"> </w:t>
      </w:r>
      <w:r w:rsidR="00F47736" w:rsidRPr="003E0CF4">
        <w:rPr>
          <w:rFonts w:ascii="Arial" w:hAnsi="Arial" w:cs="Arial"/>
        </w:rPr>
        <w:t xml:space="preserve">The Council wants to encourage </w:t>
      </w:r>
      <w:r w:rsidR="00C03DDD" w:rsidRPr="003E0CF4">
        <w:rPr>
          <w:rFonts w:ascii="Arial" w:hAnsi="Arial" w:cs="Arial"/>
        </w:rPr>
        <w:t>high-quality</w:t>
      </w:r>
      <w:r w:rsidR="00F47736" w:rsidRPr="003E0CF4">
        <w:rPr>
          <w:rFonts w:ascii="Arial" w:hAnsi="Arial" w:cs="Arial"/>
        </w:rPr>
        <w:t xml:space="preserve"> design and to make the planning process easier for applicants in respect of design considerations.</w:t>
      </w:r>
    </w:p>
    <w:p w:rsidR="0095697E" w:rsidRPr="003E0CF4" w:rsidRDefault="0090609A" w:rsidP="005B6DE1">
      <w:pPr>
        <w:pStyle w:val="Heading6"/>
        <w:spacing w:before="0"/>
        <w:jc w:val="both"/>
        <w:rPr>
          <w:rFonts w:ascii="Arial" w:eastAsia="Times New Roman" w:hAnsi="Arial" w:cs="Arial"/>
          <w:b/>
          <w:color w:val="auto"/>
          <w:u w:val="single"/>
        </w:rPr>
      </w:pPr>
      <w:r w:rsidRPr="003E0CF4">
        <w:rPr>
          <w:rFonts w:ascii="Arial" w:eastAsia="Times New Roman" w:hAnsi="Arial" w:cs="Arial"/>
          <w:b/>
          <w:color w:val="auto"/>
          <w:u w:val="single"/>
        </w:rPr>
        <w:t xml:space="preserve">3.0 </w:t>
      </w:r>
      <w:r w:rsidR="003E0CF4" w:rsidRPr="003E0CF4">
        <w:rPr>
          <w:rFonts w:ascii="Arial" w:eastAsia="Times New Roman" w:hAnsi="Arial" w:cs="Arial"/>
          <w:b/>
          <w:color w:val="auto"/>
          <w:u w:val="single"/>
        </w:rPr>
        <w:tab/>
      </w:r>
      <w:r w:rsidR="0095697E" w:rsidRPr="003E0CF4">
        <w:rPr>
          <w:rFonts w:ascii="Arial" w:eastAsia="Times New Roman" w:hAnsi="Arial" w:cs="Arial"/>
          <w:b/>
          <w:color w:val="auto"/>
          <w:u w:val="single"/>
        </w:rPr>
        <w:t>Planning Policy Background</w:t>
      </w:r>
    </w:p>
    <w:p w:rsidR="005B6DE1" w:rsidRPr="003E0CF4" w:rsidRDefault="005B6DE1" w:rsidP="005B6DE1">
      <w:pPr>
        <w:keepLines/>
        <w:tabs>
          <w:tab w:val="left" w:pos="567"/>
        </w:tabs>
        <w:spacing w:after="0"/>
        <w:jc w:val="both"/>
        <w:outlineLvl w:val="1"/>
        <w:rPr>
          <w:rFonts w:ascii="Arial" w:eastAsia="Times New Roman" w:hAnsi="Arial" w:cs="Arial"/>
          <w:b/>
          <w:bCs/>
          <w:u w:val="single"/>
        </w:rPr>
      </w:pPr>
    </w:p>
    <w:p w:rsidR="0095697E" w:rsidRPr="00636F5E" w:rsidRDefault="003E0CF4" w:rsidP="005B6DE1">
      <w:pPr>
        <w:keepLines/>
        <w:tabs>
          <w:tab w:val="left" w:pos="567"/>
        </w:tabs>
        <w:spacing w:after="0"/>
        <w:jc w:val="both"/>
        <w:outlineLvl w:val="1"/>
        <w:rPr>
          <w:rFonts w:ascii="Arial" w:eastAsia="Times New Roman" w:hAnsi="Arial" w:cs="Arial"/>
          <w:b/>
          <w:bCs/>
          <w:i/>
        </w:rPr>
      </w:pPr>
      <w:r w:rsidRPr="00636F5E">
        <w:rPr>
          <w:rFonts w:ascii="Arial" w:eastAsia="Times New Roman" w:hAnsi="Arial" w:cs="Arial"/>
          <w:b/>
          <w:bCs/>
          <w:i/>
        </w:rPr>
        <w:t xml:space="preserve">Relevant </w:t>
      </w:r>
      <w:r w:rsidR="0095697E" w:rsidRPr="00636F5E">
        <w:rPr>
          <w:rFonts w:ascii="Arial" w:eastAsia="Times New Roman" w:hAnsi="Arial" w:cs="Arial"/>
          <w:b/>
          <w:bCs/>
          <w:i/>
        </w:rPr>
        <w:t>National Policy and Guidance</w:t>
      </w:r>
    </w:p>
    <w:p w:rsidR="005B6DE1" w:rsidRPr="003E0CF4" w:rsidRDefault="005B6DE1" w:rsidP="005B6DE1">
      <w:pPr>
        <w:keepLines/>
        <w:tabs>
          <w:tab w:val="left" w:pos="567"/>
        </w:tabs>
        <w:spacing w:after="0"/>
        <w:jc w:val="both"/>
        <w:outlineLvl w:val="1"/>
        <w:rPr>
          <w:rFonts w:ascii="Arial" w:eastAsia="Times New Roman" w:hAnsi="Arial" w:cs="Arial"/>
          <w:b/>
          <w:bCs/>
          <w:u w:val="single"/>
        </w:rPr>
      </w:pPr>
    </w:p>
    <w:p w:rsidR="007821E9" w:rsidRPr="003E0CF4" w:rsidRDefault="00411827" w:rsidP="008A1CAB">
      <w:pPr>
        <w:jc w:val="both"/>
        <w:rPr>
          <w:rFonts w:ascii="Arial" w:hAnsi="Arial" w:cs="Arial"/>
        </w:rPr>
      </w:pPr>
      <w:r w:rsidRPr="003E0CF4">
        <w:rPr>
          <w:rFonts w:ascii="Arial" w:hAnsi="Arial" w:cs="Arial"/>
        </w:rPr>
        <w:t>3.1</w:t>
      </w:r>
      <w:r w:rsidR="00136A1A" w:rsidRPr="003E0CF4">
        <w:rPr>
          <w:rFonts w:ascii="Arial" w:hAnsi="Arial" w:cs="Arial"/>
        </w:rPr>
        <w:tab/>
      </w:r>
      <w:r w:rsidR="0095697E" w:rsidRPr="003E0CF4">
        <w:rPr>
          <w:rFonts w:ascii="Arial" w:hAnsi="Arial" w:cs="Arial"/>
        </w:rPr>
        <w:t xml:space="preserve">The National Planning Policy Framework (NPPF) </w:t>
      </w:r>
    </w:p>
    <w:p w:rsidR="00010208" w:rsidRPr="003E0CF4" w:rsidRDefault="00411827" w:rsidP="008A1CAB">
      <w:pPr>
        <w:jc w:val="both"/>
        <w:rPr>
          <w:rFonts w:ascii="Arial" w:eastAsia="Times New Roman" w:hAnsi="Arial" w:cs="Arial"/>
          <w:bCs/>
        </w:rPr>
      </w:pPr>
      <w:r w:rsidRPr="003E0CF4">
        <w:rPr>
          <w:rFonts w:ascii="Arial" w:eastAsia="Times New Roman" w:hAnsi="Arial" w:cs="Arial"/>
          <w:bCs/>
        </w:rPr>
        <w:t xml:space="preserve">3.2 </w:t>
      </w:r>
      <w:r w:rsidR="00136A1A" w:rsidRPr="003E0CF4">
        <w:rPr>
          <w:rFonts w:ascii="Arial" w:eastAsia="Times New Roman" w:hAnsi="Arial" w:cs="Arial"/>
          <w:bCs/>
        </w:rPr>
        <w:tab/>
      </w:r>
      <w:r w:rsidR="0053624C" w:rsidRPr="003E0CF4">
        <w:rPr>
          <w:rFonts w:ascii="Arial" w:eastAsia="Times New Roman" w:hAnsi="Arial" w:cs="Arial"/>
          <w:bCs/>
        </w:rPr>
        <w:t xml:space="preserve">The </w:t>
      </w:r>
      <w:r w:rsidR="00F47736" w:rsidRPr="003E0CF4">
        <w:rPr>
          <w:rFonts w:ascii="Arial" w:eastAsia="Times New Roman" w:hAnsi="Arial" w:cs="Arial"/>
          <w:bCs/>
        </w:rPr>
        <w:t>National Model Design Code</w:t>
      </w:r>
      <w:r w:rsidR="0053624C" w:rsidRPr="003E0CF4">
        <w:rPr>
          <w:rFonts w:ascii="Arial" w:eastAsia="Times New Roman" w:hAnsi="Arial" w:cs="Arial"/>
          <w:bCs/>
        </w:rPr>
        <w:t xml:space="preserve"> Guidance</w:t>
      </w:r>
    </w:p>
    <w:p w:rsidR="003E0CF4" w:rsidRDefault="0053624C" w:rsidP="008A1CAB">
      <w:pPr>
        <w:jc w:val="both"/>
        <w:rPr>
          <w:rFonts w:ascii="Arial" w:eastAsia="Times New Roman" w:hAnsi="Arial" w:cs="Arial"/>
          <w:bCs/>
        </w:rPr>
      </w:pPr>
      <w:r w:rsidRPr="003E0CF4">
        <w:rPr>
          <w:rFonts w:ascii="Arial" w:eastAsia="Times New Roman" w:hAnsi="Arial" w:cs="Arial"/>
          <w:bCs/>
        </w:rPr>
        <w:t>3.</w:t>
      </w:r>
      <w:r w:rsidR="003E0CF4">
        <w:rPr>
          <w:rFonts w:ascii="Arial" w:eastAsia="Times New Roman" w:hAnsi="Arial" w:cs="Arial"/>
          <w:bCs/>
        </w:rPr>
        <w:t>3</w:t>
      </w:r>
      <w:r w:rsidRPr="003E0CF4">
        <w:rPr>
          <w:rFonts w:ascii="Arial" w:eastAsia="Times New Roman" w:hAnsi="Arial" w:cs="Arial"/>
          <w:bCs/>
        </w:rPr>
        <w:t xml:space="preserve"> </w:t>
      </w:r>
      <w:r w:rsidR="003E0CF4">
        <w:rPr>
          <w:rFonts w:ascii="Arial" w:eastAsia="Times New Roman" w:hAnsi="Arial" w:cs="Arial"/>
          <w:bCs/>
        </w:rPr>
        <w:tab/>
      </w:r>
      <w:r w:rsidRPr="003E0CF4">
        <w:rPr>
          <w:rFonts w:ascii="Arial" w:eastAsia="Times New Roman" w:hAnsi="Arial" w:cs="Arial"/>
          <w:bCs/>
        </w:rPr>
        <w:t>The National Design Guide</w:t>
      </w:r>
    </w:p>
    <w:p w:rsidR="00636F5E" w:rsidRPr="00636F5E" w:rsidRDefault="00636F5E" w:rsidP="008A1CAB">
      <w:pPr>
        <w:jc w:val="both"/>
        <w:rPr>
          <w:rFonts w:ascii="Arial" w:eastAsia="Times New Roman" w:hAnsi="Arial" w:cs="Arial"/>
          <w:b/>
          <w:bCs/>
          <w:i/>
        </w:rPr>
      </w:pPr>
      <w:r w:rsidRPr="00636F5E">
        <w:rPr>
          <w:rFonts w:ascii="Arial" w:hAnsi="Arial" w:cs="Arial"/>
          <w:b/>
          <w:i/>
          <w:color w:val="000000"/>
        </w:rPr>
        <w:t>Design code pathfinder</w:t>
      </w:r>
    </w:p>
    <w:p w:rsidR="003402EA" w:rsidRPr="003E0CF4" w:rsidRDefault="003E0CF4" w:rsidP="003E0CF4">
      <w:pPr>
        <w:ind w:left="720" w:hanging="720"/>
        <w:jc w:val="both"/>
        <w:rPr>
          <w:rFonts w:ascii="Arial" w:eastAsia="Times New Roman" w:hAnsi="Arial" w:cs="Arial"/>
          <w:bCs/>
        </w:rPr>
      </w:pPr>
      <w:r>
        <w:rPr>
          <w:rFonts w:ascii="Arial" w:hAnsi="Arial" w:cs="Arial"/>
          <w:color w:val="000000"/>
        </w:rPr>
        <w:t>3.4</w:t>
      </w:r>
      <w:r>
        <w:rPr>
          <w:rFonts w:ascii="Arial" w:hAnsi="Arial" w:cs="Arial"/>
          <w:color w:val="000000"/>
        </w:rPr>
        <w:tab/>
      </w:r>
      <w:r w:rsidR="00F47736" w:rsidRPr="003E0CF4">
        <w:rPr>
          <w:rFonts w:ascii="Arial" w:hAnsi="Arial" w:cs="Arial"/>
          <w:color w:val="000000"/>
        </w:rPr>
        <w:t xml:space="preserve">The Council is a design code pathfinder, supported </w:t>
      </w:r>
      <w:r w:rsidR="00436845" w:rsidRPr="003E0CF4">
        <w:rPr>
          <w:rFonts w:ascii="Arial" w:hAnsi="Arial" w:cs="Arial"/>
          <w:color w:val="000000"/>
        </w:rPr>
        <w:t xml:space="preserve">by </w:t>
      </w:r>
      <w:r w:rsidR="00CE7E04" w:rsidRPr="003E0CF4">
        <w:rPr>
          <w:rFonts w:ascii="Arial" w:hAnsi="Arial" w:cs="Arial"/>
          <w:color w:val="000000"/>
        </w:rPr>
        <w:t xml:space="preserve">central Government and the </w:t>
      </w:r>
      <w:r w:rsidR="00436845" w:rsidRPr="003E0CF4">
        <w:rPr>
          <w:rFonts w:ascii="Arial" w:hAnsi="Arial" w:cs="Arial"/>
          <w:color w:val="000000"/>
        </w:rPr>
        <w:t>Office for Place which aims to de-risk development and enhance delivery. The Council needs to develop a</w:t>
      </w:r>
      <w:r w:rsidR="00CE7E04" w:rsidRPr="003E0CF4">
        <w:rPr>
          <w:rFonts w:ascii="Arial" w:hAnsi="Arial" w:cs="Arial"/>
          <w:color w:val="000000"/>
        </w:rPr>
        <w:t>n authority wide</w:t>
      </w:r>
      <w:r w:rsidR="00436845" w:rsidRPr="003E0CF4">
        <w:rPr>
          <w:rFonts w:ascii="Arial" w:hAnsi="Arial" w:cs="Arial"/>
          <w:color w:val="000000"/>
        </w:rPr>
        <w:t xml:space="preserve"> design code which </w:t>
      </w:r>
      <w:r w:rsidR="00CE7E04" w:rsidRPr="003E0CF4">
        <w:rPr>
          <w:rFonts w:ascii="Arial" w:hAnsi="Arial" w:cs="Arial"/>
          <w:color w:val="000000"/>
        </w:rPr>
        <w:t>delivers</w:t>
      </w:r>
      <w:r w:rsidR="00296D94">
        <w:rPr>
          <w:rFonts w:ascii="Arial" w:hAnsi="Arial" w:cs="Arial"/>
          <w:color w:val="000000"/>
        </w:rPr>
        <w:t xml:space="preserve"> and supports</w:t>
      </w:r>
      <w:r w:rsidR="00CE7E04" w:rsidRPr="003E0CF4">
        <w:rPr>
          <w:rFonts w:ascii="Arial" w:hAnsi="Arial" w:cs="Arial"/>
          <w:color w:val="000000"/>
        </w:rPr>
        <w:t>:</w:t>
      </w:r>
      <w:r w:rsidR="00436845" w:rsidRPr="003E0CF4">
        <w:rPr>
          <w:rFonts w:ascii="Arial" w:hAnsi="Arial" w:cs="Arial"/>
          <w:color w:val="000000"/>
        </w:rPr>
        <w:t xml:space="preserve"> </w:t>
      </w:r>
    </w:p>
    <w:p w:rsidR="00436845" w:rsidRPr="003E0CF4" w:rsidRDefault="00436845" w:rsidP="00E74483">
      <w:pPr>
        <w:pStyle w:val="ListParagraph"/>
        <w:numPr>
          <w:ilvl w:val="0"/>
          <w:numId w:val="20"/>
        </w:numPr>
        <w:spacing w:after="120" w:line="288" w:lineRule="auto"/>
        <w:rPr>
          <w:rFonts w:ascii="Arial" w:eastAsia="Arial" w:hAnsi="Arial" w:cs="Arial"/>
        </w:rPr>
      </w:pPr>
      <w:r w:rsidRPr="003E0CF4">
        <w:rPr>
          <w:rFonts w:ascii="Arial" w:eastAsia="Arial" w:hAnsi="Arial" w:cs="Arial"/>
        </w:rPr>
        <w:t>Non-residential d</w:t>
      </w:r>
      <w:r w:rsidR="00CE7E04" w:rsidRPr="003E0CF4">
        <w:rPr>
          <w:rFonts w:ascii="Arial" w:eastAsia="Arial" w:hAnsi="Arial" w:cs="Arial"/>
        </w:rPr>
        <w:t>evelopment</w:t>
      </w:r>
    </w:p>
    <w:p w:rsidR="00436845" w:rsidRPr="003E0CF4" w:rsidRDefault="00296D94" w:rsidP="00E74483">
      <w:pPr>
        <w:pStyle w:val="ListParagraph"/>
        <w:numPr>
          <w:ilvl w:val="0"/>
          <w:numId w:val="20"/>
        </w:numPr>
        <w:spacing w:after="120" w:line="288" w:lineRule="auto"/>
        <w:rPr>
          <w:rFonts w:ascii="Arial" w:eastAsia="Arial" w:hAnsi="Arial" w:cs="Arial"/>
        </w:rPr>
      </w:pPr>
      <w:r>
        <w:rPr>
          <w:rFonts w:ascii="Arial" w:eastAsia="Arial" w:hAnsi="Arial" w:cs="Arial"/>
        </w:rPr>
        <w:t>A</w:t>
      </w:r>
      <w:r w:rsidR="00CE7E04" w:rsidRPr="003E0CF4">
        <w:rPr>
          <w:rFonts w:ascii="Arial" w:eastAsia="Arial" w:hAnsi="Arial" w:cs="Arial"/>
        </w:rPr>
        <w:t xml:space="preserve">uthority wide </w:t>
      </w:r>
      <w:r w:rsidR="00436845" w:rsidRPr="003E0CF4">
        <w:rPr>
          <w:rFonts w:ascii="Arial" w:eastAsia="Arial" w:hAnsi="Arial" w:cs="Arial"/>
        </w:rPr>
        <w:t xml:space="preserve">levelling up and regeneration </w:t>
      </w:r>
    </w:p>
    <w:p w:rsidR="00436845" w:rsidRPr="003E0CF4" w:rsidRDefault="00CE7E04" w:rsidP="00E74483">
      <w:pPr>
        <w:pStyle w:val="ListParagraph"/>
        <w:numPr>
          <w:ilvl w:val="0"/>
          <w:numId w:val="20"/>
        </w:numPr>
        <w:jc w:val="both"/>
        <w:rPr>
          <w:rFonts w:ascii="Arial" w:hAnsi="Arial" w:cs="Arial"/>
          <w:color w:val="000000"/>
        </w:rPr>
      </w:pPr>
      <w:r w:rsidRPr="003E0CF4">
        <w:rPr>
          <w:rFonts w:ascii="Arial" w:eastAsia="Arial" w:hAnsi="Arial" w:cs="Arial"/>
        </w:rPr>
        <w:t>A suitable</w:t>
      </w:r>
      <w:r w:rsidR="00436845" w:rsidRPr="003E0CF4">
        <w:rPr>
          <w:rFonts w:ascii="Arial" w:eastAsia="Arial" w:hAnsi="Arial" w:cs="Arial"/>
        </w:rPr>
        <w:t xml:space="preserve"> delivery mechanism</w:t>
      </w:r>
      <w:r w:rsidR="00296D94">
        <w:rPr>
          <w:rFonts w:ascii="Arial" w:eastAsia="Arial" w:hAnsi="Arial" w:cs="Arial"/>
        </w:rPr>
        <w:t>/s</w:t>
      </w:r>
      <w:r w:rsidRPr="003E0CF4">
        <w:rPr>
          <w:rFonts w:ascii="Arial" w:eastAsia="Arial" w:hAnsi="Arial" w:cs="Arial"/>
        </w:rPr>
        <w:t xml:space="preserve"> </w:t>
      </w:r>
    </w:p>
    <w:p w:rsidR="00BD1AD1" w:rsidRPr="003E0CF4" w:rsidRDefault="00411827" w:rsidP="003E0CF4">
      <w:pPr>
        <w:ind w:left="720" w:hanging="720"/>
        <w:jc w:val="both"/>
        <w:rPr>
          <w:rFonts w:ascii="Arial" w:hAnsi="Arial" w:cs="Arial"/>
          <w:color w:val="000000"/>
        </w:rPr>
      </w:pPr>
      <w:r w:rsidRPr="003E0CF4">
        <w:rPr>
          <w:rFonts w:ascii="Arial" w:hAnsi="Arial" w:cs="Arial"/>
          <w:color w:val="000000"/>
        </w:rPr>
        <w:t>3.</w:t>
      </w:r>
      <w:r w:rsidR="00636F5E">
        <w:rPr>
          <w:rFonts w:ascii="Arial" w:hAnsi="Arial" w:cs="Arial"/>
          <w:color w:val="000000"/>
        </w:rPr>
        <w:t>5</w:t>
      </w:r>
      <w:r w:rsidRPr="003E0CF4">
        <w:rPr>
          <w:rFonts w:ascii="Arial" w:hAnsi="Arial" w:cs="Arial"/>
          <w:color w:val="000000"/>
        </w:rPr>
        <w:t xml:space="preserve"> </w:t>
      </w:r>
      <w:r w:rsidR="00136A1A" w:rsidRPr="003E0CF4">
        <w:rPr>
          <w:rFonts w:ascii="Arial" w:hAnsi="Arial" w:cs="Arial"/>
          <w:color w:val="000000"/>
        </w:rPr>
        <w:tab/>
      </w:r>
      <w:r w:rsidR="00436845" w:rsidRPr="003E0CF4">
        <w:rPr>
          <w:rFonts w:ascii="Arial" w:hAnsi="Arial" w:cs="Arial"/>
          <w:color w:val="000000"/>
        </w:rPr>
        <w:t xml:space="preserve">The pathfinder programme focuses on developing new insight on the production and contents of design codes responding to these themes as follows:   </w:t>
      </w:r>
    </w:p>
    <w:p w:rsidR="00436845" w:rsidRPr="003E0CF4" w:rsidRDefault="00436845" w:rsidP="00E74483">
      <w:pPr>
        <w:numPr>
          <w:ilvl w:val="0"/>
          <w:numId w:val="21"/>
        </w:numPr>
        <w:jc w:val="both"/>
        <w:rPr>
          <w:rFonts w:ascii="Arial" w:eastAsia="Times New Roman" w:hAnsi="Arial" w:cs="Arial"/>
          <w:bCs/>
          <w:i/>
          <w:iCs/>
        </w:rPr>
      </w:pPr>
      <w:r w:rsidRPr="003E0CF4">
        <w:rPr>
          <w:rFonts w:ascii="Arial" w:eastAsia="Times New Roman" w:hAnsi="Arial" w:cs="Arial"/>
          <w:bCs/>
          <w:i/>
          <w:iCs/>
        </w:rPr>
        <w:t>Provide in depth thematic insight on design coding</w:t>
      </w:r>
    </w:p>
    <w:p w:rsidR="00436845" w:rsidRPr="003E0CF4" w:rsidRDefault="00436845" w:rsidP="003E0CF4">
      <w:pPr>
        <w:ind w:left="720"/>
        <w:jc w:val="both"/>
        <w:rPr>
          <w:rFonts w:ascii="Arial" w:eastAsia="Times New Roman" w:hAnsi="Arial" w:cs="Arial"/>
          <w:bCs/>
        </w:rPr>
      </w:pPr>
      <w:r w:rsidRPr="003E0CF4">
        <w:rPr>
          <w:rFonts w:ascii="Arial" w:eastAsia="Times New Roman" w:hAnsi="Arial" w:cs="Arial"/>
          <w:bCs/>
        </w:rPr>
        <w:t>Pathfinders will continue their work to provide insight on the process and content of design coding for the theme(s) identified in section 3.1. In addition, De-risking paths to development through setting clear quality asks will be a key focus for all pathfinders Findings from this workstream will be used by the Office for Place to develop tools &amp; processes to be used by other authorities.</w:t>
      </w:r>
      <w:r w:rsidRPr="003E0CF4">
        <w:rPr>
          <w:rFonts w:ascii="Arial" w:eastAsia="Times New Roman" w:hAnsi="Arial" w:cs="Arial"/>
          <w:bCs/>
          <w:i/>
          <w:iCs/>
        </w:rPr>
        <w:t xml:space="preserve"> </w:t>
      </w:r>
    </w:p>
    <w:p w:rsidR="00436845" w:rsidRPr="003E0CF4" w:rsidRDefault="00436845" w:rsidP="00E74483">
      <w:pPr>
        <w:numPr>
          <w:ilvl w:val="0"/>
          <w:numId w:val="21"/>
        </w:numPr>
        <w:jc w:val="both"/>
        <w:rPr>
          <w:rFonts w:ascii="Arial" w:eastAsia="Times New Roman" w:hAnsi="Arial" w:cs="Arial"/>
          <w:bCs/>
          <w:i/>
          <w:iCs/>
        </w:rPr>
      </w:pPr>
      <w:r w:rsidRPr="003E0CF4">
        <w:rPr>
          <w:rFonts w:ascii="Arial" w:eastAsia="Times New Roman" w:hAnsi="Arial" w:cs="Arial"/>
          <w:bCs/>
          <w:i/>
          <w:iCs/>
        </w:rPr>
        <w:t>Share Learning</w:t>
      </w:r>
    </w:p>
    <w:p w:rsidR="00436845" w:rsidRPr="003E0CF4" w:rsidRDefault="00436845" w:rsidP="003E0CF4">
      <w:pPr>
        <w:ind w:left="720"/>
        <w:jc w:val="both"/>
        <w:rPr>
          <w:rFonts w:ascii="Arial" w:eastAsia="Times New Roman" w:hAnsi="Arial" w:cs="Arial"/>
          <w:bCs/>
        </w:rPr>
      </w:pPr>
      <w:r w:rsidRPr="003E0CF4">
        <w:rPr>
          <w:rFonts w:ascii="Arial" w:eastAsia="Times New Roman" w:hAnsi="Arial" w:cs="Arial"/>
          <w:bCs/>
        </w:rPr>
        <w:lastRenderedPageBreak/>
        <w:t>Continuing to note the progress of, gather feedback from and encourage shared learning between the design code pathfinders, other authorities and the sector more broadly to ensure we understand different approaches and potential challenges to, and opportunities from, design coding for the relevant theme(s).</w:t>
      </w:r>
    </w:p>
    <w:p w:rsidR="00436845" w:rsidRPr="003E0CF4" w:rsidRDefault="00436845" w:rsidP="00E74483">
      <w:pPr>
        <w:numPr>
          <w:ilvl w:val="0"/>
          <w:numId w:val="21"/>
        </w:numPr>
        <w:jc w:val="both"/>
        <w:rPr>
          <w:rFonts w:ascii="Arial" w:eastAsia="Times New Roman" w:hAnsi="Arial" w:cs="Arial"/>
          <w:bCs/>
          <w:i/>
          <w:iCs/>
        </w:rPr>
      </w:pPr>
      <w:r w:rsidRPr="003E0CF4">
        <w:rPr>
          <w:rFonts w:ascii="Arial" w:eastAsia="Times New Roman" w:hAnsi="Arial" w:cs="Arial"/>
          <w:bCs/>
          <w:i/>
          <w:iCs/>
        </w:rPr>
        <w:t>Develop an exemplar process and design code for adoption</w:t>
      </w:r>
    </w:p>
    <w:p w:rsidR="00636F5E" w:rsidRDefault="00436845" w:rsidP="00636F5E">
      <w:pPr>
        <w:ind w:left="720"/>
        <w:jc w:val="both"/>
        <w:rPr>
          <w:rFonts w:ascii="Arial" w:eastAsia="Times New Roman" w:hAnsi="Arial" w:cs="Arial"/>
          <w:bCs/>
        </w:rPr>
      </w:pPr>
      <w:r w:rsidRPr="003E0CF4">
        <w:rPr>
          <w:rFonts w:ascii="Arial" w:eastAsia="Times New Roman" w:hAnsi="Arial" w:cs="Arial"/>
          <w:bCs/>
        </w:rPr>
        <w:t>Responding to the findings identified through workstreams 1 &amp; 2, developing their codes to create strong examples of design codes which, responding to the relevant theme, de-risk development by creating certainty for applicants and support the development of popular, healthy, beautiful and sustainable places. Pathfinders will give a focus to implementation of their design code, developing a delivery tool or mechanism to de-risk paths to development. Throughout this process, pathfinders will share insight on the support package provided by Office for Place.</w:t>
      </w:r>
    </w:p>
    <w:p w:rsidR="00636F5E" w:rsidRPr="00636F5E" w:rsidRDefault="00636F5E" w:rsidP="00636F5E">
      <w:pPr>
        <w:ind w:left="720" w:hanging="720"/>
        <w:jc w:val="both"/>
        <w:rPr>
          <w:rFonts w:ascii="Arial" w:eastAsia="Times New Roman" w:hAnsi="Arial" w:cs="Arial"/>
          <w:bCs/>
        </w:rPr>
      </w:pPr>
      <w:r>
        <w:rPr>
          <w:rFonts w:ascii="Arial" w:eastAsia="Times New Roman" w:hAnsi="Arial" w:cs="Arial"/>
          <w:bCs/>
        </w:rPr>
        <w:t>3.6</w:t>
      </w:r>
      <w:r>
        <w:rPr>
          <w:rFonts w:ascii="Arial" w:eastAsia="Times New Roman" w:hAnsi="Arial" w:cs="Arial"/>
          <w:bCs/>
        </w:rPr>
        <w:tab/>
      </w:r>
      <w:r w:rsidRPr="00636F5E">
        <w:rPr>
          <w:rFonts w:ascii="Arial" w:eastAsia="Times New Roman" w:hAnsi="Arial" w:cs="Arial"/>
          <w:bCs/>
        </w:rPr>
        <w:t>The Council is developing a framework to bring together all aspects of place planning through the development of the local plan and associated documents. Design codes will be integral to this framework and a key tool for guiding development.</w:t>
      </w:r>
    </w:p>
    <w:p w:rsidR="00636F5E" w:rsidRPr="00636F5E" w:rsidRDefault="00636F5E" w:rsidP="00636F5E">
      <w:pPr>
        <w:ind w:left="720" w:hanging="720"/>
        <w:jc w:val="both"/>
        <w:rPr>
          <w:rFonts w:ascii="Arial" w:eastAsia="Times New Roman" w:hAnsi="Arial" w:cs="Arial"/>
          <w:bCs/>
        </w:rPr>
      </w:pPr>
      <w:r>
        <w:rPr>
          <w:rFonts w:ascii="Arial" w:eastAsia="Times New Roman" w:hAnsi="Arial" w:cs="Arial"/>
          <w:bCs/>
        </w:rPr>
        <w:t>3.7</w:t>
      </w:r>
      <w:r>
        <w:rPr>
          <w:rFonts w:ascii="Arial" w:eastAsia="Times New Roman" w:hAnsi="Arial" w:cs="Arial"/>
          <w:bCs/>
        </w:rPr>
        <w:tab/>
      </w:r>
      <w:r w:rsidRPr="00636F5E">
        <w:rPr>
          <w:rFonts w:ascii="Arial" w:eastAsia="Times New Roman" w:hAnsi="Arial" w:cs="Arial"/>
          <w:bCs/>
        </w:rPr>
        <w:t>Stoke</w:t>
      </w:r>
      <w:r w:rsidR="00296D94">
        <w:rPr>
          <w:rFonts w:ascii="Arial" w:eastAsia="Times New Roman" w:hAnsi="Arial" w:cs="Arial"/>
          <w:bCs/>
        </w:rPr>
        <w:t>-</w:t>
      </w:r>
      <w:r w:rsidRPr="00636F5E">
        <w:rPr>
          <w:rFonts w:ascii="Arial" w:eastAsia="Times New Roman" w:hAnsi="Arial" w:cs="Arial"/>
          <w:bCs/>
        </w:rPr>
        <w:t>on</w:t>
      </w:r>
      <w:r w:rsidR="00296D94">
        <w:rPr>
          <w:rFonts w:ascii="Arial" w:eastAsia="Times New Roman" w:hAnsi="Arial" w:cs="Arial"/>
          <w:bCs/>
        </w:rPr>
        <w:t>-</w:t>
      </w:r>
      <w:r w:rsidRPr="00636F5E">
        <w:rPr>
          <w:rFonts w:ascii="Arial" w:eastAsia="Times New Roman" w:hAnsi="Arial" w:cs="Arial"/>
          <w:bCs/>
        </w:rPr>
        <w:t xml:space="preserve">Trent has </w:t>
      </w:r>
      <w:r w:rsidR="004C05DC">
        <w:rPr>
          <w:rFonts w:ascii="Arial" w:eastAsia="Times New Roman" w:hAnsi="Arial" w:cs="Arial"/>
          <w:bCs/>
        </w:rPr>
        <w:t xml:space="preserve">known </w:t>
      </w:r>
      <w:r w:rsidRPr="00636F5E">
        <w:rPr>
          <w:rFonts w:ascii="Arial" w:eastAsia="Times New Roman" w:hAnsi="Arial" w:cs="Arial"/>
          <w:bCs/>
        </w:rPr>
        <w:t>viability challenges</w:t>
      </w:r>
      <w:r w:rsidR="004C05DC">
        <w:rPr>
          <w:rFonts w:ascii="Arial" w:eastAsia="Times New Roman" w:hAnsi="Arial" w:cs="Arial"/>
          <w:bCs/>
        </w:rPr>
        <w:t xml:space="preserve"> and it is</w:t>
      </w:r>
      <w:r w:rsidR="00296D94">
        <w:rPr>
          <w:rFonts w:ascii="Arial" w:eastAsia="Times New Roman" w:hAnsi="Arial" w:cs="Arial"/>
          <w:bCs/>
        </w:rPr>
        <w:t xml:space="preserve"> a</w:t>
      </w:r>
      <w:r w:rsidRPr="00636F5E">
        <w:rPr>
          <w:rFonts w:ascii="Arial" w:eastAsia="Times New Roman" w:hAnsi="Arial" w:cs="Arial"/>
          <w:bCs/>
        </w:rPr>
        <w:t xml:space="preserve"> low value area in respect of land and development value. This must therefore be factored in as an important consideration in the development of any potential design code. </w:t>
      </w:r>
    </w:p>
    <w:p w:rsidR="00636F5E" w:rsidRDefault="00636F5E" w:rsidP="00636F5E">
      <w:pPr>
        <w:ind w:left="720" w:hanging="720"/>
        <w:jc w:val="both"/>
        <w:rPr>
          <w:rFonts w:ascii="Arial" w:eastAsia="Times New Roman" w:hAnsi="Arial" w:cs="Arial"/>
          <w:bCs/>
        </w:rPr>
      </w:pPr>
      <w:r>
        <w:rPr>
          <w:rFonts w:ascii="Arial" w:eastAsia="Times New Roman" w:hAnsi="Arial" w:cs="Arial"/>
          <w:bCs/>
        </w:rPr>
        <w:t>3.8</w:t>
      </w:r>
      <w:r>
        <w:rPr>
          <w:rFonts w:ascii="Arial" w:eastAsia="Times New Roman" w:hAnsi="Arial" w:cs="Arial"/>
          <w:bCs/>
        </w:rPr>
        <w:tab/>
      </w:r>
      <w:r w:rsidRPr="00636F5E">
        <w:rPr>
          <w:rFonts w:ascii="Arial" w:eastAsia="Times New Roman" w:hAnsi="Arial" w:cs="Arial"/>
          <w:bCs/>
        </w:rPr>
        <w:t>The programme will have two milestones – key outputs expected by March 2025 including a draft exemplar design code based on work currently underway, and continued engagement with the Office for Place to report on the effectiveness of the code</w:t>
      </w:r>
      <w:r>
        <w:rPr>
          <w:rFonts w:ascii="Arial" w:eastAsia="Times New Roman" w:hAnsi="Arial" w:cs="Arial"/>
          <w:bCs/>
        </w:rPr>
        <w:t>.</w:t>
      </w:r>
    </w:p>
    <w:p w:rsidR="00582311" w:rsidRPr="00823F75" w:rsidRDefault="00636F5E" w:rsidP="00636F5E">
      <w:pPr>
        <w:jc w:val="both"/>
        <w:rPr>
          <w:rFonts w:ascii="Arial" w:eastAsia="Times New Roman" w:hAnsi="Arial" w:cs="Arial"/>
          <w:bCs/>
        </w:rPr>
      </w:pPr>
      <w:r>
        <w:rPr>
          <w:rFonts w:ascii="Arial" w:eastAsia="Times New Roman" w:hAnsi="Arial" w:cs="Arial"/>
          <w:b/>
          <w:bCs/>
          <w:u w:val="single"/>
        </w:rPr>
        <w:t>4.0</w:t>
      </w:r>
      <w:r>
        <w:rPr>
          <w:rFonts w:ascii="Arial" w:eastAsia="Times New Roman" w:hAnsi="Arial" w:cs="Arial"/>
          <w:b/>
          <w:bCs/>
          <w:u w:val="single"/>
        </w:rPr>
        <w:tab/>
      </w:r>
      <w:r w:rsidR="00D250D1" w:rsidRPr="00823F75">
        <w:rPr>
          <w:rFonts w:ascii="Arial" w:eastAsia="Times New Roman" w:hAnsi="Arial" w:cs="Arial"/>
          <w:b/>
          <w:bCs/>
          <w:u w:val="single"/>
        </w:rPr>
        <w:t>What do we want the Design Code to achieve?</w:t>
      </w:r>
    </w:p>
    <w:p w:rsidR="0053624C" w:rsidRPr="003E0CF4" w:rsidRDefault="0053624C" w:rsidP="0053624C">
      <w:pPr>
        <w:pStyle w:val="ListParagraph"/>
        <w:keepLines/>
        <w:tabs>
          <w:tab w:val="left" w:pos="567"/>
        </w:tabs>
        <w:spacing w:after="120"/>
        <w:ind w:left="360"/>
        <w:jc w:val="both"/>
        <w:outlineLvl w:val="1"/>
        <w:rPr>
          <w:rFonts w:ascii="Arial" w:eastAsia="Times New Roman" w:hAnsi="Arial" w:cs="Arial"/>
          <w:b/>
          <w:bCs/>
          <w:u w:val="single"/>
        </w:rPr>
      </w:pPr>
    </w:p>
    <w:p w:rsidR="00823F75" w:rsidRDefault="00636F5E" w:rsidP="00636F5E">
      <w:pPr>
        <w:keepLines/>
        <w:tabs>
          <w:tab w:val="left" w:pos="426"/>
        </w:tabs>
        <w:spacing w:before="120" w:after="120"/>
        <w:ind w:left="720" w:hanging="720"/>
        <w:jc w:val="both"/>
        <w:outlineLvl w:val="1"/>
        <w:rPr>
          <w:rFonts w:ascii="Arial" w:eastAsia="Times New Roman" w:hAnsi="Arial" w:cs="Arial"/>
          <w:bCs/>
        </w:rPr>
      </w:pPr>
      <w:r>
        <w:rPr>
          <w:rFonts w:ascii="Arial" w:eastAsia="Times New Roman" w:hAnsi="Arial" w:cs="Arial"/>
          <w:bCs/>
        </w:rPr>
        <w:t>4.1</w:t>
      </w:r>
      <w:r>
        <w:rPr>
          <w:rFonts w:ascii="Arial" w:eastAsia="Times New Roman" w:hAnsi="Arial" w:cs="Arial"/>
          <w:bCs/>
        </w:rPr>
        <w:tab/>
      </w:r>
      <w:r>
        <w:rPr>
          <w:rFonts w:ascii="Arial" w:eastAsia="Times New Roman" w:hAnsi="Arial" w:cs="Arial"/>
          <w:bCs/>
        </w:rPr>
        <w:tab/>
      </w:r>
      <w:r w:rsidR="00244DEE" w:rsidRPr="00823F75">
        <w:rPr>
          <w:rFonts w:ascii="Arial" w:eastAsia="Times New Roman" w:hAnsi="Arial" w:cs="Arial"/>
          <w:bCs/>
        </w:rPr>
        <w:t>Upon completion, the Council wishes to secure the</w:t>
      </w:r>
      <w:r w:rsidR="00292A79" w:rsidRPr="00823F75">
        <w:rPr>
          <w:rFonts w:ascii="Arial" w:eastAsia="Times New Roman" w:hAnsi="Arial" w:cs="Arial"/>
          <w:bCs/>
        </w:rPr>
        <w:t xml:space="preserve"> production of a</w:t>
      </w:r>
      <w:r w:rsidR="00702259" w:rsidRPr="00823F75">
        <w:rPr>
          <w:rFonts w:ascii="Arial" w:eastAsia="Times New Roman" w:hAnsi="Arial" w:cs="Arial"/>
          <w:bCs/>
        </w:rPr>
        <w:t>n</w:t>
      </w:r>
      <w:r w:rsidR="0053624C" w:rsidRPr="00823F75">
        <w:rPr>
          <w:rFonts w:ascii="Arial" w:eastAsia="Times New Roman" w:hAnsi="Arial" w:cs="Arial"/>
          <w:bCs/>
        </w:rPr>
        <w:t xml:space="preserve"> </w:t>
      </w:r>
      <w:r w:rsidR="00292A79" w:rsidRPr="00823F75">
        <w:rPr>
          <w:rFonts w:ascii="Arial" w:eastAsia="Times New Roman" w:hAnsi="Arial" w:cs="Arial"/>
          <w:bCs/>
        </w:rPr>
        <w:t>authority-wide design code</w:t>
      </w:r>
      <w:r w:rsidR="0053624C" w:rsidRPr="00823F75">
        <w:rPr>
          <w:rFonts w:ascii="Arial" w:eastAsia="Times New Roman" w:hAnsi="Arial" w:cs="Arial"/>
          <w:bCs/>
        </w:rPr>
        <w:t xml:space="preserve"> (with associated design guidance)</w:t>
      </w:r>
      <w:r w:rsidR="00292A79" w:rsidRPr="00823F75">
        <w:rPr>
          <w:rFonts w:ascii="Arial" w:eastAsia="Times New Roman" w:hAnsi="Arial" w:cs="Arial"/>
          <w:bCs/>
        </w:rPr>
        <w:t xml:space="preserve"> for </w:t>
      </w:r>
      <w:r w:rsidR="003A5F8C" w:rsidRPr="00823F75">
        <w:rPr>
          <w:rFonts w:ascii="Arial" w:eastAsia="Times New Roman" w:hAnsi="Arial" w:cs="Arial"/>
          <w:bCs/>
        </w:rPr>
        <w:t xml:space="preserve">commercial </w:t>
      </w:r>
      <w:r w:rsidR="00D250D1" w:rsidRPr="00823F75">
        <w:rPr>
          <w:rFonts w:ascii="Arial" w:eastAsia="Times New Roman" w:hAnsi="Arial" w:cs="Arial"/>
          <w:bCs/>
        </w:rPr>
        <w:t>buildings and their immediate urban environment.</w:t>
      </w:r>
      <w:r w:rsidR="00244DEE" w:rsidRPr="00823F75">
        <w:rPr>
          <w:rFonts w:ascii="Arial" w:eastAsia="Times New Roman" w:hAnsi="Arial" w:cs="Arial"/>
          <w:bCs/>
        </w:rPr>
        <w:t xml:space="preserve"> This will place a particular emphasis and importance upon our town centres, shop frontages, the</w:t>
      </w:r>
      <w:r w:rsidR="004C05DC">
        <w:rPr>
          <w:rFonts w:ascii="Arial" w:eastAsia="Times New Roman" w:hAnsi="Arial" w:cs="Arial"/>
          <w:bCs/>
        </w:rPr>
        <w:t xml:space="preserve"> surrounding</w:t>
      </w:r>
      <w:r w:rsidR="00244DEE" w:rsidRPr="00823F75">
        <w:rPr>
          <w:rFonts w:ascii="Arial" w:eastAsia="Times New Roman" w:hAnsi="Arial" w:cs="Arial"/>
          <w:bCs/>
        </w:rPr>
        <w:t xml:space="preserve"> public realm and the urban streetscape.</w:t>
      </w:r>
    </w:p>
    <w:p w:rsidR="00636F5E" w:rsidRPr="00636F5E" w:rsidRDefault="00636F5E" w:rsidP="00636F5E">
      <w:pPr>
        <w:keepLines/>
        <w:tabs>
          <w:tab w:val="left" w:pos="426"/>
        </w:tabs>
        <w:spacing w:before="120" w:after="120"/>
        <w:ind w:left="720" w:hanging="720"/>
        <w:jc w:val="both"/>
        <w:outlineLvl w:val="1"/>
        <w:rPr>
          <w:rFonts w:ascii="Arial" w:eastAsia="Times New Roman" w:hAnsi="Arial" w:cs="Arial"/>
          <w:bCs/>
        </w:rPr>
      </w:pPr>
      <w:r>
        <w:rPr>
          <w:rFonts w:ascii="Arial" w:eastAsia="Times New Roman" w:hAnsi="Arial" w:cs="Arial"/>
          <w:bCs/>
        </w:rPr>
        <w:t>4.2</w:t>
      </w:r>
      <w:r>
        <w:rPr>
          <w:rFonts w:ascii="Arial" w:eastAsia="Times New Roman" w:hAnsi="Arial" w:cs="Arial"/>
          <w:bCs/>
        </w:rPr>
        <w:tab/>
      </w:r>
      <w:r>
        <w:rPr>
          <w:rFonts w:ascii="Arial" w:eastAsia="Times New Roman" w:hAnsi="Arial" w:cs="Arial"/>
          <w:bCs/>
        </w:rPr>
        <w:tab/>
      </w:r>
      <w:r w:rsidRPr="00636F5E">
        <w:rPr>
          <w:rFonts w:ascii="Arial" w:eastAsia="Times New Roman" w:hAnsi="Arial" w:cs="Arial"/>
          <w:bCs/>
        </w:rPr>
        <w:t xml:space="preserve">We want the design code </w:t>
      </w:r>
      <w:r w:rsidR="00296D94">
        <w:rPr>
          <w:rFonts w:ascii="Arial" w:eastAsia="Times New Roman" w:hAnsi="Arial" w:cs="Arial"/>
          <w:bCs/>
        </w:rPr>
        <w:t xml:space="preserve">and guidance </w:t>
      </w:r>
      <w:r w:rsidRPr="00636F5E">
        <w:rPr>
          <w:rFonts w:ascii="Arial" w:eastAsia="Times New Roman" w:hAnsi="Arial" w:cs="Arial"/>
          <w:bCs/>
        </w:rPr>
        <w:t>to be visionary, illustrative, inspirational and we want it to show the importance of the code in helping to deliver strategic and local ambitions.</w:t>
      </w:r>
    </w:p>
    <w:p w:rsidR="00636F5E" w:rsidRDefault="00636F5E" w:rsidP="00636F5E">
      <w:pPr>
        <w:keepLines/>
        <w:tabs>
          <w:tab w:val="left" w:pos="426"/>
        </w:tabs>
        <w:spacing w:before="120" w:after="120"/>
        <w:ind w:left="720" w:hanging="720"/>
        <w:jc w:val="both"/>
        <w:outlineLvl w:val="1"/>
        <w:rPr>
          <w:rFonts w:ascii="Arial" w:eastAsia="Times New Roman" w:hAnsi="Arial" w:cs="Arial"/>
          <w:bCs/>
        </w:rPr>
      </w:pPr>
      <w:r>
        <w:rPr>
          <w:rFonts w:ascii="Arial" w:eastAsia="Times New Roman" w:hAnsi="Arial" w:cs="Arial"/>
          <w:bCs/>
        </w:rPr>
        <w:t>4.3</w:t>
      </w:r>
      <w:r>
        <w:rPr>
          <w:rFonts w:ascii="Arial" w:eastAsia="Times New Roman" w:hAnsi="Arial" w:cs="Arial"/>
          <w:bCs/>
        </w:rPr>
        <w:tab/>
      </w:r>
      <w:r>
        <w:rPr>
          <w:rFonts w:ascii="Arial" w:eastAsia="Times New Roman" w:hAnsi="Arial" w:cs="Arial"/>
          <w:bCs/>
        </w:rPr>
        <w:tab/>
      </w:r>
      <w:r w:rsidRPr="00636F5E">
        <w:rPr>
          <w:rFonts w:ascii="Arial" w:eastAsia="Times New Roman" w:hAnsi="Arial" w:cs="Arial"/>
          <w:bCs/>
        </w:rPr>
        <w:t>In this regard, the Design Code will specifically need to meet the following aims, outputs and outcomes:</w:t>
      </w:r>
    </w:p>
    <w:p w:rsidR="00244DEE" w:rsidRPr="00636F5E" w:rsidRDefault="00244DEE" w:rsidP="00E74483">
      <w:pPr>
        <w:numPr>
          <w:ilvl w:val="0"/>
          <w:numId w:val="26"/>
        </w:numPr>
        <w:pBdr>
          <w:top w:val="nil"/>
          <w:left w:val="nil"/>
          <w:bottom w:val="nil"/>
          <w:right w:val="nil"/>
          <w:between w:val="nil"/>
          <w:bar w:val="nil"/>
        </w:pBdr>
        <w:spacing w:before="160" w:after="240" w:line="288" w:lineRule="auto"/>
        <w:jc w:val="both"/>
        <w:rPr>
          <w:rFonts w:ascii="Arial" w:hAnsi="Arial" w:cs="Arial"/>
          <w:i/>
          <w:u w:color="000000"/>
          <w14:textOutline w14:w="0" w14:cap="flat" w14:cmpd="sng" w14:algn="ctr">
            <w14:noFill/>
            <w14:prstDash w14:val="solid"/>
            <w14:bevel/>
          </w14:textOutline>
        </w:rPr>
      </w:pPr>
      <w:r w:rsidRPr="00636F5E">
        <w:rPr>
          <w:rStyle w:val="None"/>
          <w:rFonts w:ascii="Arial" w:hAnsi="Arial" w:cs="Arial"/>
          <w:i/>
          <w:u w:color="FF0000"/>
          <w14:textOutline w14:w="0" w14:cap="flat" w14:cmpd="sng" w14:algn="ctr">
            <w14:noFill/>
            <w14:prstDash w14:val="solid"/>
            <w14:bevel/>
          </w14:textOutline>
        </w:rPr>
        <w:t>To provide clear, concise and easy to understand guidance for decision makers and stakeholders, based upon use of simple language and use imagery to convey clear messages about what is and is not acceptable.</w:t>
      </w:r>
    </w:p>
    <w:p w:rsidR="00244DEE" w:rsidRPr="00636F5E" w:rsidRDefault="00244DEE" w:rsidP="00E74483">
      <w:pPr>
        <w:numPr>
          <w:ilvl w:val="0"/>
          <w:numId w:val="26"/>
        </w:numPr>
        <w:pBdr>
          <w:top w:val="nil"/>
          <w:left w:val="nil"/>
          <w:bottom w:val="nil"/>
          <w:right w:val="nil"/>
          <w:between w:val="nil"/>
          <w:bar w:val="nil"/>
        </w:pBdr>
        <w:spacing w:before="160" w:after="240" w:line="288" w:lineRule="auto"/>
        <w:jc w:val="both"/>
        <w:rPr>
          <w:rStyle w:val="None"/>
          <w:rFonts w:ascii="Arial" w:hAnsi="Arial" w:cs="Arial"/>
          <w:i/>
          <w:u w:color="000000"/>
          <w14:textOutline w14:w="0" w14:cap="flat" w14:cmpd="sng" w14:algn="ctr">
            <w14:noFill/>
            <w14:prstDash w14:val="solid"/>
            <w14:bevel/>
          </w14:textOutline>
        </w:rPr>
      </w:pPr>
      <w:r w:rsidRPr="00636F5E">
        <w:rPr>
          <w:rStyle w:val="None"/>
          <w:rFonts w:ascii="Arial" w:hAnsi="Arial" w:cs="Arial"/>
          <w:i/>
          <w:u w:color="FF0000"/>
          <w14:textOutline w14:w="0" w14:cap="flat" w14:cmpd="sng" w14:algn="ctr">
            <w14:noFill/>
            <w14:prstDash w14:val="solid"/>
            <w14:bevel/>
          </w14:textOutline>
        </w:rPr>
        <w:t>To set out the Council’s and communities’ expectations on what constitutes high quality ‘good design’ in Stoke on Trent</w:t>
      </w:r>
    </w:p>
    <w:p w:rsidR="00244DEE" w:rsidRPr="00636F5E" w:rsidRDefault="00244DEE" w:rsidP="00E74483">
      <w:pPr>
        <w:numPr>
          <w:ilvl w:val="0"/>
          <w:numId w:val="26"/>
        </w:numPr>
        <w:pBdr>
          <w:top w:val="nil"/>
          <w:left w:val="nil"/>
          <w:bottom w:val="nil"/>
          <w:right w:val="nil"/>
          <w:between w:val="nil"/>
          <w:bar w:val="nil"/>
        </w:pBdr>
        <w:spacing w:before="160" w:after="240" w:line="288" w:lineRule="auto"/>
        <w:jc w:val="both"/>
        <w:rPr>
          <w:rStyle w:val="None"/>
          <w:rFonts w:ascii="Arial" w:hAnsi="Arial" w:cs="Arial"/>
          <w:i/>
          <w:u w:color="000000"/>
          <w14:textOutline w14:w="0" w14:cap="flat" w14:cmpd="sng" w14:algn="ctr">
            <w14:noFill/>
            <w14:prstDash w14:val="solid"/>
            <w14:bevel/>
          </w14:textOutline>
        </w:rPr>
      </w:pPr>
      <w:r w:rsidRPr="00636F5E">
        <w:rPr>
          <w:rStyle w:val="None"/>
          <w:rFonts w:ascii="Arial" w:hAnsi="Arial" w:cs="Arial"/>
          <w:i/>
          <w:u w:color="FF0000"/>
          <w14:textOutline w14:w="0" w14:cap="flat" w14:cmpd="sng" w14:algn="ctr">
            <w14:noFill/>
            <w14:prstDash w14:val="solid"/>
            <w14:bevel/>
          </w14:textOutline>
        </w:rPr>
        <w:lastRenderedPageBreak/>
        <w:t>To celebrate and reinforce the unique character, identity, heritage and culture of Stoke</w:t>
      </w:r>
      <w:r w:rsidR="00296D94">
        <w:rPr>
          <w:rStyle w:val="None"/>
          <w:rFonts w:ascii="Arial" w:hAnsi="Arial" w:cs="Arial"/>
          <w:i/>
          <w:u w:color="FF0000"/>
          <w14:textOutline w14:w="0" w14:cap="flat" w14:cmpd="sng" w14:algn="ctr">
            <w14:noFill/>
            <w14:prstDash w14:val="solid"/>
            <w14:bevel/>
          </w14:textOutline>
        </w:rPr>
        <w:t>-</w:t>
      </w:r>
      <w:r w:rsidRPr="00636F5E">
        <w:rPr>
          <w:rStyle w:val="None"/>
          <w:rFonts w:ascii="Arial" w:hAnsi="Arial" w:cs="Arial"/>
          <w:i/>
          <w:u w:color="FF0000"/>
          <w14:textOutline w14:w="0" w14:cap="flat" w14:cmpd="sng" w14:algn="ctr">
            <w14:noFill/>
            <w14:prstDash w14:val="solid"/>
            <w14:bevel/>
          </w14:textOutline>
        </w:rPr>
        <w:t xml:space="preserve">on </w:t>
      </w:r>
      <w:r w:rsidR="00296D94">
        <w:rPr>
          <w:rStyle w:val="None"/>
          <w:rFonts w:ascii="Arial" w:hAnsi="Arial" w:cs="Arial"/>
          <w:i/>
          <w:u w:color="FF0000"/>
          <w14:textOutline w14:w="0" w14:cap="flat" w14:cmpd="sng" w14:algn="ctr">
            <w14:noFill/>
            <w14:prstDash w14:val="solid"/>
            <w14:bevel/>
          </w14:textOutline>
        </w:rPr>
        <w:t>-</w:t>
      </w:r>
      <w:r w:rsidRPr="00636F5E">
        <w:rPr>
          <w:rStyle w:val="None"/>
          <w:rFonts w:ascii="Arial" w:hAnsi="Arial" w:cs="Arial"/>
          <w:i/>
          <w:u w:color="FF0000"/>
          <w14:textOutline w14:w="0" w14:cap="flat" w14:cmpd="sng" w14:algn="ctr">
            <w14:noFill/>
            <w14:prstDash w14:val="solid"/>
            <w14:bevel/>
          </w14:textOutline>
        </w:rPr>
        <w:t>Trent</w:t>
      </w:r>
    </w:p>
    <w:p w:rsidR="008D7990" w:rsidRPr="00636F5E" w:rsidRDefault="00636F5E" w:rsidP="008D7990">
      <w:pPr>
        <w:pBdr>
          <w:top w:val="nil"/>
          <w:left w:val="nil"/>
          <w:bottom w:val="nil"/>
          <w:right w:val="nil"/>
          <w:between w:val="nil"/>
          <w:bar w:val="nil"/>
        </w:pBdr>
        <w:spacing w:before="160" w:after="240" w:line="288" w:lineRule="auto"/>
        <w:jc w:val="both"/>
        <w:rPr>
          <w:rFonts w:ascii="Arial" w:hAnsi="Arial" w:cs="Arial"/>
          <w:b/>
          <w:u w:val="single"/>
          <w14:textOutline w14:w="0" w14:cap="flat" w14:cmpd="sng" w14:algn="ctr">
            <w14:noFill/>
            <w14:prstDash w14:val="solid"/>
            <w14:bevel/>
          </w14:textOutline>
        </w:rPr>
      </w:pPr>
      <w:r>
        <w:rPr>
          <w:rFonts w:ascii="Arial" w:hAnsi="Arial" w:cs="Arial"/>
          <w:b/>
          <w:u w:val="single"/>
          <w14:textOutline w14:w="0" w14:cap="flat" w14:cmpd="sng" w14:algn="ctr">
            <w14:noFill/>
            <w14:prstDash w14:val="solid"/>
            <w14:bevel/>
          </w14:textOutline>
        </w:rPr>
        <w:t xml:space="preserve">5.0 </w:t>
      </w:r>
      <w:r>
        <w:rPr>
          <w:rFonts w:ascii="Arial" w:hAnsi="Arial" w:cs="Arial"/>
          <w:b/>
          <w:u w:val="single"/>
          <w14:textOutline w14:w="0" w14:cap="flat" w14:cmpd="sng" w14:algn="ctr">
            <w14:noFill/>
            <w14:prstDash w14:val="solid"/>
            <w14:bevel/>
          </w14:textOutline>
        </w:rPr>
        <w:tab/>
      </w:r>
      <w:r w:rsidR="008D7990" w:rsidRPr="00636F5E">
        <w:rPr>
          <w:rFonts w:ascii="Arial" w:hAnsi="Arial" w:cs="Arial"/>
          <w:b/>
          <w:u w:val="single"/>
          <w14:textOutline w14:w="0" w14:cap="flat" w14:cmpd="sng" w14:algn="ctr">
            <w14:noFill/>
            <w14:prstDash w14:val="solid"/>
            <w14:bevel/>
          </w14:textOutline>
        </w:rPr>
        <w:t>How will the design code be achieved?</w:t>
      </w:r>
    </w:p>
    <w:p w:rsidR="008D7990" w:rsidRPr="003E0CF4" w:rsidRDefault="00636F5E" w:rsidP="00636F5E">
      <w:pPr>
        <w:pBdr>
          <w:top w:val="nil"/>
          <w:left w:val="nil"/>
          <w:bottom w:val="nil"/>
          <w:right w:val="nil"/>
          <w:between w:val="nil"/>
          <w:bar w:val="nil"/>
        </w:pBdr>
        <w:spacing w:before="160" w:after="240" w:line="288" w:lineRule="auto"/>
        <w:ind w:left="720" w:hanging="720"/>
        <w:jc w:val="both"/>
        <w:rPr>
          <w:rFonts w:ascii="Arial" w:hAnsi="Arial" w:cs="Arial"/>
        </w:rPr>
      </w:pPr>
      <w:r>
        <w:rPr>
          <w:rFonts w:ascii="Arial" w:hAnsi="Arial" w:cs="Arial"/>
        </w:rPr>
        <w:t>5.1</w:t>
      </w:r>
      <w:r>
        <w:rPr>
          <w:rFonts w:ascii="Arial" w:hAnsi="Arial" w:cs="Arial"/>
        </w:rPr>
        <w:tab/>
      </w:r>
      <w:r w:rsidR="0063325D" w:rsidRPr="003E0CF4">
        <w:rPr>
          <w:rFonts w:ascii="Arial" w:hAnsi="Arial" w:cs="Arial"/>
        </w:rPr>
        <w:t>Within the context of commercial buildings and shop frontages, t</w:t>
      </w:r>
      <w:r w:rsidR="008D7990" w:rsidRPr="003E0CF4">
        <w:rPr>
          <w:rFonts w:ascii="Arial" w:hAnsi="Arial" w:cs="Arial"/>
        </w:rPr>
        <w:t>he Council consider t</w:t>
      </w:r>
      <w:r w:rsidR="00296D94">
        <w:rPr>
          <w:rFonts w:ascii="Arial" w:hAnsi="Arial" w:cs="Arial"/>
        </w:rPr>
        <w:t>hat t</w:t>
      </w:r>
      <w:r w:rsidR="008D7990" w:rsidRPr="003E0CF4">
        <w:rPr>
          <w:rFonts w:ascii="Arial" w:hAnsi="Arial" w:cs="Arial"/>
        </w:rPr>
        <w:t xml:space="preserve">he following </w:t>
      </w:r>
      <w:r w:rsidR="0063325D" w:rsidRPr="003E0CF4">
        <w:rPr>
          <w:rFonts w:ascii="Arial" w:hAnsi="Arial" w:cs="Arial"/>
        </w:rPr>
        <w:t xml:space="preserve">core components, which are consistent with the advice set out within the national model design code, </w:t>
      </w:r>
      <w:r w:rsidR="008D7990" w:rsidRPr="003E0CF4">
        <w:rPr>
          <w:rFonts w:ascii="Arial" w:hAnsi="Arial" w:cs="Arial"/>
        </w:rPr>
        <w:t>should help inform your approach to the preparation of the Code. Consultants can however suggest alternative approaches to achieve the same outcomes, and the Council expect this to be an iterative process with ongoing input and support from</w:t>
      </w:r>
      <w:r w:rsidR="0063325D" w:rsidRPr="003E0CF4">
        <w:rPr>
          <w:rFonts w:ascii="Arial" w:hAnsi="Arial" w:cs="Arial"/>
        </w:rPr>
        <w:t xml:space="preserve"> the</w:t>
      </w:r>
      <w:r w:rsidR="008D7990" w:rsidRPr="003E0CF4">
        <w:rPr>
          <w:rFonts w:ascii="Arial" w:hAnsi="Arial" w:cs="Arial"/>
        </w:rPr>
        <w:t xml:space="preserve"> Council</w:t>
      </w:r>
      <w:r w:rsidR="00296D94">
        <w:rPr>
          <w:rFonts w:ascii="Arial" w:hAnsi="Arial" w:cs="Arial"/>
        </w:rPr>
        <w:t xml:space="preserve"> and other stakeholders</w:t>
      </w:r>
      <w:r w:rsidR="008D7990" w:rsidRPr="003E0CF4">
        <w:rPr>
          <w:rFonts w:ascii="Arial" w:hAnsi="Arial" w:cs="Arial"/>
        </w:rPr>
        <w:t>.</w:t>
      </w:r>
    </w:p>
    <w:p w:rsidR="0053624C" w:rsidRDefault="0063325D" w:rsidP="00636F5E">
      <w:pPr>
        <w:pBdr>
          <w:top w:val="nil"/>
          <w:left w:val="nil"/>
          <w:bottom w:val="nil"/>
          <w:right w:val="nil"/>
          <w:between w:val="nil"/>
          <w:bar w:val="nil"/>
        </w:pBdr>
        <w:spacing w:before="160" w:after="240" w:line="288" w:lineRule="auto"/>
        <w:jc w:val="both"/>
        <w:rPr>
          <w:rFonts w:ascii="Arial" w:eastAsia="Times New Roman" w:hAnsi="Arial" w:cs="Arial"/>
          <w:b/>
          <w:bCs/>
        </w:rPr>
      </w:pPr>
      <w:r w:rsidRPr="003E0CF4">
        <w:rPr>
          <w:rFonts w:ascii="Arial" w:hAnsi="Arial" w:cs="Arial"/>
          <w:b/>
          <w:i/>
          <w:u w:color="000000"/>
          <w14:textOutline w14:w="0" w14:cap="flat" w14:cmpd="sng" w14:algn="ctr">
            <w14:noFill/>
            <w14:prstDash w14:val="solid"/>
            <w14:bevel/>
          </w14:textOutline>
        </w:rPr>
        <w:t xml:space="preserve">Initial stage </w:t>
      </w:r>
      <w:r w:rsidR="00105EAE" w:rsidRPr="003E0CF4">
        <w:rPr>
          <w:rFonts w:ascii="Arial" w:hAnsi="Arial" w:cs="Arial"/>
          <w:b/>
          <w:i/>
          <w:u w:color="000000"/>
          <w14:textOutline w14:w="0" w14:cap="flat" w14:cmpd="sng" w14:algn="ctr">
            <w14:noFill/>
            <w14:prstDash w14:val="solid"/>
            <w14:bevel/>
          </w14:textOutline>
        </w:rPr>
        <w:t>and analysis</w:t>
      </w:r>
    </w:p>
    <w:p w:rsidR="00636F5E" w:rsidRPr="00636F5E" w:rsidRDefault="00636F5E" w:rsidP="002A1248">
      <w:pPr>
        <w:pBdr>
          <w:top w:val="nil"/>
          <w:left w:val="nil"/>
          <w:bottom w:val="nil"/>
          <w:right w:val="nil"/>
          <w:between w:val="nil"/>
          <w:bar w:val="nil"/>
        </w:pBdr>
        <w:spacing w:before="160" w:after="240" w:line="288" w:lineRule="auto"/>
        <w:ind w:left="720" w:hanging="720"/>
        <w:jc w:val="both"/>
        <w:rPr>
          <w:rFonts w:ascii="Arial" w:eastAsia="Times New Roman" w:hAnsi="Arial" w:cs="Arial"/>
          <w:b/>
          <w:bCs/>
        </w:rPr>
      </w:pPr>
      <w:r w:rsidRPr="002A1248">
        <w:rPr>
          <w:rFonts w:ascii="Arial" w:eastAsia="Times New Roman" w:hAnsi="Arial" w:cs="Arial"/>
          <w:bCs/>
        </w:rPr>
        <w:t>5.2</w:t>
      </w:r>
      <w:r w:rsidRPr="002A1248">
        <w:rPr>
          <w:rFonts w:ascii="Arial" w:eastAsia="Times New Roman" w:hAnsi="Arial" w:cs="Arial"/>
          <w:bCs/>
        </w:rPr>
        <w:tab/>
        <w:t>Within the context of the above parameters, an authority wide analysis of the current position, considering:</w:t>
      </w:r>
    </w:p>
    <w:p w:rsidR="00292A79" w:rsidRPr="002A1248" w:rsidRDefault="00D16E19" w:rsidP="00E74483">
      <w:pPr>
        <w:pStyle w:val="ListParagraph"/>
        <w:keepLines/>
        <w:numPr>
          <w:ilvl w:val="0"/>
          <w:numId w:val="27"/>
        </w:numPr>
        <w:tabs>
          <w:tab w:val="left" w:pos="1134"/>
        </w:tabs>
        <w:spacing w:before="120" w:after="120"/>
        <w:jc w:val="both"/>
        <w:outlineLvl w:val="1"/>
        <w:rPr>
          <w:rFonts w:ascii="Arial" w:eastAsia="Times New Roman" w:hAnsi="Arial" w:cs="Arial"/>
          <w:bCs/>
          <w:i/>
        </w:rPr>
      </w:pPr>
      <w:r w:rsidRPr="002A1248">
        <w:rPr>
          <w:rFonts w:ascii="Arial" w:eastAsia="Times New Roman" w:hAnsi="Arial" w:cs="Arial"/>
          <w:bCs/>
          <w:i/>
        </w:rPr>
        <w:t>sense of place in terms of local characteristics; the historic environment; heritage and culture</w:t>
      </w:r>
      <w:r w:rsidR="00292A79" w:rsidRPr="002A1248">
        <w:rPr>
          <w:rFonts w:ascii="Arial" w:eastAsia="Times New Roman" w:hAnsi="Arial" w:cs="Arial"/>
          <w:bCs/>
          <w:i/>
        </w:rPr>
        <w:t xml:space="preserve">; </w:t>
      </w:r>
      <w:r w:rsidRPr="002A1248">
        <w:rPr>
          <w:rFonts w:ascii="Arial" w:eastAsia="Times New Roman" w:hAnsi="Arial" w:cs="Arial"/>
          <w:bCs/>
          <w:i/>
        </w:rPr>
        <w:t>natural environment; townscape</w:t>
      </w:r>
    </w:p>
    <w:p w:rsidR="00D16E19" w:rsidRPr="002A1248" w:rsidRDefault="00D16E19" w:rsidP="00E74483">
      <w:pPr>
        <w:pStyle w:val="ListParagraph"/>
        <w:keepLines/>
        <w:numPr>
          <w:ilvl w:val="0"/>
          <w:numId w:val="27"/>
        </w:numPr>
        <w:tabs>
          <w:tab w:val="left" w:pos="2160"/>
        </w:tabs>
        <w:spacing w:before="120" w:after="120"/>
        <w:jc w:val="both"/>
        <w:outlineLvl w:val="1"/>
        <w:rPr>
          <w:rFonts w:ascii="Arial" w:eastAsia="Times New Roman" w:hAnsi="Arial" w:cs="Arial"/>
          <w:bCs/>
          <w:i/>
        </w:rPr>
      </w:pPr>
      <w:r w:rsidRPr="002A1248">
        <w:rPr>
          <w:rFonts w:ascii="Arial" w:eastAsia="Times New Roman" w:hAnsi="Arial" w:cs="Arial"/>
          <w:bCs/>
          <w:i/>
        </w:rPr>
        <w:t>townscape, local vernacular and architecture</w:t>
      </w:r>
    </w:p>
    <w:p w:rsidR="00D16E19" w:rsidRPr="002A1248" w:rsidRDefault="00A95B6A" w:rsidP="00E74483">
      <w:pPr>
        <w:pStyle w:val="ListParagraph"/>
        <w:keepLines/>
        <w:numPr>
          <w:ilvl w:val="0"/>
          <w:numId w:val="27"/>
        </w:numPr>
        <w:tabs>
          <w:tab w:val="left" w:pos="1134"/>
        </w:tabs>
        <w:spacing w:before="120" w:after="120"/>
        <w:jc w:val="both"/>
        <w:outlineLvl w:val="1"/>
        <w:rPr>
          <w:rFonts w:ascii="Arial" w:eastAsia="Times New Roman" w:hAnsi="Arial" w:cs="Arial"/>
          <w:bCs/>
          <w:i/>
        </w:rPr>
      </w:pPr>
      <w:r w:rsidRPr="002A1248">
        <w:rPr>
          <w:rFonts w:ascii="Arial" w:eastAsia="Times New Roman" w:hAnsi="Arial" w:cs="Arial"/>
          <w:bCs/>
          <w:i/>
        </w:rPr>
        <w:t xml:space="preserve">relevant </w:t>
      </w:r>
      <w:r w:rsidR="00D16E19" w:rsidRPr="002A1248">
        <w:rPr>
          <w:rFonts w:ascii="Arial" w:eastAsia="Times New Roman" w:hAnsi="Arial" w:cs="Arial"/>
          <w:bCs/>
          <w:i/>
        </w:rPr>
        <w:t>sensitivities, for example</w:t>
      </w:r>
      <w:r w:rsidRPr="002A1248">
        <w:rPr>
          <w:rFonts w:ascii="Arial" w:eastAsia="Times New Roman" w:hAnsi="Arial" w:cs="Arial"/>
          <w:bCs/>
          <w:i/>
        </w:rPr>
        <w:t xml:space="preserve"> the</w:t>
      </w:r>
      <w:r w:rsidR="00D16E19" w:rsidRPr="002A1248">
        <w:rPr>
          <w:rFonts w:ascii="Arial" w:eastAsia="Times New Roman" w:hAnsi="Arial" w:cs="Arial"/>
          <w:bCs/>
          <w:i/>
        </w:rPr>
        <w:t xml:space="preserve"> use of </w:t>
      </w:r>
      <w:r w:rsidRPr="002A1248">
        <w:rPr>
          <w:rFonts w:ascii="Arial" w:eastAsia="Times New Roman" w:hAnsi="Arial" w:cs="Arial"/>
          <w:bCs/>
          <w:i/>
        </w:rPr>
        <w:t xml:space="preserve">appropriate </w:t>
      </w:r>
      <w:r w:rsidR="00D16E19" w:rsidRPr="002A1248">
        <w:rPr>
          <w:rFonts w:ascii="Arial" w:eastAsia="Times New Roman" w:hAnsi="Arial" w:cs="Arial"/>
          <w:bCs/>
          <w:i/>
        </w:rPr>
        <w:t xml:space="preserve">materials, </w:t>
      </w:r>
      <w:r w:rsidRPr="002A1248">
        <w:rPr>
          <w:rFonts w:ascii="Arial" w:eastAsia="Times New Roman" w:hAnsi="Arial" w:cs="Arial"/>
          <w:bCs/>
          <w:i/>
        </w:rPr>
        <w:t xml:space="preserve">prevailing </w:t>
      </w:r>
      <w:r w:rsidR="00D16E19" w:rsidRPr="002A1248">
        <w:rPr>
          <w:rFonts w:ascii="Arial" w:eastAsia="Times New Roman" w:hAnsi="Arial" w:cs="Arial"/>
          <w:bCs/>
          <w:i/>
        </w:rPr>
        <w:t xml:space="preserve">landscape character, </w:t>
      </w:r>
      <w:r w:rsidRPr="002A1248">
        <w:rPr>
          <w:rFonts w:ascii="Arial" w:eastAsia="Times New Roman" w:hAnsi="Arial" w:cs="Arial"/>
          <w:bCs/>
          <w:i/>
        </w:rPr>
        <w:t xml:space="preserve">and an understanding of </w:t>
      </w:r>
      <w:r w:rsidR="00D16E19" w:rsidRPr="002A1248">
        <w:rPr>
          <w:rFonts w:ascii="Arial" w:eastAsia="Times New Roman" w:hAnsi="Arial" w:cs="Arial"/>
          <w:bCs/>
          <w:i/>
        </w:rPr>
        <w:t>which types are mo</w:t>
      </w:r>
      <w:r w:rsidRPr="002A1248">
        <w:rPr>
          <w:rFonts w:ascii="Arial" w:eastAsia="Times New Roman" w:hAnsi="Arial" w:cs="Arial"/>
          <w:bCs/>
          <w:i/>
        </w:rPr>
        <w:t xml:space="preserve">st </w:t>
      </w:r>
      <w:r w:rsidR="00D16E19" w:rsidRPr="002A1248">
        <w:rPr>
          <w:rFonts w:ascii="Arial" w:eastAsia="Times New Roman" w:hAnsi="Arial" w:cs="Arial"/>
          <w:bCs/>
          <w:i/>
        </w:rPr>
        <w:t>sensitive to change.</w:t>
      </w:r>
    </w:p>
    <w:p w:rsidR="00105EAE" w:rsidRPr="003E0CF4" w:rsidRDefault="00105EAE" w:rsidP="00105EAE">
      <w:pPr>
        <w:keepLines/>
        <w:tabs>
          <w:tab w:val="left" w:pos="1134"/>
        </w:tabs>
        <w:spacing w:before="120" w:after="120"/>
        <w:jc w:val="both"/>
        <w:outlineLvl w:val="1"/>
        <w:rPr>
          <w:rFonts w:ascii="Arial" w:eastAsia="Times New Roman" w:hAnsi="Arial" w:cs="Arial"/>
          <w:b/>
          <w:bCs/>
          <w:i/>
        </w:rPr>
      </w:pPr>
      <w:r w:rsidRPr="003E0CF4">
        <w:rPr>
          <w:rFonts w:ascii="Arial" w:eastAsia="Times New Roman" w:hAnsi="Arial" w:cs="Arial"/>
          <w:b/>
          <w:bCs/>
          <w:i/>
        </w:rPr>
        <w:t>Additional considerations and content to be included</w:t>
      </w:r>
    </w:p>
    <w:p w:rsidR="00105EAE" w:rsidRPr="003E0CF4" w:rsidRDefault="002A1248" w:rsidP="002A1248">
      <w:pPr>
        <w:keepLines/>
        <w:tabs>
          <w:tab w:val="left" w:pos="1134"/>
        </w:tabs>
        <w:spacing w:before="120" w:after="120"/>
        <w:ind w:left="720" w:hanging="720"/>
        <w:jc w:val="both"/>
        <w:outlineLvl w:val="1"/>
        <w:rPr>
          <w:rFonts w:ascii="Arial" w:eastAsia="Times New Roman" w:hAnsi="Arial" w:cs="Arial"/>
          <w:bCs/>
        </w:rPr>
      </w:pPr>
      <w:r>
        <w:rPr>
          <w:rFonts w:ascii="Arial" w:eastAsia="Times New Roman" w:hAnsi="Arial" w:cs="Arial"/>
          <w:bCs/>
        </w:rPr>
        <w:t>5.3</w:t>
      </w:r>
      <w:r>
        <w:rPr>
          <w:rFonts w:ascii="Arial" w:eastAsia="Times New Roman" w:hAnsi="Arial" w:cs="Arial"/>
          <w:bCs/>
        </w:rPr>
        <w:tab/>
      </w:r>
      <w:r w:rsidR="00105EAE" w:rsidRPr="003E0CF4">
        <w:rPr>
          <w:rFonts w:ascii="Arial" w:eastAsia="Times New Roman" w:hAnsi="Arial" w:cs="Arial"/>
          <w:bCs/>
        </w:rPr>
        <w:t>In undertaking the initial analysis set out above, the Council would also expect the appointed consultant to:</w:t>
      </w:r>
    </w:p>
    <w:p w:rsidR="0053624C" w:rsidRPr="003E0CF4" w:rsidRDefault="0053624C" w:rsidP="0053624C">
      <w:pPr>
        <w:pStyle w:val="ListParagraph"/>
        <w:keepLines/>
        <w:tabs>
          <w:tab w:val="left" w:pos="1134"/>
        </w:tabs>
        <w:spacing w:before="120" w:after="120"/>
        <w:ind w:left="2127"/>
        <w:jc w:val="both"/>
        <w:outlineLvl w:val="1"/>
        <w:rPr>
          <w:rFonts w:ascii="Arial" w:eastAsia="Times New Roman" w:hAnsi="Arial" w:cs="Arial"/>
          <w:bCs/>
        </w:rPr>
      </w:pPr>
    </w:p>
    <w:p w:rsidR="0053624C" w:rsidRPr="002A1248" w:rsidRDefault="00105EAE" w:rsidP="00E74483">
      <w:pPr>
        <w:pStyle w:val="ListParagraph"/>
        <w:keepLines/>
        <w:numPr>
          <w:ilvl w:val="0"/>
          <w:numId w:val="25"/>
        </w:numPr>
        <w:tabs>
          <w:tab w:val="left" w:pos="709"/>
        </w:tabs>
        <w:spacing w:before="120" w:after="120"/>
        <w:jc w:val="both"/>
        <w:outlineLvl w:val="1"/>
        <w:rPr>
          <w:rFonts w:ascii="Arial" w:eastAsia="Times New Roman" w:hAnsi="Arial" w:cs="Arial"/>
          <w:bCs/>
          <w:i/>
        </w:rPr>
      </w:pPr>
      <w:r w:rsidRPr="002A1248">
        <w:rPr>
          <w:rFonts w:ascii="Arial" w:eastAsia="Times New Roman" w:hAnsi="Arial" w:cs="Arial"/>
          <w:bCs/>
          <w:i/>
        </w:rPr>
        <w:t xml:space="preserve">set out their </w:t>
      </w:r>
      <w:r w:rsidR="0053624C" w:rsidRPr="002A1248">
        <w:rPr>
          <w:rFonts w:ascii="Arial" w:eastAsia="Times New Roman" w:hAnsi="Arial" w:cs="Arial"/>
          <w:bCs/>
          <w:i/>
        </w:rPr>
        <w:t xml:space="preserve">detailed </w:t>
      </w:r>
      <w:r w:rsidR="00292A79" w:rsidRPr="002A1248">
        <w:rPr>
          <w:rFonts w:ascii="Arial" w:eastAsia="Times New Roman" w:hAnsi="Arial" w:cs="Arial"/>
          <w:bCs/>
          <w:i/>
        </w:rPr>
        <w:t xml:space="preserve">proposals for </w:t>
      </w:r>
      <w:r w:rsidR="003A5F8C" w:rsidRPr="002A1248">
        <w:rPr>
          <w:rFonts w:ascii="Arial" w:eastAsia="Times New Roman" w:hAnsi="Arial" w:cs="Arial"/>
          <w:bCs/>
          <w:i/>
        </w:rPr>
        <w:t xml:space="preserve">stakeholder </w:t>
      </w:r>
      <w:r w:rsidR="00292A79" w:rsidRPr="002A1248">
        <w:rPr>
          <w:rFonts w:ascii="Arial" w:eastAsia="Times New Roman" w:hAnsi="Arial" w:cs="Arial"/>
          <w:bCs/>
          <w:i/>
        </w:rPr>
        <w:t>engagement</w:t>
      </w:r>
      <w:r w:rsidRPr="002A1248">
        <w:rPr>
          <w:rFonts w:ascii="Arial" w:eastAsia="Times New Roman" w:hAnsi="Arial" w:cs="Arial"/>
          <w:bCs/>
          <w:i/>
        </w:rPr>
        <w:t xml:space="preserve"> and an appropriate strategy for the delivery of the recommend approach</w:t>
      </w:r>
    </w:p>
    <w:p w:rsidR="0053624C" w:rsidRPr="002A1248" w:rsidRDefault="00105EAE" w:rsidP="00E74483">
      <w:pPr>
        <w:pStyle w:val="ListParagraph"/>
        <w:keepLines/>
        <w:numPr>
          <w:ilvl w:val="0"/>
          <w:numId w:val="25"/>
        </w:numPr>
        <w:tabs>
          <w:tab w:val="left" w:pos="709"/>
        </w:tabs>
        <w:spacing w:before="120" w:after="120"/>
        <w:jc w:val="both"/>
        <w:outlineLvl w:val="1"/>
        <w:rPr>
          <w:rFonts w:ascii="Arial" w:eastAsia="Times New Roman" w:hAnsi="Arial" w:cs="Arial"/>
          <w:bCs/>
          <w:i/>
        </w:rPr>
      </w:pPr>
      <w:r w:rsidRPr="002A1248">
        <w:rPr>
          <w:rFonts w:ascii="Arial" w:eastAsia="Times New Roman" w:hAnsi="Arial" w:cs="Arial"/>
          <w:bCs/>
          <w:i/>
        </w:rPr>
        <w:t>consider appropriate and relevant delivery mechanisms for all parts of the design code</w:t>
      </w:r>
    </w:p>
    <w:p w:rsidR="0053624C" w:rsidRPr="002A1248" w:rsidRDefault="00AC2D61" w:rsidP="00E74483">
      <w:pPr>
        <w:pStyle w:val="ListParagraph"/>
        <w:keepLines/>
        <w:numPr>
          <w:ilvl w:val="0"/>
          <w:numId w:val="25"/>
        </w:numPr>
        <w:tabs>
          <w:tab w:val="left" w:pos="709"/>
        </w:tabs>
        <w:spacing w:before="120" w:after="120"/>
        <w:jc w:val="both"/>
        <w:outlineLvl w:val="1"/>
        <w:rPr>
          <w:rFonts w:ascii="Arial" w:eastAsia="Times New Roman" w:hAnsi="Arial" w:cs="Arial"/>
          <w:bCs/>
          <w:i/>
        </w:rPr>
      </w:pPr>
      <w:r w:rsidRPr="002A1248">
        <w:rPr>
          <w:rFonts w:ascii="Arial" w:eastAsia="Times New Roman" w:hAnsi="Arial" w:cs="Arial"/>
          <w:bCs/>
          <w:i/>
        </w:rPr>
        <w:t>consider</w:t>
      </w:r>
      <w:r w:rsidR="00105EAE" w:rsidRPr="002A1248">
        <w:rPr>
          <w:rFonts w:ascii="Arial" w:eastAsia="Times New Roman" w:hAnsi="Arial" w:cs="Arial"/>
          <w:bCs/>
          <w:i/>
        </w:rPr>
        <w:t xml:space="preserve"> necessary viability implications and how the code can be successfully delivered within the context of the city’s viability constraints</w:t>
      </w:r>
      <w:r w:rsidR="00633C01" w:rsidRPr="002A1248">
        <w:rPr>
          <w:rFonts w:ascii="Arial" w:eastAsia="Times New Roman" w:hAnsi="Arial" w:cs="Arial"/>
          <w:bCs/>
          <w:i/>
        </w:rPr>
        <w:t>;</w:t>
      </w:r>
    </w:p>
    <w:p w:rsidR="0053624C" w:rsidRPr="002A1248" w:rsidRDefault="00AC2D61" w:rsidP="00E74483">
      <w:pPr>
        <w:pStyle w:val="ListParagraph"/>
        <w:keepLines/>
        <w:numPr>
          <w:ilvl w:val="0"/>
          <w:numId w:val="25"/>
        </w:numPr>
        <w:tabs>
          <w:tab w:val="left" w:pos="709"/>
        </w:tabs>
        <w:spacing w:before="120" w:after="120"/>
        <w:jc w:val="both"/>
        <w:outlineLvl w:val="1"/>
        <w:rPr>
          <w:rFonts w:ascii="Arial" w:eastAsia="Times New Roman" w:hAnsi="Arial" w:cs="Arial"/>
          <w:bCs/>
          <w:i/>
        </w:rPr>
      </w:pPr>
      <w:r w:rsidRPr="002A1248">
        <w:rPr>
          <w:rFonts w:ascii="Arial" w:eastAsia="Times New Roman" w:hAnsi="Arial" w:cs="Arial"/>
          <w:bCs/>
          <w:i/>
        </w:rPr>
        <w:t>present the code</w:t>
      </w:r>
      <w:r w:rsidR="00633C01" w:rsidRPr="002A1248">
        <w:rPr>
          <w:rFonts w:ascii="Arial" w:eastAsia="Times New Roman" w:hAnsi="Arial" w:cs="Arial"/>
          <w:bCs/>
          <w:i/>
        </w:rPr>
        <w:t xml:space="preserve"> in a</w:t>
      </w:r>
      <w:r w:rsidRPr="002A1248">
        <w:rPr>
          <w:rFonts w:ascii="Arial" w:eastAsia="Times New Roman" w:hAnsi="Arial" w:cs="Arial"/>
          <w:bCs/>
          <w:i/>
        </w:rPr>
        <w:t xml:space="preserve">n accessible and </w:t>
      </w:r>
      <w:r w:rsidR="004C05DC" w:rsidRPr="002A1248">
        <w:rPr>
          <w:rFonts w:ascii="Arial" w:eastAsia="Times New Roman" w:hAnsi="Arial" w:cs="Arial"/>
          <w:bCs/>
          <w:i/>
        </w:rPr>
        <w:t>user-friendly</w:t>
      </w:r>
      <w:r w:rsidR="00633C01" w:rsidRPr="002A1248">
        <w:rPr>
          <w:rFonts w:ascii="Arial" w:eastAsia="Times New Roman" w:hAnsi="Arial" w:cs="Arial"/>
          <w:bCs/>
          <w:i/>
        </w:rPr>
        <w:t xml:space="preserve"> </w:t>
      </w:r>
      <w:r w:rsidRPr="002A1248">
        <w:rPr>
          <w:rFonts w:ascii="Arial" w:eastAsia="Times New Roman" w:hAnsi="Arial" w:cs="Arial"/>
          <w:bCs/>
          <w:i/>
        </w:rPr>
        <w:t xml:space="preserve">suite of documents with particular attention paid to how it will be made available (and capable of being updated) </w:t>
      </w:r>
      <w:r w:rsidR="00633C01" w:rsidRPr="002A1248">
        <w:rPr>
          <w:rFonts w:ascii="Arial" w:eastAsia="Times New Roman" w:hAnsi="Arial" w:cs="Arial"/>
          <w:bCs/>
          <w:i/>
        </w:rPr>
        <w:t>digitally</w:t>
      </w:r>
    </w:p>
    <w:p w:rsidR="007A6FCD" w:rsidRPr="003E0CF4" w:rsidRDefault="00AC2D61" w:rsidP="00E74483">
      <w:pPr>
        <w:pStyle w:val="ListParagraph"/>
        <w:keepLines/>
        <w:numPr>
          <w:ilvl w:val="0"/>
          <w:numId w:val="25"/>
        </w:numPr>
        <w:tabs>
          <w:tab w:val="left" w:pos="709"/>
        </w:tabs>
        <w:spacing w:before="120" w:after="120"/>
        <w:jc w:val="both"/>
        <w:outlineLvl w:val="1"/>
        <w:rPr>
          <w:rFonts w:ascii="Arial" w:eastAsia="Times New Roman" w:hAnsi="Arial" w:cs="Arial"/>
          <w:bCs/>
        </w:rPr>
      </w:pPr>
      <w:r w:rsidRPr="002A1248">
        <w:rPr>
          <w:rFonts w:ascii="Arial" w:eastAsia="Times New Roman" w:hAnsi="Arial" w:cs="Arial"/>
          <w:bCs/>
          <w:i/>
        </w:rPr>
        <w:t>factor in p</w:t>
      </w:r>
      <w:r w:rsidR="0053624C" w:rsidRPr="002A1248">
        <w:rPr>
          <w:rFonts w:ascii="Arial" w:eastAsia="Times New Roman" w:hAnsi="Arial" w:cs="Arial"/>
          <w:bCs/>
          <w:i/>
        </w:rPr>
        <w:t xml:space="preserve">lanning </w:t>
      </w:r>
      <w:r w:rsidR="007A6FCD" w:rsidRPr="002A1248">
        <w:rPr>
          <w:rFonts w:ascii="Arial" w:eastAsia="Times New Roman" w:hAnsi="Arial" w:cs="Arial"/>
          <w:bCs/>
          <w:i/>
        </w:rPr>
        <w:t>policy recommendations on design codes for inclusion in the local plan.</w:t>
      </w:r>
    </w:p>
    <w:p w:rsidR="003E0CF4" w:rsidRPr="003E0CF4" w:rsidRDefault="002A1248" w:rsidP="002A1248">
      <w:pPr>
        <w:keepLines/>
        <w:tabs>
          <w:tab w:val="left" w:pos="709"/>
        </w:tabs>
        <w:spacing w:before="120" w:after="120"/>
        <w:ind w:left="708" w:hanging="708"/>
        <w:jc w:val="both"/>
        <w:outlineLvl w:val="1"/>
        <w:rPr>
          <w:rFonts w:ascii="Arial" w:eastAsia="Times New Roman" w:hAnsi="Arial" w:cs="Arial"/>
          <w:b/>
          <w:bCs/>
        </w:rPr>
      </w:pPr>
      <w:r>
        <w:rPr>
          <w:rStyle w:val="Strong"/>
          <w:rFonts w:ascii="Arial" w:hAnsi="Arial" w:cs="Arial"/>
          <w:b w:val="0"/>
        </w:rPr>
        <w:t>5.4</w:t>
      </w:r>
      <w:r>
        <w:rPr>
          <w:rStyle w:val="Strong"/>
          <w:rFonts w:ascii="Arial" w:hAnsi="Arial" w:cs="Arial"/>
          <w:b w:val="0"/>
        </w:rPr>
        <w:tab/>
      </w:r>
      <w:r w:rsidR="003E0CF4" w:rsidRPr="003E0CF4">
        <w:rPr>
          <w:rStyle w:val="Strong"/>
          <w:rFonts w:ascii="Arial" w:hAnsi="Arial" w:cs="Arial"/>
          <w:b w:val="0"/>
        </w:rPr>
        <w:t>The Design Code must be developed to enable digital formatting. This precise detail of this coding should be agreed with the appointed consultant team and should include various digital formats for the purposes of publishing on the Council website (Excel spreadsheet and HTML), downloading data (PDFs); and the ability to import into corporate systems (for example web GIS).</w:t>
      </w:r>
    </w:p>
    <w:p w:rsidR="006025EB" w:rsidRPr="003E0CF4" w:rsidRDefault="002A1248" w:rsidP="002A1248">
      <w:pPr>
        <w:keepLines/>
        <w:tabs>
          <w:tab w:val="left" w:pos="426"/>
        </w:tabs>
        <w:spacing w:before="120" w:after="120"/>
        <w:ind w:left="708" w:hanging="708"/>
        <w:jc w:val="both"/>
        <w:outlineLvl w:val="1"/>
        <w:rPr>
          <w:rFonts w:ascii="Arial" w:eastAsia="Times New Roman" w:hAnsi="Arial" w:cs="Arial"/>
          <w:bCs/>
        </w:rPr>
      </w:pPr>
      <w:r>
        <w:rPr>
          <w:rFonts w:ascii="Arial" w:eastAsia="Times New Roman" w:hAnsi="Arial" w:cs="Arial"/>
          <w:bCs/>
        </w:rPr>
        <w:lastRenderedPageBreak/>
        <w:t>5.5</w:t>
      </w:r>
      <w:r>
        <w:rPr>
          <w:rFonts w:ascii="Arial" w:eastAsia="Times New Roman" w:hAnsi="Arial" w:cs="Arial"/>
          <w:bCs/>
        </w:rPr>
        <w:tab/>
      </w:r>
      <w:r>
        <w:rPr>
          <w:rFonts w:ascii="Arial" w:eastAsia="Times New Roman" w:hAnsi="Arial" w:cs="Arial"/>
          <w:bCs/>
        </w:rPr>
        <w:tab/>
      </w:r>
      <w:r w:rsidR="006025EB" w:rsidRPr="003E0CF4">
        <w:rPr>
          <w:rFonts w:ascii="Arial" w:eastAsia="Times New Roman" w:hAnsi="Arial" w:cs="Arial"/>
          <w:bCs/>
        </w:rPr>
        <w:t>In the event that the consultants believe that the content of any of the above components should be varied and / or other information not mentioned should be considered in the study, to reflect National Planning Policy Guidance or best practice, they should refer to it and give a reasoned justification for its inclusion as part of the overall study.</w:t>
      </w:r>
    </w:p>
    <w:p w:rsidR="006025EB" w:rsidRPr="003E0CF4" w:rsidRDefault="006025EB" w:rsidP="008A1CAB">
      <w:pPr>
        <w:keepLines/>
        <w:tabs>
          <w:tab w:val="left" w:pos="567"/>
        </w:tabs>
        <w:spacing w:after="0" w:line="240" w:lineRule="auto"/>
        <w:jc w:val="both"/>
        <w:outlineLvl w:val="1"/>
        <w:rPr>
          <w:rFonts w:ascii="Arial" w:eastAsia="Times New Roman" w:hAnsi="Arial" w:cs="Arial"/>
          <w:bCs/>
        </w:rPr>
      </w:pPr>
    </w:p>
    <w:p w:rsidR="0090609A" w:rsidRPr="003E0CF4" w:rsidRDefault="0090609A" w:rsidP="008A1CAB">
      <w:pPr>
        <w:keepLines/>
        <w:tabs>
          <w:tab w:val="left" w:pos="567"/>
        </w:tabs>
        <w:spacing w:after="0" w:line="240" w:lineRule="auto"/>
        <w:ind w:right="-58"/>
        <w:jc w:val="both"/>
        <w:outlineLvl w:val="1"/>
        <w:rPr>
          <w:rFonts w:ascii="Arial" w:hAnsi="Arial" w:cs="Arial"/>
          <w:u w:val="single"/>
          <w:lang w:eastAsia="en-GB"/>
        </w:rPr>
      </w:pPr>
    </w:p>
    <w:p w:rsidR="006025EB" w:rsidRPr="003E0CF4" w:rsidRDefault="002A1248" w:rsidP="008A1CAB">
      <w:pPr>
        <w:keepLines/>
        <w:tabs>
          <w:tab w:val="left" w:pos="567"/>
        </w:tabs>
        <w:spacing w:after="120" w:line="360" w:lineRule="auto"/>
        <w:jc w:val="both"/>
        <w:outlineLvl w:val="1"/>
        <w:rPr>
          <w:rFonts w:ascii="Arial" w:eastAsia="Times New Roman" w:hAnsi="Arial" w:cs="Arial"/>
          <w:b/>
          <w:bCs/>
          <w:u w:val="single"/>
        </w:rPr>
      </w:pPr>
      <w:r>
        <w:rPr>
          <w:rFonts w:ascii="Arial" w:eastAsia="Times New Roman" w:hAnsi="Arial" w:cs="Arial"/>
          <w:b/>
          <w:bCs/>
          <w:u w:val="single"/>
        </w:rPr>
        <w:t>6</w:t>
      </w:r>
      <w:r w:rsidR="008A1CAB" w:rsidRPr="003E0CF4">
        <w:rPr>
          <w:rFonts w:ascii="Arial" w:eastAsia="Times New Roman" w:hAnsi="Arial" w:cs="Arial"/>
          <w:b/>
          <w:bCs/>
          <w:u w:val="single"/>
        </w:rPr>
        <w:t xml:space="preserve">.0 </w:t>
      </w:r>
      <w:r>
        <w:rPr>
          <w:rFonts w:ascii="Arial" w:eastAsia="Times New Roman" w:hAnsi="Arial" w:cs="Arial"/>
          <w:b/>
          <w:bCs/>
          <w:u w:val="single"/>
        </w:rPr>
        <w:tab/>
      </w:r>
      <w:r>
        <w:rPr>
          <w:rFonts w:ascii="Arial" w:eastAsia="Times New Roman" w:hAnsi="Arial" w:cs="Arial"/>
          <w:b/>
          <w:bCs/>
          <w:u w:val="single"/>
        </w:rPr>
        <w:tab/>
      </w:r>
      <w:r w:rsidR="006025EB" w:rsidRPr="003E0CF4">
        <w:rPr>
          <w:rFonts w:ascii="Arial" w:eastAsia="Times New Roman" w:hAnsi="Arial" w:cs="Arial"/>
          <w:b/>
          <w:bCs/>
          <w:u w:val="single"/>
        </w:rPr>
        <w:t>Reporting Process</w:t>
      </w:r>
    </w:p>
    <w:p w:rsidR="006025EB" w:rsidRPr="003E0CF4" w:rsidRDefault="002A1248" w:rsidP="002A1248">
      <w:pPr>
        <w:keepLines/>
        <w:tabs>
          <w:tab w:val="left" w:pos="426"/>
        </w:tabs>
        <w:spacing w:before="120" w:after="120"/>
        <w:ind w:left="720" w:hanging="720"/>
        <w:jc w:val="both"/>
        <w:outlineLvl w:val="1"/>
        <w:rPr>
          <w:rFonts w:ascii="Arial" w:eastAsia="Times New Roman" w:hAnsi="Arial" w:cs="Arial"/>
          <w:bCs/>
        </w:rPr>
      </w:pPr>
      <w:r>
        <w:rPr>
          <w:rFonts w:ascii="Arial" w:eastAsia="Times New Roman" w:hAnsi="Arial" w:cs="Arial"/>
          <w:bCs/>
        </w:rPr>
        <w:t>6</w:t>
      </w:r>
      <w:r w:rsidR="00793727" w:rsidRPr="003E0CF4">
        <w:rPr>
          <w:rFonts w:ascii="Arial" w:eastAsia="Times New Roman" w:hAnsi="Arial" w:cs="Arial"/>
          <w:bCs/>
        </w:rPr>
        <w:t>.1</w:t>
      </w:r>
      <w:r>
        <w:rPr>
          <w:rFonts w:ascii="Arial" w:eastAsia="Times New Roman" w:hAnsi="Arial" w:cs="Arial"/>
          <w:bCs/>
        </w:rPr>
        <w:tab/>
      </w:r>
      <w:r w:rsidR="00AE126C" w:rsidRPr="003E0CF4">
        <w:rPr>
          <w:rFonts w:ascii="Arial" w:eastAsia="Times New Roman" w:hAnsi="Arial" w:cs="Arial"/>
          <w:bCs/>
        </w:rPr>
        <w:tab/>
      </w:r>
      <w:r w:rsidR="006025EB" w:rsidRPr="003E0CF4">
        <w:rPr>
          <w:rFonts w:ascii="Arial" w:eastAsia="Times New Roman" w:hAnsi="Arial" w:cs="Arial"/>
          <w:bCs/>
        </w:rPr>
        <w:t xml:space="preserve">Appointed consultants will be expected to attend meetings to provide progress reports to the Council, at points to be agreed at the inception meeting for the project. In between these scheduled meetings it will be the responsibility of the consultants to keep the Council informed of any progress or issues arising in the completion of the </w:t>
      </w:r>
      <w:r w:rsidR="005B6DE1" w:rsidRPr="003E0CF4">
        <w:rPr>
          <w:rFonts w:ascii="Arial" w:eastAsia="Times New Roman" w:hAnsi="Arial" w:cs="Arial"/>
          <w:bCs/>
        </w:rPr>
        <w:t>work</w:t>
      </w:r>
      <w:r w:rsidR="006025EB" w:rsidRPr="003E0CF4">
        <w:rPr>
          <w:rFonts w:ascii="Arial" w:eastAsia="Times New Roman" w:hAnsi="Arial" w:cs="Arial"/>
          <w:bCs/>
        </w:rPr>
        <w:t xml:space="preserve">. </w:t>
      </w:r>
    </w:p>
    <w:p w:rsidR="00793727" w:rsidRPr="003E0CF4" w:rsidRDefault="002A1248" w:rsidP="002A1248">
      <w:pPr>
        <w:keepLines/>
        <w:tabs>
          <w:tab w:val="left" w:pos="426"/>
        </w:tabs>
        <w:spacing w:before="120" w:after="120"/>
        <w:ind w:left="720" w:hanging="720"/>
        <w:jc w:val="both"/>
        <w:outlineLvl w:val="1"/>
        <w:rPr>
          <w:rFonts w:ascii="Arial" w:eastAsia="Times New Roman" w:hAnsi="Arial" w:cs="Arial"/>
          <w:bCs/>
        </w:rPr>
      </w:pPr>
      <w:r>
        <w:rPr>
          <w:rFonts w:ascii="Arial" w:eastAsia="Times New Roman" w:hAnsi="Arial" w:cs="Arial"/>
          <w:bCs/>
        </w:rPr>
        <w:t>6</w:t>
      </w:r>
      <w:r w:rsidR="00793727" w:rsidRPr="003E0CF4">
        <w:rPr>
          <w:rFonts w:ascii="Arial" w:eastAsia="Times New Roman" w:hAnsi="Arial" w:cs="Arial"/>
          <w:bCs/>
        </w:rPr>
        <w:t>.2</w:t>
      </w:r>
      <w:r>
        <w:rPr>
          <w:rFonts w:ascii="Arial" w:eastAsia="Times New Roman" w:hAnsi="Arial" w:cs="Arial"/>
          <w:bCs/>
        </w:rPr>
        <w:tab/>
      </w:r>
      <w:r w:rsidR="00AE126C" w:rsidRPr="003E0CF4">
        <w:rPr>
          <w:rFonts w:ascii="Arial" w:eastAsia="Times New Roman" w:hAnsi="Arial" w:cs="Arial"/>
          <w:bCs/>
        </w:rPr>
        <w:tab/>
      </w:r>
      <w:r w:rsidR="006025EB" w:rsidRPr="003E0CF4">
        <w:rPr>
          <w:rFonts w:ascii="Arial" w:eastAsia="Times New Roman" w:hAnsi="Arial" w:cs="Arial"/>
          <w:bCs/>
        </w:rPr>
        <w:t xml:space="preserve">Copies of the draft </w:t>
      </w:r>
      <w:r w:rsidR="00054568" w:rsidRPr="003E0CF4">
        <w:rPr>
          <w:rFonts w:ascii="Arial" w:eastAsia="Times New Roman" w:hAnsi="Arial" w:cs="Arial"/>
          <w:bCs/>
        </w:rPr>
        <w:t>inputs</w:t>
      </w:r>
      <w:r w:rsidR="006025EB" w:rsidRPr="003E0CF4">
        <w:rPr>
          <w:rFonts w:ascii="Arial" w:eastAsia="Times New Roman" w:hAnsi="Arial" w:cs="Arial"/>
          <w:bCs/>
        </w:rPr>
        <w:t xml:space="preserve"> will be submitted to the Council for approval prior to the sign off of the final </w:t>
      </w:r>
      <w:r w:rsidR="00054568" w:rsidRPr="003E0CF4">
        <w:rPr>
          <w:rFonts w:ascii="Arial" w:eastAsia="Times New Roman" w:hAnsi="Arial" w:cs="Arial"/>
          <w:bCs/>
        </w:rPr>
        <w:t>inputs</w:t>
      </w:r>
      <w:r w:rsidR="006025EB" w:rsidRPr="003E0CF4">
        <w:rPr>
          <w:rFonts w:ascii="Arial" w:eastAsia="Times New Roman" w:hAnsi="Arial" w:cs="Arial"/>
          <w:bCs/>
        </w:rPr>
        <w:t>.</w:t>
      </w:r>
    </w:p>
    <w:p w:rsidR="006025EB" w:rsidRPr="003E0CF4" w:rsidRDefault="002A1248" w:rsidP="002A1248">
      <w:pPr>
        <w:keepLines/>
        <w:tabs>
          <w:tab w:val="left" w:pos="426"/>
        </w:tabs>
        <w:spacing w:before="120" w:after="120"/>
        <w:ind w:left="720" w:hanging="720"/>
        <w:jc w:val="both"/>
        <w:outlineLvl w:val="1"/>
        <w:rPr>
          <w:rFonts w:ascii="Arial" w:eastAsia="Times New Roman" w:hAnsi="Arial" w:cs="Arial"/>
          <w:bCs/>
        </w:rPr>
      </w:pPr>
      <w:r>
        <w:rPr>
          <w:rFonts w:ascii="Arial" w:eastAsia="Times New Roman" w:hAnsi="Arial" w:cs="Arial"/>
          <w:bCs/>
        </w:rPr>
        <w:t>6</w:t>
      </w:r>
      <w:r w:rsidR="00793727" w:rsidRPr="003E0CF4">
        <w:rPr>
          <w:rFonts w:ascii="Arial" w:eastAsia="Times New Roman" w:hAnsi="Arial" w:cs="Arial"/>
          <w:bCs/>
        </w:rPr>
        <w:t>.3</w:t>
      </w:r>
      <w:r>
        <w:rPr>
          <w:rFonts w:ascii="Arial" w:eastAsia="Times New Roman" w:hAnsi="Arial" w:cs="Arial"/>
          <w:bCs/>
        </w:rPr>
        <w:tab/>
      </w:r>
      <w:r w:rsidR="00AE126C" w:rsidRPr="003E0CF4">
        <w:rPr>
          <w:rFonts w:ascii="Arial" w:eastAsia="Times New Roman" w:hAnsi="Arial" w:cs="Arial"/>
          <w:bCs/>
        </w:rPr>
        <w:tab/>
      </w:r>
      <w:r w:rsidR="006025EB" w:rsidRPr="003E0CF4">
        <w:rPr>
          <w:rFonts w:ascii="Arial" w:eastAsia="Times New Roman" w:hAnsi="Arial" w:cs="Arial"/>
          <w:bCs/>
        </w:rPr>
        <w:t xml:space="preserve">All data collection and analysis will be the responsibility of the appointed consultants. The Council will retain ownership of the final </w:t>
      </w:r>
      <w:r w:rsidR="00054568" w:rsidRPr="003E0CF4">
        <w:rPr>
          <w:rFonts w:ascii="Arial" w:eastAsia="Times New Roman" w:hAnsi="Arial" w:cs="Arial"/>
          <w:bCs/>
        </w:rPr>
        <w:t>inputs</w:t>
      </w:r>
      <w:r w:rsidR="006025EB" w:rsidRPr="003E0CF4">
        <w:rPr>
          <w:rFonts w:ascii="Arial" w:eastAsia="Times New Roman" w:hAnsi="Arial" w:cs="Arial"/>
          <w:bCs/>
        </w:rPr>
        <w:t xml:space="preserve"> including all data, reports and any additional materials. </w:t>
      </w:r>
    </w:p>
    <w:p w:rsidR="006025EB" w:rsidRPr="003E0CF4" w:rsidRDefault="002A1248" w:rsidP="002A1248">
      <w:pPr>
        <w:keepLines/>
        <w:tabs>
          <w:tab w:val="left" w:pos="426"/>
        </w:tabs>
        <w:spacing w:before="120" w:after="120"/>
        <w:ind w:left="720" w:hanging="720"/>
        <w:jc w:val="both"/>
        <w:outlineLvl w:val="1"/>
        <w:rPr>
          <w:rFonts w:ascii="Arial" w:eastAsia="Times New Roman" w:hAnsi="Arial" w:cs="Arial"/>
          <w:bCs/>
        </w:rPr>
      </w:pPr>
      <w:r>
        <w:rPr>
          <w:rFonts w:ascii="Arial" w:eastAsia="Times New Roman" w:hAnsi="Arial" w:cs="Arial"/>
          <w:bCs/>
        </w:rPr>
        <w:t>6.</w:t>
      </w:r>
      <w:r w:rsidR="00793727" w:rsidRPr="003E0CF4">
        <w:rPr>
          <w:rFonts w:ascii="Arial" w:eastAsia="Times New Roman" w:hAnsi="Arial" w:cs="Arial"/>
          <w:bCs/>
        </w:rPr>
        <w:t>4</w:t>
      </w:r>
      <w:r w:rsidR="00AE126C" w:rsidRPr="003E0CF4">
        <w:rPr>
          <w:rFonts w:ascii="Arial" w:eastAsia="Times New Roman" w:hAnsi="Arial" w:cs="Arial"/>
          <w:bCs/>
        </w:rPr>
        <w:tab/>
      </w:r>
      <w:r>
        <w:rPr>
          <w:rFonts w:ascii="Arial" w:eastAsia="Times New Roman" w:hAnsi="Arial" w:cs="Arial"/>
          <w:bCs/>
        </w:rPr>
        <w:tab/>
      </w:r>
      <w:r w:rsidR="006025EB" w:rsidRPr="003E0CF4">
        <w:rPr>
          <w:rFonts w:ascii="Arial" w:eastAsia="Times New Roman" w:hAnsi="Arial" w:cs="Arial"/>
          <w:bCs/>
        </w:rPr>
        <w:t xml:space="preserve">Consultants will need to agree that by preparing the </w:t>
      </w:r>
      <w:r w:rsidR="00054568" w:rsidRPr="003E0CF4">
        <w:rPr>
          <w:rFonts w:ascii="Arial" w:eastAsia="Times New Roman" w:hAnsi="Arial" w:cs="Arial"/>
          <w:bCs/>
        </w:rPr>
        <w:t>design code</w:t>
      </w:r>
      <w:r w:rsidR="006025EB" w:rsidRPr="003E0CF4">
        <w:rPr>
          <w:rFonts w:ascii="Arial" w:eastAsia="Times New Roman" w:hAnsi="Arial" w:cs="Arial"/>
          <w:bCs/>
        </w:rPr>
        <w:t xml:space="preserve"> they will not be able to act for another organisation or individual with respect to representations, which consider or challenge any aspect of the study.</w:t>
      </w:r>
    </w:p>
    <w:p w:rsidR="008A1CAB" w:rsidRPr="003E0CF4" w:rsidRDefault="008A1CAB" w:rsidP="008A1CAB">
      <w:pPr>
        <w:keepLines/>
        <w:tabs>
          <w:tab w:val="left" w:pos="567"/>
        </w:tabs>
        <w:spacing w:after="0" w:line="240" w:lineRule="auto"/>
        <w:jc w:val="both"/>
        <w:outlineLvl w:val="1"/>
        <w:rPr>
          <w:rFonts w:ascii="Arial" w:eastAsia="Times New Roman" w:hAnsi="Arial" w:cs="Arial"/>
          <w:bCs/>
        </w:rPr>
      </w:pPr>
    </w:p>
    <w:p w:rsidR="008A1CAB" w:rsidRPr="003E0CF4" w:rsidRDefault="002A1248" w:rsidP="008A1CAB">
      <w:pPr>
        <w:keepLines/>
        <w:tabs>
          <w:tab w:val="left" w:pos="567"/>
        </w:tabs>
        <w:spacing w:after="120" w:line="240" w:lineRule="auto"/>
        <w:jc w:val="both"/>
        <w:outlineLvl w:val="1"/>
        <w:rPr>
          <w:rFonts w:ascii="Arial" w:eastAsia="Times New Roman" w:hAnsi="Arial" w:cs="Arial"/>
          <w:b/>
          <w:bCs/>
          <w:u w:val="single"/>
        </w:rPr>
      </w:pPr>
      <w:r>
        <w:rPr>
          <w:rFonts w:ascii="Arial" w:eastAsia="Times New Roman" w:hAnsi="Arial" w:cs="Arial"/>
          <w:b/>
          <w:bCs/>
          <w:u w:val="single"/>
        </w:rPr>
        <w:t>7</w:t>
      </w:r>
      <w:r w:rsidR="008A1CAB" w:rsidRPr="003E0CF4">
        <w:rPr>
          <w:rFonts w:ascii="Arial" w:eastAsia="Times New Roman" w:hAnsi="Arial" w:cs="Arial"/>
          <w:b/>
          <w:bCs/>
          <w:u w:val="single"/>
        </w:rPr>
        <w:t xml:space="preserve">.0 </w:t>
      </w:r>
      <w:r>
        <w:rPr>
          <w:rFonts w:ascii="Arial" w:eastAsia="Times New Roman" w:hAnsi="Arial" w:cs="Arial"/>
          <w:b/>
          <w:bCs/>
          <w:u w:val="single"/>
        </w:rPr>
        <w:tab/>
      </w:r>
      <w:r>
        <w:rPr>
          <w:rFonts w:ascii="Arial" w:eastAsia="Times New Roman" w:hAnsi="Arial" w:cs="Arial"/>
          <w:b/>
          <w:bCs/>
          <w:u w:val="single"/>
        </w:rPr>
        <w:tab/>
      </w:r>
      <w:r w:rsidR="008A1CAB" w:rsidRPr="003E0CF4">
        <w:rPr>
          <w:rFonts w:ascii="Arial" w:eastAsia="Times New Roman" w:hAnsi="Arial" w:cs="Arial"/>
          <w:b/>
          <w:bCs/>
          <w:u w:val="single"/>
        </w:rPr>
        <w:t>Accessibility</w:t>
      </w:r>
    </w:p>
    <w:p w:rsidR="008A1CAB" w:rsidRPr="003E0CF4" w:rsidRDefault="002A1248" w:rsidP="002A1248">
      <w:pPr>
        <w:keepLines/>
        <w:tabs>
          <w:tab w:val="left" w:pos="426"/>
        </w:tabs>
        <w:spacing w:before="120" w:after="120"/>
        <w:ind w:left="720" w:hanging="720"/>
        <w:jc w:val="both"/>
        <w:outlineLvl w:val="1"/>
        <w:rPr>
          <w:rFonts w:ascii="Arial" w:eastAsia="Times New Roman" w:hAnsi="Arial" w:cs="Arial"/>
          <w:bCs/>
        </w:rPr>
      </w:pPr>
      <w:r>
        <w:rPr>
          <w:rFonts w:ascii="Arial" w:eastAsia="Times New Roman" w:hAnsi="Arial" w:cs="Arial"/>
          <w:bCs/>
        </w:rPr>
        <w:t>7</w:t>
      </w:r>
      <w:r w:rsidR="008A1CAB" w:rsidRPr="003E0CF4">
        <w:rPr>
          <w:rFonts w:ascii="Arial" w:eastAsia="Times New Roman" w:hAnsi="Arial" w:cs="Arial"/>
          <w:bCs/>
        </w:rPr>
        <w:t>.1</w:t>
      </w:r>
      <w:r>
        <w:rPr>
          <w:rFonts w:ascii="Arial" w:eastAsia="Times New Roman" w:hAnsi="Arial" w:cs="Arial"/>
          <w:bCs/>
        </w:rPr>
        <w:tab/>
      </w:r>
      <w:r w:rsidR="00AE126C" w:rsidRPr="003E0CF4">
        <w:rPr>
          <w:rFonts w:ascii="Arial" w:eastAsia="Times New Roman" w:hAnsi="Arial" w:cs="Arial"/>
          <w:bCs/>
        </w:rPr>
        <w:tab/>
      </w:r>
      <w:r w:rsidR="008A1CAB" w:rsidRPr="003E0CF4">
        <w:rPr>
          <w:rFonts w:ascii="Arial" w:eastAsia="Times New Roman" w:hAnsi="Arial" w:cs="Arial"/>
          <w:bCs/>
        </w:rPr>
        <w:t xml:space="preserve">The accessibility regulations aim to help make sure online public services are accessible to all users, including disabled people. Each document (including appendices) will need to be accessible. It is necessary that the consultant ensures that work produced meets the accessibility criteria before it is provided to the Council. The Council will provide the criteria with the invitation for </w:t>
      </w:r>
      <w:r w:rsidR="005B6DE1" w:rsidRPr="003E0CF4">
        <w:rPr>
          <w:rFonts w:ascii="Arial" w:eastAsia="Times New Roman" w:hAnsi="Arial" w:cs="Arial"/>
          <w:bCs/>
        </w:rPr>
        <w:t>tender</w:t>
      </w:r>
      <w:r w:rsidR="008A1CAB" w:rsidRPr="003E0CF4">
        <w:rPr>
          <w:rFonts w:ascii="Arial" w:eastAsia="Times New Roman" w:hAnsi="Arial" w:cs="Arial"/>
          <w:bCs/>
        </w:rPr>
        <w:t>.</w:t>
      </w:r>
    </w:p>
    <w:p w:rsidR="006025EB" w:rsidRPr="003E0CF4" w:rsidRDefault="006025EB" w:rsidP="008A1CAB">
      <w:pPr>
        <w:pStyle w:val="ListParagraph"/>
        <w:keepLines/>
        <w:tabs>
          <w:tab w:val="left" w:pos="567"/>
        </w:tabs>
        <w:spacing w:after="0" w:line="240" w:lineRule="auto"/>
        <w:ind w:left="0"/>
        <w:jc w:val="both"/>
        <w:outlineLvl w:val="1"/>
        <w:rPr>
          <w:rFonts w:ascii="Arial" w:eastAsia="Times New Roman" w:hAnsi="Arial" w:cs="Arial"/>
          <w:bCs/>
        </w:rPr>
      </w:pPr>
    </w:p>
    <w:p w:rsidR="008A1CAB" w:rsidRPr="003E0CF4" w:rsidRDefault="002A1248" w:rsidP="008A1CAB">
      <w:pPr>
        <w:keepLines/>
        <w:tabs>
          <w:tab w:val="left" w:pos="567"/>
        </w:tabs>
        <w:spacing w:after="120" w:line="240" w:lineRule="auto"/>
        <w:jc w:val="both"/>
        <w:outlineLvl w:val="1"/>
        <w:rPr>
          <w:rFonts w:ascii="Arial" w:eastAsia="Times New Roman" w:hAnsi="Arial" w:cs="Arial"/>
          <w:b/>
          <w:bCs/>
          <w:u w:val="single"/>
        </w:rPr>
      </w:pPr>
      <w:r>
        <w:rPr>
          <w:rFonts w:ascii="Arial" w:eastAsia="Times New Roman" w:hAnsi="Arial" w:cs="Arial"/>
          <w:b/>
          <w:bCs/>
          <w:u w:val="single"/>
        </w:rPr>
        <w:t>8</w:t>
      </w:r>
      <w:r w:rsidR="008A1CAB" w:rsidRPr="003E0CF4">
        <w:rPr>
          <w:rFonts w:ascii="Arial" w:eastAsia="Times New Roman" w:hAnsi="Arial" w:cs="Arial"/>
          <w:b/>
          <w:bCs/>
          <w:u w:val="single"/>
        </w:rPr>
        <w:t xml:space="preserve">.0 </w:t>
      </w:r>
      <w:r>
        <w:rPr>
          <w:rFonts w:ascii="Arial" w:eastAsia="Times New Roman" w:hAnsi="Arial" w:cs="Arial"/>
          <w:b/>
          <w:bCs/>
          <w:u w:val="single"/>
        </w:rPr>
        <w:tab/>
      </w:r>
      <w:r>
        <w:rPr>
          <w:rFonts w:ascii="Arial" w:eastAsia="Times New Roman" w:hAnsi="Arial" w:cs="Arial"/>
          <w:b/>
          <w:bCs/>
          <w:u w:val="single"/>
        </w:rPr>
        <w:tab/>
      </w:r>
      <w:r w:rsidR="006025EB" w:rsidRPr="003E0CF4">
        <w:rPr>
          <w:rFonts w:ascii="Arial" w:eastAsia="Times New Roman" w:hAnsi="Arial" w:cs="Arial"/>
          <w:b/>
          <w:bCs/>
          <w:u w:val="single"/>
        </w:rPr>
        <w:t>Timescales</w:t>
      </w:r>
    </w:p>
    <w:p w:rsidR="006025EB" w:rsidRPr="003E0CF4" w:rsidRDefault="002A1248" w:rsidP="002A1248">
      <w:pPr>
        <w:keepLines/>
        <w:tabs>
          <w:tab w:val="left" w:pos="426"/>
        </w:tabs>
        <w:spacing w:before="120" w:after="120"/>
        <w:ind w:left="720" w:hanging="720"/>
        <w:jc w:val="both"/>
        <w:outlineLvl w:val="1"/>
        <w:rPr>
          <w:rFonts w:ascii="Arial" w:eastAsia="Times New Roman" w:hAnsi="Arial" w:cs="Arial"/>
          <w:bCs/>
        </w:rPr>
      </w:pPr>
      <w:r>
        <w:rPr>
          <w:rFonts w:ascii="Arial" w:eastAsia="Times New Roman" w:hAnsi="Arial" w:cs="Arial"/>
          <w:bCs/>
        </w:rPr>
        <w:t>8</w:t>
      </w:r>
      <w:r w:rsidR="008A1CAB" w:rsidRPr="003E0CF4">
        <w:rPr>
          <w:rFonts w:ascii="Arial" w:eastAsia="Times New Roman" w:hAnsi="Arial" w:cs="Arial"/>
          <w:bCs/>
        </w:rPr>
        <w:t>.1</w:t>
      </w:r>
      <w:r>
        <w:rPr>
          <w:rFonts w:ascii="Arial" w:eastAsia="Times New Roman" w:hAnsi="Arial" w:cs="Arial"/>
          <w:bCs/>
        </w:rPr>
        <w:tab/>
      </w:r>
      <w:r w:rsidR="00AE126C" w:rsidRPr="003E0CF4">
        <w:rPr>
          <w:rFonts w:ascii="Arial" w:eastAsia="Times New Roman" w:hAnsi="Arial" w:cs="Arial"/>
          <w:bCs/>
        </w:rPr>
        <w:tab/>
      </w:r>
      <w:r w:rsidR="006025EB" w:rsidRPr="003E0CF4">
        <w:rPr>
          <w:rFonts w:ascii="Arial" w:eastAsia="Times New Roman" w:hAnsi="Arial" w:cs="Arial"/>
          <w:bCs/>
        </w:rPr>
        <w:t xml:space="preserve">The contract is anticipated to be awarded to the successful bidding company in </w:t>
      </w:r>
      <w:r w:rsidR="0076203D">
        <w:rPr>
          <w:rFonts w:ascii="Arial" w:eastAsia="Times New Roman" w:hAnsi="Arial" w:cs="Arial"/>
          <w:bCs/>
        </w:rPr>
        <w:t>November</w:t>
      </w:r>
      <w:r w:rsidR="009F52F7">
        <w:rPr>
          <w:rFonts w:ascii="Arial" w:eastAsia="Times New Roman" w:hAnsi="Arial" w:cs="Arial"/>
          <w:bCs/>
        </w:rPr>
        <w:t xml:space="preserve"> 2024 </w:t>
      </w:r>
      <w:r>
        <w:rPr>
          <w:rFonts w:ascii="Arial" w:eastAsia="Times New Roman" w:hAnsi="Arial" w:cs="Arial"/>
          <w:bCs/>
        </w:rPr>
        <w:t xml:space="preserve">and </w:t>
      </w:r>
      <w:r w:rsidR="006025EB" w:rsidRPr="003E0CF4">
        <w:rPr>
          <w:rFonts w:ascii="Arial" w:eastAsia="Times New Roman" w:hAnsi="Arial" w:cs="Arial"/>
          <w:bCs/>
        </w:rPr>
        <w:t xml:space="preserve">Work is expected to begin immediately following the initial inception meeting and </w:t>
      </w:r>
      <w:r w:rsidR="00AE126C" w:rsidRPr="003E0CF4">
        <w:rPr>
          <w:rFonts w:ascii="Arial" w:eastAsia="Times New Roman" w:hAnsi="Arial" w:cs="Arial"/>
          <w:bCs/>
        </w:rPr>
        <w:t xml:space="preserve">to </w:t>
      </w:r>
      <w:r w:rsidR="006025EB" w:rsidRPr="003E0CF4">
        <w:rPr>
          <w:rFonts w:ascii="Arial" w:eastAsia="Times New Roman" w:hAnsi="Arial" w:cs="Arial"/>
          <w:bCs/>
        </w:rPr>
        <w:t xml:space="preserve">be completed </w:t>
      </w:r>
      <w:r w:rsidR="00296D94">
        <w:rPr>
          <w:rFonts w:ascii="Arial" w:eastAsia="Times New Roman" w:hAnsi="Arial" w:cs="Arial"/>
          <w:bCs/>
        </w:rPr>
        <w:t>31</w:t>
      </w:r>
      <w:r w:rsidR="00AE126C" w:rsidRPr="003E0CF4">
        <w:rPr>
          <w:rFonts w:ascii="Arial" w:eastAsia="Times New Roman" w:hAnsi="Arial" w:cs="Arial"/>
          <w:bCs/>
        </w:rPr>
        <w:t xml:space="preserve"> </w:t>
      </w:r>
      <w:r w:rsidR="00296D94">
        <w:rPr>
          <w:rFonts w:ascii="Arial" w:eastAsia="Times New Roman" w:hAnsi="Arial" w:cs="Arial"/>
          <w:bCs/>
        </w:rPr>
        <w:t>March</w:t>
      </w:r>
      <w:r w:rsidR="00AE126C" w:rsidRPr="003E0CF4">
        <w:rPr>
          <w:rFonts w:ascii="Arial" w:eastAsia="Times New Roman" w:hAnsi="Arial" w:cs="Arial"/>
          <w:bCs/>
        </w:rPr>
        <w:t xml:space="preserve"> 202</w:t>
      </w:r>
      <w:r w:rsidR="005B6DE1" w:rsidRPr="003E0CF4">
        <w:rPr>
          <w:rFonts w:ascii="Arial" w:eastAsia="Times New Roman" w:hAnsi="Arial" w:cs="Arial"/>
          <w:bCs/>
        </w:rPr>
        <w:t>5</w:t>
      </w:r>
      <w:r w:rsidR="006025EB" w:rsidRPr="003E0CF4">
        <w:rPr>
          <w:rFonts w:ascii="Arial" w:eastAsia="Times New Roman" w:hAnsi="Arial" w:cs="Arial"/>
          <w:bCs/>
        </w:rPr>
        <w:t xml:space="preserve">. A timetable showing key milestones will be developed and refined at the initial inception meeting. </w:t>
      </w:r>
    </w:p>
    <w:p w:rsidR="008A1CAB" w:rsidRPr="003E0CF4" w:rsidRDefault="002A1248" w:rsidP="002A1248">
      <w:pPr>
        <w:keepLines/>
        <w:tabs>
          <w:tab w:val="left" w:pos="426"/>
        </w:tabs>
        <w:spacing w:before="120" w:after="120"/>
        <w:ind w:left="720" w:hanging="720"/>
        <w:jc w:val="both"/>
        <w:outlineLvl w:val="1"/>
        <w:rPr>
          <w:rFonts w:ascii="Arial" w:eastAsia="Times New Roman" w:hAnsi="Arial" w:cs="Arial"/>
          <w:bCs/>
        </w:rPr>
      </w:pPr>
      <w:r>
        <w:rPr>
          <w:rFonts w:ascii="Arial" w:eastAsia="Times New Roman" w:hAnsi="Arial" w:cs="Arial"/>
          <w:bCs/>
        </w:rPr>
        <w:t>8</w:t>
      </w:r>
      <w:r w:rsidR="00AE126C" w:rsidRPr="003E0CF4">
        <w:rPr>
          <w:rFonts w:ascii="Arial" w:eastAsia="Times New Roman" w:hAnsi="Arial" w:cs="Arial"/>
          <w:bCs/>
        </w:rPr>
        <w:t>.2</w:t>
      </w:r>
      <w:r w:rsidR="00AE126C" w:rsidRPr="003E0CF4">
        <w:rPr>
          <w:rFonts w:ascii="Arial" w:eastAsia="Times New Roman" w:hAnsi="Arial" w:cs="Arial"/>
          <w:bCs/>
        </w:rPr>
        <w:tab/>
      </w:r>
      <w:r>
        <w:rPr>
          <w:rFonts w:ascii="Arial" w:eastAsia="Times New Roman" w:hAnsi="Arial" w:cs="Arial"/>
          <w:bCs/>
        </w:rPr>
        <w:tab/>
      </w:r>
      <w:r w:rsidR="008A1CAB" w:rsidRPr="003E0CF4">
        <w:rPr>
          <w:rFonts w:ascii="Arial" w:eastAsia="Times New Roman" w:hAnsi="Arial" w:cs="Arial"/>
          <w:bCs/>
        </w:rPr>
        <w:t>Consultants are required to submit a detailed project plan setting out key milestones which will be met as part of the submission.</w:t>
      </w:r>
    </w:p>
    <w:p w:rsidR="006025EB" w:rsidRPr="002A1248" w:rsidRDefault="002A1248" w:rsidP="00397178">
      <w:pPr>
        <w:keepLines/>
        <w:tabs>
          <w:tab w:val="left" w:pos="426"/>
        </w:tabs>
        <w:spacing w:before="120" w:after="120"/>
        <w:jc w:val="both"/>
        <w:outlineLvl w:val="1"/>
        <w:rPr>
          <w:rFonts w:ascii="Arial" w:eastAsia="Times New Roman" w:hAnsi="Arial" w:cs="Arial"/>
          <w:b/>
          <w:bCs/>
          <w:u w:val="single"/>
        </w:rPr>
      </w:pPr>
      <w:r w:rsidRPr="002A1248">
        <w:rPr>
          <w:rFonts w:ascii="Arial" w:eastAsia="Times New Roman" w:hAnsi="Arial" w:cs="Arial"/>
          <w:b/>
          <w:bCs/>
          <w:u w:val="single"/>
        </w:rPr>
        <w:t>9</w:t>
      </w:r>
      <w:r w:rsidR="008A1CAB" w:rsidRPr="002A1248">
        <w:rPr>
          <w:rFonts w:ascii="Arial" w:eastAsia="Times New Roman" w:hAnsi="Arial" w:cs="Arial"/>
          <w:b/>
          <w:bCs/>
          <w:u w:val="single"/>
        </w:rPr>
        <w:t>.0</w:t>
      </w:r>
      <w:r>
        <w:rPr>
          <w:rFonts w:ascii="Arial" w:eastAsia="Times New Roman" w:hAnsi="Arial" w:cs="Arial"/>
          <w:b/>
          <w:bCs/>
          <w:u w:val="single"/>
        </w:rPr>
        <w:tab/>
      </w:r>
      <w:r>
        <w:rPr>
          <w:rFonts w:ascii="Arial" w:eastAsia="Times New Roman" w:hAnsi="Arial" w:cs="Arial"/>
          <w:b/>
          <w:bCs/>
          <w:u w:val="single"/>
        </w:rPr>
        <w:tab/>
      </w:r>
      <w:r w:rsidR="008A1CAB" w:rsidRPr="002A1248">
        <w:rPr>
          <w:rFonts w:ascii="Arial" w:eastAsia="Times New Roman" w:hAnsi="Arial" w:cs="Arial"/>
          <w:b/>
          <w:bCs/>
          <w:u w:val="single"/>
        </w:rPr>
        <w:t xml:space="preserve"> </w:t>
      </w:r>
      <w:r w:rsidR="006025EB" w:rsidRPr="002A1248">
        <w:rPr>
          <w:rFonts w:ascii="Arial" w:eastAsia="Times New Roman" w:hAnsi="Arial" w:cs="Arial"/>
          <w:b/>
          <w:bCs/>
          <w:u w:val="single"/>
        </w:rPr>
        <w:t>Budget</w:t>
      </w:r>
    </w:p>
    <w:p w:rsidR="006025EB" w:rsidRPr="003E0CF4" w:rsidRDefault="002A1248" w:rsidP="002A1248">
      <w:pPr>
        <w:keepLines/>
        <w:tabs>
          <w:tab w:val="left" w:pos="426"/>
        </w:tabs>
        <w:spacing w:before="120" w:after="120"/>
        <w:ind w:left="720" w:hanging="720"/>
        <w:jc w:val="both"/>
        <w:outlineLvl w:val="1"/>
        <w:rPr>
          <w:rFonts w:ascii="Arial" w:eastAsia="Times New Roman" w:hAnsi="Arial" w:cs="Arial"/>
          <w:bCs/>
        </w:rPr>
      </w:pPr>
      <w:r>
        <w:rPr>
          <w:rFonts w:ascii="Arial" w:eastAsia="Times New Roman" w:hAnsi="Arial" w:cs="Arial"/>
          <w:bCs/>
        </w:rPr>
        <w:t>9</w:t>
      </w:r>
      <w:r w:rsidR="008A1CAB" w:rsidRPr="003E0CF4">
        <w:rPr>
          <w:rFonts w:ascii="Arial" w:eastAsia="Times New Roman" w:hAnsi="Arial" w:cs="Arial"/>
          <w:bCs/>
        </w:rPr>
        <w:t>.1</w:t>
      </w:r>
      <w:r>
        <w:rPr>
          <w:rFonts w:ascii="Arial" w:eastAsia="Times New Roman" w:hAnsi="Arial" w:cs="Arial"/>
          <w:bCs/>
        </w:rPr>
        <w:tab/>
      </w:r>
      <w:r w:rsidR="00AE126C" w:rsidRPr="003E0CF4">
        <w:rPr>
          <w:rFonts w:ascii="Arial" w:eastAsia="Times New Roman" w:hAnsi="Arial" w:cs="Arial"/>
          <w:bCs/>
        </w:rPr>
        <w:tab/>
      </w:r>
      <w:r w:rsidR="006025EB" w:rsidRPr="003E0CF4">
        <w:rPr>
          <w:rFonts w:ascii="Arial" w:eastAsia="Times New Roman" w:hAnsi="Arial" w:cs="Arial"/>
          <w:bCs/>
        </w:rPr>
        <w:t>The Council ha</w:t>
      </w:r>
      <w:r w:rsidR="000E40B8" w:rsidRPr="003E0CF4">
        <w:rPr>
          <w:rFonts w:ascii="Arial" w:eastAsia="Times New Roman" w:hAnsi="Arial" w:cs="Arial"/>
          <w:bCs/>
        </w:rPr>
        <w:t>s</w:t>
      </w:r>
      <w:r w:rsidR="006025EB" w:rsidRPr="003E0CF4">
        <w:rPr>
          <w:rFonts w:ascii="Arial" w:eastAsia="Times New Roman" w:hAnsi="Arial" w:cs="Arial"/>
          <w:bCs/>
        </w:rPr>
        <w:t xml:space="preserve"> indicated a budget of</w:t>
      </w:r>
      <w:r w:rsidR="001D6ABD">
        <w:rPr>
          <w:rFonts w:ascii="Arial" w:eastAsia="Times New Roman" w:hAnsi="Arial" w:cs="Arial"/>
          <w:bCs/>
        </w:rPr>
        <w:t xml:space="preserve"> </w:t>
      </w:r>
      <w:r w:rsidR="001D6ABD" w:rsidRPr="001D6ABD">
        <w:rPr>
          <w:rFonts w:ascii="Arial" w:eastAsia="Times New Roman" w:hAnsi="Arial" w:cs="Arial"/>
          <w:bCs/>
        </w:rPr>
        <w:t>approximately</w:t>
      </w:r>
      <w:r w:rsidR="007A6FCD" w:rsidRPr="001D6ABD">
        <w:rPr>
          <w:rFonts w:ascii="Arial" w:eastAsia="Times New Roman" w:hAnsi="Arial" w:cs="Arial"/>
          <w:bCs/>
        </w:rPr>
        <w:t xml:space="preserve"> £</w:t>
      </w:r>
      <w:r w:rsidR="0076203D">
        <w:rPr>
          <w:rFonts w:ascii="Arial" w:eastAsia="Times New Roman" w:hAnsi="Arial" w:cs="Arial"/>
          <w:bCs/>
        </w:rPr>
        <w:t>9</w:t>
      </w:r>
      <w:r w:rsidR="007A6FCD" w:rsidRPr="001D6ABD">
        <w:rPr>
          <w:rFonts w:ascii="Arial" w:eastAsia="Times New Roman" w:hAnsi="Arial" w:cs="Arial"/>
          <w:bCs/>
        </w:rPr>
        <w:t xml:space="preserve">0,000 </w:t>
      </w:r>
      <w:r w:rsidR="006025EB" w:rsidRPr="003E0CF4">
        <w:rPr>
          <w:rFonts w:ascii="Arial" w:eastAsia="Times New Roman" w:hAnsi="Arial" w:cs="Arial"/>
          <w:bCs/>
        </w:rPr>
        <w:t>to complete</w:t>
      </w:r>
      <w:bookmarkStart w:id="0" w:name="_GoBack"/>
      <w:bookmarkEnd w:id="0"/>
      <w:r w:rsidR="006025EB" w:rsidRPr="003E0CF4">
        <w:rPr>
          <w:rFonts w:ascii="Arial" w:eastAsia="Times New Roman" w:hAnsi="Arial" w:cs="Arial"/>
          <w:bCs/>
        </w:rPr>
        <w:t xml:space="preserve"> this project. </w:t>
      </w:r>
    </w:p>
    <w:p w:rsidR="008A1CAB" w:rsidRPr="002A1248" w:rsidRDefault="002A1248" w:rsidP="00397178">
      <w:pPr>
        <w:keepLines/>
        <w:tabs>
          <w:tab w:val="left" w:pos="426"/>
        </w:tabs>
        <w:spacing w:before="120" w:after="120"/>
        <w:jc w:val="both"/>
        <w:outlineLvl w:val="1"/>
        <w:rPr>
          <w:rFonts w:ascii="Arial" w:eastAsia="Times New Roman" w:hAnsi="Arial" w:cs="Arial"/>
          <w:b/>
          <w:bCs/>
          <w:u w:val="single"/>
        </w:rPr>
      </w:pPr>
      <w:r w:rsidRPr="002A1248">
        <w:rPr>
          <w:rFonts w:ascii="Arial" w:eastAsia="Times New Roman" w:hAnsi="Arial" w:cs="Arial"/>
          <w:b/>
          <w:bCs/>
          <w:u w:val="single"/>
        </w:rPr>
        <w:t>10</w:t>
      </w:r>
      <w:r w:rsidRPr="002A1248">
        <w:rPr>
          <w:rFonts w:ascii="Arial" w:eastAsia="Times New Roman" w:hAnsi="Arial" w:cs="Arial"/>
          <w:b/>
          <w:bCs/>
          <w:u w:val="single"/>
        </w:rPr>
        <w:tab/>
      </w:r>
      <w:r w:rsidRPr="002A1248">
        <w:rPr>
          <w:rFonts w:ascii="Arial" w:eastAsia="Times New Roman" w:hAnsi="Arial" w:cs="Arial"/>
          <w:b/>
          <w:bCs/>
          <w:u w:val="single"/>
        </w:rPr>
        <w:tab/>
      </w:r>
      <w:r w:rsidR="008A1CAB" w:rsidRPr="002A1248">
        <w:rPr>
          <w:rFonts w:ascii="Arial" w:eastAsia="Times New Roman" w:hAnsi="Arial" w:cs="Arial"/>
          <w:b/>
          <w:bCs/>
          <w:u w:val="single"/>
        </w:rPr>
        <w:t>Conflict of Interest</w:t>
      </w:r>
    </w:p>
    <w:p w:rsidR="008A1CAB" w:rsidRPr="003E0CF4" w:rsidRDefault="002A1248" w:rsidP="002A1248">
      <w:pPr>
        <w:keepLines/>
        <w:tabs>
          <w:tab w:val="left" w:pos="426"/>
        </w:tabs>
        <w:spacing w:before="120" w:after="120"/>
        <w:ind w:left="780" w:hanging="780"/>
        <w:jc w:val="both"/>
        <w:outlineLvl w:val="1"/>
        <w:rPr>
          <w:rFonts w:ascii="Arial" w:eastAsia="Times New Roman" w:hAnsi="Arial" w:cs="Arial"/>
          <w:bCs/>
        </w:rPr>
      </w:pPr>
      <w:r>
        <w:rPr>
          <w:rFonts w:ascii="Arial" w:eastAsia="Times New Roman" w:hAnsi="Arial" w:cs="Arial"/>
          <w:bCs/>
        </w:rPr>
        <w:t>10.</w:t>
      </w:r>
      <w:r w:rsidR="008A1CAB" w:rsidRPr="003E0CF4">
        <w:rPr>
          <w:rFonts w:ascii="Arial" w:eastAsia="Times New Roman" w:hAnsi="Arial" w:cs="Arial"/>
          <w:bCs/>
        </w:rPr>
        <w:t>1</w:t>
      </w:r>
      <w:r>
        <w:rPr>
          <w:rFonts w:ascii="Arial" w:eastAsia="Times New Roman" w:hAnsi="Arial" w:cs="Arial"/>
          <w:bCs/>
        </w:rPr>
        <w:tab/>
      </w:r>
      <w:r w:rsidR="008A1CAB" w:rsidRPr="003E0CF4">
        <w:rPr>
          <w:rFonts w:ascii="Arial" w:eastAsia="Times New Roman" w:hAnsi="Arial" w:cs="Arial"/>
          <w:bCs/>
        </w:rPr>
        <w:t xml:space="preserve">Given the nature of the work it will be important for the consultant to declare whether they have any actual or potential conflict of interest in carrying out the work. The details </w:t>
      </w:r>
      <w:r w:rsidR="00A37EC4" w:rsidRPr="003E0CF4">
        <w:rPr>
          <w:rFonts w:ascii="Arial" w:eastAsia="Times New Roman" w:hAnsi="Arial" w:cs="Arial"/>
          <w:bCs/>
        </w:rPr>
        <w:t xml:space="preserve">of </w:t>
      </w:r>
      <w:r w:rsidR="008A1CAB" w:rsidRPr="003E0CF4">
        <w:rPr>
          <w:rFonts w:ascii="Arial" w:eastAsia="Times New Roman" w:hAnsi="Arial" w:cs="Arial"/>
          <w:bCs/>
        </w:rPr>
        <w:t xml:space="preserve">any conflict should be set out alongside the </w:t>
      </w:r>
      <w:r w:rsidR="00A37EC4" w:rsidRPr="003E0CF4">
        <w:rPr>
          <w:rFonts w:ascii="Arial" w:eastAsia="Times New Roman" w:hAnsi="Arial" w:cs="Arial"/>
          <w:bCs/>
        </w:rPr>
        <w:t>contingency</w:t>
      </w:r>
      <w:r w:rsidR="008A1CAB" w:rsidRPr="003E0CF4">
        <w:rPr>
          <w:rFonts w:ascii="Arial" w:eastAsia="Times New Roman" w:hAnsi="Arial" w:cs="Arial"/>
          <w:bCs/>
        </w:rPr>
        <w:t xml:space="preserve"> for managing any conflict.</w:t>
      </w:r>
    </w:p>
    <w:p w:rsidR="008A1CAB" w:rsidRPr="003E0CF4" w:rsidRDefault="00633C01" w:rsidP="0053624C">
      <w:pPr>
        <w:keepLines/>
        <w:tabs>
          <w:tab w:val="left" w:pos="567"/>
        </w:tabs>
        <w:spacing w:after="120" w:line="240" w:lineRule="auto"/>
        <w:jc w:val="both"/>
        <w:outlineLvl w:val="1"/>
        <w:rPr>
          <w:rFonts w:ascii="Arial" w:eastAsia="Times New Roman" w:hAnsi="Arial" w:cs="Arial"/>
          <w:b/>
          <w:bCs/>
          <w:u w:val="single"/>
        </w:rPr>
      </w:pPr>
      <w:r w:rsidRPr="003E0CF4">
        <w:rPr>
          <w:rFonts w:ascii="Arial" w:eastAsia="Times New Roman" w:hAnsi="Arial" w:cs="Arial"/>
          <w:b/>
          <w:bCs/>
          <w:u w:val="single"/>
        </w:rPr>
        <w:lastRenderedPageBreak/>
        <w:t>1</w:t>
      </w:r>
      <w:r w:rsidR="002A1248">
        <w:rPr>
          <w:rFonts w:ascii="Arial" w:eastAsia="Times New Roman" w:hAnsi="Arial" w:cs="Arial"/>
          <w:b/>
          <w:bCs/>
          <w:u w:val="single"/>
        </w:rPr>
        <w:t>1</w:t>
      </w:r>
      <w:r w:rsidR="002A1248">
        <w:rPr>
          <w:rFonts w:ascii="Arial" w:eastAsia="Times New Roman" w:hAnsi="Arial" w:cs="Arial"/>
          <w:b/>
          <w:bCs/>
          <w:u w:val="single"/>
        </w:rPr>
        <w:tab/>
      </w:r>
      <w:r w:rsidR="002A1248">
        <w:rPr>
          <w:rFonts w:ascii="Arial" w:eastAsia="Times New Roman" w:hAnsi="Arial" w:cs="Arial"/>
          <w:b/>
          <w:bCs/>
          <w:u w:val="single"/>
        </w:rPr>
        <w:tab/>
      </w:r>
      <w:r w:rsidR="008A1CAB" w:rsidRPr="003E0CF4">
        <w:rPr>
          <w:rFonts w:ascii="Arial" w:eastAsia="Times New Roman" w:hAnsi="Arial" w:cs="Arial"/>
          <w:b/>
          <w:bCs/>
          <w:u w:val="single"/>
        </w:rPr>
        <w:t>Evaluation Criteria</w:t>
      </w:r>
      <w:r w:rsidR="00AE126C" w:rsidRPr="003E0CF4">
        <w:rPr>
          <w:rFonts w:ascii="Arial" w:eastAsia="Times New Roman" w:hAnsi="Arial" w:cs="Arial"/>
          <w:b/>
          <w:bCs/>
          <w:u w:val="single"/>
        </w:rPr>
        <w:t xml:space="preserve"> </w:t>
      </w:r>
    </w:p>
    <w:p w:rsidR="008A1CAB" w:rsidRPr="003E0CF4" w:rsidRDefault="008A1CAB" w:rsidP="002A1248">
      <w:pPr>
        <w:keepLines/>
        <w:tabs>
          <w:tab w:val="left" w:pos="426"/>
        </w:tabs>
        <w:spacing w:before="120" w:after="120"/>
        <w:ind w:left="720" w:hanging="720"/>
        <w:jc w:val="both"/>
        <w:outlineLvl w:val="1"/>
        <w:rPr>
          <w:rFonts w:ascii="Arial" w:eastAsia="Times New Roman" w:hAnsi="Arial" w:cs="Arial"/>
          <w:bCs/>
        </w:rPr>
      </w:pPr>
      <w:r w:rsidRPr="003E0CF4">
        <w:rPr>
          <w:rFonts w:ascii="Arial" w:eastAsia="Times New Roman" w:hAnsi="Arial" w:cs="Arial"/>
          <w:bCs/>
        </w:rPr>
        <w:t>1</w:t>
      </w:r>
      <w:r w:rsidR="002A1248">
        <w:rPr>
          <w:rFonts w:ascii="Arial" w:eastAsia="Times New Roman" w:hAnsi="Arial" w:cs="Arial"/>
          <w:bCs/>
        </w:rPr>
        <w:t>1.</w:t>
      </w:r>
      <w:r w:rsidRPr="003E0CF4">
        <w:rPr>
          <w:rFonts w:ascii="Arial" w:eastAsia="Times New Roman" w:hAnsi="Arial" w:cs="Arial"/>
          <w:bCs/>
        </w:rPr>
        <w:t xml:space="preserve">1 </w:t>
      </w:r>
      <w:r w:rsidR="00AE126C" w:rsidRPr="003E0CF4">
        <w:rPr>
          <w:rFonts w:ascii="Arial" w:eastAsia="Times New Roman" w:hAnsi="Arial" w:cs="Arial"/>
          <w:bCs/>
        </w:rPr>
        <w:tab/>
      </w:r>
      <w:r w:rsidRPr="003E0CF4">
        <w:rPr>
          <w:rFonts w:ascii="Arial" w:eastAsia="Times New Roman" w:hAnsi="Arial" w:cs="Arial"/>
          <w:bCs/>
        </w:rPr>
        <w:t xml:space="preserve">Proposals will be evaluated against the quality of the proposal and the price of the bid. </w:t>
      </w:r>
      <w:r w:rsidR="00AE126C" w:rsidRPr="003E0CF4">
        <w:rPr>
          <w:rFonts w:ascii="Arial" w:eastAsia="Times New Roman" w:hAnsi="Arial" w:cs="Arial"/>
          <w:bCs/>
        </w:rPr>
        <w:t>6</w:t>
      </w:r>
      <w:r w:rsidRPr="003E0CF4">
        <w:rPr>
          <w:rFonts w:ascii="Arial" w:eastAsia="Times New Roman" w:hAnsi="Arial" w:cs="Arial"/>
          <w:bCs/>
        </w:rPr>
        <w:t xml:space="preserve">0% of the award will be awarded for the price with the remaining </w:t>
      </w:r>
      <w:r w:rsidR="00AE126C" w:rsidRPr="003E0CF4">
        <w:rPr>
          <w:rFonts w:ascii="Arial" w:eastAsia="Times New Roman" w:hAnsi="Arial" w:cs="Arial"/>
          <w:bCs/>
        </w:rPr>
        <w:t>4</w:t>
      </w:r>
      <w:r w:rsidRPr="003E0CF4">
        <w:rPr>
          <w:rFonts w:ascii="Arial" w:eastAsia="Times New Roman" w:hAnsi="Arial" w:cs="Arial"/>
          <w:bCs/>
        </w:rPr>
        <w:t>0% being distributed over the following:</w:t>
      </w:r>
    </w:p>
    <w:p w:rsidR="008A1CAB" w:rsidRPr="003E0CF4" w:rsidRDefault="008A1CAB" w:rsidP="004D0D72">
      <w:pPr>
        <w:pStyle w:val="ListParagraph"/>
        <w:keepLines/>
        <w:numPr>
          <w:ilvl w:val="1"/>
          <w:numId w:val="2"/>
        </w:numPr>
        <w:tabs>
          <w:tab w:val="left" w:pos="567"/>
        </w:tabs>
        <w:spacing w:after="120" w:line="240" w:lineRule="auto"/>
        <w:jc w:val="both"/>
        <w:outlineLvl w:val="1"/>
        <w:rPr>
          <w:rFonts w:ascii="Arial" w:eastAsia="Times New Roman" w:hAnsi="Arial" w:cs="Arial"/>
          <w:bCs/>
        </w:rPr>
      </w:pPr>
      <w:r w:rsidRPr="003E0CF4">
        <w:rPr>
          <w:rFonts w:ascii="Arial" w:eastAsia="Times New Roman" w:hAnsi="Arial" w:cs="Arial"/>
          <w:bCs/>
        </w:rPr>
        <w:t>Technical merit of the proposal (</w:t>
      </w:r>
      <w:r w:rsidR="005022A9">
        <w:rPr>
          <w:rFonts w:ascii="Arial" w:eastAsia="Times New Roman" w:hAnsi="Arial" w:cs="Arial"/>
          <w:bCs/>
        </w:rPr>
        <w:t>45</w:t>
      </w:r>
      <w:r w:rsidRPr="003E0CF4">
        <w:rPr>
          <w:rFonts w:ascii="Arial" w:eastAsia="Times New Roman" w:hAnsi="Arial" w:cs="Arial"/>
          <w:bCs/>
        </w:rPr>
        <w:t>% of the marks)</w:t>
      </w:r>
    </w:p>
    <w:p w:rsidR="008A1CAB" w:rsidRPr="003E0CF4" w:rsidRDefault="008A1CAB" w:rsidP="004D0D72">
      <w:pPr>
        <w:pStyle w:val="ListParagraph"/>
        <w:keepLines/>
        <w:numPr>
          <w:ilvl w:val="1"/>
          <w:numId w:val="2"/>
        </w:numPr>
        <w:tabs>
          <w:tab w:val="left" w:pos="567"/>
        </w:tabs>
        <w:spacing w:after="120" w:line="240" w:lineRule="auto"/>
        <w:jc w:val="both"/>
        <w:outlineLvl w:val="1"/>
        <w:rPr>
          <w:rFonts w:ascii="Arial" w:eastAsia="Times New Roman" w:hAnsi="Arial" w:cs="Arial"/>
          <w:bCs/>
        </w:rPr>
      </w:pPr>
      <w:r w:rsidRPr="003E0CF4">
        <w:rPr>
          <w:rFonts w:ascii="Arial" w:eastAsia="Times New Roman" w:hAnsi="Arial" w:cs="Arial"/>
          <w:bCs/>
        </w:rPr>
        <w:t>Understanding of the project requirements (</w:t>
      </w:r>
      <w:r w:rsidR="00CF5496" w:rsidRPr="003E0CF4">
        <w:rPr>
          <w:rFonts w:ascii="Arial" w:eastAsia="Times New Roman" w:hAnsi="Arial" w:cs="Arial"/>
          <w:bCs/>
        </w:rPr>
        <w:t>2</w:t>
      </w:r>
      <w:r w:rsidR="005022A9">
        <w:rPr>
          <w:rFonts w:ascii="Arial" w:eastAsia="Times New Roman" w:hAnsi="Arial" w:cs="Arial"/>
          <w:bCs/>
        </w:rPr>
        <w:t>5</w:t>
      </w:r>
      <w:r w:rsidRPr="003E0CF4">
        <w:rPr>
          <w:rFonts w:ascii="Arial" w:eastAsia="Times New Roman" w:hAnsi="Arial" w:cs="Arial"/>
          <w:bCs/>
        </w:rPr>
        <w:t>% of the marks)</w:t>
      </w:r>
    </w:p>
    <w:p w:rsidR="008A1CAB" w:rsidRPr="003E0CF4" w:rsidRDefault="008A1CAB" w:rsidP="004D0D72">
      <w:pPr>
        <w:pStyle w:val="ListParagraph"/>
        <w:keepLines/>
        <w:numPr>
          <w:ilvl w:val="1"/>
          <w:numId w:val="2"/>
        </w:numPr>
        <w:tabs>
          <w:tab w:val="left" w:pos="567"/>
        </w:tabs>
        <w:spacing w:after="120" w:line="240" w:lineRule="auto"/>
        <w:jc w:val="both"/>
        <w:outlineLvl w:val="1"/>
        <w:rPr>
          <w:rFonts w:ascii="Arial" w:eastAsia="Times New Roman" w:hAnsi="Arial" w:cs="Arial"/>
          <w:bCs/>
        </w:rPr>
      </w:pPr>
      <w:r w:rsidRPr="003E0CF4">
        <w:rPr>
          <w:rFonts w:ascii="Arial" w:eastAsia="Times New Roman" w:hAnsi="Arial" w:cs="Arial"/>
          <w:bCs/>
        </w:rPr>
        <w:t xml:space="preserve">Staff and other resources – </w:t>
      </w:r>
      <w:r w:rsidR="00A37EC4" w:rsidRPr="003E0CF4">
        <w:rPr>
          <w:rFonts w:ascii="Arial" w:eastAsia="Times New Roman" w:hAnsi="Arial" w:cs="Arial"/>
          <w:bCs/>
        </w:rPr>
        <w:t>t</w:t>
      </w:r>
      <w:r w:rsidRPr="003E0CF4">
        <w:rPr>
          <w:rFonts w:ascii="Arial" w:eastAsia="Times New Roman" w:hAnsi="Arial" w:cs="Arial"/>
          <w:bCs/>
        </w:rPr>
        <w:t>his should include CV’s of the team undertaking this project and a resource allocation schedule, clearly setting out the individual elements of responsibility (</w:t>
      </w:r>
      <w:r w:rsidR="005022A9">
        <w:rPr>
          <w:rFonts w:ascii="Arial" w:eastAsia="Times New Roman" w:hAnsi="Arial" w:cs="Arial"/>
          <w:bCs/>
        </w:rPr>
        <w:t>2</w:t>
      </w:r>
      <w:r w:rsidRPr="003E0CF4">
        <w:rPr>
          <w:rFonts w:ascii="Arial" w:eastAsia="Times New Roman" w:hAnsi="Arial" w:cs="Arial"/>
          <w:bCs/>
        </w:rPr>
        <w:t>0% of the marks)</w:t>
      </w:r>
    </w:p>
    <w:p w:rsidR="008A1CAB" w:rsidRPr="003E0CF4" w:rsidRDefault="008A1CAB" w:rsidP="004D0D72">
      <w:pPr>
        <w:pStyle w:val="ListParagraph"/>
        <w:keepLines/>
        <w:numPr>
          <w:ilvl w:val="1"/>
          <w:numId w:val="2"/>
        </w:numPr>
        <w:tabs>
          <w:tab w:val="left" w:pos="567"/>
        </w:tabs>
        <w:spacing w:after="120" w:line="240" w:lineRule="auto"/>
        <w:jc w:val="both"/>
        <w:outlineLvl w:val="1"/>
        <w:rPr>
          <w:rFonts w:ascii="Arial" w:eastAsia="Times New Roman" w:hAnsi="Arial" w:cs="Arial"/>
          <w:bCs/>
        </w:rPr>
      </w:pPr>
      <w:r w:rsidRPr="003E0CF4">
        <w:rPr>
          <w:rFonts w:ascii="Arial" w:eastAsia="Times New Roman" w:hAnsi="Arial" w:cs="Arial"/>
          <w:bCs/>
        </w:rPr>
        <w:t>Management and communications (10% of the marks)</w:t>
      </w:r>
    </w:p>
    <w:p w:rsidR="008A1CAB" w:rsidRPr="003E0CF4" w:rsidRDefault="008A1CAB" w:rsidP="008A1CAB">
      <w:pPr>
        <w:spacing w:line="240" w:lineRule="auto"/>
        <w:jc w:val="both"/>
        <w:rPr>
          <w:rFonts w:ascii="Arial" w:hAnsi="Arial" w:cs="Arial"/>
          <w:lang w:eastAsia="en-GB"/>
        </w:rPr>
      </w:pPr>
      <w:r w:rsidRPr="003E0CF4">
        <w:rPr>
          <w:rFonts w:ascii="Arial" w:hAnsi="Arial" w:cs="Arial"/>
          <w:lang w:eastAsia="en-GB"/>
        </w:rPr>
        <w:t>1</w:t>
      </w:r>
      <w:r w:rsidR="002A1248">
        <w:rPr>
          <w:rFonts w:ascii="Arial" w:hAnsi="Arial" w:cs="Arial"/>
          <w:lang w:eastAsia="en-GB"/>
        </w:rPr>
        <w:t>1</w:t>
      </w:r>
      <w:r w:rsidRPr="003E0CF4">
        <w:rPr>
          <w:rFonts w:ascii="Arial" w:hAnsi="Arial" w:cs="Arial"/>
          <w:lang w:eastAsia="en-GB"/>
        </w:rPr>
        <w:t xml:space="preserve">.2 </w:t>
      </w:r>
      <w:r w:rsidR="002A1248">
        <w:rPr>
          <w:rFonts w:ascii="Arial" w:hAnsi="Arial" w:cs="Arial"/>
          <w:lang w:eastAsia="en-GB"/>
        </w:rPr>
        <w:tab/>
      </w:r>
      <w:r w:rsidRPr="003E0CF4">
        <w:rPr>
          <w:rFonts w:ascii="Arial" w:hAnsi="Arial" w:cs="Arial"/>
          <w:lang w:eastAsia="en-GB"/>
        </w:rPr>
        <w:t>The technical/ quality of the proposal will be evaluated using the following matrix:</w:t>
      </w:r>
    </w:p>
    <w:p w:rsidR="008A1CAB" w:rsidRPr="003E0CF4" w:rsidRDefault="008A1CAB" w:rsidP="00E74483">
      <w:pPr>
        <w:pStyle w:val="ListParagraph"/>
        <w:numPr>
          <w:ilvl w:val="0"/>
          <w:numId w:val="5"/>
        </w:numPr>
        <w:spacing w:after="0" w:line="240" w:lineRule="auto"/>
        <w:jc w:val="both"/>
        <w:rPr>
          <w:rFonts w:ascii="Arial" w:hAnsi="Arial" w:cs="Arial"/>
          <w:lang w:val="en-US"/>
        </w:rPr>
      </w:pPr>
      <w:r w:rsidRPr="003E0CF4">
        <w:rPr>
          <w:rFonts w:ascii="Arial" w:hAnsi="Arial" w:cs="Arial"/>
          <w:lang w:val="en-US"/>
        </w:rPr>
        <w:t xml:space="preserve">Score 5 marks – if </w:t>
      </w:r>
      <w:r w:rsidRPr="003E0CF4">
        <w:rPr>
          <w:rFonts w:ascii="Arial" w:hAnsi="Arial" w:cs="Arial"/>
          <w:u w:val="single"/>
          <w:lang w:val="en-US"/>
        </w:rPr>
        <w:t>all</w:t>
      </w:r>
      <w:r w:rsidRPr="003E0CF4">
        <w:rPr>
          <w:rFonts w:ascii="Arial" w:hAnsi="Arial" w:cs="Arial"/>
          <w:lang w:val="en-US"/>
        </w:rPr>
        <w:t xml:space="preserve"> requirements are met and response provided is excellent.</w:t>
      </w:r>
    </w:p>
    <w:p w:rsidR="008A1CAB" w:rsidRPr="003E0CF4" w:rsidRDefault="008A1CAB" w:rsidP="00E74483">
      <w:pPr>
        <w:pStyle w:val="ListParagraph"/>
        <w:numPr>
          <w:ilvl w:val="0"/>
          <w:numId w:val="5"/>
        </w:numPr>
        <w:spacing w:after="0" w:line="240" w:lineRule="auto"/>
        <w:jc w:val="both"/>
        <w:rPr>
          <w:rFonts w:ascii="Arial" w:hAnsi="Arial" w:cs="Arial"/>
          <w:lang w:val="en-US"/>
        </w:rPr>
      </w:pPr>
      <w:r w:rsidRPr="003E0CF4">
        <w:rPr>
          <w:rFonts w:ascii="Arial" w:hAnsi="Arial" w:cs="Arial"/>
          <w:lang w:val="en-US"/>
        </w:rPr>
        <w:t xml:space="preserve">Score 4 marks - if </w:t>
      </w:r>
      <w:r w:rsidRPr="003E0CF4">
        <w:rPr>
          <w:rFonts w:ascii="Arial" w:hAnsi="Arial" w:cs="Arial"/>
          <w:u w:val="single"/>
          <w:lang w:val="en-US"/>
        </w:rPr>
        <w:t>most</w:t>
      </w:r>
      <w:r w:rsidRPr="003E0CF4">
        <w:rPr>
          <w:rFonts w:ascii="Arial" w:hAnsi="Arial" w:cs="Arial"/>
          <w:lang w:val="en-US"/>
        </w:rPr>
        <w:t xml:space="preserve"> requirements are met and response provided is good.</w:t>
      </w:r>
    </w:p>
    <w:p w:rsidR="008A1CAB" w:rsidRPr="003E0CF4" w:rsidRDefault="008A1CAB" w:rsidP="00E74483">
      <w:pPr>
        <w:pStyle w:val="ListParagraph"/>
        <w:numPr>
          <w:ilvl w:val="0"/>
          <w:numId w:val="5"/>
        </w:numPr>
        <w:spacing w:after="0" w:line="240" w:lineRule="auto"/>
        <w:jc w:val="both"/>
        <w:rPr>
          <w:rFonts w:ascii="Arial" w:hAnsi="Arial" w:cs="Arial"/>
          <w:lang w:val="en-US"/>
        </w:rPr>
      </w:pPr>
      <w:r w:rsidRPr="003E0CF4">
        <w:rPr>
          <w:rFonts w:ascii="Arial" w:hAnsi="Arial" w:cs="Arial"/>
          <w:lang w:val="en-US"/>
        </w:rPr>
        <w:t xml:space="preserve">Score 3 marks - if </w:t>
      </w:r>
      <w:r w:rsidRPr="003E0CF4">
        <w:rPr>
          <w:rFonts w:ascii="Arial" w:hAnsi="Arial" w:cs="Arial"/>
          <w:u w:val="single"/>
          <w:lang w:val="en-US"/>
        </w:rPr>
        <w:t>some</w:t>
      </w:r>
      <w:r w:rsidRPr="003E0CF4">
        <w:rPr>
          <w:rFonts w:ascii="Arial" w:hAnsi="Arial" w:cs="Arial"/>
          <w:lang w:val="en-US"/>
        </w:rPr>
        <w:t xml:space="preserve"> requirements are met and response is average.</w:t>
      </w:r>
    </w:p>
    <w:p w:rsidR="008A1CAB" w:rsidRPr="003E0CF4" w:rsidRDefault="008A1CAB" w:rsidP="00E74483">
      <w:pPr>
        <w:pStyle w:val="ListParagraph"/>
        <w:numPr>
          <w:ilvl w:val="0"/>
          <w:numId w:val="5"/>
        </w:numPr>
        <w:spacing w:after="0" w:line="240" w:lineRule="auto"/>
        <w:jc w:val="both"/>
        <w:rPr>
          <w:rFonts w:ascii="Arial" w:hAnsi="Arial" w:cs="Arial"/>
          <w:lang w:val="en-US"/>
        </w:rPr>
      </w:pPr>
      <w:r w:rsidRPr="003E0CF4">
        <w:rPr>
          <w:rFonts w:ascii="Arial" w:hAnsi="Arial" w:cs="Arial"/>
          <w:lang w:val="en-US"/>
        </w:rPr>
        <w:t>Score 2 marks - if answer provided is not comprehensive and below average.</w:t>
      </w:r>
    </w:p>
    <w:p w:rsidR="008A1CAB" w:rsidRPr="003E0CF4" w:rsidRDefault="008A1CAB" w:rsidP="00E74483">
      <w:pPr>
        <w:pStyle w:val="ListParagraph"/>
        <w:numPr>
          <w:ilvl w:val="0"/>
          <w:numId w:val="5"/>
        </w:numPr>
        <w:spacing w:after="0" w:line="240" w:lineRule="auto"/>
        <w:jc w:val="both"/>
        <w:rPr>
          <w:rFonts w:ascii="Arial" w:hAnsi="Arial" w:cs="Arial"/>
          <w:lang w:val="en-US"/>
        </w:rPr>
      </w:pPr>
      <w:r w:rsidRPr="003E0CF4">
        <w:rPr>
          <w:rFonts w:ascii="Arial" w:hAnsi="Arial" w:cs="Arial"/>
          <w:lang w:val="en-US"/>
        </w:rPr>
        <w:t>Score 1 mark – if answer provided is poor.</w:t>
      </w:r>
    </w:p>
    <w:p w:rsidR="008A1CAB" w:rsidRPr="003E0CF4" w:rsidRDefault="008A1CAB" w:rsidP="00E74483">
      <w:pPr>
        <w:pStyle w:val="ListParagraph"/>
        <w:numPr>
          <w:ilvl w:val="0"/>
          <w:numId w:val="5"/>
        </w:numPr>
        <w:spacing w:after="0" w:line="240" w:lineRule="auto"/>
        <w:jc w:val="both"/>
        <w:rPr>
          <w:rFonts w:ascii="Arial" w:hAnsi="Arial" w:cs="Arial"/>
          <w:lang w:val="en-US"/>
        </w:rPr>
      </w:pPr>
      <w:r w:rsidRPr="003E0CF4">
        <w:rPr>
          <w:rFonts w:ascii="Arial" w:hAnsi="Arial" w:cs="Arial"/>
          <w:lang w:val="en-US"/>
        </w:rPr>
        <w:t>Score 0 marks - if no information provided.</w:t>
      </w:r>
    </w:p>
    <w:p w:rsidR="008A1CAB" w:rsidRPr="003E0CF4" w:rsidRDefault="008A1CAB" w:rsidP="008A1CAB">
      <w:pPr>
        <w:pStyle w:val="ListParagraph"/>
        <w:spacing w:after="0" w:line="240" w:lineRule="auto"/>
        <w:jc w:val="both"/>
        <w:rPr>
          <w:rFonts w:ascii="Arial" w:hAnsi="Arial" w:cs="Arial"/>
          <w:lang w:val="en-US"/>
        </w:rPr>
      </w:pPr>
    </w:p>
    <w:p w:rsidR="008A1CAB" w:rsidRPr="003E0CF4" w:rsidRDefault="008A1CAB" w:rsidP="008A1CAB">
      <w:pPr>
        <w:pStyle w:val="ListParagraph"/>
        <w:spacing w:line="240" w:lineRule="auto"/>
        <w:ind w:left="0"/>
        <w:jc w:val="both"/>
        <w:rPr>
          <w:rFonts w:ascii="Arial" w:hAnsi="Arial" w:cs="Arial"/>
          <w:b/>
        </w:rPr>
      </w:pPr>
      <w:r w:rsidRPr="003E0CF4">
        <w:rPr>
          <w:rFonts w:ascii="Arial" w:hAnsi="Arial" w:cs="Arial"/>
          <w:b/>
        </w:rPr>
        <w:t>Price Evaluation (</w:t>
      </w:r>
      <w:r w:rsidR="00AE126C" w:rsidRPr="003E0CF4">
        <w:rPr>
          <w:rFonts w:ascii="Arial" w:hAnsi="Arial" w:cs="Arial"/>
          <w:b/>
        </w:rPr>
        <w:t>6</w:t>
      </w:r>
      <w:r w:rsidRPr="003E0CF4">
        <w:rPr>
          <w:rFonts w:ascii="Arial" w:hAnsi="Arial" w:cs="Arial"/>
          <w:b/>
        </w:rPr>
        <w:t>0% of marks)</w:t>
      </w:r>
    </w:p>
    <w:p w:rsidR="008A1CAB" w:rsidRPr="003E0CF4" w:rsidRDefault="008A1CAB" w:rsidP="008A1CAB">
      <w:pPr>
        <w:spacing w:line="240" w:lineRule="auto"/>
        <w:jc w:val="both"/>
        <w:rPr>
          <w:rFonts w:ascii="Arial" w:hAnsi="Arial" w:cs="Arial"/>
        </w:rPr>
      </w:pPr>
      <w:r w:rsidRPr="005022A9">
        <w:rPr>
          <w:rFonts w:ascii="Arial" w:hAnsi="Arial" w:cs="Arial"/>
        </w:rPr>
        <w:t>1</w:t>
      </w:r>
      <w:r w:rsidR="002A1248" w:rsidRPr="005022A9">
        <w:rPr>
          <w:rFonts w:ascii="Arial" w:hAnsi="Arial" w:cs="Arial"/>
        </w:rPr>
        <w:t>1</w:t>
      </w:r>
      <w:r w:rsidRPr="005022A9">
        <w:rPr>
          <w:rFonts w:ascii="Arial" w:hAnsi="Arial" w:cs="Arial"/>
        </w:rPr>
        <w:t xml:space="preserve">.3 The commercial score will be calculated using the following formulae: Lowest Total Price divided by Bidders Total Quotation Price multiplied by </w:t>
      </w:r>
      <w:r w:rsidR="00CF5496" w:rsidRPr="005022A9">
        <w:rPr>
          <w:rFonts w:ascii="Arial" w:hAnsi="Arial" w:cs="Arial"/>
        </w:rPr>
        <w:t>6</w:t>
      </w:r>
      <w:r w:rsidRPr="005022A9">
        <w:rPr>
          <w:rFonts w:ascii="Arial" w:hAnsi="Arial" w:cs="Arial"/>
        </w:rPr>
        <w:t>0 = marks awarded.</w:t>
      </w:r>
      <w:r w:rsidRPr="003E0CF4">
        <w:rPr>
          <w:rFonts w:ascii="Arial" w:hAnsi="Arial" w:cs="Arial"/>
        </w:rPr>
        <w:t xml:space="preserve"> </w:t>
      </w:r>
    </w:p>
    <w:p w:rsidR="008A1CAB" w:rsidRPr="003E0CF4" w:rsidRDefault="00633C01" w:rsidP="0053624C">
      <w:pPr>
        <w:keepLines/>
        <w:tabs>
          <w:tab w:val="left" w:pos="567"/>
        </w:tabs>
        <w:spacing w:after="120" w:line="240" w:lineRule="auto"/>
        <w:jc w:val="both"/>
        <w:outlineLvl w:val="1"/>
        <w:rPr>
          <w:rFonts w:ascii="Arial" w:hAnsi="Arial" w:cs="Arial"/>
          <w:b/>
          <w:u w:val="single"/>
        </w:rPr>
      </w:pPr>
      <w:r w:rsidRPr="003E0CF4">
        <w:rPr>
          <w:rFonts w:ascii="Arial" w:hAnsi="Arial" w:cs="Arial"/>
          <w:b/>
          <w:u w:val="single"/>
        </w:rPr>
        <w:t>1</w:t>
      </w:r>
      <w:r w:rsidR="002A1248">
        <w:rPr>
          <w:rFonts w:ascii="Arial" w:hAnsi="Arial" w:cs="Arial"/>
          <w:b/>
          <w:u w:val="single"/>
        </w:rPr>
        <w:t>2</w:t>
      </w:r>
      <w:r w:rsidR="002A1248">
        <w:rPr>
          <w:rFonts w:ascii="Arial" w:hAnsi="Arial" w:cs="Arial"/>
          <w:b/>
          <w:u w:val="single"/>
        </w:rPr>
        <w:tab/>
      </w:r>
      <w:r w:rsidR="008A1CAB" w:rsidRPr="003E0CF4">
        <w:rPr>
          <w:rFonts w:ascii="Arial" w:hAnsi="Arial" w:cs="Arial"/>
          <w:b/>
          <w:u w:val="single"/>
        </w:rPr>
        <w:t>Insurance</w:t>
      </w:r>
    </w:p>
    <w:p w:rsidR="008A1CAB" w:rsidRPr="003E0CF4" w:rsidRDefault="008A1CAB" w:rsidP="002A1248">
      <w:pPr>
        <w:ind w:left="1440" w:hanging="1440"/>
        <w:jc w:val="both"/>
        <w:rPr>
          <w:rFonts w:ascii="Arial" w:hAnsi="Arial" w:cs="Arial"/>
        </w:rPr>
      </w:pPr>
      <w:r w:rsidRPr="003E0CF4">
        <w:rPr>
          <w:rFonts w:ascii="Arial" w:hAnsi="Arial" w:cs="Arial"/>
        </w:rPr>
        <w:t>1</w:t>
      </w:r>
      <w:r w:rsidR="002A1248">
        <w:rPr>
          <w:rFonts w:ascii="Arial" w:hAnsi="Arial" w:cs="Arial"/>
        </w:rPr>
        <w:t>2</w:t>
      </w:r>
      <w:r w:rsidRPr="003E0CF4">
        <w:rPr>
          <w:rFonts w:ascii="Arial" w:hAnsi="Arial" w:cs="Arial"/>
        </w:rPr>
        <w:t>.1</w:t>
      </w:r>
      <w:r w:rsidR="002A1248">
        <w:rPr>
          <w:rFonts w:ascii="Arial" w:hAnsi="Arial" w:cs="Arial"/>
        </w:rPr>
        <w:t xml:space="preserve"> </w:t>
      </w:r>
      <w:r w:rsidRPr="003E0CF4">
        <w:rPr>
          <w:rFonts w:ascii="Arial" w:hAnsi="Arial" w:cs="Arial"/>
        </w:rPr>
        <w:t xml:space="preserve"> </w:t>
      </w:r>
      <w:r w:rsidR="002A1248">
        <w:rPr>
          <w:rFonts w:ascii="Arial" w:hAnsi="Arial" w:cs="Arial"/>
        </w:rPr>
        <w:t xml:space="preserve">      </w:t>
      </w:r>
      <w:r w:rsidRPr="003E0CF4">
        <w:rPr>
          <w:rFonts w:ascii="Arial" w:hAnsi="Arial" w:cs="Arial"/>
        </w:rPr>
        <w:t>It is expected that consultants will be able to confirm the following insurance liability.</w:t>
      </w:r>
    </w:p>
    <w:p w:rsidR="008A1CAB" w:rsidRPr="003E0CF4" w:rsidRDefault="008A1CAB" w:rsidP="008A1CAB">
      <w:pPr>
        <w:spacing w:after="0"/>
        <w:jc w:val="both"/>
        <w:rPr>
          <w:rFonts w:ascii="Arial" w:hAnsi="Arial" w:cs="Arial"/>
        </w:rPr>
      </w:pPr>
      <w:r w:rsidRPr="003E0CF4">
        <w:rPr>
          <w:rFonts w:ascii="Arial" w:hAnsi="Arial" w:cs="Arial"/>
          <w:b/>
          <w:i/>
          <w:lang w:eastAsia="en-GB"/>
        </w:rPr>
        <w:t>Confirmation Required:</w:t>
      </w:r>
      <w:r w:rsidRPr="003E0CF4">
        <w:rPr>
          <w:rFonts w:ascii="Arial" w:hAnsi="Arial" w:cs="Arial"/>
          <w:lang w:eastAsia="en-GB"/>
        </w:rPr>
        <w:t xml:space="preserve"> Please confirm </w:t>
      </w:r>
      <w:r w:rsidRPr="003E0CF4">
        <w:rPr>
          <w:rFonts w:ascii="Arial" w:hAnsi="Arial" w:cs="Arial"/>
        </w:rPr>
        <w:t xml:space="preserve">“YES” that you have £5m employer’s liability insurance </w:t>
      </w:r>
    </w:p>
    <w:p w:rsidR="008A1CAB" w:rsidRPr="003E0CF4" w:rsidRDefault="008A1CAB" w:rsidP="008A1CAB">
      <w:pPr>
        <w:tabs>
          <w:tab w:val="left" w:pos="7797"/>
        </w:tabs>
        <w:jc w:val="both"/>
        <w:rPr>
          <w:rFonts w:ascii="Arial" w:hAnsi="Arial" w:cs="Arial"/>
        </w:rPr>
      </w:pPr>
      <w:r w:rsidRPr="003E0CF4">
        <w:rPr>
          <w:rFonts w:ascii="Arial" w:hAnsi="Arial" w:cs="Arial"/>
        </w:rPr>
        <w:tab/>
        <w:t>YES / NO</w:t>
      </w:r>
    </w:p>
    <w:p w:rsidR="008A1CAB" w:rsidRPr="003E0CF4" w:rsidRDefault="008A1CAB" w:rsidP="008A1CAB">
      <w:pPr>
        <w:tabs>
          <w:tab w:val="left" w:pos="7797"/>
        </w:tabs>
        <w:jc w:val="both"/>
        <w:rPr>
          <w:rFonts w:ascii="Arial" w:hAnsi="Arial" w:cs="Arial"/>
        </w:rPr>
      </w:pPr>
      <w:r w:rsidRPr="003E0CF4">
        <w:rPr>
          <w:rFonts w:ascii="Arial" w:hAnsi="Arial" w:cs="Arial"/>
        </w:rPr>
        <w:t>NOTE: If you do not have £5m employers liability insurance, please confirm the level that you do have.</w:t>
      </w:r>
    </w:p>
    <w:p w:rsidR="008A1CAB" w:rsidRPr="003E0CF4" w:rsidRDefault="008A1CAB" w:rsidP="008A1CAB">
      <w:pPr>
        <w:tabs>
          <w:tab w:val="left" w:pos="7655"/>
          <w:tab w:val="left" w:pos="7797"/>
        </w:tabs>
        <w:jc w:val="both"/>
        <w:rPr>
          <w:rFonts w:ascii="Arial" w:hAnsi="Arial" w:cs="Arial"/>
        </w:rPr>
      </w:pPr>
      <w:r w:rsidRPr="003E0CF4">
        <w:rPr>
          <w:rFonts w:ascii="Arial" w:hAnsi="Arial" w:cs="Arial"/>
        </w:rPr>
        <w:tab/>
        <w:t>£………………</w:t>
      </w:r>
    </w:p>
    <w:p w:rsidR="008A1CAB" w:rsidRPr="003E0CF4" w:rsidRDefault="008A1CAB" w:rsidP="008A1CAB">
      <w:pPr>
        <w:tabs>
          <w:tab w:val="left" w:pos="7655"/>
          <w:tab w:val="left" w:pos="7797"/>
        </w:tabs>
        <w:jc w:val="both"/>
        <w:rPr>
          <w:rFonts w:ascii="Arial" w:hAnsi="Arial" w:cs="Arial"/>
          <w:lang w:eastAsia="en-GB"/>
        </w:rPr>
      </w:pPr>
      <w:r w:rsidRPr="003E0CF4">
        <w:rPr>
          <w:rFonts w:ascii="Arial" w:hAnsi="Arial" w:cs="Arial"/>
          <w:b/>
          <w:i/>
          <w:lang w:eastAsia="en-GB"/>
        </w:rPr>
        <w:t>Confirmation Required:</w:t>
      </w:r>
      <w:r w:rsidRPr="003E0CF4">
        <w:rPr>
          <w:rFonts w:ascii="Arial" w:hAnsi="Arial" w:cs="Arial"/>
          <w:lang w:eastAsia="en-GB"/>
        </w:rPr>
        <w:t xml:space="preserve"> Please confirm </w:t>
      </w:r>
      <w:r w:rsidRPr="003E0CF4">
        <w:rPr>
          <w:rFonts w:ascii="Arial" w:hAnsi="Arial" w:cs="Arial"/>
        </w:rPr>
        <w:t>“YES” that you have £5m public liability insurance</w:t>
      </w:r>
    </w:p>
    <w:p w:rsidR="008A1CAB" w:rsidRPr="003E0CF4" w:rsidRDefault="008A1CAB" w:rsidP="008A1CAB">
      <w:pPr>
        <w:tabs>
          <w:tab w:val="left" w:pos="7797"/>
        </w:tabs>
        <w:jc w:val="both"/>
        <w:rPr>
          <w:rFonts w:ascii="Arial" w:hAnsi="Arial" w:cs="Arial"/>
        </w:rPr>
      </w:pPr>
      <w:r w:rsidRPr="003E0CF4">
        <w:rPr>
          <w:rFonts w:ascii="Arial" w:hAnsi="Arial" w:cs="Arial"/>
        </w:rPr>
        <w:tab/>
        <w:t>YES / NO</w:t>
      </w:r>
    </w:p>
    <w:p w:rsidR="008A1CAB" w:rsidRPr="003E0CF4" w:rsidRDefault="008A1CAB" w:rsidP="008A1CAB">
      <w:pPr>
        <w:tabs>
          <w:tab w:val="left" w:pos="7797"/>
        </w:tabs>
        <w:jc w:val="both"/>
        <w:rPr>
          <w:rFonts w:ascii="Arial" w:hAnsi="Arial" w:cs="Arial"/>
        </w:rPr>
      </w:pPr>
      <w:r w:rsidRPr="003E0CF4">
        <w:rPr>
          <w:rFonts w:ascii="Arial" w:hAnsi="Arial" w:cs="Arial"/>
        </w:rPr>
        <w:t>NOTE: If you do not have £5m public liability insurance, please confirm the level that you do have.</w:t>
      </w:r>
    </w:p>
    <w:p w:rsidR="008A1CAB" w:rsidRPr="003E0CF4" w:rsidRDefault="008A1CAB" w:rsidP="008A1CAB">
      <w:pPr>
        <w:jc w:val="both"/>
        <w:rPr>
          <w:rFonts w:ascii="Arial" w:hAnsi="Arial" w:cs="Arial"/>
        </w:rPr>
      </w:pPr>
      <w:r w:rsidRPr="003E0CF4">
        <w:rPr>
          <w:rFonts w:ascii="Arial" w:hAnsi="Arial" w:cs="Arial"/>
        </w:rPr>
        <w:tab/>
        <w:t>£………………</w:t>
      </w:r>
    </w:p>
    <w:p w:rsidR="008A1CAB" w:rsidRPr="002A1248" w:rsidRDefault="002A1248" w:rsidP="002A1248">
      <w:pPr>
        <w:keepLines/>
        <w:tabs>
          <w:tab w:val="left" w:pos="567"/>
        </w:tabs>
        <w:spacing w:after="120" w:line="240" w:lineRule="auto"/>
        <w:jc w:val="both"/>
        <w:outlineLvl w:val="1"/>
        <w:rPr>
          <w:rFonts w:ascii="Arial" w:eastAsia="Times New Roman" w:hAnsi="Arial" w:cs="Arial"/>
          <w:b/>
          <w:bCs/>
          <w:u w:val="single"/>
        </w:rPr>
      </w:pPr>
      <w:r>
        <w:rPr>
          <w:rFonts w:ascii="Arial" w:eastAsia="Times New Roman" w:hAnsi="Arial" w:cs="Arial"/>
          <w:b/>
          <w:bCs/>
          <w:u w:val="single"/>
        </w:rPr>
        <w:t xml:space="preserve">13       </w:t>
      </w:r>
      <w:r w:rsidR="008A1CAB" w:rsidRPr="002A1248">
        <w:rPr>
          <w:rFonts w:ascii="Arial" w:eastAsia="Times New Roman" w:hAnsi="Arial" w:cs="Arial"/>
          <w:b/>
          <w:bCs/>
          <w:u w:val="single"/>
        </w:rPr>
        <w:t>Payment</w:t>
      </w:r>
    </w:p>
    <w:p w:rsidR="008A1CAB" w:rsidRPr="003E0CF4" w:rsidRDefault="008A1CAB" w:rsidP="002A1248">
      <w:pPr>
        <w:keepLines/>
        <w:tabs>
          <w:tab w:val="left" w:pos="567"/>
        </w:tabs>
        <w:spacing w:after="120" w:line="240" w:lineRule="auto"/>
        <w:ind w:left="564" w:hanging="564"/>
        <w:jc w:val="both"/>
        <w:outlineLvl w:val="1"/>
        <w:rPr>
          <w:rFonts w:ascii="Arial" w:hAnsi="Arial" w:cs="Arial"/>
        </w:rPr>
      </w:pPr>
      <w:r w:rsidRPr="003E0CF4">
        <w:rPr>
          <w:rFonts w:ascii="Arial" w:hAnsi="Arial" w:cs="Arial"/>
          <w:color w:val="000000" w:themeColor="text1"/>
        </w:rPr>
        <w:t>1</w:t>
      </w:r>
      <w:r w:rsidR="00A37EC4" w:rsidRPr="003E0CF4">
        <w:rPr>
          <w:rFonts w:ascii="Arial" w:hAnsi="Arial" w:cs="Arial"/>
          <w:color w:val="000000" w:themeColor="text1"/>
        </w:rPr>
        <w:t>3</w:t>
      </w:r>
      <w:r w:rsidRPr="003E0CF4">
        <w:rPr>
          <w:rFonts w:ascii="Arial" w:hAnsi="Arial" w:cs="Arial"/>
          <w:color w:val="000000" w:themeColor="text1"/>
        </w:rPr>
        <w:t xml:space="preserve">.1 </w:t>
      </w:r>
      <w:proofErr w:type="gramStart"/>
      <w:r w:rsidR="002A1248">
        <w:rPr>
          <w:rFonts w:ascii="Arial" w:hAnsi="Arial" w:cs="Arial"/>
          <w:color w:val="000000" w:themeColor="text1"/>
        </w:rPr>
        <w:tab/>
        <w:t xml:space="preserve">  </w:t>
      </w:r>
      <w:r w:rsidRPr="003E0CF4">
        <w:rPr>
          <w:rFonts w:ascii="Arial" w:hAnsi="Arial" w:cs="Arial"/>
          <w:color w:val="000000" w:themeColor="text1"/>
        </w:rPr>
        <w:t>The</w:t>
      </w:r>
      <w:proofErr w:type="gramEnd"/>
      <w:r w:rsidRPr="003E0CF4">
        <w:rPr>
          <w:rFonts w:ascii="Arial" w:hAnsi="Arial" w:cs="Arial"/>
          <w:color w:val="000000" w:themeColor="text1"/>
        </w:rPr>
        <w:t xml:space="preserve"> council will make interim payments in line with an agreed project plan up to a </w:t>
      </w:r>
      <w:r w:rsidR="002A1248">
        <w:rPr>
          <w:rFonts w:ascii="Arial" w:hAnsi="Arial" w:cs="Arial"/>
          <w:color w:val="000000" w:themeColor="text1"/>
        </w:rPr>
        <w:t xml:space="preserve"> </w:t>
      </w:r>
      <w:r w:rsidRPr="003E0CF4">
        <w:rPr>
          <w:rFonts w:ascii="Arial" w:hAnsi="Arial" w:cs="Arial"/>
          <w:color w:val="000000" w:themeColor="text1"/>
        </w:rPr>
        <w:t xml:space="preserve">maximum of 50% of the total project cost prior to the production of the draft </w:t>
      </w:r>
      <w:r w:rsidR="00CF5496" w:rsidRPr="003E0CF4">
        <w:rPr>
          <w:rFonts w:ascii="Arial" w:hAnsi="Arial" w:cs="Arial"/>
          <w:color w:val="000000" w:themeColor="text1"/>
        </w:rPr>
        <w:t>input (s)</w:t>
      </w:r>
      <w:r w:rsidRPr="003E0CF4">
        <w:rPr>
          <w:rFonts w:ascii="Arial" w:hAnsi="Arial" w:cs="Arial"/>
          <w:color w:val="000000" w:themeColor="text1"/>
        </w:rPr>
        <w:t>.</w:t>
      </w:r>
    </w:p>
    <w:p w:rsidR="004D0D72" w:rsidRPr="003E0CF4" w:rsidRDefault="004D0D72">
      <w:pPr>
        <w:rPr>
          <w:rFonts w:ascii="Arial" w:eastAsia="Times New Roman" w:hAnsi="Arial" w:cs="Arial"/>
          <w:b/>
          <w:bCs/>
          <w:i/>
        </w:rPr>
      </w:pPr>
      <w:r w:rsidRPr="003E0CF4">
        <w:rPr>
          <w:rFonts w:ascii="Arial" w:eastAsia="Times New Roman" w:hAnsi="Arial" w:cs="Arial"/>
          <w:b/>
          <w:bCs/>
          <w:i/>
        </w:rPr>
        <w:br w:type="page"/>
      </w:r>
    </w:p>
    <w:p w:rsidR="004D0D72" w:rsidRPr="003E0CF4" w:rsidRDefault="004D0D72" w:rsidP="003059C9">
      <w:pPr>
        <w:pStyle w:val="Subtitle"/>
        <w:rPr>
          <w:rFonts w:ascii="Arial" w:hAnsi="Arial" w:cs="Arial"/>
          <w:sz w:val="22"/>
          <w:szCs w:val="22"/>
        </w:rPr>
      </w:pPr>
      <w:bookmarkStart w:id="1" w:name="co_anchor_a833115_1"/>
      <w:bookmarkEnd w:id="1"/>
    </w:p>
    <w:p w:rsidR="004D0D72" w:rsidRPr="003E0CF4" w:rsidRDefault="004D0D72" w:rsidP="004D0D72">
      <w:pPr>
        <w:tabs>
          <w:tab w:val="left" w:pos="720"/>
          <w:tab w:val="center" w:pos="4153"/>
          <w:tab w:val="right" w:pos="8306"/>
        </w:tabs>
        <w:spacing w:after="240" w:line="300" w:lineRule="atLeast"/>
        <w:jc w:val="right"/>
        <w:rPr>
          <w:rFonts w:ascii="Arial" w:hAnsi="Arial" w:cs="Arial"/>
          <w:b/>
          <w:u w:val="single"/>
        </w:rPr>
      </w:pPr>
      <w:r w:rsidRPr="003E0CF4">
        <w:rPr>
          <w:rFonts w:ascii="Arial" w:hAnsi="Arial" w:cs="Arial"/>
          <w:b/>
          <w:u w:val="single"/>
        </w:rPr>
        <w:t>APPENDIX</w:t>
      </w:r>
    </w:p>
    <w:p w:rsidR="004D0D72" w:rsidRPr="003E0CF4" w:rsidRDefault="004D0D72" w:rsidP="003059C9">
      <w:pPr>
        <w:tabs>
          <w:tab w:val="left" w:pos="720"/>
          <w:tab w:val="center" w:pos="4153"/>
          <w:tab w:val="right" w:pos="8306"/>
        </w:tabs>
        <w:spacing w:after="240" w:line="300" w:lineRule="atLeast"/>
        <w:jc w:val="center"/>
        <w:rPr>
          <w:rFonts w:ascii="Arial" w:hAnsi="Arial" w:cs="Arial"/>
          <w:b/>
          <w:u w:val="single"/>
        </w:rPr>
      </w:pPr>
    </w:p>
    <w:p w:rsidR="004D0D72" w:rsidRPr="003E0CF4" w:rsidRDefault="004D0D72" w:rsidP="003059C9">
      <w:pPr>
        <w:tabs>
          <w:tab w:val="left" w:pos="720"/>
          <w:tab w:val="center" w:pos="4153"/>
          <w:tab w:val="right" w:pos="8306"/>
        </w:tabs>
        <w:spacing w:after="240" w:line="300" w:lineRule="atLeast"/>
        <w:jc w:val="center"/>
        <w:rPr>
          <w:rFonts w:ascii="Arial" w:hAnsi="Arial" w:cs="Arial"/>
          <w:b/>
          <w:u w:val="single"/>
        </w:rPr>
      </w:pPr>
      <w:r w:rsidRPr="003E0CF4">
        <w:rPr>
          <w:rFonts w:ascii="Arial" w:hAnsi="Arial" w:cs="Arial"/>
          <w:b/>
          <w:u w:val="single"/>
        </w:rPr>
        <w:t>DRAFT CONTRACT TO BE TAILORED AND AMENDED AS NECESSARY BY THE COUNCIL FOLLOWING AWARD OF THE CONTRACT</w:t>
      </w:r>
    </w:p>
    <w:p w:rsidR="004D0D72" w:rsidRPr="003E0CF4" w:rsidRDefault="004D0D72" w:rsidP="003059C9">
      <w:pPr>
        <w:tabs>
          <w:tab w:val="left" w:pos="0"/>
          <w:tab w:val="right" w:pos="8306"/>
        </w:tabs>
        <w:spacing w:after="240" w:line="300" w:lineRule="atLeast"/>
        <w:jc w:val="center"/>
        <w:rPr>
          <w:rFonts w:ascii="Arial" w:hAnsi="Arial" w:cs="Arial"/>
          <w:b/>
          <w:u w:val="single"/>
        </w:rPr>
      </w:pPr>
    </w:p>
    <w:p w:rsidR="004D0D72" w:rsidRPr="003E0CF4" w:rsidRDefault="004D0D72" w:rsidP="003059C9">
      <w:pPr>
        <w:tabs>
          <w:tab w:val="left" w:pos="0"/>
          <w:tab w:val="right" w:pos="8306"/>
        </w:tabs>
        <w:spacing w:after="240" w:line="300" w:lineRule="atLeast"/>
        <w:jc w:val="center"/>
        <w:rPr>
          <w:rFonts w:ascii="Arial" w:hAnsi="Arial" w:cs="Arial"/>
          <w:b/>
          <w:u w:val="single"/>
        </w:rPr>
      </w:pPr>
      <w:r w:rsidRPr="003E0CF4">
        <w:rPr>
          <w:rFonts w:ascii="Arial" w:hAnsi="Arial" w:cs="Arial"/>
          <w:b/>
          <w:u w:val="single"/>
        </w:rPr>
        <w:t>Dated</w:t>
      </w:r>
    </w:p>
    <w:p w:rsidR="004D0D72" w:rsidRPr="003E0CF4" w:rsidRDefault="004D0D72" w:rsidP="003059C9">
      <w:pPr>
        <w:tabs>
          <w:tab w:val="left" w:pos="0"/>
        </w:tabs>
        <w:spacing w:after="240" w:line="300" w:lineRule="atLeast"/>
        <w:jc w:val="center"/>
        <w:rPr>
          <w:rFonts w:ascii="Arial" w:hAnsi="Arial" w:cs="Arial"/>
        </w:rPr>
      </w:pPr>
    </w:p>
    <w:p w:rsidR="004D0D72" w:rsidRPr="003E0CF4" w:rsidRDefault="004D0D72" w:rsidP="003059C9">
      <w:pPr>
        <w:tabs>
          <w:tab w:val="left" w:pos="0"/>
        </w:tabs>
        <w:spacing w:after="240" w:line="300" w:lineRule="atLeast"/>
        <w:jc w:val="center"/>
        <w:rPr>
          <w:rFonts w:ascii="Arial" w:hAnsi="Arial" w:cs="Arial"/>
        </w:rPr>
      </w:pPr>
    </w:p>
    <w:p w:rsidR="004D0D72" w:rsidRPr="003E0CF4" w:rsidRDefault="004D0D72" w:rsidP="003059C9">
      <w:pPr>
        <w:tabs>
          <w:tab w:val="left" w:pos="0"/>
        </w:tabs>
        <w:spacing w:after="240" w:line="300" w:lineRule="atLeast"/>
        <w:jc w:val="center"/>
        <w:rPr>
          <w:rFonts w:ascii="Arial" w:hAnsi="Arial" w:cs="Arial"/>
        </w:rPr>
      </w:pPr>
    </w:p>
    <w:p w:rsidR="004D0D72" w:rsidRPr="003E0CF4" w:rsidRDefault="004D0D72" w:rsidP="003059C9">
      <w:pPr>
        <w:tabs>
          <w:tab w:val="left" w:pos="-720"/>
          <w:tab w:val="left" w:pos="0"/>
        </w:tabs>
        <w:suppressAutoHyphens/>
        <w:spacing w:after="240" w:line="300" w:lineRule="atLeast"/>
        <w:jc w:val="center"/>
        <w:rPr>
          <w:rFonts w:ascii="Arial" w:hAnsi="Arial" w:cs="Arial"/>
          <w:b/>
          <w:spacing w:val="-3"/>
        </w:rPr>
      </w:pPr>
      <w:r w:rsidRPr="003E0CF4">
        <w:rPr>
          <w:rFonts w:ascii="Arial" w:hAnsi="Arial" w:cs="Arial"/>
          <w:b/>
          <w:spacing w:val="-3"/>
        </w:rPr>
        <w:t>(1)  THE COUNCIL OF THE CITY OF STOKE-ON-TRENT</w:t>
      </w:r>
    </w:p>
    <w:p w:rsidR="004D0D72" w:rsidRPr="003E0CF4" w:rsidRDefault="004D0D72" w:rsidP="003059C9">
      <w:pPr>
        <w:tabs>
          <w:tab w:val="left" w:pos="-720"/>
          <w:tab w:val="left" w:pos="0"/>
        </w:tabs>
        <w:suppressAutoHyphens/>
        <w:spacing w:after="240" w:line="300" w:lineRule="atLeast"/>
        <w:jc w:val="center"/>
        <w:rPr>
          <w:rFonts w:ascii="Arial" w:hAnsi="Arial" w:cs="Arial"/>
          <w:b/>
          <w:spacing w:val="-3"/>
        </w:rPr>
      </w:pPr>
      <w:r w:rsidRPr="003E0CF4">
        <w:rPr>
          <w:rFonts w:ascii="Arial" w:hAnsi="Arial" w:cs="Arial"/>
          <w:b/>
          <w:spacing w:val="-3"/>
        </w:rPr>
        <w:t>and</w:t>
      </w:r>
    </w:p>
    <w:p w:rsidR="004D0D72" w:rsidRPr="003E0CF4" w:rsidRDefault="004D0D72" w:rsidP="00E74483">
      <w:pPr>
        <w:numPr>
          <w:ilvl w:val="0"/>
          <w:numId w:val="6"/>
        </w:numPr>
        <w:tabs>
          <w:tab w:val="left" w:pos="-720"/>
          <w:tab w:val="left" w:pos="0"/>
          <w:tab w:val="num" w:pos="426"/>
        </w:tabs>
        <w:suppressAutoHyphens/>
        <w:spacing w:after="240" w:line="300" w:lineRule="atLeast"/>
        <w:jc w:val="center"/>
        <w:rPr>
          <w:rFonts w:ascii="Arial" w:hAnsi="Arial" w:cs="Arial"/>
          <w:b/>
          <w:spacing w:val="-3"/>
        </w:rPr>
      </w:pPr>
      <w:r w:rsidRPr="003E0CF4">
        <w:rPr>
          <w:rFonts w:ascii="Arial" w:hAnsi="Arial" w:cs="Arial"/>
          <w:b/>
          <w:spacing w:val="-3"/>
        </w:rPr>
        <w:t>[INSERT NAME OF SERVICE PROVIDER]</w:t>
      </w:r>
    </w:p>
    <w:p w:rsidR="004D0D72" w:rsidRPr="003E0CF4" w:rsidRDefault="004D0D72" w:rsidP="003059C9">
      <w:pPr>
        <w:tabs>
          <w:tab w:val="left" w:pos="-720"/>
          <w:tab w:val="left" w:pos="0"/>
        </w:tabs>
        <w:suppressAutoHyphens/>
        <w:spacing w:after="240" w:line="300" w:lineRule="atLeast"/>
        <w:ind w:left="966"/>
        <w:jc w:val="center"/>
        <w:rPr>
          <w:rFonts w:ascii="Arial" w:hAnsi="Arial" w:cs="Arial"/>
          <w:b/>
          <w:spacing w:val="-3"/>
        </w:rPr>
      </w:pPr>
    </w:p>
    <w:p w:rsidR="004D0D72" w:rsidRPr="003E0CF4" w:rsidRDefault="004D0D72" w:rsidP="003059C9">
      <w:pPr>
        <w:tabs>
          <w:tab w:val="left" w:pos="-720"/>
          <w:tab w:val="left" w:pos="0"/>
        </w:tabs>
        <w:suppressAutoHyphens/>
        <w:spacing w:after="240" w:line="300" w:lineRule="atLeast"/>
        <w:jc w:val="center"/>
        <w:rPr>
          <w:rFonts w:ascii="Arial" w:hAnsi="Arial" w:cs="Arial"/>
          <w:spacing w:val="-3"/>
        </w:rPr>
      </w:pPr>
    </w:p>
    <w:p w:rsidR="004D0D72" w:rsidRPr="003E0CF4" w:rsidRDefault="004D0D72" w:rsidP="003059C9">
      <w:pPr>
        <w:tabs>
          <w:tab w:val="left" w:pos="-720"/>
          <w:tab w:val="left" w:pos="0"/>
        </w:tabs>
        <w:suppressAutoHyphens/>
        <w:spacing w:after="240" w:line="300" w:lineRule="atLeast"/>
        <w:jc w:val="center"/>
        <w:rPr>
          <w:rFonts w:ascii="Arial" w:hAnsi="Arial" w:cs="Arial"/>
          <w:spacing w:val="-3"/>
        </w:rPr>
      </w:pPr>
    </w:p>
    <w:p w:rsidR="004D0D72" w:rsidRPr="003E0CF4" w:rsidRDefault="004D0D72" w:rsidP="003059C9">
      <w:pPr>
        <w:tabs>
          <w:tab w:val="left" w:pos="0"/>
        </w:tabs>
        <w:spacing w:after="240" w:line="300" w:lineRule="atLeast"/>
        <w:ind w:left="964" w:right="964"/>
        <w:jc w:val="center"/>
        <w:rPr>
          <w:rFonts w:ascii="Arial" w:hAnsi="Arial" w:cs="Arial"/>
          <w:b/>
        </w:rPr>
      </w:pPr>
      <w:r w:rsidRPr="003E0CF4">
        <w:rPr>
          <w:rFonts w:ascii="Arial" w:hAnsi="Arial" w:cs="Arial"/>
          <w:b/>
        </w:rPr>
        <w:t>_____________________</w:t>
      </w:r>
    </w:p>
    <w:p w:rsidR="004D0D72" w:rsidRPr="003E0CF4" w:rsidRDefault="004D0D72" w:rsidP="003059C9">
      <w:pPr>
        <w:keepNext/>
        <w:tabs>
          <w:tab w:val="left" w:pos="0"/>
        </w:tabs>
        <w:spacing w:before="240" w:after="240" w:line="300" w:lineRule="atLeast"/>
        <w:jc w:val="center"/>
        <w:outlineLvl w:val="0"/>
        <w:rPr>
          <w:rFonts w:ascii="Arial" w:hAnsi="Arial" w:cs="Arial"/>
          <w:b/>
          <w:bCs/>
          <w:kern w:val="28"/>
        </w:rPr>
      </w:pPr>
      <w:r w:rsidRPr="003E0CF4">
        <w:rPr>
          <w:rFonts w:ascii="Arial" w:hAnsi="Arial" w:cs="Arial"/>
          <w:b/>
          <w:bCs/>
          <w:kern w:val="28"/>
        </w:rPr>
        <w:t>AGREEMENT</w:t>
      </w:r>
    </w:p>
    <w:p w:rsidR="004D0D72" w:rsidRPr="003E0CF4" w:rsidRDefault="004D0D72" w:rsidP="003059C9">
      <w:pPr>
        <w:tabs>
          <w:tab w:val="left" w:pos="0"/>
        </w:tabs>
        <w:spacing w:after="240" w:line="300" w:lineRule="atLeast"/>
        <w:ind w:left="964" w:right="964"/>
        <w:jc w:val="center"/>
        <w:rPr>
          <w:rFonts w:ascii="Arial" w:hAnsi="Arial" w:cs="Arial"/>
          <w:b/>
        </w:rPr>
      </w:pPr>
      <w:r w:rsidRPr="003E0CF4">
        <w:rPr>
          <w:rFonts w:ascii="Arial" w:hAnsi="Arial" w:cs="Arial"/>
          <w:b/>
        </w:rPr>
        <w:t>_____________________</w:t>
      </w:r>
    </w:p>
    <w:p w:rsidR="004D0D72" w:rsidRPr="003E0CF4" w:rsidRDefault="004D0D72" w:rsidP="003059C9">
      <w:pPr>
        <w:tabs>
          <w:tab w:val="left" w:pos="0"/>
        </w:tabs>
        <w:suppressAutoHyphens/>
        <w:spacing w:after="240" w:line="300" w:lineRule="atLeast"/>
        <w:jc w:val="center"/>
        <w:rPr>
          <w:rFonts w:ascii="Arial" w:hAnsi="Arial" w:cs="Arial"/>
          <w:b/>
          <w:spacing w:val="-3"/>
        </w:rPr>
      </w:pPr>
    </w:p>
    <w:p w:rsidR="004D0D72" w:rsidRPr="003E0CF4" w:rsidRDefault="004D0D72" w:rsidP="003059C9">
      <w:pPr>
        <w:tabs>
          <w:tab w:val="left" w:pos="0"/>
        </w:tabs>
        <w:suppressAutoHyphens/>
        <w:spacing w:after="240" w:line="300" w:lineRule="atLeast"/>
        <w:jc w:val="center"/>
        <w:rPr>
          <w:rFonts w:ascii="Arial" w:hAnsi="Arial" w:cs="Arial"/>
          <w:b/>
        </w:rPr>
      </w:pPr>
      <w:r w:rsidRPr="003E0CF4">
        <w:rPr>
          <w:rFonts w:ascii="Arial" w:hAnsi="Arial" w:cs="Arial"/>
          <w:b/>
        </w:rPr>
        <w:t xml:space="preserve">for the provision of </w:t>
      </w:r>
    </w:p>
    <w:p w:rsidR="004D0D72" w:rsidRPr="003E0CF4" w:rsidRDefault="004D0D72" w:rsidP="003059C9">
      <w:pPr>
        <w:tabs>
          <w:tab w:val="left" w:pos="0"/>
        </w:tabs>
        <w:suppressAutoHyphens/>
        <w:spacing w:after="240" w:line="300" w:lineRule="atLeast"/>
        <w:jc w:val="center"/>
        <w:rPr>
          <w:rFonts w:ascii="Arial" w:hAnsi="Arial" w:cs="Arial"/>
          <w:b/>
        </w:rPr>
      </w:pPr>
      <w:r w:rsidRPr="003E0CF4">
        <w:rPr>
          <w:rFonts w:ascii="Arial" w:hAnsi="Arial" w:cs="Arial"/>
          <w:b/>
        </w:rPr>
        <w:t xml:space="preserve">a </w:t>
      </w:r>
      <w:r w:rsidR="00CF5496" w:rsidRPr="003E0CF4">
        <w:rPr>
          <w:rFonts w:ascii="Arial" w:hAnsi="Arial" w:cs="Arial"/>
          <w:b/>
        </w:rPr>
        <w:t>Design Code Production and Associated Processes</w:t>
      </w:r>
    </w:p>
    <w:p w:rsidR="004D0D72" w:rsidRPr="003E0CF4" w:rsidRDefault="004D0D72" w:rsidP="003059C9">
      <w:pPr>
        <w:tabs>
          <w:tab w:val="left" w:pos="0"/>
        </w:tabs>
        <w:suppressAutoHyphens/>
        <w:spacing w:after="240" w:line="300" w:lineRule="atLeast"/>
        <w:jc w:val="center"/>
        <w:rPr>
          <w:rFonts w:ascii="Arial" w:hAnsi="Arial" w:cs="Arial"/>
          <w:spacing w:val="-3"/>
        </w:rPr>
      </w:pPr>
    </w:p>
    <w:p w:rsidR="004D0D72" w:rsidRPr="003E0CF4" w:rsidRDefault="004D0D72" w:rsidP="003059C9">
      <w:pPr>
        <w:tabs>
          <w:tab w:val="left" w:pos="0"/>
        </w:tabs>
        <w:suppressAutoHyphens/>
        <w:spacing w:after="240" w:line="300" w:lineRule="atLeast"/>
        <w:jc w:val="center"/>
        <w:rPr>
          <w:rFonts w:ascii="Arial" w:hAnsi="Arial" w:cs="Arial"/>
          <w:spacing w:val="-3"/>
        </w:rPr>
      </w:pPr>
    </w:p>
    <w:p w:rsidR="004D0D72" w:rsidRPr="003E0CF4" w:rsidRDefault="004D0D72" w:rsidP="003059C9">
      <w:pPr>
        <w:tabs>
          <w:tab w:val="center" w:pos="4153"/>
        </w:tabs>
        <w:suppressAutoHyphens/>
        <w:spacing w:after="240" w:line="300" w:lineRule="atLeast"/>
        <w:jc w:val="center"/>
        <w:rPr>
          <w:rFonts w:ascii="Arial" w:hAnsi="Arial" w:cs="Arial"/>
          <w:spacing w:val="-3"/>
        </w:rPr>
      </w:pPr>
    </w:p>
    <w:p w:rsidR="004D0D72" w:rsidRPr="003E0CF4" w:rsidRDefault="004D0D72" w:rsidP="003059C9">
      <w:pPr>
        <w:tabs>
          <w:tab w:val="center" w:pos="4153"/>
        </w:tabs>
        <w:suppressAutoHyphens/>
        <w:spacing w:after="240" w:line="300" w:lineRule="atLeast"/>
        <w:rPr>
          <w:rFonts w:ascii="Arial" w:hAnsi="Arial" w:cs="Arial"/>
          <w:spacing w:val="-3"/>
        </w:rPr>
      </w:pPr>
    </w:p>
    <w:p w:rsidR="004D0D72" w:rsidRPr="003E0CF4" w:rsidRDefault="004D0D72" w:rsidP="003059C9">
      <w:pPr>
        <w:tabs>
          <w:tab w:val="center" w:pos="4153"/>
        </w:tabs>
        <w:suppressAutoHyphens/>
        <w:rPr>
          <w:rFonts w:ascii="Arial" w:hAnsi="Arial" w:cs="Arial"/>
          <w:spacing w:val="-3"/>
        </w:rPr>
      </w:pP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t>James Doble</w:t>
      </w:r>
    </w:p>
    <w:p w:rsidR="004D0D72" w:rsidRPr="003E0CF4" w:rsidRDefault="004D0D72" w:rsidP="003059C9">
      <w:pPr>
        <w:tabs>
          <w:tab w:val="center" w:pos="4153"/>
        </w:tabs>
        <w:suppressAutoHyphens/>
        <w:rPr>
          <w:rFonts w:ascii="Arial" w:hAnsi="Arial" w:cs="Arial"/>
          <w:spacing w:val="-3"/>
        </w:rPr>
      </w:pPr>
      <w:r w:rsidRPr="003E0CF4">
        <w:rPr>
          <w:rFonts w:ascii="Arial" w:hAnsi="Arial" w:cs="Arial"/>
          <w:spacing w:val="-3"/>
        </w:rPr>
        <w:lastRenderedPageBreak/>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t>Assistant Director – Governance &amp; Registration</w:t>
      </w:r>
    </w:p>
    <w:p w:rsidR="004D0D72" w:rsidRPr="003E0CF4" w:rsidRDefault="004D0D72" w:rsidP="003059C9">
      <w:pPr>
        <w:tabs>
          <w:tab w:val="center" w:pos="4153"/>
        </w:tabs>
        <w:suppressAutoHyphens/>
        <w:rPr>
          <w:rFonts w:ascii="Arial" w:hAnsi="Arial" w:cs="Arial"/>
          <w:spacing w:val="-3"/>
        </w:rPr>
      </w:pP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t>Stoke-on-Trent City Council</w:t>
      </w:r>
    </w:p>
    <w:p w:rsidR="004D0D72" w:rsidRPr="003E0CF4" w:rsidRDefault="004D0D72" w:rsidP="003059C9">
      <w:pPr>
        <w:tabs>
          <w:tab w:val="center" w:pos="4153"/>
        </w:tabs>
        <w:suppressAutoHyphens/>
        <w:rPr>
          <w:rFonts w:ascii="Arial" w:hAnsi="Arial" w:cs="Arial"/>
          <w:spacing w:val="-3"/>
        </w:rPr>
      </w:pP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t>Civic Centre</w:t>
      </w:r>
    </w:p>
    <w:p w:rsidR="004D0D72" w:rsidRPr="003E0CF4" w:rsidRDefault="004D0D72" w:rsidP="003059C9">
      <w:pPr>
        <w:tabs>
          <w:tab w:val="center" w:pos="4153"/>
        </w:tabs>
        <w:suppressAutoHyphens/>
        <w:rPr>
          <w:rFonts w:ascii="Arial" w:hAnsi="Arial" w:cs="Arial"/>
          <w:spacing w:val="-3"/>
        </w:rPr>
      </w:pP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t>Glebe Street</w:t>
      </w:r>
    </w:p>
    <w:p w:rsidR="004D0D72" w:rsidRPr="003E0CF4" w:rsidRDefault="004D0D72" w:rsidP="003059C9">
      <w:pPr>
        <w:tabs>
          <w:tab w:val="center" w:pos="4153"/>
        </w:tabs>
        <w:suppressAutoHyphens/>
        <w:rPr>
          <w:rFonts w:ascii="Arial" w:hAnsi="Arial" w:cs="Arial"/>
          <w:spacing w:val="-3"/>
        </w:rPr>
      </w:pP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t>Stoke-on-Trent</w:t>
      </w:r>
    </w:p>
    <w:p w:rsidR="004D0D72" w:rsidRPr="003E0CF4" w:rsidRDefault="004D0D72" w:rsidP="003059C9">
      <w:pPr>
        <w:tabs>
          <w:tab w:val="center" w:pos="4153"/>
        </w:tabs>
        <w:suppressAutoHyphens/>
        <w:rPr>
          <w:rFonts w:ascii="Arial" w:hAnsi="Arial" w:cs="Arial"/>
          <w:spacing w:val="-3"/>
        </w:rPr>
      </w:pP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r>
      <w:r w:rsidRPr="003E0CF4">
        <w:rPr>
          <w:rFonts w:ascii="Arial" w:hAnsi="Arial" w:cs="Arial"/>
          <w:spacing w:val="-3"/>
        </w:rPr>
        <w:tab/>
        <w:t>ST4 1HH</w:t>
      </w:r>
    </w:p>
    <w:p w:rsidR="004D0D72" w:rsidRPr="003E0CF4" w:rsidRDefault="004D0D72" w:rsidP="003059C9">
      <w:pPr>
        <w:tabs>
          <w:tab w:val="center" w:pos="4153"/>
        </w:tabs>
        <w:suppressAutoHyphens/>
        <w:spacing w:after="240" w:line="300" w:lineRule="atLeast"/>
        <w:rPr>
          <w:rFonts w:ascii="Arial" w:hAnsi="Arial" w:cs="Arial"/>
          <w:b/>
          <w:spacing w:val="-3"/>
        </w:rPr>
        <w:sectPr w:rsidR="004D0D72" w:rsidRPr="003E0CF4" w:rsidSect="003059C9">
          <w:footerReference w:type="default" r:id="rId15"/>
          <w:footerReference w:type="first" r:id="rId16"/>
          <w:pgSz w:w="11906" w:h="16838"/>
          <w:pgMar w:top="1440" w:right="1440" w:bottom="1440" w:left="1440" w:header="708" w:footer="708" w:gutter="0"/>
          <w:cols w:space="708"/>
          <w:docGrid w:linePitch="360"/>
        </w:sectPr>
      </w:pPr>
    </w:p>
    <w:p w:rsidR="004D0D72" w:rsidRPr="003E0CF4" w:rsidRDefault="004D0D72" w:rsidP="003059C9">
      <w:pPr>
        <w:tabs>
          <w:tab w:val="center" w:pos="4153"/>
        </w:tabs>
        <w:suppressAutoHyphens/>
        <w:spacing w:after="240" w:line="300" w:lineRule="atLeast"/>
        <w:rPr>
          <w:rFonts w:ascii="Arial" w:hAnsi="Arial" w:cs="Arial"/>
          <w:b/>
          <w:spacing w:val="-3"/>
        </w:rPr>
      </w:pPr>
      <w:r w:rsidRPr="003E0CF4">
        <w:rPr>
          <w:rFonts w:ascii="Arial" w:hAnsi="Arial" w:cs="Arial"/>
          <w:b/>
          <w:spacing w:val="-3"/>
        </w:rPr>
        <w:lastRenderedPageBreak/>
        <w:t xml:space="preserve">THIS AGREEMENT </w:t>
      </w:r>
      <w:r w:rsidRPr="003E0CF4">
        <w:rPr>
          <w:rFonts w:ascii="Arial" w:hAnsi="Arial" w:cs="Arial"/>
          <w:spacing w:val="-3"/>
        </w:rPr>
        <w:t xml:space="preserve">is made on the                </w:t>
      </w:r>
    </w:p>
    <w:p w:rsidR="004D0D72" w:rsidRPr="003E0CF4" w:rsidRDefault="004D0D72" w:rsidP="003059C9">
      <w:pPr>
        <w:tabs>
          <w:tab w:val="center" w:pos="4153"/>
        </w:tabs>
        <w:suppressAutoHyphens/>
        <w:spacing w:after="240" w:line="300" w:lineRule="atLeast"/>
        <w:rPr>
          <w:rFonts w:ascii="Arial" w:hAnsi="Arial" w:cs="Arial"/>
          <w:b/>
          <w:spacing w:val="-3"/>
        </w:rPr>
      </w:pPr>
      <w:r w:rsidRPr="003E0CF4">
        <w:rPr>
          <w:rFonts w:ascii="Arial" w:hAnsi="Arial" w:cs="Arial"/>
          <w:b/>
          <w:spacing w:val="-3"/>
        </w:rPr>
        <w:t xml:space="preserve">BETWEEN  </w:t>
      </w:r>
    </w:p>
    <w:p w:rsidR="004D0D72" w:rsidRPr="003E0CF4" w:rsidRDefault="004D0D72" w:rsidP="003059C9">
      <w:pPr>
        <w:tabs>
          <w:tab w:val="left" w:pos="-720"/>
        </w:tabs>
        <w:suppressAutoHyphens/>
        <w:spacing w:after="240" w:line="300" w:lineRule="atLeast"/>
        <w:ind w:left="720" w:hanging="720"/>
        <w:rPr>
          <w:rFonts w:ascii="Arial" w:hAnsi="Arial" w:cs="Arial"/>
          <w:spacing w:val="-3"/>
        </w:rPr>
      </w:pPr>
      <w:r w:rsidRPr="003E0CF4">
        <w:rPr>
          <w:rFonts w:ascii="Arial" w:hAnsi="Arial" w:cs="Arial"/>
          <w:b/>
          <w:spacing w:val="-3"/>
        </w:rPr>
        <w:t>(1)</w:t>
      </w:r>
      <w:r w:rsidRPr="003E0CF4">
        <w:rPr>
          <w:rFonts w:ascii="Arial" w:hAnsi="Arial" w:cs="Arial"/>
          <w:b/>
          <w:spacing w:val="-3"/>
        </w:rPr>
        <w:tab/>
        <w:t>THE COUNCIL OF THE CITY OF STOKE-ON-TRENT</w:t>
      </w:r>
      <w:r w:rsidRPr="003E0CF4">
        <w:rPr>
          <w:rFonts w:ascii="Arial" w:hAnsi="Arial" w:cs="Arial"/>
          <w:spacing w:val="-3"/>
        </w:rPr>
        <w:t xml:space="preserve"> of Civic Centre Glebe Street Stoke-on-Trent ST4 1HH (hereinafter referred to as “the Council”); and</w:t>
      </w:r>
    </w:p>
    <w:p w:rsidR="004D0D72" w:rsidRPr="003E0CF4" w:rsidRDefault="004D0D72" w:rsidP="003059C9">
      <w:pPr>
        <w:tabs>
          <w:tab w:val="left" w:pos="-720"/>
        </w:tabs>
        <w:suppressAutoHyphens/>
        <w:spacing w:after="240" w:line="300" w:lineRule="atLeast"/>
        <w:ind w:left="720" w:hanging="720"/>
        <w:rPr>
          <w:rFonts w:ascii="Arial" w:hAnsi="Arial" w:cs="Arial"/>
          <w:spacing w:val="-3"/>
        </w:rPr>
      </w:pPr>
      <w:r w:rsidRPr="003E0CF4">
        <w:rPr>
          <w:rFonts w:ascii="Arial" w:hAnsi="Arial" w:cs="Arial"/>
          <w:b/>
          <w:spacing w:val="-3"/>
        </w:rPr>
        <w:t>(2)</w:t>
      </w:r>
      <w:r w:rsidRPr="003E0CF4">
        <w:rPr>
          <w:rFonts w:ascii="Arial" w:hAnsi="Arial" w:cs="Arial"/>
          <w:b/>
          <w:spacing w:val="-3"/>
        </w:rPr>
        <w:tab/>
        <w:t xml:space="preserve">[INSERT NAME OF PROVIDER] </w:t>
      </w:r>
      <w:r w:rsidRPr="003E0CF4">
        <w:rPr>
          <w:rFonts w:ascii="Arial" w:hAnsi="Arial" w:cs="Arial"/>
          <w:spacing w:val="-3"/>
        </w:rPr>
        <w:t>whose registered place of business is situated at [INSERT REGISTERED ADDRESS OF PROVIDER] with registered company number [INSERT COMPANY NUMBER] (hereinafter referred to as “the Service Provider”)</w:t>
      </w:r>
    </w:p>
    <w:p w:rsidR="004D0D72" w:rsidRPr="003E0CF4" w:rsidRDefault="004D0D72" w:rsidP="003059C9">
      <w:pPr>
        <w:tabs>
          <w:tab w:val="left" w:pos="-720"/>
        </w:tabs>
        <w:suppressAutoHyphens/>
        <w:spacing w:after="240" w:line="300" w:lineRule="atLeast"/>
        <w:ind w:left="720" w:hanging="720"/>
        <w:rPr>
          <w:rFonts w:ascii="Arial" w:hAnsi="Arial" w:cs="Arial"/>
          <w:b/>
          <w:spacing w:val="-3"/>
        </w:rPr>
      </w:pPr>
      <w:r w:rsidRPr="003E0CF4">
        <w:rPr>
          <w:rFonts w:ascii="Arial" w:hAnsi="Arial" w:cs="Arial"/>
          <w:b/>
          <w:spacing w:val="-3"/>
        </w:rPr>
        <w:t>each a “Party” and together the “Parties”</w:t>
      </w:r>
    </w:p>
    <w:p w:rsidR="004D0D72" w:rsidRPr="003E0CF4" w:rsidRDefault="004D0D72" w:rsidP="003059C9">
      <w:pPr>
        <w:tabs>
          <w:tab w:val="left" w:pos="-720"/>
        </w:tabs>
        <w:suppressAutoHyphens/>
        <w:spacing w:after="240"/>
        <w:rPr>
          <w:rFonts w:ascii="Arial" w:hAnsi="Arial" w:cs="Arial"/>
          <w:spacing w:val="-3"/>
        </w:rPr>
      </w:pPr>
      <w:r w:rsidRPr="003E0CF4">
        <w:rPr>
          <w:rFonts w:ascii="Arial" w:hAnsi="Arial" w:cs="Arial"/>
          <w:b/>
          <w:spacing w:val="-3"/>
        </w:rPr>
        <w:tab/>
      </w:r>
      <w:r w:rsidRPr="003E0CF4">
        <w:rPr>
          <w:rFonts w:ascii="Arial" w:hAnsi="Arial" w:cs="Arial"/>
          <w:b/>
          <w:spacing w:val="-3"/>
        </w:rPr>
        <w:br/>
        <w:t>WHEREAS</w:t>
      </w:r>
    </w:p>
    <w:p w:rsidR="004D0D72" w:rsidRPr="003E0CF4" w:rsidRDefault="004D0D72" w:rsidP="003059C9">
      <w:pPr>
        <w:spacing w:before="240" w:after="240"/>
        <w:ind w:left="714" w:hanging="714"/>
        <w:rPr>
          <w:rFonts w:ascii="Arial" w:hAnsi="Arial" w:cs="Arial"/>
        </w:rPr>
      </w:pPr>
      <w:r w:rsidRPr="003E0CF4">
        <w:rPr>
          <w:rFonts w:ascii="Arial" w:hAnsi="Arial" w:cs="Arial"/>
          <w:color w:val="000000"/>
        </w:rPr>
        <w:t>(A)</w:t>
      </w:r>
      <w:r w:rsidRPr="003E0CF4">
        <w:rPr>
          <w:rFonts w:ascii="Arial" w:hAnsi="Arial" w:cs="Arial"/>
          <w:color w:val="000000"/>
        </w:rPr>
        <w:tab/>
      </w:r>
      <w:r w:rsidRPr="003E0CF4">
        <w:rPr>
          <w:rFonts w:ascii="Arial" w:hAnsi="Arial" w:cs="Arial"/>
        </w:rPr>
        <w:t xml:space="preserve">The Council wishes to enter into this Agreement with the Service Provider for the provision of a </w:t>
      </w:r>
      <w:r w:rsidR="00CF5496" w:rsidRPr="003E0CF4">
        <w:rPr>
          <w:rFonts w:ascii="Arial" w:hAnsi="Arial" w:cs="Arial"/>
        </w:rPr>
        <w:t>design code production and associated processes</w:t>
      </w:r>
      <w:r w:rsidRPr="003E0CF4">
        <w:rPr>
          <w:rFonts w:ascii="Arial" w:hAnsi="Arial" w:cs="Arial"/>
        </w:rPr>
        <w:t xml:space="preserve"> in accordance with the terms and conditions set out in this Agreement and as is more particularly described in the Specification which is annexed to and incorporated into this Agreement at Appendix 1 [</w:t>
      </w:r>
      <w:r w:rsidRPr="003E0CF4">
        <w:rPr>
          <w:rFonts w:ascii="Arial" w:eastAsia="NotDefSpecial" w:hAnsi="Arial" w:cs="Arial"/>
          <w:highlight w:val="lightGray"/>
        </w:rPr>
        <w:t>and the Service Provider’s Tender Response Documentation which is annexed and incorporated into this Agreement at Appendix 3</w:t>
      </w:r>
      <w:proofErr w:type="gramStart"/>
      <w:r w:rsidRPr="003E0CF4">
        <w:rPr>
          <w:rFonts w:ascii="Arial" w:eastAsia="NotDefSpecial" w:hAnsi="Arial" w:cs="Arial"/>
          <w:highlight w:val="lightGray"/>
        </w:rPr>
        <w:t>]</w:t>
      </w:r>
      <w:r w:rsidRPr="003E0CF4">
        <w:rPr>
          <w:rFonts w:ascii="Arial" w:hAnsi="Arial" w:cs="Arial"/>
        </w:rPr>
        <w:t xml:space="preserve"> .</w:t>
      </w:r>
      <w:proofErr w:type="gramEnd"/>
    </w:p>
    <w:p w:rsidR="004D0D72" w:rsidRPr="003E0CF4" w:rsidRDefault="004D0D72" w:rsidP="003059C9">
      <w:pPr>
        <w:tabs>
          <w:tab w:val="left" w:pos="0"/>
        </w:tabs>
        <w:suppressAutoHyphens/>
        <w:spacing w:after="240"/>
        <w:ind w:left="709" w:hanging="709"/>
        <w:rPr>
          <w:rFonts w:ascii="Arial" w:hAnsi="Arial" w:cs="Arial"/>
          <w:spacing w:val="-3"/>
        </w:rPr>
      </w:pPr>
      <w:r w:rsidRPr="003E0CF4">
        <w:rPr>
          <w:rFonts w:ascii="Arial" w:hAnsi="Arial" w:cs="Arial"/>
          <w:spacing w:val="-3"/>
        </w:rPr>
        <w:t>(B)</w:t>
      </w:r>
      <w:r w:rsidRPr="003E0CF4">
        <w:rPr>
          <w:rFonts w:ascii="Arial" w:hAnsi="Arial" w:cs="Arial"/>
          <w:spacing w:val="-3"/>
        </w:rPr>
        <w:tab/>
        <w:t xml:space="preserve">The purpose of the services is to produce a green belt assessment to inform the Council’s local plan. </w:t>
      </w:r>
    </w:p>
    <w:p w:rsidR="004D0D72" w:rsidRPr="003E0CF4" w:rsidRDefault="004D0D72" w:rsidP="003059C9">
      <w:pPr>
        <w:tabs>
          <w:tab w:val="left" w:pos="-720"/>
        </w:tabs>
        <w:suppressAutoHyphens/>
        <w:spacing w:after="240"/>
        <w:rPr>
          <w:rFonts w:ascii="Arial" w:hAnsi="Arial" w:cs="Arial"/>
          <w:spacing w:val="-3"/>
        </w:rPr>
      </w:pPr>
      <w:r w:rsidRPr="003E0CF4">
        <w:rPr>
          <w:rFonts w:ascii="Arial" w:hAnsi="Arial" w:cs="Arial"/>
          <w:b/>
          <w:spacing w:val="-3"/>
        </w:rPr>
        <w:t xml:space="preserve">NOW IT IS HEREBY AGREED </w:t>
      </w:r>
      <w:r w:rsidRPr="003E0CF4">
        <w:rPr>
          <w:rFonts w:ascii="Arial" w:hAnsi="Arial" w:cs="Arial"/>
          <w:spacing w:val="-3"/>
        </w:rPr>
        <w:t xml:space="preserve">as </w:t>
      </w:r>
      <w:proofErr w:type="gramStart"/>
      <w:r w:rsidRPr="003E0CF4">
        <w:rPr>
          <w:rFonts w:ascii="Arial" w:hAnsi="Arial" w:cs="Arial"/>
          <w:spacing w:val="-3"/>
        </w:rPr>
        <w:t>follows:-</w:t>
      </w:r>
      <w:proofErr w:type="gramEnd"/>
    </w:p>
    <w:p w:rsidR="004D0D72" w:rsidRPr="003E0CF4" w:rsidRDefault="004D0D72" w:rsidP="00E74483">
      <w:pPr>
        <w:numPr>
          <w:ilvl w:val="0"/>
          <w:numId w:val="13"/>
        </w:numPr>
        <w:tabs>
          <w:tab w:val="left" w:pos="-720"/>
          <w:tab w:val="left" w:pos="709"/>
        </w:tabs>
        <w:suppressAutoHyphens/>
        <w:spacing w:after="240" w:line="240" w:lineRule="auto"/>
        <w:ind w:left="709" w:hanging="709"/>
        <w:jc w:val="both"/>
        <w:rPr>
          <w:rFonts w:ascii="Arial" w:hAnsi="Arial" w:cs="Arial"/>
          <w:b/>
          <w:spacing w:val="-3"/>
          <w:u w:val="single"/>
        </w:rPr>
      </w:pPr>
      <w:r w:rsidRPr="003E0CF4">
        <w:rPr>
          <w:rFonts w:ascii="Arial" w:hAnsi="Arial" w:cs="Arial"/>
          <w:b/>
          <w:spacing w:val="-3"/>
        </w:rPr>
        <w:t>Definitions and Interpretation</w:t>
      </w:r>
    </w:p>
    <w:p w:rsidR="004D0D72" w:rsidRPr="003E0CF4" w:rsidRDefault="004D0D72" w:rsidP="00E74483">
      <w:pPr>
        <w:numPr>
          <w:ilvl w:val="1"/>
          <w:numId w:val="13"/>
        </w:numPr>
        <w:tabs>
          <w:tab w:val="left" w:pos="-720"/>
        </w:tabs>
        <w:suppressAutoHyphens/>
        <w:spacing w:after="240" w:line="240" w:lineRule="auto"/>
        <w:ind w:left="794" w:hanging="794"/>
        <w:jc w:val="both"/>
        <w:rPr>
          <w:rFonts w:ascii="Arial" w:hAnsi="Arial" w:cs="Arial"/>
          <w:spacing w:val="-3"/>
        </w:rPr>
      </w:pPr>
      <w:r w:rsidRPr="003E0CF4">
        <w:rPr>
          <w:rFonts w:ascii="Arial" w:hAnsi="Arial" w:cs="Arial"/>
          <w:spacing w:val="-3"/>
        </w:rPr>
        <w:t>In this Agreement unless the context otherwise requires the following words and expressions shall have the meaning given to them below:</w:t>
      </w:r>
    </w:p>
    <w:p w:rsidR="004D0D72" w:rsidRPr="003E0CF4" w:rsidRDefault="004D0D72" w:rsidP="003059C9">
      <w:pPr>
        <w:tabs>
          <w:tab w:val="left" w:pos="709"/>
        </w:tabs>
        <w:suppressAutoHyphens/>
        <w:spacing w:after="240"/>
        <w:ind w:left="709"/>
        <w:rPr>
          <w:rFonts w:ascii="Arial" w:hAnsi="Arial" w:cs="Arial"/>
          <w:spacing w:val="-3"/>
        </w:rPr>
      </w:pPr>
      <w:r w:rsidRPr="003E0CF4">
        <w:rPr>
          <w:rFonts w:ascii="Arial" w:hAnsi="Arial" w:cs="Arial"/>
          <w:spacing w:val="-3"/>
        </w:rPr>
        <w:t>“</w:t>
      </w:r>
      <w:r w:rsidRPr="003E0CF4">
        <w:rPr>
          <w:rFonts w:ascii="Arial" w:hAnsi="Arial" w:cs="Arial"/>
          <w:b/>
          <w:spacing w:val="-3"/>
        </w:rPr>
        <w:t>Agreement</w:t>
      </w:r>
      <w:r w:rsidRPr="003E0CF4">
        <w:rPr>
          <w:rFonts w:ascii="Arial" w:hAnsi="Arial" w:cs="Arial"/>
          <w:spacing w:val="-3"/>
        </w:rPr>
        <w:t>”</w:t>
      </w:r>
      <w:r w:rsidRPr="003E0CF4">
        <w:rPr>
          <w:rFonts w:ascii="Arial" w:hAnsi="Arial" w:cs="Arial"/>
          <w:spacing w:val="-3"/>
        </w:rPr>
        <w:tab/>
        <w:t xml:space="preserve">means this agreement between the Council and the Service Provider consisting of these clauses and any attached Appendices </w:t>
      </w:r>
    </w:p>
    <w:p w:rsidR="004D0D72" w:rsidRPr="003E0CF4" w:rsidRDefault="004D0D72" w:rsidP="003059C9">
      <w:pPr>
        <w:tabs>
          <w:tab w:val="left" w:pos="-720"/>
        </w:tabs>
        <w:suppressAutoHyphens/>
        <w:spacing w:after="240"/>
        <w:ind w:left="720" w:hanging="11"/>
        <w:rPr>
          <w:rFonts w:ascii="Arial" w:hAnsi="Arial" w:cs="Arial"/>
          <w:spacing w:val="-3"/>
        </w:rPr>
      </w:pPr>
      <w:r w:rsidRPr="003E0CF4">
        <w:rPr>
          <w:rFonts w:ascii="Arial" w:hAnsi="Arial" w:cs="Arial"/>
          <w:spacing w:val="-3"/>
        </w:rPr>
        <w:t>“</w:t>
      </w:r>
      <w:r w:rsidRPr="003E0CF4">
        <w:rPr>
          <w:rFonts w:ascii="Arial" w:hAnsi="Arial" w:cs="Arial"/>
          <w:b/>
          <w:spacing w:val="-3"/>
        </w:rPr>
        <w:t>Approval</w:t>
      </w:r>
      <w:r w:rsidRPr="003E0CF4">
        <w:rPr>
          <w:rFonts w:ascii="Arial" w:hAnsi="Arial" w:cs="Arial"/>
          <w:spacing w:val="-3"/>
        </w:rPr>
        <w:t>” means the written consent of the Council</w:t>
      </w:r>
    </w:p>
    <w:p w:rsidR="004D0D72" w:rsidRPr="003E0CF4" w:rsidRDefault="004D0D72" w:rsidP="003059C9">
      <w:pPr>
        <w:tabs>
          <w:tab w:val="left" w:pos="-720"/>
        </w:tabs>
        <w:suppressAutoHyphens/>
        <w:spacing w:after="240"/>
        <w:ind w:left="720" w:hanging="11"/>
        <w:rPr>
          <w:rFonts w:ascii="Arial" w:hAnsi="Arial" w:cs="Arial"/>
          <w:spacing w:val="-3"/>
        </w:rPr>
      </w:pPr>
      <w:r w:rsidRPr="003E0CF4">
        <w:rPr>
          <w:rFonts w:ascii="Arial" w:hAnsi="Arial" w:cs="Arial"/>
          <w:b/>
          <w:spacing w:val="-3"/>
        </w:rPr>
        <w:t>“Charges</w:t>
      </w:r>
      <w:r w:rsidRPr="003E0CF4">
        <w:rPr>
          <w:rFonts w:ascii="Arial" w:hAnsi="Arial" w:cs="Arial"/>
          <w:spacing w:val="-3"/>
        </w:rPr>
        <w:t xml:space="preserve">” means the charges which shall become due and payable by the Council to the Service Provider in respect of the proper performance of the Services in accordance with the provisions of this Agreement being a total of </w:t>
      </w:r>
      <w:proofErr w:type="gramStart"/>
      <w:r w:rsidRPr="003E0CF4">
        <w:rPr>
          <w:rFonts w:ascii="Arial" w:hAnsi="Arial" w:cs="Arial"/>
          <w:spacing w:val="-3"/>
        </w:rPr>
        <w:t>£</w:t>
      </w:r>
      <w:r w:rsidRPr="003E0CF4">
        <w:rPr>
          <w:rFonts w:ascii="Arial" w:hAnsi="Arial" w:cs="Arial"/>
          <w:spacing w:val="-3"/>
          <w:highlight w:val="lightGray"/>
        </w:rPr>
        <w:t>[</w:t>
      </w:r>
      <w:proofErr w:type="gramEnd"/>
      <w:r w:rsidRPr="003E0CF4">
        <w:rPr>
          <w:rFonts w:ascii="Arial" w:hAnsi="Arial" w:cs="Arial"/>
          <w:i/>
          <w:spacing w:val="-3"/>
          <w:highlight w:val="lightGray"/>
        </w:rPr>
        <w:t>insert upon tender award amount of successful tender].</w:t>
      </w:r>
    </w:p>
    <w:p w:rsidR="004D0D72" w:rsidRPr="003E0CF4" w:rsidRDefault="004D0D72" w:rsidP="003059C9">
      <w:pPr>
        <w:tabs>
          <w:tab w:val="left" w:pos="-720"/>
        </w:tabs>
        <w:suppressAutoHyphens/>
        <w:spacing w:after="240"/>
        <w:ind w:left="720" w:hanging="11"/>
        <w:rPr>
          <w:rFonts w:ascii="Arial" w:hAnsi="Arial" w:cs="Arial"/>
          <w:spacing w:val="-3"/>
        </w:rPr>
      </w:pPr>
      <w:r w:rsidRPr="003E0CF4">
        <w:rPr>
          <w:rFonts w:ascii="Arial" w:hAnsi="Arial" w:cs="Arial"/>
          <w:spacing w:val="-3"/>
        </w:rPr>
        <w:t>“</w:t>
      </w:r>
      <w:r w:rsidRPr="003E0CF4">
        <w:rPr>
          <w:rFonts w:ascii="Arial" w:hAnsi="Arial" w:cs="Arial"/>
          <w:b/>
          <w:spacing w:val="-3"/>
        </w:rPr>
        <w:t>Commencement Date</w:t>
      </w:r>
      <w:r w:rsidRPr="003E0CF4">
        <w:rPr>
          <w:rFonts w:ascii="Arial" w:hAnsi="Arial" w:cs="Arial"/>
          <w:spacing w:val="-3"/>
        </w:rPr>
        <w:t xml:space="preserve">” means [                   </w:t>
      </w:r>
      <w:proofErr w:type="gramStart"/>
      <w:r w:rsidRPr="003E0CF4">
        <w:rPr>
          <w:rFonts w:ascii="Arial" w:hAnsi="Arial" w:cs="Arial"/>
          <w:spacing w:val="-3"/>
        </w:rPr>
        <w:t xml:space="preserve">  ]</w:t>
      </w:r>
      <w:proofErr w:type="gramEnd"/>
      <w:r w:rsidRPr="003E0CF4">
        <w:rPr>
          <w:rFonts w:ascii="Arial" w:hAnsi="Arial" w:cs="Arial"/>
          <w:spacing w:val="-3"/>
        </w:rPr>
        <w:tab/>
      </w:r>
    </w:p>
    <w:p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b/>
        </w:rPr>
        <w:t>“Completion Date”</w:t>
      </w:r>
      <w:r w:rsidRPr="003E0CF4">
        <w:rPr>
          <w:rFonts w:ascii="Arial" w:hAnsi="Arial" w:cs="Arial"/>
        </w:rPr>
        <w:t xml:space="preserve"> means [                     </w:t>
      </w:r>
      <w:proofErr w:type="gramStart"/>
      <w:r w:rsidRPr="003E0CF4">
        <w:rPr>
          <w:rFonts w:ascii="Arial" w:hAnsi="Arial" w:cs="Arial"/>
        </w:rPr>
        <w:t xml:space="preserve">  ]</w:t>
      </w:r>
      <w:proofErr w:type="gramEnd"/>
    </w:p>
    <w:p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spacing w:val="-3"/>
        </w:rPr>
        <w:t>“</w:t>
      </w:r>
      <w:r w:rsidRPr="003E0CF4">
        <w:rPr>
          <w:rFonts w:ascii="Arial" w:hAnsi="Arial" w:cs="Arial"/>
          <w:b/>
          <w:spacing w:val="-3"/>
        </w:rPr>
        <w:t>Confidential Information</w:t>
      </w:r>
      <w:r w:rsidRPr="003E0CF4">
        <w:rPr>
          <w:rFonts w:ascii="Arial" w:hAnsi="Arial" w:cs="Arial"/>
          <w:spacing w:val="-3"/>
        </w:rPr>
        <w:t xml:space="preserve">” means any information which has been designated as confidential by either Party in writing or that ought to be considered as confidential (however it is conveyed or on whatever media it is stored) including information which </w:t>
      </w:r>
      <w:r w:rsidRPr="003E0CF4">
        <w:rPr>
          <w:rFonts w:ascii="Arial" w:hAnsi="Arial" w:cs="Arial"/>
          <w:spacing w:val="-3"/>
        </w:rPr>
        <w:lastRenderedPageBreak/>
        <w:t>relates to the business, affairs, properties, assets, trading practices, services, developments, trade secrets, Intellectual Property Rights, know-how, personnel, customers and suppliers of either Party all personal data and sensitive personal data within the meaning of the Data Protection</w:t>
      </w:r>
      <w:r w:rsidRPr="003E0CF4">
        <w:rPr>
          <w:rFonts w:ascii="Arial" w:hAnsi="Arial" w:cs="Arial"/>
        </w:rPr>
        <w:t xml:space="preserve"> Act 2018 and commercially sensitive information</w:t>
      </w:r>
    </w:p>
    <w:p w:rsidR="004D0D72" w:rsidRPr="003E0CF4" w:rsidRDefault="004D0D72" w:rsidP="003059C9">
      <w:pPr>
        <w:suppressAutoHyphens/>
        <w:spacing w:after="240"/>
        <w:ind w:left="720" w:hanging="11"/>
        <w:rPr>
          <w:rFonts w:ascii="Arial" w:hAnsi="Arial" w:cs="Arial"/>
        </w:rPr>
      </w:pPr>
      <w:r w:rsidRPr="003E0CF4">
        <w:rPr>
          <w:rFonts w:ascii="Arial" w:hAnsi="Arial" w:cs="Arial"/>
        </w:rPr>
        <w:t>“</w:t>
      </w:r>
      <w:r w:rsidRPr="003E0CF4">
        <w:rPr>
          <w:rFonts w:ascii="Arial" w:hAnsi="Arial" w:cs="Arial"/>
          <w:b/>
        </w:rPr>
        <w:t>Default Notice</w:t>
      </w:r>
      <w:r w:rsidRPr="003E0CF4">
        <w:rPr>
          <w:rFonts w:ascii="Arial" w:hAnsi="Arial" w:cs="Arial"/>
        </w:rPr>
        <w:t>” means a notice which sets out the nature of the Service Provider Default committed, whether or not it is a Serious Default what remedial action is required and the timescale within which the remedial action must take place</w:t>
      </w:r>
    </w:p>
    <w:p w:rsidR="004D0D72" w:rsidRPr="003E0CF4" w:rsidRDefault="004D0D72" w:rsidP="003059C9">
      <w:pPr>
        <w:tabs>
          <w:tab w:val="left" w:pos="-720"/>
        </w:tabs>
        <w:suppressAutoHyphens/>
        <w:spacing w:after="240"/>
        <w:ind w:left="720" w:hanging="11"/>
        <w:rPr>
          <w:rFonts w:ascii="Arial" w:hAnsi="Arial" w:cs="Arial"/>
          <w:spacing w:val="-3"/>
        </w:rPr>
      </w:pPr>
      <w:r w:rsidRPr="003E0CF4">
        <w:rPr>
          <w:rFonts w:ascii="Arial" w:hAnsi="Arial" w:cs="Arial"/>
          <w:spacing w:val="-3"/>
        </w:rPr>
        <w:t xml:space="preserve"> “</w:t>
      </w:r>
      <w:r w:rsidRPr="003E0CF4">
        <w:rPr>
          <w:rFonts w:ascii="Arial" w:hAnsi="Arial" w:cs="Arial"/>
          <w:b/>
          <w:spacing w:val="-3"/>
        </w:rPr>
        <w:t>Dispute Resolution Procedure</w:t>
      </w:r>
      <w:r w:rsidRPr="003E0CF4">
        <w:rPr>
          <w:rFonts w:ascii="Arial" w:hAnsi="Arial" w:cs="Arial"/>
          <w:spacing w:val="-3"/>
        </w:rPr>
        <w:t xml:space="preserve">” means the dispute resolution procedure described in clause </w:t>
      </w:r>
      <w:r w:rsidRPr="003E0CF4">
        <w:rPr>
          <w:rFonts w:ascii="Arial" w:hAnsi="Arial" w:cs="Arial"/>
          <w:spacing w:val="-3"/>
        </w:rPr>
        <w:fldChar w:fldCharType="begin"/>
      </w:r>
      <w:r w:rsidRPr="003E0CF4">
        <w:rPr>
          <w:rFonts w:ascii="Arial" w:hAnsi="Arial" w:cs="Arial"/>
          <w:spacing w:val="-3"/>
        </w:rPr>
        <w:instrText xml:space="preserve"> REF _Ref358208130 \r \h </w:instrText>
      </w:r>
      <w:r w:rsidR="00244DEE" w:rsidRPr="003E0CF4">
        <w:rPr>
          <w:rFonts w:ascii="Arial" w:hAnsi="Arial" w:cs="Arial"/>
          <w:spacing w:val="-3"/>
        </w:rPr>
        <w:instrText xml:space="preserve"> \* MERGEFORMAT </w:instrText>
      </w:r>
      <w:r w:rsidRPr="003E0CF4">
        <w:rPr>
          <w:rFonts w:ascii="Arial" w:hAnsi="Arial" w:cs="Arial"/>
          <w:spacing w:val="-3"/>
        </w:rPr>
      </w:r>
      <w:r w:rsidRPr="003E0CF4">
        <w:rPr>
          <w:rFonts w:ascii="Arial" w:hAnsi="Arial" w:cs="Arial"/>
          <w:spacing w:val="-3"/>
        </w:rPr>
        <w:fldChar w:fldCharType="separate"/>
      </w:r>
      <w:r w:rsidRPr="003E0CF4">
        <w:rPr>
          <w:rFonts w:ascii="Arial" w:hAnsi="Arial" w:cs="Arial"/>
          <w:spacing w:val="-3"/>
        </w:rPr>
        <w:t>27</w:t>
      </w:r>
      <w:r w:rsidRPr="003E0CF4">
        <w:rPr>
          <w:rFonts w:ascii="Arial" w:hAnsi="Arial" w:cs="Arial"/>
          <w:spacing w:val="-3"/>
        </w:rPr>
        <w:fldChar w:fldCharType="end"/>
      </w:r>
    </w:p>
    <w:p w:rsidR="004D0D72" w:rsidRPr="003E0CF4" w:rsidRDefault="004D0D72" w:rsidP="003059C9">
      <w:pPr>
        <w:tabs>
          <w:tab w:val="left" w:pos="-720"/>
        </w:tabs>
        <w:suppressAutoHyphens/>
        <w:spacing w:after="240"/>
        <w:ind w:left="720" w:hanging="11"/>
        <w:rPr>
          <w:rFonts w:ascii="Arial" w:hAnsi="Arial" w:cs="Arial"/>
          <w:spacing w:val="-3"/>
        </w:rPr>
      </w:pPr>
      <w:r w:rsidRPr="003E0CF4">
        <w:rPr>
          <w:rFonts w:ascii="Arial" w:hAnsi="Arial" w:cs="Arial"/>
          <w:spacing w:val="-3"/>
        </w:rPr>
        <w:t>“</w:t>
      </w:r>
      <w:r w:rsidRPr="003E0CF4">
        <w:rPr>
          <w:rFonts w:ascii="Arial" w:hAnsi="Arial" w:cs="Arial"/>
          <w:b/>
          <w:spacing w:val="-3"/>
        </w:rPr>
        <w:t>Employee</w:t>
      </w:r>
      <w:r w:rsidRPr="003E0CF4">
        <w:rPr>
          <w:rFonts w:ascii="Arial" w:hAnsi="Arial" w:cs="Arial"/>
          <w:spacing w:val="-3"/>
        </w:rPr>
        <w:t xml:space="preserve">” means all persons employed by the Service Provider </w:t>
      </w:r>
      <w:r w:rsidRPr="003E0CF4">
        <w:rPr>
          <w:rFonts w:ascii="Arial" w:hAnsi="Arial" w:cs="Arial"/>
        </w:rPr>
        <w:t>together with the Service Provider’s servants, agents and Sub-Contractors</w:t>
      </w:r>
    </w:p>
    <w:p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rPr>
        <w:t>“</w:t>
      </w:r>
      <w:r w:rsidRPr="003E0CF4">
        <w:rPr>
          <w:rFonts w:ascii="Arial" w:hAnsi="Arial" w:cs="Arial"/>
          <w:b/>
        </w:rPr>
        <w:t>FOIA</w:t>
      </w:r>
      <w:r w:rsidRPr="003E0CF4">
        <w:rPr>
          <w:rFonts w:ascii="Arial" w:hAnsi="Arial" w:cs="Arial"/>
        </w:rPr>
        <w:t>”</w:t>
      </w:r>
      <w:r w:rsidRPr="003E0CF4">
        <w:rPr>
          <w:rFonts w:ascii="Arial" w:hAnsi="Arial" w:cs="Arial"/>
        </w:rPr>
        <w:tab/>
        <w:t>means the Freedom of Information Act 2000 and any subordinate legislation made under this Act from time to time together with any guidance and/or codes of practice issued by the Information Commissioner in relation to such legislation</w:t>
      </w:r>
    </w:p>
    <w:p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rPr>
        <w:t>“</w:t>
      </w:r>
      <w:r w:rsidRPr="003E0CF4">
        <w:rPr>
          <w:rFonts w:ascii="Arial" w:hAnsi="Arial" w:cs="Arial"/>
          <w:b/>
        </w:rPr>
        <w:t>Information</w:t>
      </w:r>
      <w:r w:rsidRPr="003E0CF4">
        <w:rPr>
          <w:rFonts w:ascii="Arial" w:hAnsi="Arial" w:cs="Arial"/>
        </w:rPr>
        <w:t>”</w:t>
      </w:r>
      <w:r w:rsidRPr="003E0CF4">
        <w:rPr>
          <w:rFonts w:ascii="Arial" w:hAnsi="Arial" w:cs="Arial"/>
        </w:rPr>
        <w:tab/>
        <w:t>has the same meaning as provided under section 84 of the Freedom of Information Act 2000</w:t>
      </w:r>
    </w:p>
    <w:p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rPr>
        <w:t>“</w:t>
      </w:r>
      <w:r w:rsidRPr="003E0CF4">
        <w:rPr>
          <w:rFonts w:ascii="Arial" w:hAnsi="Arial" w:cs="Arial"/>
          <w:b/>
        </w:rPr>
        <w:t>Intellectual Property Rights</w:t>
      </w:r>
      <w:r w:rsidRPr="003E0CF4">
        <w:rPr>
          <w:rFonts w:ascii="Arial" w:hAnsi="Arial" w:cs="Arial"/>
        </w:rPr>
        <w:t xml:space="preserve">” means patents, inventions, </w:t>
      </w:r>
      <w:proofErr w:type="spellStart"/>
      <w:r w:rsidRPr="003E0CF4">
        <w:rPr>
          <w:rFonts w:ascii="Arial" w:hAnsi="Arial" w:cs="Arial"/>
        </w:rPr>
        <w:t>trade marks</w:t>
      </w:r>
      <w:proofErr w:type="spellEnd"/>
      <w:r w:rsidRPr="003E0CF4">
        <w:rPr>
          <w:rFonts w:ascii="Arial" w:hAnsi="Arial" w:cs="Arial"/>
        </w:rPr>
        <w:t xml:space="preserve">, service marks, logos, design rights (whether registerable or otherwise) and 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 </w:t>
      </w:r>
    </w:p>
    <w:p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rPr>
        <w:t>“</w:t>
      </w:r>
      <w:r w:rsidRPr="003E0CF4">
        <w:rPr>
          <w:rFonts w:ascii="Arial" w:hAnsi="Arial" w:cs="Arial"/>
          <w:b/>
        </w:rPr>
        <w:t>Replacement Provider</w:t>
      </w:r>
      <w:r w:rsidRPr="003E0CF4">
        <w:rPr>
          <w:rFonts w:ascii="Arial" w:hAnsi="Arial" w:cs="Arial"/>
        </w:rPr>
        <w:t xml:space="preserve">” means any </w:t>
      </w:r>
      <w:proofErr w:type="gramStart"/>
      <w:r w:rsidRPr="003E0CF4">
        <w:rPr>
          <w:rFonts w:ascii="Arial" w:hAnsi="Arial" w:cs="Arial"/>
        </w:rPr>
        <w:t>third party</w:t>
      </w:r>
      <w:proofErr w:type="gramEnd"/>
      <w:r w:rsidRPr="003E0CF4">
        <w:rPr>
          <w:rFonts w:ascii="Arial" w:hAnsi="Arial" w:cs="Arial"/>
        </w:rPr>
        <w:t xml:space="preserve"> provider appointed by the Council from time to time to provide any services which are substantially similar to the Service and which the Council receives in substitution for any part of the Service following the expiry, termination or partial termination of the Agreement </w:t>
      </w:r>
    </w:p>
    <w:p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rPr>
        <w:t>“</w:t>
      </w:r>
      <w:r w:rsidRPr="003E0CF4">
        <w:rPr>
          <w:rFonts w:ascii="Arial" w:hAnsi="Arial" w:cs="Arial"/>
          <w:b/>
        </w:rPr>
        <w:t>Serious Default</w:t>
      </w:r>
      <w:r w:rsidRPr="003E0CF4">
        <w:rPr>
          <w:rFonts w:ascii="Arial" w:hAnsi="Arial" w:cs="Arial"/>
        </w:rPr>
        <w:t>” means a Service Provider Default which either (a) the Service Provider commits on two or more occasions during any consecutive period of 6 months even if the Service Provider rectifies the Service Provider Default each time; or which (</w:t>
      </w:r>
      <w:r w:rsidRPr="003E0CF4">
        <w:rPr>
          <w:rFonts w:ascii="Arial" w:hAnsi="Arial" w:cs="Arial"/>
          <w:snapToGrid w:val="0"/>
        </w:rPr>
        <w:t>b) amounts to a material breach by the Service Provider of its obligations under this Agreement; or which (c)</w:t>
      </w:r>
      <w:r w:rsidRPr="003E0CF4">
        <w:rPr>
          <w:rFonts w:ascii="Arial" w:hAnsi="Arial" w:cs="Arial"/>
        </w:rPr>
        <w:t xml:space="preserve"> in the Council’s reasonable opinion materially prejudices the health, safety and/or welfare of a Service User</w:t>
      </w:r>
    </w:p>
    <w:p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rPr>
        <w:t>“</w:t>
      </w:r>
      <w:r w:rsidRPr="003E0CF4">
        <w:rPr>
          <w:rFonts w:ascii="Arial" w:hAnsi="Arial" w:cs="Arial"/>
          <w:b/>
        </w:rPr>
        <w:t>Services</w:t>
      </w:r>
      <w:r w:rsidRPr="003E0CF4">
        <w:rPr>
          <w:rFonts w:ascii="Arial" w:hAnsi="Arial" w:cs="Arial"/>
        </w:rPr>
        <w:t>” means the services more particularly described in the Specification attached hereto which shall take effect as contractual obligations upon the Service Provider.</w:t>
      </w:r>
    </w:p>
    <w:p w:rsidR="004D0D72" w:rsidRPr="003E0CF4" w:rsidRDefault="004D0D72" w:rsidP="003059C9">
      <w:pPr>
        <w:suppressAutoHyphens/>
        <w:spacing w:after="240"/>
        <w:ind w:left="720" w:hanging="11"/>
        <w:rPr>
          <w:rFonts w:ascii="Arial" w:hAnsi="Arial" w:cs="Arial"/>
        </w:rPr>
      </w:pPr>
      <w:r w:rsidRPr="003E0CF4">
        <w:rPr>
          <w:rFonts w:ascii="Arial" w:hAnsi="Arial" w:cs="Arial"/>
        </w:rPr>
        <w:t>“</w:t>
      </w:r>
      <w:r w:rsidRPr="003E0CF4">
        <w:rPr>
          <w:rFonts w:ascii="Arial" w:hAnsi="Arial" w:cs="Arial"/>
          <w:b/>
        </w:rPr>
        <w:t>Service Provider Default</w:t>
      </w:r>
      <w:r w:rsidRPr="003E0CF4">
        <w:rPr>
          <w:rFonts w:ascii="Arial" w:hAnsi="Arial" w:cs="Arial"/>
        </w:rPr>
        <w:t xml:space="preserve">” means any breach of the Service Provider’s obligations (including but not limited to fundamental breach or breach of a fundamental term) or any default, act, omission, negligence or statement of the Service Provider, its </w:t>
      </w:r>
      <w:r w:rsidRPr="003E0CF4">
        <w:rPr>
          <w:rFonts w:ascii="Arial" w:hAnsi="Arial" w:cs="Arial"/>
        </w:rPr>
        <w:lastRenderedPageBreak/>
        <w:t>employees, agents or Sub-contractors in connection with or in relation to the subject matter of the Agreement and in respect of which the Service Provider is liable to the Council</w:t>
      </w:r>
    </w:p>
    <w:p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rPr>
        <w:t xml:space="preserve"> “</w:t>
      </w:r>
      <w:r w:rsidRPr="003E0CF4">
        <w:rPr>
          <w:rFonts w:ascii="Arial" w:hAnsi="Arial" w:cs="Arial"/>
          <w:b/>
        </w:rPr>
        <w:t>Specification</w:t>
      </w:r>
      <w:r w:rsidRPr="003E0CF4">
        <w:rPr>
          <w:rFonts w:ascii="Arial" w:hAnsi="Arial" w:cs="Arial"/>
        </w:rPr>
        <w:t>” means the requirements specification for the provision of the Service attached to this Agreement at Appendix 1</w:t>
      </w:r>
    </w:p>
    <w:p w:rsidR="004D0D72" w:rsidRPr="003E0CF4" w:rsidRDefault="004D0D72" w:rsidP="003059C9">
      <w:pPr>
        <w:tabs>
          <w:tab w:val="left" w:pos="-720"/>
        </w:tabs>
        <w:suppressAutoHyphens/>
        <w:spacing w:after="240"/>
        <w:ind w:left="720" w:hanging="11"/>
        <w:rPr>
          <w:rFonts w:ascii="Arial" w:hAnsi="Arial" w:cs="Arial"/>
        </w:rPr>
      </w:pPr>
      <w:r w:rsidRPr="003E0CF4" w:rsidDel="00927D73">
        <w:rPr>
          <w:rFonts w:ascii="Arial" w:hAnsi="Arial" w:cs="Arial"/>
        </w:rPr>
        <w:t xml:space="preserve"> </w:t>
      </w:r>
      <w:r w:rsidRPr="003E0CF4">
        <w:rPr>
          <w:rFonts w:ascii="Arial" w:hAnsi="Arial" w:cs="Arial"/>
        </w:rPr>
        <w:t>“</w:t>
      </w:r>
      <w:r w:rsidRPr="003E0CF4">
        <w:rPr>
          <w:rFonts w:ascii="Arial" w:hAnsi="Arial" w:cs="Arial"/>
          <w:b/>
        </w:rPr>
        <w:t>Sub-Contractor</w:t>
      </w:r>
      <w:r w:rsidRPr="003E0CF4">
        <w:rPr>
          <w:rFonts w:ascii="Arial" w:hAnsi="Arial" w:cs="Arial"/>
        </w:rPr>
        <w:t>” means the contractors or providers engaged by the Service Provider to provide services to, for or on behalf of the Service Provider for the purposes of providing the Service to the Council</w:t>
      </w:r>
    </w:p>
    <w:p w:rsidR="004D0D72" w:rsidRPr="003E0CF4" w:rsidRDefault="004D0D72" w:rsidP="003059C9">
      <w:pPr>
        <w:tabs>
          <w:tab w:val="left" w:pos="-720"/>
        </w:tabs>
        <w:suppressAutoHyphens/>
        <w:spacing w:after="240"/>
        <w:ind w:left="720" w:hanging="11"/>
        <w:rPr>
          <w:rFonts w:ascii="Arial" w:hAnsi="Arial" w:cs="Arial"/>
        </w:rPr>
      </w:pPr>
      <w:r w:rsidRPr="003E0CF4" w:rsidDel="00927D73">
        <w:rPr>
          <w:rFonts w:ascii="Arial" w:hAnsi="Arial" w:cs="Arial"/>
        </w:rPr>
        <w:t xml:space="preserve"> </w:t>
      </w:r>
      <w:r w:rsidRPr="003E0CF4">
        <w:rPr>
          <w:rFonts w:ascii="Arial" w:hAnsi="Arial" w:cs="Arial"/>
        </w:rPr>
        <w:t>“</w:t>
      </w:r>
      <w:r w:rsidRPr="003E0CF4">
        <w:rPr>
          <w:rFonts w:ascii="Arial" w:hAnsi="Arial" w:cs="Arial"/>
          <w:b/>
        </w:rPr>
        <w:t>UK GDPR</w:t>
      </w:r>
      <w:r w:rsidRPr="003E0CF4">
        <w:rPr>
          <w:rFonts w:ascii="Arial" w:hAnsi="Arial" w:cs="Arial"/>
        </w:rPr>
        <w:t>” has the meaning given to it in section 3(10) (as supplemented by section 205(4)) of the Data Protection Act 2018</w:t>
      </w:r>
    </w:p>
    <w:p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rPr>
        <w:t>“</w:t>
      </w:r>
      <w:r w:rsidRPr="003E0CF4">
        <w:rPr>
          <w:rFonts w:ascii="Arial" w:hAnsi="Arial" w:cs="Arial"/>
          <w:b/>
        </w:rPr>
        <w:t>Working Day</w:t>
      </w:r>
      <w:r w:rsidRPr="003E0CF4">
        <w:rPr>
          <w:rFonts w:ascii="Arial" w:hAnsi="Arial" w:cs="Arial"/>
        </w:rPr>
        <w:t xml:space="preserve">” means a day (other than a Saturday or Sunday) on which banks are open for domestic business </w:t>
      </w:r>
    </w:p>
    <w:p w:rsidR="004D0D72" w:rsidRPr="003E0CF4" w:rsidRDefault="004D0D72" w:rsidP="003059C9">
      <w:pPr>
        <w:tabs>
          <w:tab w:val="left" w:pos="-720"/>
        </w:tabs>
        <w:suppressAutoHyphens/>
        <w:spacing w:after="240"/>
        <w:ind w:left="720" w:hanging="11"/>
        <w:rPr>
          <w:rFonts w:ascii="Arial" w:hAnsi="Arial" w:cs="Arial"/>
        </w:rPr>
      </w:pPr>
      <w:r w:rsidRPr="003E0CF4">
        <w:rPr>
          <w:rFonts w:ascii="Arial" w:hAnsi="Arial" w:cs="Arial"/>
        </w:rPr>
        <w:t>“</w:t>
      </w:r>
      <w:r w:rsidRPr="003E0CF4">
        <w:rPr>
          <w:rFonts w:ascii="Arial" w:hAnsi="Arial" w:cs="Arial"/>
          <w:b/>
        </w:rPr>
        <w:t>Works</w:t>
      </w:r>
      <w:r w:rsidRPr="003E0CF4">
        <w:rPr>
          <w:rFonts w:ascii="Arial" w:hAnsi="Arial" w:cs="Arial"/>
        </w:rPr>
        <w:t>” means the results of surveys, site assessments, including all data, reports</w:t>
      </w:r>
      <w:r w:rsidRPr="003E0CF4">
        <w:rPr>
          <w:rFonts w:ascii="Arial" w:hAnsi="Arial" w:cs="Arial"/>
          <w:bCs/>
        </w:rPr>
        <w:t xml:space="preserve"> </w:t>
      </w:r>
      <w:r w:rsidRPr="003E0CF4">
        <w:rPr>
          <w:rFonts w:ascii="Arial" w:hAnsi="Arial" w:cs="Arial"/>
        </w:rPr>
        <w:t>setting out the findings (including any drafts of such report and presentations) and any additional materials gathered / prepared under this Agreement.</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References to numbered clauses or appendices are to the relevant numbered clauses or appendices in this Agreement; references to paragraphs are to paragraphs of the relevant Appendix.</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The headings are included for ease of reference only and shall not affect the interpretation or construction of this Agreement;</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References to the singular shall include the plural and references to the masculine shall include the feminine and the neuter and vice versa in each case;</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References to a statute, statutory instrument, regulation, order or quality standard shall be construed as a reference to such statute, statutory instrument, regulation, order or quality standard as amended or re-enacted or updated or superseded from time to time;</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References to any person shall include natural persons and partnerships, firms and other incorporated bodies and all other legal persons of whatever kind and however constituted and their successors and permitted assignees or transferees;</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The words “include” “includes” and “including” shall be construed without limitation; </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No terms and conditions of the Service Provider whether stated on an invoice in a catalogue or other literature shall apply override or supersede any of the terms of this Agreement; </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The Appendices form part of this Agreement and shall have effect as if set out in full in the body of this Agreement. </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Where there is any conflict or inconsistency between the provisions of the Agreement, such conflict or inconsistency shall be resolved according to the following order of priority:</w:t>
      </w:r>
    </w:p>
    <w:p w:rsidR="004D0D72" w:rsidRPr="003E0CF4" w:rsidRDefault="004D0D72" w:rsidP="00E74483">
      <w:pPr>
        <w:numPr>
          <w:ilvl w:val="2"/>
          <w:numId w:val="13"/>
        </w:numPr>
        <w:tabs>
          <w:tab w:val="left" w:pos="-720"/>
          <w:tab w:val="left" w:pos="709"/>
        </w:tabs>
        <w:suppressAutoHyphens/>
        <w:spacing w:after="240" w:line="240" w:lineRule="auto"/>
        <w:jc w:val="both"/>
        <w:rPr>
          <w:rFonts w:ascii="Arial" w:hAnsi="Arial" w:cs="Arial"/>
        </w:rPr>
      </w:pPr>
      <w:r w:rsidRPr="003E0CF4">
        <w:rPr>
          <w:rFonts w:ascii="Arial" w:hAnsi="Arial" w:cs="Arial"/>
        </w:rPr>
        <w:lastRenderedPageBreak/>
        <w:t xml:space="preserve">the clauses of the Agreement </w:t>
      </w:r>
    </w:p>
    <w:p w:rsidR="004D0D72" w:rsidRPr="003E0CF4" w:rsidRDefault="004D0D72" w:rsidP="00E74483">
      <w:pPr>
        <w:numPr>
          <w:ilvl w:val="2"/>
          <w:numId w:val="13"/>
        </w:numPr>
        <w:tabs>
          <w:tab w:val="left" w:pos="-720"/>
          <w:tab w:val="left" w:pos="709"/>
        </w:tabs>
        <w:suppressAutoHyphens/>
        <w:spacing w:after="240" w:line="240" w:lineRule="auto"/>
        <w:jc w:val="both"/>
        <w:rPr>
          <w:rFonts w:ascii="Arial" w:hAnsi="Arial" w:cs="Arial"/>
        </w:rPr>
      </w:pPr>
      <w:r w:rsidRPr="003E0CF4">
        <w:rPr>
          <w:rFonts w:ascii="Arial" w:hAnsi="Arial" w:cs="Arial"/>
        </w:rPr>
        <w:t>the Specification at Appendix 1 to this Agreement;</w:t>
      </w:r>
    </w:p>
    <w:p w:rsidR="004D0D72" w:rsidRPr="003E0CF4" w:rsidRDefault="004D0D72" w:rsidP="00E74483">
      <w:pPr>
        <w:numPr>
          <w:ilvl w:val="2"/>
          <w:numId w:val="13"/>
        </w:numPr>
        <w:tabs>
          <w:tab w:val="left" w:pos="-720"/>
          <w:tab w:val="left" w:pos="709"/>
        </w:tabs>
        <w:suppressAutoHyphens/>
        <w:spacing w:after="240" w:line="240" w:lineRule="auto"/>
        <w:jc w:val="both"/>
        <w:rPr>
          <w:rFonts w:ascii="Arial" w:hAnsi="Arial" w:cs="Arial"/>
        </w:rPr>
      </w:pPr>
      <w:r w:rsidRPr="003E0CF4">
        <w:rPr>
          <w:rFonts w:ascii="Arial" w:hAnsi="Arial" w:cs="Arial"/>
        </w:rPr>
        <w:t>the Pricing Schedule at Appendix 2 to this Agreement;</w:t>
      </w:r>
    </w:p>
    <w:p w:rsidR="004D0D72" w:rsidRPr="003E0CF4" w:rsidRDefault="004D0D72" w:rsidP="00E74483">
      <w:pPr>
        <w:numPr>
          <w:ilvl w:val="2"/>
          <w:numId w:val="13"/>
        </w:numPr>
        <w:tabs>
          <w:tab w:val="left" w:pos="-720"/>
          <w:tab w:val="left" w:pos="709"/>
        </w:tabs>
        <w:suppressAutoHyphens/>
        <w:spacing w:after="240" w:line="240" w:lineRule="auto"/>
        <w:jc w:val="both"/>
        <w:rPr>
          <w:rFonts w:ascii="Arial" w:hAnsi="Arial" w:cs="Arial"/>
        </w:rPr>
      </w:pPr>
      <w:r w:rsidRPr="003E0CF4">
        <w:rPr>
          <w:rFonts w:ascii="Arial" w:hAnsi="Arial" w:cs="Arial"/>
        </w:rPr>
        <w:t>the Service Provider’s tender response at Appendix 3 to this Agreement.</w:t>
      </w:r>
    </w:p>
    <w:p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bookmarkStart w:id="2" w:name="_Ref362514199"/>
      <w:r w:rsidRPr="003E0CF4">
        <w:rPr>
          <w:rFonts w:ascii="Arial" w:hAnsi="Arial" w:cs="Arial"/>
          <w:b/>
          <w:spacing w:val="-3"/>
        </w:rPr>
        <w:t>Contract Period</w:t>
      </w:r>
      <w:bookmarkEnd w:id="2"/>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bCs/>
        </w:rPr>
      </w:pPr>
      <w:r w:rsidRPr="003E0CF4">
        <w:rPr>
          <w:rFonts w:ascii="Arial" w:hAnsi="Arial" w:cs="Arial"/>
          <w:bCs/>
        </w:rPr>
        <w:t>This Agreement shall take effect on the Commencement Date and shall expire on the Completion Date unless it is otherwise terminated in accordance with this Agreement (“the Contract Period”).</w:t>
      </w:r>
    </w:p>
    <w:p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bookmarkStart w:id="3" w:name="_Toc160271187"/>
      <w:r w:rsidRPr="003E0CF4">
        <w:rPr>
          <w:rFonts w:ascii="Arial" w:hAnsi="Arial" w:cs="Arial"/>
          <w:b/>
          <w:spacing w:val="-3"/>
        </w:rPr>
        <w:t>Council’s Obligations</w:t>
      </w:r>
      <w:bookmarkEnd w:id="3"/>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bCs/>
        </w:rPr>
        <w:tab/>
      </w:r>
      <w:r w:rsidRPr="003E0CF4">
        <w:rPr>
          <w:rFonts w:ascii="Arial" w:hAnsi="Arial" w:cs="Arial"/>
        </w:rPr>
        <w:t>Save as otherwise expressly provided the obligations of the Council under the Agreement are obligations of the Council in its capacity as a contracting party and nothing in the Agreement shall operate as an obligation upon or in any other way fetter or constrain the Council in any other capacity nor shall the exercise by the Council of its duties and powers in any other capacity lead to any liability under the Agreement (howsoever arising) on the part of the Council to the Service Provider.</w:t>
      </w:r>
    </w:p>
    <w:p w:rsidR="004D0D72" w:rsidRPr="003E0CF4" w:rsidRDefault="004D0D72" w:rsidP="00E74483">
      <w:pPr>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t>Service Provider’s Warranties and Due Diligence</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The Service Provider warrants that it has had an opportunity to carry out a thorough due diligence exercise in relation to the Services. Save as expressly provided in the Specification, no representations, warranties or conditions are given or assumed by the Council in respect of any information which is provided to the Service Provider by the Council and any such representations, warranties or conditions are excluded, save to the extent that such exclusion is prohibited by law.</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eastAsia="NotDefSpecial" w:hAnsi="Arial" w:cs="Arial"/>
        </w:rPr>
        <w:t xml:space="preserve">The Service Provider warrants that it is capable of performing the Services in all respects in accordance with this Agreement.  </w:t>
      </w:r>
      <w:r w:rsidRPr="003E0CF4">
        <w:rPr>
          <w:rFonts w:ascii="Arial" w:hAnsi="Arial" w:cs="Arial"/>
        </w:rPr>
        <w:t>The Service Provider warrants and represents that all information contained in or provided with the Service Provider's tender remains true, accurate and not misleading as at the Commencement Date, save as may have been specifically disclosed in writing to the Council prior to execution of this Agreement</w:t>
      </w:r>
      <w:bookmarkStart w:id="4" w:name="a97552"/>
      <w:r w:rsidRPr="003E0CF4">
        <w:rPr>
          <w:rFonts w:ascii="Arial" w:hAnsi="Arial" w:cs="Arial"/>
        </w:rPr>
        <w:t>.</w:t>
      </w:r>
    </w:p>
    <w:p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rPr>
      </w:pPr>
      <w:bookmarkStart w:id="5" w:name="_Ref358208379"/>
      <w:bookmarkStart w:id="6" w:name="_Toc160271188"/>
      <w:bookmarkEnd w:id="4"/>
      <w:r w:rsidRPr="003E0CF4">
        <w:rPr>
          <w:rFonts w:ascii="Arial" w:hAnsi="Arial" w:cs="Arial"/>
          <w:b/>
          <w:spacing w:val="-3"/>
        </w:rPr>
        <w:t>Supply of Services</w:t>
      </w:r>
      <w:bookmarkEnd w:id="5"/>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r>
      <w:bookmarkStart w:id="7" w:name="_Ref358208247"/>
      <w:r w:rsidRPr="003E0CF4">
        <w:rPr>
          <w:rFonts w:ascii="Arial" w:hAnsi="Arial" w:cs="Arial"/>
        </w:rPr>
        <w:t>The Service Provider shall provide the Services during the Contract Period in accordance with this Agreement and in accordance with all applicable laws.</w:t>
      </w:r>
      <w:bookmarkEnd w:id="7"/>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The Service Provider shall provide the Services with reasonable skill and care in accordance with the best practices prevailing in the industry-sector of which the Services form part.</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 xml:space="preserve">The Council shall have the power to inspect and examine the performance of the Services at any reasonable time provided that the Council gives reasonable notice to the Service Provider at any premises where any part of the Services </w:t>
      </w:r>
      <w:proofErr w:type="gramStart"/>
      <w:r w:rsidRPr="003E0CF4">
        <w:rPr>
          <w:rFonts w:ascii="Arial" w:hAnsi="Arial" w:cs="Arial"/>
        </w:rPr>
        <w:t>are</w:t>
      </w:r>
      <w:proofErr w:type="gramEnd"/>
      <w:r w:rsidRPr="003E0CF4">
        <w:rPr>
          <w:rFonts w:ascii="Arial" w:hAnsi="Arial" w:cs="Arial"/>
        </w:rPr>
        <w:t xml:space="preserve"> being performed.</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Timely provision of the Services shall be of the essence including commencing the provision of the Services within the time agreed or on a specified date.</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lastRenderedPageBreak/>
        <w:t xml:space="preserve">Without prejudice to the other rights and remedies available to the Council, the Council may require the Service Provider to reimburse the Council for all reasonable costs incurred by the Council which have arisen as a consequence of the Service Provider’s delay in the performance of its obligations under the Agreement (except where such delay is caused by the Council’s breach of this Agreement or negligence). </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Without prejudice to the other rights and remedies available to the Council, in the event that in the Council’s reasonably held opinion any part of the Services do not meet the requirements of this Agreement, the Council may (except where such non-compliance is caused by the Council’s breach of this Agreement or negligence) require the Service Provider at its own expense to re-schedule and carry out those Services in accordance with the requirements of the Agreement within such reasonable time as may be specified by the Council.</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The Service Provider acknowledges that the Council does not provide any guarantee or other assurance as to the volumes of Services which it will require from the Service Provider pursuant to this Agreement.  The Service Provider further acknowledges that it is not appointed on an exclusive basis, and that nothing in this Agreement prevents the Council from appointing a third party to carry out services of a kind similar to or the same as the Services (or from carrying out such activities on an in-house basis).</w:t>
      </w:r>
    </w:p>
    <w:bookmarkEnd w:id="6"/>
    <w:p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tab/>
        <w:t>Manner of Carrying out the Services</w:t>
      </w:r>
      <w:r w:rsidRPr="003E0CF4">
        <w:rPr>
          <w:rFonts w:ascii="Arial" w:hAnsi="Arial" w:cs="Arial"/>
          <w:b/>
          <w:spacing w:val="-3"/>
        </w:rPr>
        <w:tab/>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eastAsia="NotDefSpecial" w:hAnsi="Arial" w:cs="Arial"/>
        </w:rPr>
      </w:pPr>
      <w:r w:rsidRPr="003E0CF4">
        <w:rPr>
          <w:rFonts w:ascii="Arial" w:eastAsia="NotDefSpecial" w:hAnsi="Arial" w:cs="Arial"/>
        </w:rPr>
        <w:tab/>
        <w:t xml:space="preserve">The Service Provider shall comply with all </w:t>
      </w:r>
      <w:r w:rsidRPr="003E0CF4">
        <w:rPr>
          <w:rFonts w:ascii="Arial" w:hAnsi="Arial" w:cs="Arial"/>
          <w:spacing w:val="-3"/>
        </w:rPr>
        <w:t>reasonable</w:t>
      </w:r>
      <w:r w:rsidRPr="003E0CF4">
        <w:rPr>
          <w:rFonts w:ascii="Arial" w:eastAsia="NotDefSpecial" w:hAnsi="Arial" w:cs="Arial"/>
        </w:rPr>
        <w:t xml:space="preserve"> instructions given to it by the Council in relation to the performance of the Service.</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eastAsia="NotDefSpecial" w:hAnsi="Arial" w:cs="Arial"/>
        </w:rPr>
      </w:pPr>
      <w:r w:rsidRPr="003E0CF4">
        <w:rPr>
          <w:rFonts w:ascii="Arial" w:hAnsi="Arial" w:cs="Arial"/>
        </w:rPr>
        <w:t>The Service Provider shall provide all equipment required for the proper performance of the Service, and warrants and represents that such equipment is fit for all the purposes for which it will be required.</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eastAsia="NotDefSpecial" w:hAnsi="Arial" w:cs="Arial"/>
        </w:rPr>
      </w:pPr>
      <w:r w:rsidRPr="003E0CF4">
        <w:rPr>
          <w:rFonts w:ascii="Arial" w:hAnsi="Arial" w:cs="Arial"/>
        </w:rPr>
        <w:t>The Service Provider warrants and represents that any Employees assigned to the performance of the Services shall possess and exercise such qualifications, skill and experience as are necessary for the proper performance of the Service</w:t>
      </w:r>
      <w:r w:rsidRPr="003E0CF4">
        <w:rPr>
          <w:rFonts w:ascii="Arial" w:eastAsia="NotDefSpecial" w:hAnsi="Arial" w:cs="Arial"/>
        </w:rPr>
        <w:t xml:space="preserve"> and, insofar as such persons were named in the Service Provider’s tender, it shall not remove or replace such persons without prior Approval.  The Council shall have the right after consultation with the Service Provider to request the removal of any person engaged in the performance of the Services if in its reasonable opinion the performance or conduct of such person is or has been unsatisfactory.</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eastAsia="NotDefSpecial" w:hAnsi="Arial" w:cs="Arial"/>
        </w:rPr>
      </w:pPr>
      <w:r w:rsidRPr="003E0CF4">
        <w:rPr>
          <w:rFonts w:ascii="Arial" w:eastAsia="NotDefSpecial" w:hAnsi="Arial" w:cs="Arial"/>
        </w:rPr>
        <w:t>No enquiry inspection, approval, sanction, comment, consent, decision or instruction at any time made or given by or on behalf of the Council in relation to any equipment or any aspect of the Services shall operate to exclude or limit the obligation of the Service Provider to deliver the Services in accordance with this Agreement.</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eastAsia="NotDefSpecial" w:hAnsi="Arial" w:cs="Arial"/>
        </w:rPr>
      </w:pPr>
      <w:r w:rsidRPr="003E0CF4">
        <w:rPr>
          <w:rFonts w:ascii="Arial" w:eastAsia="NotDefSpecial" w:hAnsi="Arial" w:cs="Arial"/>
        </w:rPr>
        <w:tab/>
        <w:t>The Service Provider shall not without prior Approval accept any trade, commission, discount, allowance, direct or indirect payment or other consideration from any third party in connection with the performance of the Services.</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eastAsia="NotDefSpecial" w:hAnsi="Arial" w:cs="Arial"/>
        </w:rPr>
      </w:pPr>
      <w:r w:rsidRPr="003E0CF4">
        <w:rPr>
          <w:rFonts w:ascii="Arial" w:eastAsia="NotDefSpecial" w:hAnsi="Arial" w:cs="Arial"/>
        </w:rPr>
        <w:t xml:space="preserve">The Service Provider acknowledges that they will not be able to act for another organisation or individual with respect to representations, which consider or challenge any aspect of the retail and leisure study. </w:t>
      </w:r>
    </w:p>
    <w:p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t>Disclosure and Barring Requirements</w:t>
      </w:r>
    </w:p>
    <w:p w:rsidR="004D0D72" w:rsidRPr="003E0CF4" w:rsidRDefault="004D0D72" w:rsidP="003059C9">
      <w:pPr>
        <w:tabs>
          <w:tab w:val="left" w:pos="-720"/>
          <w:tab w:val="left" w:pos="709"/>
        </w:tabs>
        <w:suppressAutoHyphens/>
        <w:spacing w:after="240"/>
        <w:ind w:left="709"/>
        <w:rPr>
          <w:rFonts w:ascii="Arial" w:hAnsi="Arial" w:cs="Arial"/>
          <w:bCs/>
          <w:iCs/>
        </w:rPr>
      </w:pPr>
      <w:r w:rsidRPr="003E0CF4">
        <w:rPr>
          <w:rFonts w:ascii="Arial" w:hAnsi="Arial" w:cs="Arial"/>
          <w:bCs/>
          <w:iCs/>
        </w:rPr>
        <w:t xml:space="preserve">NOT USED </w:t>
      </w:r>
    </w:p>
    <w:p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lastRenderedPageBreak/>
        <w:t>Charges</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bookmarkStart w:id="8" w:name="_Ref362454339"/>
      <w:r w:rsidRPr="003E0CF4">
        <w:rPr>
          <w:rFonts w:ascii="Arial" w:hAnsi="Arial" w:cs="Arial"/>
        </w:rPr>
        <w:t xml:space="preserve">In consideration of the proper performance of the Services by the Service Provider in accordance with the terms and conditions of this Agreement, the Council shall pay the Charges to the Service Provider subject to and in accordance with the following provisions of this Agreement. </w:t>
      </w:r>
    </w:p>
    <w:bookmarkEnd w:id="8"/>
    <w:p w:rsidR="004D0D72" w:rsidRPr="003E0CF4" w:rsidRDefault="004D0D72" w:rsidP="00E74483">
      <w:pPr>
        <w:numPr>
          <w:ilvl w:val="1"/>
          <w:numId w:val="13"/>
        </w:numPr>
        <w:tabs>
          <w:tab w:val="left" w:pos="-720"/>
          <w:tab w:val="left" w:pos="709"/>
        </w:tabs>
        <w:suppressAutoHyphens/>
        <w:spacing w:before="120" w:after="120" w:line="240" w:lineRule="auto"/>
        <w:ind w:left="709" w:hanging="709"/>
        <w:jc w:val="both"/>
        <w:rPr>
          <w:rFonts w:ascii="Arial" w:hAnsi="Arial" w:cs="Arial"/>
        </w:rPr>
      </w:pPr>
      <w:r w:rsidRPr="003E0CF4">
        <w:rPr>
          <w:rFonts w:ascii="Arial" w:hAnsi="Arial" w:cs="Arial"/>
        </w:rPr>
        <w:t xml:space="preserve">The Charges shall be the full and exclusive remuneration of the Service Provider in respect of the supply of the Services.  Unless otherwise agreed in writing by the Council, the Charges shall include every cost and expense of the Service Provider directly or indirectly incurred in connection with the performance of the Services. </w:t>
      </w:r>
    </w:p>
    <w:p w:rsidR="004D0D72" w:rsidRPr="003E0CF4" w:rsidRDefault="004D0D72" w:rsidP="00E74483">
      <w:pPr>
        <w:numPr>
          <w:ilvl w:val="1"/>
          <w:numId w:val="13"/>
        </w:numPr>
        <w:tabs>
          <w:tab w:val="left" w:pos="-720"/>
          <w:tab w:val="left" w:pos="709"/>
        </w:tabs>
        <w:suppressAutoHyphens/>
        <w:spacing w:before="120" w:after="120" w:line="240" w:lineRule="auto"/>
        <w:ind w:left="709" w:hanging="709"/>
        <w:jc w:val="both"/>
        <w:rPr>
          <w:rFonts w:ascii="Arial" w:hAnsi="Arial" w:cs="Arial"/>
        </w:rPr>
      </w:pPr>
      <w:bookmarkStart w:id="9" w:name="_Ref417916775"/>
      <w:r w:rsidRPr="003E0CF4">
        <w:rPr>
          <w:rFonts w:ascii="Arial" w:hAnsi="Arial" w:cs="Arial"/>
        </w:rPr>
        <w:t>The Service Provider will raise invoices in accordance with Appendix 2 in full compliance with this Agreement.  Invoices must include the Council’s purchase order number and a breakdown of the Services supplied in the invoice period together with any other supporting information required by the Council to verify their accuracy and validity.</w:t>
      </w:r>
      <w:bookmarkEnd w:id="9"/>
      <w:r w:rsidRPr="003E0CF4">
        <w:rPr>
          <w:rFonts w:ascii="Arial" w:hAnsi="Arial" w:cs="Arial"/>
        </w:rPr>
        <w:t xml:space="preserve"> Invoices will not be rejected on grounds that they are electronic provided they comply with the standard and any of the syntaxes published in the UK version of Commission Implementing Decision (EU) 2017/1870 as it forms part of English law under the European Union (Withdrawal) Act 2018.</w:t>
      </w:r>
    </w:p>
    <w:p w:rsidR="004D0D72" w:rsidRPr="003E0CF4" w:rsidRDefault="004D0D72" w:rsidP="00E74483">
      <w:pPr>
        <w:numPr>
          <w:ilvl w:val="1"/>
          <w:numId w:val="13"/>
        </w:numPr>
        <w:tabs>
          <w:tab w:val="left" w:pos="-720"/>
          <w:tab w:val="left" w:pos="709"/>
        </w:tabs>
        <w:suppressAutoHyphens/>
        <w:spacing w:before="120" w:after="120" w:line="240" w:lineRule="auto"/>
        <w:ind w:left="709" w:hanging="709"/>
        <w:jc w:val="both"/>
        <w:rPr>
          <w:rFonts w:ascii="Arial" w:hAnsi="Arial" w:cs="Arial"/>
        </w:rPr>
      </w:pPr>
      <w:bookmarkStart w:id="10" w:name="_Ref417920049"/>
      <w:bookmarkStart w:id="11" w:name="_Ref417920755"/>
      <w:r w:rsidRPr="003E0CF4">
        <w:rPr>
          <w:rFonts w:ascii="Arial" w:hAnsi="Arial" w:cs="Arial"/>
        </w:rPr>
        <w:t>The Council shall pay undisputed invoices within 30 days of receipt of the invoice</w:t>
      </w:r>
      <w:bookmarkStart w:id="12" w:name="_Ref426032776"/>
      <w:bookmarkEnd w:id="10"/>
      <w:bookmarkEnd w:id="11"/>
      <w:r w:rsidRPr="003E0CF4">
        <w:rPr>
          <w:rFonts w:ascii="Arial" w:hAnsi="Arial" w:cs="Arial"/>
        </w:rPr>
        <w:t>.</w:t>
      </w:r>
      <w:bookmarkEnd w:id="12"/>
    </w:p>
    <w:p w:rsidR="004D0D72" w:rsidRPr="003E0CF4" w:rsidRDefault="004D0D72" w:rsidP="00E74483">
      <w:pPr>
        <w:numPr>
          <w:ilvl w:val="1"/>
          <w:numId w:val="13"/>
        </w:numPr>
        <w:tabs>
          <w:tab w:val="left" w:pos="-720"/>
          <w:tab w:val="left" w:pos="709"/>
        </w:tabs>
        <w:suppressAutoHyphens/>
        <w:spacing w:before="120" w:after="120" w:line="240" w:lineRule="auto"/>
        <w:ind w:left="709" w:hanging="709"/>
        <w:jc w:val="both"/>
        <w:rPr>
          <w:rFonts w:ascii="Arial" w:hAnsi="Arial" w:cs="Arial"/>
        </w:rPr>
      </w:pPr>
      <w:bookmarkStart w:id="13" w:name="_Ref494619933"/>
      <w:r w:rsidRPr="003E0CF4">
        <w:rPr>
          <w:rFonts w:ascii="Arial" w:hAnsi="Arial" w:cs="Arial"/>
        </w:rPr>
        <w:t xml:space="preserve">Where an invoice is disputed by the Council, it will make a payment equal to the sum not in dispute, and the dispute as to the sum that remains unpaid shall be referred to the dispute resolution procedure in clause </w:t>
      </w:r>
      <w:r w:rsidRPr="003E0CF4">
        <w:rPr>
          <w:rFonts w:ascii="Arial" w:hAnsi="Arial" w:cs="Arial"/>
        </w:rPr>
        <w:fldChar w:fldCharType="begin"/>
      </w:r>
      <w:r w:rsidRPr="003E0CF4">
        <w:rPr>
          <w:rFonts w:ascii="Arial" w:hAnsi="Arial" w:cs="Arial"/>
        </w:rPr>
        <w:instrText xml:space="preserve"> REF _Ref358208130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27</w:t>
      </w:r>
      <w:r w:rsidRPr="003E0CF4">
        <w:rPr>
          <w:rFonts w:ascii="Arial" w:hAnsi="Arial" w:cs="Arial"/>
        </w:rPr>
        <w:fldChar w:fldCharType="end"/>
      </w:r>
      <w:r w:rsidRPr="003E0CF4">
        <w:rPr>
          <w:rFonts w:ascii="Arial" w:hAnsi="Arial" w:cs="Arial"/>
        </w:rPr>
        <w:t xml:space="preserve"> without undue delay for resolution.</w:t>
      </w:r>
      <w:bookmarkEnd w:id="13"/>
    </w:p>
    <w:p w:rsidR="004D0D72" w:rsidRPr="003E0CF4" w:rsidRDefault="004D0D72" w:rsidP="00E74483">
      <w:pPr>
        <w:numPr>
          <w:ilvl w:val="1"/>
          <w:numId w:val="13"/>
        </w:numPr>
        <w:tabs>
          <w:tab w:val="left" w:pos="-720"/>
          <w:tab w:val="left" w:pos="709"/>
        </w:tabs>
        <w:suppressAutoHyphens/>
        <w:spacing w:before="120" w:after="120" w:line="240" w:lineRule="auto"/>
        <w:ind w:left="709" w:hanging="709"/>
        <w:jc w:val="both"/>
        <w:rPr>
          <w:rFonts w:ascii="Arial" w:hAnsi="Arial" w:cs="Arial"/>
        </w:rPr>
      </w:pPr>
      <w:r w:rsidRPr="003E0CF4">
        <w:rPr>
          <w:rFonts w:ascii="Arial" w:hAnsi="Arial" w:cs="Arial"/>
        </w:rPr>
        <w:t xml:space="preserve">All amounts stated in this Agreement are exclusive of VAT which shall be charged at the prevailing rate.  The Council shall, following the receipt of a valid VAT invoice, pay to the Service Provider a sum equal to the VAT chargeable in respect of the Services. </w:t>
      </w:r>
    </w:p>
    <w:p w:rsidR="004D0D72" w:rsidRPr="003E0CF4" w:rsidRDefault="004D0D72" w:rsidP="00E74483">
      <w:pPr>
        <w:numPr>
          <w:ilvl w:val="1"/>
          <w:numId w:val="13"/>
        </w:numPr>
        <w:tabs>
          <w:tab w:val="left" w:pos="-720"/>
          <w:tab w:val="left" w:pos="709"/>
        </w:tabs>
        <w:suppressAutoHyphens/>
        <w:spacing w:before="120" w:after="120" w:line="240" w:lineRule="auto"/>
        <w:ind w:left="709" w:hanging="709"/>
        <w:jc w:val="both"/>
        <w:rPr>
          <w:rFonts w:ascii="Arial" w:hAnsi="Arial" w:cs="Arial"/>
        </w:rPr>
      </w:pPr>
      <w:r w:rsidRPr="003E0CF4">
        <w:rPr>
          <w:rFonts w:ascii="Arial" w:hAnsi="Arial" w:cs="Arial"/>
        </w:rPr>
        <w:t xml:space="preserve">Where an invoiced sum is in dispute pursuant to clause </w:t>
      </w:r>
      <w:r w:rsidRPr="003E0CF4">
        <w:rPr>
          <w:rFonts w:ascii="Arial" w:hAnsi="Arial" w:cs="Arial"/>
        </w:rPr>
        <w:fldChar w:fldCharType="begin"/>
      </w:r>
      <w:r w:rsidRPr="003E0CF4">
        <w:rPr>
          <w:rFonts w:ascii="Arial" w:hAnsi="Arial" w:cs="Arial"/>
        </w:rPr>
        <w:instrText xml:space="preserve"> REF _Ref494619933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8.5</w:t>
      </w:r>
      <w:r w:rsidRPr="003E0CF4">
        <w:rPr>
          <w:rFonts w:ascii="Arial" w:hAnsi="Arial" w:cs="Arial"/>
        </w:rPr>
        <w:fldChar w:fldCharType="end"/>
      </w:r>
      <w:r w:rsidRPr="003E0CF4">
        <w:rPr>
          <w:rFonts w:ascii="Arial" w:hAnsi="Arial" w:cs="Arial"/>
        </w:rPr>
        <w:t xml:space="preserve"> the Service Provider shall not be permitted to suspend the supply of the Services, except if it has acquired the right to terminate this Agreement for a failure to pay undisputed sums pursuant to clause </w:t>
      </w:r>
      <w:r w:rsidRPr="003E0CF4">
        <w:rPr>
          <w:rFonts w:ascii="Arial" w:hAnsi="Arial" w:cs="Arial"/>
        </w:rPr>
        <w:fldChar w:fldCharType="begin"/>
      </w:r>
      <w:r w:rsidRPr="003E0CF4">
        <w:rPr>
          <w:rFonts w:ascii="Arial" w:hAnsi="Arial" w:cs="Arial"/>
        </w:rPr>
        <w:instrText xml:space="preserve"> REF _Ref357620191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23.4</w:t>
      </w:r>
      <w:r w:rsidRPr="003E0CF4">
        <w:rPr>
          <w:rFonts w:ascii="Arial" w:hAnsi="Arial" w:cs="Arial"/>
        </w:rPr>
        <w:fldChar w:fldCharType="end"/>
      </w:r>
      <w:r w:rsidRPr="003E0CF4">
        <w:rPr>
          <w:rFonts w:ascii="Arial" w:hAnsi="Arial" w:cs="Arial"/>
        </w:rPr>
        <w:t xml:space="preserve">.  </w:t>
      </w:r>
    </w:p>
    <w:p w:rsidR="004D0D72" w:rsidRPr="003E0CF4" w:rsidRDefault="004D0D72" w:rsidP="00E74483">
      <w:pPr>
        <w:numPr>
          <w:ilvl w:val="1"/>
          <w:numId w:val="13"/>
        </w:numPr>
        <w:tabs>
          <w:tab w:val="left" w:pos="-720"/>
          <w:tab w:val="left" w:pos="709"/>
        </w:tabs>
        <w:suppressAutoHyphens/>
        <w:spacing w:before="120" w:after="120" w:line="240" w:lineRule="auto"/>
        <w:ind w:left="709" w:hanging="709"/>
        <w:jc w:val="both"/>
        <w:rPr>
          <w:rFonts w:ascii="Arial" w:hAnsi="Arial" w:cs="Arial"/>
        </w:rPr>
      </w:pPr>
      <w:r w:rsidRPr="003E0CF4">
        <w:rPr>
          <w:rFonts w:ascii="Arial" w:hAnsi="Arial" w:cs="Arial"/>
        </w:rPr>
        <w:t>If a payment of an undisputed amount is not made by the Council by the due date, then the Council shall pay the Service Provider interest at the interest rate specified in the Late Payment of Commercial Debts (Interest) Act 1998.</w:t>
      </w:r>
    </w:p>
    <w:p w:rsidR="004D0D72" w:rsidRPr="003E0CF4" w:rsidRDefault="004D0D72" w:rsidP="00E74483">
      <w:pPr>
        <w:numPr>
          <w:ilvl w:val="1"/>
          <w:numId w:val="13"/>
        </w:numPr>
        <w:tabs>
          <w:tab w:val="left" w:pos="-720"/>
          <w:tab w:val="left" w:pos="709"/>
        </w:tabs>
        <w:suppressAutoHyphens/>
        <w:spacing w:before="120" w:after="120" w:line="240" w:lineRule="auto"/>
        <w:ind w:left="709" w:hanging="709"/>
        <w:jc w:val="both"/>
        <w:rPr>
          <w:rFonts w:ascii="Arial" w:hAnsi="Arial" w:cs="Arial"/>
        </w:rPr>
      </w:pPr>
      <w:bookmarkStart w:id="14" w:name="_Ref417920232"/>
      <w:bookmarkStart w:id="15" w:name="_Ref417920145"/>
      <w:r w:rsidRPr="003E0CF4">
        <w:rPr>
          <w:rFonts w:ascii="Arial" w:hAnsi="Arial" w:cs="Arial"/>
        </w:rPr>
        <w:t>Without prejudice to any other rights and remedies which it may have under this Agreement, the Council may:</w:t>
      </w:r>
    </w:p>
    <w:p w:rsidR="004D0D72" w:rsidRPr="003E0CF4" w:rsidRDefault="004D0D72" w:rsidP="00E74483">
      <w:pPr>
        <w:numPr>
          <w:ilvl w:val="2"/>
          <w:numId w:val="13"/>
        </w:numPr>
        <w:tabs>
          <w:tab w:val="left" w:pos="-720"/>
          <w:tab w:val="left" w:pos="709"/>
        </w:tabs>
        <w:suppressAutoHyphens/>
        <w:spacing w:before="120" w:after="120" w:line="240" w:lineRule="auto"/>
        <w:ind w:left="1360" w:hanging="640"/>
        <w:jc w:val="both"/>
        <w:rPr>
          <w:rFonts w:ascii="Arial" w:hAnsi="Arial" w:cs="Arial"/>
        </w:rPr>
      </w:pPr>
      <w:r w:rsidRPr="003E0CF4">
        <w:rPr>
          <w:rFonts w:ascii="Arial" w:hAnsi="Arial" w:cs="Arial"/>
        </w:rPr>
        <w:t>reduce payments proportionately in the event of unsatisfactory performance</w:t>
      </w:r>
      <w:bookmarkEnd w:id="14"/>
      <w:r w:rsidRPr="003E0CF4">
        <w:rPr>
          <w:rFonts w:ascii="Arial" w:hAnsi="Arial" w:cs="Arial"/>
        </w:rPr>
        <w:t xml:space="preserve"> by the Service Provider; and</w:t>
      </w:r>
    </w:p>
    <w:p w:rsidR="004D0D72" w:rsidRPr="003E0CF4" w:rsidRDefault="004D0D72" w:rsidP="00E74483">
      <w:pPr>
        <w:numPr>
          <w:ilvl w:val="2"/>
          <w:numId w:val="13"/>
        </w:numPr>
        <w:tabs>
          <w:tab w:val="left" w:pos="-720"/>
          <w:tab w:val="left" w:pos="709"/>
        </w:tabs>
        <w:suppressAutoHyphens/>
        <w:spacing w:before="120" w:after="120" w:line="240" w:lineRule="auto"/>
        <w:ind w:left="1360" w:hanging="640"/>
        <w:jc w:val="both"/>
        <w:rPr>
          <w:rFonts w:ascii="Arial" w:hAnsi="Arial" w:cs="Arial"/>
        </w:rPr>
      </w:pPr>
      <w:bookmarkStart w:id="16" w:name="_Ref417921070"/>
      <w:r w:rsidRPr="003E0CF4">
        <w:rPr>
          <w:rFonts w:ascii="Arial" w:hAnsi="Arial" w:cs="Arial"/>
        </w:rPr>
        <w:t>if any sum of money is recoverable from or payable by the Service Provider under this Agreement (including any sum which the Service Provider is liable to pay to the Council in respect of any breach of this Agreement), unilaterally deduct that sum from any sum then due, or which may come due, to the Service Provider under this Agreement or under any other agreement or contract with the Council.</w:t>
      </w:r>
      <w:bookmarkEnd w:id="15"/>
      <w:bookmarkEnd w:id="16"/>
      <w:r w:rsidRPr="003E0CF4">
        <w:rPr>
          <w:rFonts w:ascii="Arial" w:hAnsi="Arial" w:cs="Arial"/>
        </w:rPr>
        <w:t xml:space="preserve">  </w:t>
      </w:r>
    </w:p>
    <w:p w:rsidR="004D0D72" w:rsidRPr="003E0CF4" w:rsidRDefault="004D0D72" w:rsidP="00E74483">
      <w:pPr>
        <w:numPr>
          <w:ilvl w:val="1"/>
          <w:numId w:val="13"/>
        </w:numPr>
        <w:tabs>
          <w:tab w:val="left" w:pos="-720"/>
          <w:tab w:val="left" w:pos="720"/>
        </w:tabs>
        <w:suppressAutoHyphens/>
        <w:spacing w:after="240" w:line="240" w:lineRule="auto"/>
        <w:ind w:hanging="792"/>
        <w:jc w:val="both"/>
        <w:rPr>
          <w:rFonts w:ascii="Arial" w:hAnsi="Arial" w:cs="Arial"/>
        </w:rPr>
      </w:pPr>
      <w:bookmarkStart w:id="17" w:name="_Ref422904388"/>
      <w:r w:rsidRPr="003E0CF4">
        <w:rPr>
          <w:rFonts w:ascii="Arial" w:hAnsi="Arial" w:cs="Arial"/>
        </w:rPr>
        <w:t>The Service Provider shall make any payments due to the Council without any deduction whether by way of set-off, counterclaim, discount, abatement or otherwise, unless the Service Provider has a valid court order requiring an amount equal to such deduction to be paid by the Council to the Service Provider.</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bookmarkStart w:id="18" w:name="_Ref427337941"/>
      <w:r w:rsidRPr="003E0CF4">
        <w:rPr>
          <w:rFonts w:ascii="Arial" w:hAnsi="Arial" w:cs="Arial"/>
        </w:rPr>
        <w:t xml:space="preserve">Without prejudice to the provisions of clause </w:t>
      </w:r>
      <w:r w:rsidRPr="003E0CF4">
        <w:rPr>
          <w:rFonts w:ascii="Arial" w:hAnsi="Arial" w:cs="Arial"/>
        </w:rPr>
        <w:fldChar w:fldCharType="begin"/>
      </w:r>
      <w:r w:rsidRPr="003E0CF4">
        <w:rPr>
          <w:rFonts w:ascii="Arial" w:hAnsi="Arial" w:cs="Arial"/>
        </w:rPr>
        <w:instrText xml:space="preserve"> REF _Ref427337765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29</w:t>
      </w:r>
      <w:r w:rsidRPr="003E0CF4">
        <w:rPr>
          <w:rFonts w:ascii="Arial" w:hAnsi="Arial" w:cs="Arial"/>
        </w:rPr>
        <w:fldChar w:fldCharType="end"/>
      </w:r>
      <w:r w:rsidRPr="003E0CF4">
        <w:rPr>
          <w:rFonts w:ascii="Arial" w:hAnsi="Arial" w:cs="Arial"/>
        </w:rPr>
        <w:t>, where the Service Provider enters into a Sub-Contract, the Service Provider shall include in that Sub-Contract:</w:t>
      </w:r>
      <w:bookmarkEnd w:id="17"/>
      <w:bookmarkEnd w:id="18"/>
    </w:p>
    <w:p w:rsidR="004D0D72" w:rsidRPr="003E0CF4" w:rsidRDefault="004D0D72" w:rsidP="003059C9">
      <w:pPr>
        <w:tabs>
          <w:tab w:val="left" w:pos="-720"/>
          <w:tab w:val="left" w:pos="720"/>
        </w:tabs>
        <w:suppressAutoHyphens/>
        <w:spacing w:after="240"/>
        <w:ind w:left="1440" w:hanging="731"/>
        <w:rPr>
          <w:rFonts w:ascii="Arial" w:hAnsi="Arial" w:cs="Arial"/>
        </w:rPr>
      </w:pPr>
      <w:r w:rsidRPr="003E0CF4">
        <w:rPr>
          <w:rFonts w:ascii="Arial" w:hAnsi="Arial" w:cs="Arial"/>
        </w:rPr>
        <w:lastRenderedPageBreak/>
        <w:t>(a)</w:t>
      </w:r>
      <w:r w:rsidRPr="003E0CF4">
        <w:rPr>
          <w:rFonts w:ascii="Arial" w:hAnsi="Arial" w:cs="Arial"/>
        </w:rPr>
        <w:tab/>
        <w:t xml:space="preserve">provisions having the same effect as clauses </w:t>
      </w:r>
      <w:r w:rsidRPr="003E0CF4">
        <w:rPr>
          <w:rFonts w:ascii="Arial" w:hAnsi="Arial" w:cs="Arial"/>
        </w:rPr>
        <w:fldChar w:fldCharType="begin"/>
      </w:r>
      <w:r w:rsidRPr="003E0CF4">
        <w:rPr>
          <w:rFonts w:ascii="Arial" w:hAnsi="Arial" w:cs="Arial"/>
        </w:rPr>
        <w:instrText xml:space="preserve"> REF _Ref417920755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8.4</w:t>
      </w:r>
      <w:r w:rsidRPr="003E0CF4">
        <w:rPr>
          <w:rFonts w:ascii="Arial" w:hAnsi="Arial" w:cs="Arial"/>
        </w:rPr>
        <w:fldChar w:fldCharType="end"/>
      </w:r>
      <w:r w:rsidRPr="003E0CF4">
        <w:rPr>
          <w:rFonts w:ascii="Arial" w:hAnsi="Arial" w:cs="Arial"/>
        </w:rPr>
        <w:t xml:space="preserve"> and </w:t>
      </w:r>
      <w:r w:rsidRPr="003E0CF4">
        <w:rPr>
          <w:rFonts w:ascii="Arial" w:hAnsi="Arial" w:cs="Arial"/>
        </w:rPr>
        <w:fldChar w:fldCharType="begin"/>
      </w:r>
      <w:r w:rsidRPr="003E0CF4">
        <w:rPr>
          <w:rFonts w:ascii="Arial" w:hAnsi="Arial" w:cs="Arial"/>
        </w:rPr>
        <w:instrText xml:space="preserve"> REF _Ref494619933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8.5</w:t>
      </w:r>
      <w:r w:rsidRPr="003E0CF4">
        <w:rPr>
          <w:rFonts w:ascii="Arial" w:hAnsi="Arial" w:cs="Arial"/>
        </w:rPr>
        <w:fldChar w:fldCharType="end"/>
      </w:r>
      <w:r w:rsidRPr="003E0CF4">
        <w:rPr>
          <w:rFonts w:ascii="Arial" w:hAnsi="Arial" w:cs="Arial"/>
        </w:rPr>
        <w:t xml:space="preserve"> of this Agreement; and</w:t>
      </w:r>
    </w:p>
    <w:p w:rsidR="004D0D72" w:rsidRPr="003E0CF4" w:rsidRDefault="004D0D72" w:rsidP="003059C9">
      <w:pPr>
        <w:tabs>
          <w:tab w:val="left" w:pos="-720"/>
          <w:tab w:val="left" w:pos="720"/>
        </w:tabs>
        <w:suppressAutoHyphens/>
        <w:spacing w:after="240"/>
        <w:ind w:left="1440" w:hanging="731"/>
        <w:rPr>
          <w:rFonts w:ascii="Arial" w:hAnsi="Arial" w:cs="Arial"/>
        </w:rPr>
      </w:pPr>
      <w:r w:rsidRPr="003E0CF4">
        <w:rPr>
          <w:rFonts w:ascii="Arial" w:hAnsi="Arial" w:cs="Arial"/>
        </w:rPr>
        <w:t>(b)</w:t>
      </w:r>
      <w:r w:rsidRPr="003E0CF4">
        <w:rPr>
          <w:rFonts w:ascii="Arial" w:hAnsi="Arial" w:cs="Arial"/>
        </w:rPr>
        <w:tab/>
        <w:t xml:space="preserve">a provision requiring the counterparty to that Sub-Contract to include in any Sub-Contract which it awards provisions having the same effect as clauses </w:t>
      </w:r>
      <w:r w:rsidRPr="003E0CF4">
        <w:rPr>
          <w:rFonts w:ascii="Arial" w:hAnsi="Arial" w:cs="Arial"/>
        </w:rPr>
        <w:fldChar w:fldCharType="begin"/>
      </w:r>
      <w:r w:rsidRPr="003E0CF4">
        <w:rPr>
          <w:rFonts w:ascii="Arial" w:hAnsi="Arial" w:cs="Arial"/>
        </w:rPr>
        <w:instrText xml:space="preserve"> REF _Ref417920755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8.4</w:t>
      </w:r>
      <w:r w:rsidRPr="003E0CF4">
        <w:rPr>
          <w:rFonts w:ascii="Arial" w:hAnsi="Arial" w:cs="Arial"/>
        </w:rPr>
        <w:fldChar w:fldCharType="end"/>
      </w:r>
      <w:r w:rsidRPr="003E0CF4">
        <w:rPr>
          <w:rFonts w:ascii="Arial" w:hAnsi="Arial" w:cs="Arial"/>
        </w:rPr>
        <w:t xml:space="preserve"> and </w:t>
      </w:r>
      <w:r w:rsidRPr="003E0CF4">
        <w:rPr>
          <w:rFonts w:ascii="Arial" w:hAnsi="Arial" w:cs="Arial"/>
        </w:rPr>
        <w:fldChar w:fldCharType="begin"/>
      </w:r>
      <w:r w:rsidRPr="003E0CF4">
        <w:rPr>
          <w:rFonts w:ascii="Arial" w:hAnsi="Arial" w:cs="Arial"/>
        </w:rPr>
        <w:instrText xml:space="preserve"> REF _Ref494619933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8.5</w:t>
      </w:r>
      <w:r w:rsidRPr="003E0CF4">
        <w:rPr>
          <w:rFonts w:ascii="Arial" w:hAnsi="Arial" w:cs="Arial"/>
        </w:rPr>
        <w:fldChar w:fldCharType="end"/>
      </w:r>
      <w:r w:rsidRPr="003E0CF4">
        <w:rPr>
          <w:rFonts w:ascii="Arial" w:hAnsi="Arial" w:cs="Arial"/>
        </w:rPr>
        <w:t xml:space="preserve"> of this Agreement.</w:t>
      </w:r>
    </w:p>
    <w:p w:rsidR="004D0D72" w:rsidRPr="003E0CF4" w:rsidRDefault="004D0D72" w:rsidP="003059C9">
      <w:pPr>
        <w:tabs>
          <w:tab w:val="left" w:pos="-720"/>
          <w:tab w:val="left" w:pos="709"/>
        </w:tabs>
        <w:suppressAutoHyphens/>
        <w:spacing w:after="240"/>
        <w:ind w:left="709"/>
        <w:rPr>
          <w:rFonts w:ascii="Arial" w:hAnsi="Arial" w:cs="Arial"/>
        </w:rPr>
      </w:pPr>
      <w:r w:rsidRPr="003E0CF4">
        <w:rPr>
          <w:rFonts w:ascii="Arial" w:hAnsi="Arial" w:cs="Arial"/>
        </w:rPr>
        <w:tab/>
        <w:t xml:space="preserve">In this clause </w:t>
      </w:r>
      <w:r w:rsidRPr="003E0CF4">
        <w:rPr>
          <w:rFonts w:ascii="Arial" w:hAnsi="Arial" w:cs="Arial"/>
        </w:rPr>
        <w:fldChar w:fldCharType="begin"/>
      </w:r>
      <w:r w:rsidRPr="003E0CF4">
        <w:rPr>
          <w:rFonts w:ascii="Arial" w:hAnsi="Arial" w:cs="Arial"/>
        </w:rPr>
        <w:instrText xml:space="preserve"> REF _Ref427337941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8.11</w:t>
      </w:r>
      <w:r w:rsidRPr="003E0CF4">
        <w:rPr>
          <w:rFonts w:ascii="Arial" w:hAnsi="Arial" w:cs="Arial"/>
        </w:rPr>
        <w:fldChar w:fldCharType="end"/>
      </w:r>
      <w:r w:rsidRPr="003E0CF4">
        <w:rPr>
          <w:rFonts w:ascii="Arial" w:hAnsi="Arial" w:cs="Arial"/>
        </w:rPr>
        <w:t>, "Sub-Contract" means a contract between two or more suppliers, at any stage of remoteness from the Council in a subcontracting chain, made wholly or substantially for the purpose of performing (or contributing to the performance of) the Services.</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Any overpayment by either Party shall be a sum of money recoverable by the Party who made the overpayment from the Party in receipt of the overpayment.</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In the event that the Charges are not used or spent in full by the Service Provider the Council shall be entitled to claw back the unused or unspent funds.</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In the event that the Council elects to terminate this Agreement then the Council’s liability to remunerate the Service Provider shall be limited to such apportioned payment in respect of the remaining months of the term prior to such termination. For the avoidance of doubt the Service Provider shall not be entitled to any remuneration in respect of any period subsequent to the date of cessation of this Agreement should the cessation date be earlier than the Completion Date.</w:t>
      </w:r>
    </w:p>
    <w:p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t>Mistakes in Information</w:t>
      </w:r>
    </w:p>
    <w:p w:rsidR="004D0D72" w:rsidRPr="003E0CF4" w:rsidRDefault="004D0D72" w:rsidP="003059C9">
      <w:pPr>
        <w:tabs>
          <w:tab w:val="left" w:pos="0"/>
        </w:tabs>
        <w:suppressAutoHyphens/>
        <w:spacing w:after="240"/>
        <w:ind w:left="705"/>
        <w:rPr>
          <w:rFonts w:ascii="Arial" w:hAnsi="Arial" w:cs="Arial"/>
        </w:rPr>
      </w:pPr>
      <w:r w:rsidRPr="003E0CF4">
        <w:rPr>
          <w:rFonts w:ascii="Arial" w:hAnsi="Arial" w:cs="Arial"/>
        </w:rPr>
        <w:t xml:space="preserve">The Service Provider shall be responsible for the accuracy of all documentation and information supplied to the Council by the Service Provider in connection with the provision of the Services and shall pay the Council any extra costs occasioned by any </w:t>
      </w:r>
      <w:proofErr w:type="gramStart"/>
      <w:r w:rsidRPr="003E0CF4">
        <w:rPr>
          <w:rFonts w:ascii="Arial" w:hAnsi="Arial" w:cs="Arial"/>
        </w:rPr>
        <w:t>discrepancies</w:t>
      </w:r>
      <w:proofErr w:type="gramEnd"/>
      <w:r w:rsidRPr="003E0CF4">
        <w:rPr>
          <w:rFonts w:ascii="Arial" w:hAnsi="Arial" w:cs="Arial"/>
        </w:rPr>
        <w:t xml:space="preserve"> errors or omissions therein.</w:t>
      </w:r>
    </w:p>
    <w:p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t>Conflicts of Interest</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The Service Provider shall take appropriate steps to ensure that neither it nor any of its Employees are placed in a position where in the reasonable opinion of the Council there is or may be an actual conflict or a potential conflict between the pecuniary or personal interests of the Service Provider or such persons and the duties owed to the Council under the provisions of the Agreement.  The Service Provider will disclose to the Council full particulars of any such conflict of interest which may arise.</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ab/>
        <w:t>The provisions of this clause shall apply during the continuance of the Agreement and for a period of one year after its termination.</w:t>
      </w:r>
    </w:p>
    <w:p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t>Fraud</w:t>
      </w:r>
    </w:p>
    <w:p w:rsidR="004D0D72" w:rsidRPr="003E0CF4" w:rsidRDefault="004D0D72" w:rsidP="00305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40"/>
        <w:ind w:left="709" w:hanging="709"/>
        <w:rPr>
          <w:rFonts w:ascii="Arial" w:hAnsi="Arial" w:cs="Arial"/>
        </w:rPr>
      </w:pPr>
      <w:r w:rsidRPr="003E0CF4">
        <w:rPr>
          <w:rFonts w:ascii="Arial" w:hAnsi="Arial" w:cs="Arial"/>
        </w:rPr>
        <w:tab/>
        <w:t>The Service Provider shall take all reasonable steps in accordance with good industry practice to prevent any fraudulent activity by the Service Provider and its Employees (including its shareholders members and directors) and/or any of the Service Provider’s suppliers in connection with the receipt of monies from the Council. The Service Provider shall notify the Council immediately if it has reason to suspect that any fraud has occurred or is occurring or is likely to occur.</w:t>
      </w:r>
    </w:p>
    <w:p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bookmarkStart w:id="19" w:name="_Ref358208461"/>
      <w:r w:rsidRPr="003E0CF4">
        <w:rPr>
          <w:rFonts w:ascii="Arial" w:hAnsi="Arial" w:cs="Arial"/>
          <w:b/>
          <w:spacing w:val="-3"/>
        </w:rPr>
        <w:lastRenderedPageBreak/>
        <w:t>Bribery</w:t>
      </w:r>
      <w:bookmarkEnd w:id="19"/>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 xml:space="preserve">The following constitute “Prohibited Acts” under this clause </w:t>
      </w:r>
      <w:r w:rsidRPr="003E0CF4">
        <w:rPr>
          <w:rFonts w:ascii="Arial" w:hAnsi="Arial" w:cs="Arial"/>
        </w:rPr>
        <w:fldChar w:fldCharType="begin"/>
      </w:r>
      <w:r w:rsidRPr="003E0CF4">
        <w:rPr>
          <w:rFonts w:ascii="Arial" w:hAnsi="Arial" w:cs="Arial"/>
        </w:rPr>
        <w:instrText xml:space="preserve"> REF _Ref358208461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12</w:t>
      </w:r>
      <w:r w:rsidRPr="003E0CF4">
        <w:rPr>
          <w:rFonts w:ascii="Arial" w:hAnsi="Arial" w:cs="Arial"/>
        </w:rPr>
        <w:fldChar w:fldCharType="end"/>
      </w:r>
      <w:r w:rsidRPr="003E0CF4">
        <w:rPr>
          <w:rFonts w:ascii="Arial" w:hAnsi="Arial" w:cs="Arial"/>
        </w:rPr>
        <w:t>:</w:t>
      </w:r>
    </w:p>
    <w:p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to directly offer, promise or give to any person working for or engaged by the Council a financial or other advantage to:</w:t>
      </w:r>
    </w:p>
    <w:p w:rsidR="004D0D72" w:rsidRPr="003E0CF4" w:rsidRDefault="004D0D72" w:rsidP="003059C9">
      <w:pPr>
        <w:spacing w:after="240"/>
        <w:ind w:left="1134" w:hanging="425"/>
        <w:rPr>
          <w:rFonts w:ascii="Arial" w:hAnsi="Arial" w:cs="Arial"/>
        </w:rPr>
      </w:pPr>
      <w:r w:rsidRPr="003E0CF4">
        <w:rPr>
          <w:rFonts w:ascii="Arial" w:hAnsi="Arial" w:cs="Arial"/>
        </w:rPr>
        <w:tab/>
      </w:r>
      <w:r w:rsidRPr="003E0CF4">
        <w:rPr>
          <w:rFonts w:ascii="Arial" w:hAnsi="Arial" w:cs="Arial"/>
        </w:rPr>
        <w:tab/>
        <w:t xml:space="preserve">(a) </w:t>
      </w:r>
      <w:r w:rsidRPr="003E0CF4">
        <w:rPr>
          <w:rFonts w:ascii="Arial" w:hAnsi="Arial" w:cs="Arial"/>
        </w:rPr>
        <w:tab/>
        <w:t>induce that person to perform improperly a relevant function or activity; or</w:t>
      </w:r>
    </w:p>
    <w:p w:rsidR="004D0D72" w:rsidRPr="003E0CF4" w:rsidRDefault="004D0D72" w:rsidP="003059C9">
      <w:pPr>
        <w:spacing w:after="240"/>
        <w:ind w:left="2160" w:hanging="742"/>
        <w:rPr>
          <w:rFonts w:ascii="Arial" w:hAnsi="Arial" w:cs="Arial"/>
        </w:rPr>
      </w:pPr>
      <w:r w:rsidRPr="003E0CF4">
        <w:rPr>
          <w:rFonts w:ascii="Arial" w:hAnsi="Arial" w:cs="Arial"/>
        </w:rPr>
        <w:t>(b)</w:t>
      </w:r>
      <w:r w:rsidRPr="003E0CF4">
        <w:rPr>
          <w:rFonts w:ascii="Arial" w:hAnsi="Arial" w:cs="Arial"/>
        </w:rPr>
        <w:tab/>
        <w:t>reward that person for improper performance of a relevant function or activity.</w:t>
      </w:r>
    </w:p>
    <w:p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committing any offence:</w:t>
      </w:r>
    </w:p>
    <w:p w:rsidR="004D0D72" w:rsidRPr="003E0CF4" w:rsidRDefault="004D0D72" w:rsidP="003059C9">
      <w:pPr>
        <w:spacing w:after="240"/>
        <w:ind w:left="1134" w:hanging="425"/>
        <w:rPr>
          <w:rFonts w:ascii="Arial" w:hAnsi="Arial" w:cs="Arial"/>
        </w:rPr>
      </w:pPr>
      <w:r w:rsidRPr="003E0CF4">
        <w:rPr>
          <w:rFonts w:ascii="Arial" w:hAnsi="Arial" w:cs="Arial"/>
        </w:rPr>
        <w:tab/>
      </w:r>
      <w:r w:rsidRPr="003E0CF4">
        <w:rPr>
          <w:rFonts w:ascii="Arial" w:hAnsi="Arial" w:cs="Arial"/>
        </w:rPr>
        <w:tab/>
        <w:t xml:space="preserve">(a) </w:t>
      </w:r>
      <w:r w:rsidRPr="003E0CF4">
        <w:rPr>
          <w:rFonts w:ascii="Arial" w:hAnsi="Arial" w:cs="Arial"/>
        </w:rPr>
        <w:tab/>
        <w:t>under the Bribery Act 2010;</w:t>
      </w:r>
    </w:p>
    <w:p w:rsidR="004D0D72" w:rsidRPr="003E0CF4" w:rsidRDefault="004D0D72" w:rsidP="003059C9">
      <w:pPr>
        <w:spacing w:after="240"/>
        <w:ind w:left="1134" w:hanging="425"/>
        <w:rPr>
          <w:rFonts w:ascii="Arial" w:hAnsi="Arial" w:cs="Arial"/>
        </w:rPr>
      </w:pPr>
      <w:r w:rsidRPr="003E0CF4">
        <w:rPr>
          <w:rFonts w:ascii="Arial" w:hAnsi="Arial" w:cs="Arial"/>
        </w:rPr>
        <w:tab/>
      </w:r>
      <w:r w:rsidRPr="003E0CF4">
        <w:rPr>
          <w:rFonts w:ascii="Arial" w:hAnsi="Arial" w:cs="Arial"/>
        </w:rPr>
        <w:tab/>
        <w:t xml:space="preserve">(b) </w:t>
      </w:r>
      <w:r w:rsidRPr="003E0CF4">
        <w:rPr>
          <w:rFonts w:ascii="Arial" w:hAnsi="Arial" w:cs="Arial"/>
        </w:rPr>
        <w:tab/>
        <w:t>under legislation creating offences concerning fraudulent acts;</w:t>
      </w:r>
    </w:p>
    <w:p w:rsidR="004D0D72" w:rsidRPr="003E0CF4" w:rsidRDefault="004D0D72" w:rsidP="003059C9">
      <w:pPr>
        <w:spacing w:after="240"/>
        <w:ind w:left="2127" w:hanging="709"/>
        <w:rPr>
          <w:rFonts w:ascii="Arial" w:hAnsi="Arial" w:cs="Arial"/>
        </w:rPr>
      </w:pPr>
      <w:r w:rsidRPr="003E0CF4">
        <w:rPr>
          <w:rFonts w:ascii="Arial" w:hAnsi="Arial" w:cs="Arial"/>
        </w:rPr>
        <w:t>(c)</w:t>
      </w:r>
      <w:r w:rsidRPr="003E0CF4">
        <w:rPr>
          <w:rFonts w:ascii="Arial" w:hAnsi="Arial" w:cs="Arial"/>
        </w:rPr>
        <w:tab/>
        <w:t>at common law concerning fraudulent acts relating to this Agreement or any other contract with the Council; or</w:t>
      </w:r>
    </w:p>
    <w:p w:rsidR="004D0D72" w:rsidRPr="003E0CF4" w:rsidRDefault="004D0D72" w:rsidP="003059C9">
      <w:pPr>
        <w:spacing w:after="240"/>
        <w:ind w:left="1134" w:hanging="425"/>
        <w:rPr>
          <w:rFonts w:ascii="Arial" w:hAnsi="Arial" w:cs="Arial"/>
        </w:rPr>
      </w:pPr>
      <w:r w:rsidRPr="003E0CF4">
        <w:rPr>
          <w:rFonts w:ascii="Arial" w:hAnsi="Arial" w:cs="Arial"/>
        </w:rPr>
        <w:tab/>
      </w:r>
      <w:r w:rsidRPr="003E0CF4">
        <w:rPr>
          <w:rFonts w:ascii="Arial" w:hAnsi="Arial" w:cs="Arial"/>
        </w:rPr>
        <w:tab/>
        <w:t>(d)</w:t>
      </w:r>
      <w:r w:rsidRPr="003E0CF4">
        <w:rPr>
          <w:rFonts w:ascii="Arial" w:hAnsi="Arial" w:cs="Arial"/>
        </w:rPr>
        <w:tab/>
        <w:t>defrauding attempting to defraud or conspiring to defraud the Council.</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bookmarkStart w:id="20" w:name="_Ref358208478"/>
      <w:r w:rsidRPr="003E0CF4">
        <w:rPr>
          <w:rFonts w:ascii="Arial" w:hAnsi="Arial" w:cs="Arial"/>
        </w:rPr>
        <w:t>The Service Provider:</w:t>
      </w:r>
      <w:bookmarkEnd w:id="20"/>
    </w:p>
    <w:p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 xml:space="preserve">shall not and shall procure that any Employees shall not commit a Prohibited Act </w:t>
      </w:r>
    </w:p>
    <w:p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warrants, represents and undertakes that it is not aware of any financial or other advantage being given to any person working for or engaged by the Council or that an agreement has been reached to that effect in connection with the execution of this Agreement.</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The Service Provider shall have an anti-bribery policy (which shall be disclosed to the Council) to prevent any Employee from committing a Prohibited Act and shall enforce it where appropriate.</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r>
      <w:bookmarkStart w:id="21" w:name="_Ref358208488"/>
      <w:r w:rsidRPr="003E0CF4">
        <w:rPr>
          <w:rFonts w:ascii="Arial" w:hAnsi="Arial" w:cs="Arial"/>
        </w:rPr>
        <w:t xml:space="preserve">If any breach of clause </w:t>
      </w:r>
      <w:r w:rsidRPr="003E0CF4">
        <w:rPr>
          <w:rFonts w:ascii="Arial" w:hAnsi="Arial" w:cs="Arial"/>
        </w:rPr>
        <w:fldChar w:fldCharType="begin"/>
      </w:r>
      <w:r w:rsidRPr="003E0CF4">
        <w:rPr>
          <w:rFonts w:ascii="Arial" w:hAnsi="Arial" w:cs="Arial"/>
        </w:rPr>
        <w:instrText xml:space="preserve"> REF _Ref358208478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12.2</w:t>
      </w:r>
      <w:r w:rsidRPr="003E0CF4">
        <w:rPr>
          <w:rFonts w:ascii="Arial" w:hAnsi="Arial" w:cs="Arial"/>
        </w:rPr>
        <w:fldChar w:fldCharType="end"/>
      </w:r>
      <w:r w:rsidRPr="003E0CF4">
        <w:rPr>
          <w:rFonts w:ascii="Arial" w:hAnsi="Arial" w:cs="Arial"/>
        </w:rPr>
        <w:t xml:space="preserve"> is suspected or known the Service Provider must notify the Council immediately.</w:t>
      </w:r>
      <w:bookmarkEnd w:id="21"/>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 xml:space="preserve">If the Service Provider provides notice to the Council in accordance with clause </w:t>
      </w:r>
      <w:r w:rsidRPr="003E0CF4">
        <w:rPr>
          <w:rFonts w:ascii="Arial" w:hAnsi="Arial" w:cs="Arial"/>
        </w:rPr>
        <w:fldChar w:fldCharType="begin"/>
      </w:r>
      <w:r w:rsidRPr="003E0CF4">
        <w:rPr>
          <w:rFonts w:ascii="Arial" w:hAnsi="Arial" w:cs="Arial"/>
        </w:rPr>
        <w:instrText xml:space="preserve"> REF _Ref358208488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12.4</w:t>
      </w:r>
      <w:r w:rsidRPr="003E0CF4">
        <w:rPr>
          <w:rFonts w:ascii="Arial" w:hAnsi="Arial" w:cs="Arial"/>
        </w:rPr>
        <w:fldChar w:fldCharType="end"/>
      </w:r>
      <w:r w:rsidRPr="003E0CF4">
        <w:rPr>
          <w:rFonts w:ascii="Arial" w:hAnsi="Arial" w:cs="Arial"/>
        </w:rPr>
        <w:t xml:space="preserve"> the Service Provider shall respond promptly to any enquiries made and cooperate with any investigation carried out by the Council and allow the Council access to audit books, records and any other relevant documentation. This obligation shall continue for a reasonable time after expiry or termination of this Agreement.</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bookmarkStart w:id="22" w:name="_Ref358208506"/>
      <w:r w:rsidRPr="003E0CF4">
        <w:rPr>
          <w:rFonts w:ascii="Arial" w:hAnsi="Arial" w:cs="Arial"/>
        </w:rPr>
        <w:t xml:space="preserve">The Council may terminate this Agreement by written notice with immediate effect if the Service Provider or its Employees (whether or not acting with the Service Provider’s knowledge) breaches clause </w:t>
      </w:r>
      <w:r w:rsidRPr="003E0CF4">
        <w:rPr>
          <w:rFonts w:ascii="Arial" w:hAnsi="Arial" w:cs="Arial"/>
        </w:rPr>
        <w:fldChar w:fldCharType="begin"/>
      </w:r>
      <w:r w:rsidRPr="003E0CF4">
        <w:rPr>
          <w:rFonts w:ascii="Arial" w:hAnsi="Arial" w:cs="Arial"/>
        </w:rPr>
        <w:instrText xml:space="preserve"> REF _Ref358208478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12.2</w:t>
      </w:r>
      <w:r w:rsidRPr="003E0CF4">
        <w:rPr>
          <w:rFonts w:ascii="Arial" w:hAnsi="Arial" w:cs="Arial"/>
        </w:rPr>
        <w:fldChar w:fldCharType="end"/>
      </w:r>
      <w:r w:rsidRPr="003E0CF4">
        <w:rPr>
          <w:rFonts w:ascii="Arial" w:hAnsi="Arial" w:cs="Arial"/>
        </w:rPr>
        <w:t>.</w:t>
      </w:r>
      <w:bookmarkEnd w:id="22"/>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lastRenderedPageBreak/>
        <w:t xml:space="preserve">If this Agreement is terminated under clause </w:t>
      </w:r>
      <w:r w:rsidRPr="003E0CF4">
        <w:rPr>
          <w:rFonts w:ascii="Arial" w:hAnsi="Arial" w:cs="Arial"/>
        </w:rPr>
        <w:fldChar w:fldCharType="begin"/>
      </w:r>
      <w:r w:rsidRPr="003E0CF4">
        <w:rPr>
          <w:rFonts w:ascii="Arial" w:hAnsi="Arial" w:cs="Arial"/>
        </w:rPr>
        <w:instrText xml:space="preserve"> REF _Ref358208506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12.6</w:t>
      </w:r>
      <w:r w:rsidRPr="003E0CF4">
        <w:rPr>
          <w:rFonts w:ascii="Arial" w:hAnsi="Arial" w:cs="Arial"/>
        </w:rPr>
        <w:fldChar w:fldCharType="end"/>
      </w:r>
      <w:r w:rsidRPr="003E0CF4">
        <w:rPr>
          <w:rFonts w:ascii="Arial" w:hAnsi="Arial" w:cs="Arial"/>
        </w:rPr>
        <w:t xml:space="preserve"> the Council may recover from the Service Provider the amount of any loss suffered by the Council resulting from the termination including the cost reasonably incurred by the Council of making other arrangements for the provision of the Services and any other loss sustained by the Council in consequence of any breach of this clause </w:t>
      </w:r>
      <w:r w:rsidRPr="003E0CF4">
        <w:rPr>
          <w:rFonts w:ascii="Arial" w:hAnsi="Arial" w:cs="Arial"/>
        </w:rPr>
        <w:fldChar w:fldCharType="begin"/>
      </w:r>
      <w:r w:rsidRPr="003E0CF4">
        <w:rPr>
          <w:rFonts w:ascii="Arial" w:hAnsi="Arial" w:cs="Arial"/>
        </w:rPr>
        <w:instrText xml:space="preserve"> REF _Ref358208461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12</w:t>
      </w:r>
      <w:r w:rsidRPr="003E0CF4">
        <w:rPr>
          <w:rFonts w:ascii="Arial" w:hAnsi="Arial" w:cs="Arial"/>
        </w:rPr>
        <w:fldChar w:fldCharType="end"/>
      </w:r>
      <w:r w:rsidRPr="003E0CF4">
        <w:rPr>
          <w:rFonts w:ascii="Arial" w:hAnsi="Arial" w:cs="Arial"/>
        </w:rPr>
        <w:t xml:space="preserve"> whether or not this Agreement has been terminated.</w:t>
      </w:r>
    </w:p>
    <w:p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bookmarkStart w:id="23" w:name="_Ref358208528"/>
      <w:r w:rsidRPr="003E0CF4">
        <w:rPr>
          <w:rFonts w:ascii="Arial" w:hAnsi="Arial" w:cs="Arial"/>
          <w:b/>
          <w:spacing w:val="-3"/>
        </w:rPr>
        <w:t>Discrimination and Equal Opportunities</w:t>
      </w:r>
      <w:bookmarkEnd w:id="23"/>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r>
      <w:bookmarkStart w:id="24" w:name="_Ref358208531"/>
      <w:r w:rsidRPr="003E0CF4">
        <w:rPr>
          <w:rFonts w:ascii="Arial" w:hAnsi="Arial" w:cs="Arial"/>
        </w:rPr>
        <w:t>The Service Provider shall not unlawfully discriminate either directly or indirectly on such grounds as race, colour, ethnic or national origin, disability, sex or sexual orientation, religion or belief, or age and without prejudice to the generality of the foregoing the Service Provider shall not unlawfully discriminate within the meaning and scope of equal opportunities legislation, which includes but is not limited to the Equality Act 2010, the Human Rights Act 1998 or other relevant legislation, any statutory modification or re</w:t>
      </w:r>
      <w:r w:rsidRPr="003E0CF4">
        <w:rPr>
          <w:rFonts w:ascii="Arial" w:hAnsi="Arial" w:cs="Arial"/>
        </w:rPr>
        <w:noBreakHyphen/>
        <w:t>enactment thereof.</w:t>
      </w:r>
      <w:bookmarkEnd w:id="24"/>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 xml:space="preserve">The Service Provider shall ensure that all Employees of the Service Provider and all suppliers and Sub-Contractors employed in the execution of the Agreement are aware of the provisions of clause </w:t>
      </w:r>
      <w:r w:rsidRPr="003E0CF4">
        <w:rPr>
          <w:rFonts w:ascii="Arial" w:hAnsi="Arial" w:cs="Arial"/>
        </w:rPr>
        <w:fldChar w:fldCharType="begin"/>
      </w:r>
      <w:r w:rsidRPr="003E0CF4">
        <w:rPr>
          <w:rFonts w:ascii="Arial" w:hAnsi="Arial" w:cs="Arial"/>
        </w:rPr>
        <w:instrText xml:space="preserve"> REF _Ref358208531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13.1</w:t>
      </w:r>
      <w:r w:rsidRPr="003E0CF4">
        <w:rPr>
          <w:rFonts w:ascii="Arial" w:hAnsi="Arial" w:cs="Arial"/>
        </w:rPr>
        <w:fldChar w:fldCharType="end"/>
      </w:r>
      <w:r w:rsidRPr="003E0CF4">
        <w:rPr>
          <w:rFonts w:ascii="Arial" w:hAnsi="Arial" w:cs="Arial"/>
        </w:rPr>
        <w:t>.</w:t>
      </w:r>
    </w:p>
    <w:p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t>Health and Safety</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The Service Provider shall comply with the requirements of the Health and Safety at Work etc. Act 1974 and any other acts, orders, regulations and codes of practice relating to health and safety which may apply to the Service Provider its Employees and other persons working on the premises in the performance of the Agreement.</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The Service Provider shall ensure that its health and safety policy statement (as required by the Health and Safety at Work etc Act 1974) is made available to the Council on request.</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Without limiting the generality of clause 14.1, the Service Provider shall implement all health and safety measures which are required in response to COVID-19 under the Health and Safety at Work etc Act 1974 and associated legislation and the requirements of the Health Protection (Coronavirus, Restrictions) (England) Regulations 2020 or any subsequent statutory amendment, modification or replacement thereof. </w:t>
      </w:r>
    </w:p>
    <w:p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t>The Modern Slavery Act and the CTSA 2015</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ab/>
        <w:t xml:space="preserve">The Service Provider acknowledges that the Council has a duty under the Counter-Terrorism and Security Act 2015 (CTSA) to endeavour to prevent people from being drawn into terrorism.  The Service Provider agrees to facilitate the Council’s compliance with this duty including by ensuring that its frontline </w:t>
      </w:r>
      <w:proofErr w:type="gramStart"/>
      <w:r w:rsidRPr="003E0CF4">
        <w:rPr>
          <w:rFonts w:ascii="Arial" w:hAnsi="Arial" w:cs="Arial"/>
        </w:rPr>
        <w:t>staff:-</w:t>
      </w:r>
      <w:proofErr w:type="gramEnd"/>
      <w:r w:rsidRPr="003E0CF4">
        <w:rPr>
          <w:rFonts w:ascii="Arial" w:hAnsi="Arial" w:cs="Arial"/>
        </w:rPr>
        <w:t xml:space="preserve"> </w:t>
      </w:r>
    </w:p>
    <w:p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 xml:space="preserve">understand what radicalisation means and why people may be vulnerable to being drawn into terrorism as a consequence of it; </w:t>
      </w:r>
    </w:p>
    <w:p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 xml:space="preserve">are aware of what is meant by the term “extremism” and the relationship between extremism and terrorism; </w:t>
      </w:r>
    </w:p>
    <w:p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 xml:space="preserve">know what measures are available to prevent people from becoming drawn into terrorism and how to challenge the extremist ideology that can be associated with it; </w:t>
      </w:r>
    </w:p>
    <w:p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lastRenderedPageBreak/>
        <w:t>obtain support for people who may be exploited by radicalising influences.</w:t>
      </w:r>
    </w:p>
    <w:p w:rsidR="004D0D72" w:rsidRPr="003E0CF4" w:rsidRDefault="004D0D72" w:rsidP="003059C9">
      <w:pPr>
        <w:tabs>
          <w:tab w:val="left" w:pos="-720"/>
          <w:tab w:val="left" w:pos="720"/>
        </w:tabs>
        <w:suppressAutoHyphens/>
        <w:spacing w:after="240"/>
        <w:ind w:left="709"/>
        <w:rPr>
          <w:rFonts w:ascii="Arial" w:hAnsi="Arial" w:cs="Arial"/>
        </w:rPr>
      </w:pPr>
      <w:r w:rsidRPr="003E0CF4">
        <w:rPr>
          <w:rFonts w:ascii="Arial" w:hAnsi="Arial" w:cs="Arial"/>
        </w:rPr>
        <w:t xml:space="preserve">An explanation of the </w:t>
      </w:r>
      <w:proofErr w:type="gramStart"/>
      <w:r w:rsidRPr="003E0CF4">
        <w:rPr>
          <w:rFonts w:ascii="Arial" w:hAnsi="Arial" w:cs="Arial"/>
        </w:rPr>
        <w:t>terms</w:t>
      </w:r>
      <w:proofErr w:type="gramEnd"/>
      <w:r w:rsidRPr="003E0CF4">
        <w:rPr>
          <w:rFonts w:ascii="Arial" w:hAnsi="Arial" w:cs="Arial"/>
        </w:rPr>
        <w:t xml:space="preserve"> ‘radicalisation’ and ‘extremism’ and other details of what is expected under this clause can be found in the statutory guidance issued by Government under section 29 of the CTSA.</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 xml:space="preserve">Under no circumstances shall the Service Provider permit any resources to which it is given access or use under this Agreement to be used to provide a platform for extremists or to disseminate extremist views.  </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Where the Service Provider identifies or suspects that someone may be engaged in illegal terrorist related activity, it must refer such person or activity to the police.</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spacing w:val="-3"/>
        </w:rPr>
      </w:pPr>
      <w:r w:rsidRPr="003E0CF4">
        <w:rPr>
          <w:rFonts w:ascii="Arial" w:hAnsi="Arial" w:cs="Arial"/>
          <w:spacing w:val="-3"/>
        </w:rPr>
        <w:t xml:space="preserve">The Service Provider shall ensure that it complies with all applicable requirements of the Modern Slavery Act 2015 including (where applicable) the requirement under section 54 to publish an annual statement. It shall be a condition of this Agreement that the Service Provider does not commit an offence under that Act, whether in relation to the Services or otherwise.  </w:t>
      </w:r>
    </w:p>
    <w:p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color w:val="000000"/>
          <w:lang w:eastAsia="en-GB"/>
        </w:rPr>
      </w:pPr>
      <w:bookmarkStart w:id="25" w:name="_Ref358202562"/>
      <w:r w:rsidRPr="003E0CF4">
        <w:rPr>
          <w:rFonts w:ascii="Arial" w:hAnsi="Arial" w:cs="Arial"/>
          <w:b/>
          <w:spacing w:val="-3"/>
        </w:rPr>
        <w:t xml:space="preserve">NOT USED </w:t>
      </w:r>
      <w:bookmarkStart w:id="26" w:name="_Ref527365857"/>
      <w:bookmarkStart w:id="27" w:name="a263478"/>
      <w:bookmarkEnd w:id="25"/>
    </w:p>
    <w:p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bookmarkStart w:id="28" w:name="_Ref358202540"/>
      <w:bookmarkEnd w:id="26"/>
      <w:bookmarkEnd w:id="27"/>
      <w:r w:rsidRPr="003E0CF4">
        <w:rPr>
          <w:rFonts w:ascii="Arial" w:hAnsi="Arial" w:cs="Arial"/>
          <w:b/>
          <w:spacing w:val="-3"/>
        </w:rPr>
        <w:t>Freedom of Information</w:t>
      </w:r>
      <w:bookmarkEnd w:id="28"/>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The Service Provider acknowledges that the Council is subject to the requirements of the FOIA and the Environmental Information Regulations 2004 (“EIR”) and shall assist and cooperate with the Council to enable the Council to comply with these Information disclosure requirements at no cost to the Council.</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The Council shall be responsible for determining at its absolute discretion whether Information is exempt from disclosure in accordance with the provisions of the FOIA or EIR.</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bookmarkStart w:id="29" w:name="a473060"/>
      <w:r w:rsidRPr="003E0CF4">
        <w:rPr>
          <w:rFonts w:ascii="Arial" w:hAnsi="Arial" w:cs="Arial"/>
        </w:rPr>
        <w:t>The Service Provider acknowledges that the Council may, acting in accordance with the Secretary of State’s Code of Practice on the discharge of public authorities' functions under Part 1 of FOIA (issued under section 45 of the FOIA), be obliged under the FOIA or the Environmental Information Regulations to disclose Information:</w:t>
      </w:r>
      <w:bookmarkEnd w:id="29"/>
    </w:p>
    <w:p w:rsidR="004D0D72" w:rsidRPr="003E0CF4" w:rsidRDefault="004D0D72" w:rsidP="003059C9">
      <w:pPr>
        <w:tabs>
          <w:tab w:val="left" w:pos="0"/>
          <w:tab w:val="left" w:pos="709"/>
        </w:tabs>
        <w:suppressAutoHyphens/>
        <w:spacing w:after="240"/>
        <w:ind w:left="1440" w:hanging="1440"/>
        <w:rPr>
          <w:rFonts w:ascii="Arial" w:hAnsi="Arial" w:cs="Arial"/>
        </w:rPr>
      </w:pPr>
      <w:r w:rsidRPr="003E0CF4">
        <w:rPr>
          <w:rFonts w:ascii="Arial" w:hAnsi="Arial" w:cs="Arial"/>
        </w:rPr>
        <w:tab/>
        <w:t>(a)</w:t>
      </w:r>
      <w:r w:rsidRPr="003E0CF4">
        <w:rPr>
          <w:rFonts w:ascii="Arial" w:hAnsi="Arial" w:cs="Arial"/>
        </w:rPr>
        <w:tab/>
        <w:t xml:space="preserve">without consulting with the Service Provider; or   </w:t>
      </w:r>
    </w:p>
    <w:p w:rsidR="004D0D72" w:rsidRPr="003E0CF4" w:rsidRDefault="004D0D72" w:rsidP="003059C9">
      <w:pPr>
        <w:tabs>
          <w:tab w:val="left" w:pos="0"/>
          <w:tab w:val="left" w:pos="709"/>
        </w:tabs>
        <w:suppressAutoHyphens/>
        <w:spacing w:after="240"/>
        <w:ind w:left="1440" w:hanging="1440"/>
        <w:rPr>
          <w:rFonts w:ascii="Arial" w:hAnsi="Arial" w:cs="Arial"/>
        </w:rPr>
      </w:pPr>
      <w:bookmarkStart w:id="30" w:name="a451697"/>
      <w:r w:rsidRPr="003E0CF4">
        <w:rPr>
          <w:rFonts w:ascii="Arial" w:hAnsi="Arial" w:cs="Arial"/>
        </w:rPr>
        <w:tab/>
        <w:t>(b)</w:t>
      </w:r>
      <w:r w:rsidRPr="003E0CF4">
        <w:rPr>
          <w:rFonts w:ascii="Arial" w:hAnsi="Arial" w:cs="Arial"/>
        </w:rPr>
        <w:tab/>
        <w:t>following consultation with the Service Provider and having taken its views into account,</w:t>
      </w:r>
      <w:bookmarkEnd w:id="30"/>
    </w:p>
    <w:p w:rsidR="004D0D72" w:rsidRPr="003E0CF4" w:rsidRDefault="004D0D72" w:rsidP="003059C9">
      <w:pPr>
        <w:tabs>
          <w:tab w:val="left" w:pos="-720"/>
          <w:tab w:val="left" w:pos="709"/>
        </w:tabs>
        <w:suppressAutoHyphens/>
        <w:spacing w:after="240"/>
        <w:ind w:left="709"/>
        <w:rPr>
          <w:rFonts w:ascii="Arial" w:hAnsi="Arial" w:cs="Arial"/>
        </w:rPr>
      </w:pPr>
      <w:r w:rsidRPr="003E0CF4">
        <w:rPr>
          <w:rFonts w:ascii="Arial" w:hAnsi="Arial" w:cs="Arial"/>
        </w:rPr>
        <w:t xml:space="preserve">provided always that where clause </w:t>
      </w:r>
      <w:r w:rsidRPr="003E0CF4">
        <w:rPr>
          <w:rFonts w:ascii="Arial" w:hAnsi="Arial" w:cs="Arial"/>
        </w:rPr>
        <w:fldChar w:fldCharType="begin"/>
      </w:r>
      <w:r w:rsidRPr="003E0CF4">
        <w:rPr>
          <w:rFonts w:ascii="Arial" w:hAnsi="Arial" w:cs="Arial"/>
        </w:rPr>
        <w:instrText xml:space="preserve"> REF a473060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17.3</w:t>
      </w:r>
      <w:r w:rsidRPr="003E0CF4">
        <w:rPr>
          <w:rFonts w:ascii="Arial" w:hAnsi="Arial" w:cs="Arial"/>
        </w:rPr>
        <w:fldChar w:fldCharType="end"/>
      </w:r>
      <w:r w:rsidRPr="003E0CF4">
        <w:rPr>
          <w:rFonts w:ascii="Arial" w:hAnsi="Arial" w:cs="Arial"/>
        </w:rPr>
        <w:t xml:space="preserve"> (a) applies the Council shall, in accordance with any recommendations of the Code, take reasonable steps, where appropriate, to give the Service Provider advance notice, or failing that, to draw the disclosure to the Service Provider's attention after any such disclosure.</w:t>
      </w:r>
    </w:p>
    <w:p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bookmarkStart w:id="31" w:name="_Ref358210578"/>
      <w:r w:rsidRPr="003E0CF4">
        <w:rPr>
          <w:rFonts w:ascii="Arial" w:hAnsi="Arial" w:cs="Arial"/>
          <w:b/>
          <w:spacing w:val="-3"/>
        </w:rPr>
        <w:t>Confidentiality</w:t>
      </w:r>
      <w:bookmarkEnd w:id="31"/>
      <w:r w:rsidRPr="003E0CF4">
        <w:rPr>
          <w:rFonts w:ascii="Arial" w:hAnsi="Arial" w:cs="Arial"/>
          <w:b/>
          <w:spacing w:val="-3"/>
        </w:rPr>
        <w:t xml:space="preserve"> </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bCs/>
          <w:lang w:val="en-US"/>
        </w:rPr>
      </w:pPr>
      <w:r w:rsidRPr="003E0CF4">
        <w:rPr>
          <w:rFonts w:ascii="Arial" w:hAnsi="Arial" w:cs="Arial"/>
          <w:bCs/>
          <w:lang w:val="en-US"/>
        </w:rPr>
        <w:tab/>
      </w:r>
      <w:bookmarkStart w:id="32" w:name="_Ref358203763"/>
      <w:r w:rsidRPr="003E0CF4">
        <w:rPr>
          <w:rFonts w:ascii="Arial" w:hAnsi="Arial" w:cs="Arial"/>
          <w:bCs/>
          <w:lang w:val="en-US"/>
        </w:rPr>
        <w:t xml:space="preserve">Each </w:t>
      </w:r>
      <w:proofErr w:type="gramStart"/>
      <w:r w:rsidRPr="003E0CF4">
        <w:rPr>
          <w:rFonts w:ascii="Arial" w:hAnsi="Arial" w:cs="Arial"/>
          <w:bCs/>
          <w:lang w:val="en-US"/>
        </w:rPr>
        <w:t>Party:-</w:t>
      </w:r>
      <w:bookmarkEnd w:id="32"/>
      <w:proofErr w:type="gramEnd"/>
    </w:p>
    <w:p w:rsidR="004D0D72" w:rsidRPr="003E0CF4" w:rsidRDefault="004D0D72" w:rsidP="00E74483">
      <w:pPr>
        <w:numPr>
          <w:ilvl w:val="0"/>
          <w:numId w:val="7"/>
        </w:numPr>
        <w:tabs>
          <w:tab w:val="left" w:pos="-720"/>
          <w:tab w:val="left" w:pos="1134"/>
          <w:tab w:val="left" w:pos="2268"/>
        </w:tabs>
        <w:suppressAutoHyphens/>
        <w:spacing w:after="240" w:line="240" w:lineRule="auto"/>
        <w:ind w:left="1134" w:hanging="425"/>
        <w:rPr>
          <w:rFonts w:ascii="Arial" w:hAnsi="Arial" w:cs="Arial"/>
          <w:bCs/>
          <w:lang w:val="en-US"/>
        </w:rPr>
      </w:pPr>
      <w:r w:rsidRPr="003E0CF4">
        <w:rPr>
          <w:rFonts w:ascii="Arial" w:hAnsi="Arial" w:cs="Arial"/>
          <w:bCs/>
          <w:lang w:val="en-US"/>
        </w:rPr>
        <w:t>shall treat all Confidential Information belonging to the other Party as confidential and safeguard it accordingly; and</w:t>
      </w:r>
    </w:p>
    <w:p w:rsidR="004D0D72" w:rsidRPr="003E0CF4" w:rsidRDefault="004D0D72" w:rsidP="00E74483">
      <w:pPr>
        <w:numPr>
          <w:ilvl w:val="0"/>
          <w:numId w:val="7"/>
        </w:numPr>
        <w:tabs>
          <w:tab w:val="left" w:pos="-720"/>
          <w:tab w:val="left" w:pos="1134"/>
          <w:tab w:val="left" w:pos="2268"/>
        </w:tabs>
        <w:suppressAutoHyphens/>
        <w:spacing w:after="240" w:line="240" w:lineRule="auto"/>
        <w:ind w:left="1134" w:hanging="425"/>
        <w:rPr>
          <w:rFonts w:ascii="Arial" w:hAnsi="Arial" w:cs="Arial"/>
          <w:bCs/>
          <w:lang w:val="en-US"/>
        </w:rPr>
      </w:pPr>
      <w:r w:rsidRPr="003E0CF4">
        <w:rPr>
          <w:rFonts w:ascii="Arial" w:hAnsi="Arial" w:cs="Arial"/>
          <w:bCs/>
          <w:lang w:val="en-US"/>
        </w:rPr>
        <w:lastRenderedPageBreak/>
        <w:t>shall not disclose any Confidential Information belonging to the other Party to any other person without the prior written consent of the other Party except to such persons and to such extent as may be necessary for the performance of the Agreement or except where disclosure is otherwise expressly permitted by the provisions of the Agreement</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bCs/>
          <w:lang w:val="en-US"/>
        </w:rPr>
      </w:pPr>
      <w:bookmarkStart w:id="33" w:name="a836225"/>
      <w:r w:rsidRPr="003E0CF4">
        <w:rPr>
          <w:rFonts w:ascii="Arial" w:hAnsi="Arial" w:cs="Arial"/>
          <w:bCs/>
          <w:lang w:val="en-US"/>
        </w:rPr>
        <w:t xml:space="preserve">Clause </w:t>
      </w:r>
      <w:r w:rsidRPr="003E0CF4">
        <w:rPr>
          <w:rFonts w:ascii="Arial" w:hAnsi="Arial" w:cs="Arial"/>
          <w:bCs/>
          <w:lang w:val="en-US"/>
        </w:rPr>
        <w:fldChar w:fldCharType="begin"/>
      </w:r>
      <w:r w:rsidRPr="003E0CF4">
        <w:rPr>
          <w:rFonts w:ascii="Arial" w:hAnsi="Arial" w:cs="Arial"/>
          <w:bCs/>
          <w:lang w:val="en-US"/>
        </w:rPr>
        <w:instrText xml:space="preserve"> REF _Ref358203763 \r \h </w:instrText>
      </w:r>
      <w:r w:rsidR="00244DEE" w:rsidRPr="003E0CF4">
        <w:rPr>
          <w:rFonts w:ascii="Arial" w:hAnsi="Arial" w:cs="Arial"/>
          <w:bCs/>
          <w:lang w:val="en-US"/>
        </w:rPr>
        <w:instrText xml:space="preserve"> \* MERGEFORMAT </w:instrText>
      </w:r>
      <w:r w:rsidRPr="003E0CF4">
        <w:rPr>
          <w:rFonts w:ascii="Arial" w:hAnsi="Arial" w:cs="Arial"/>
          <w:bCs/>
          <w:lang w:val="en-US"/>
        </w:rPr>
      </w:r>
      <w:r w:rsidRPr="003E0CF4">
        <w:rPr>
          <w:rFonts w:ascii="Arial" w:hAnsi="Arial" w:cs="Arial"/>
          <w:bCs/>
          <w:lang w:val="en-US"/>
        </w:rPr>
        <w:fldChar w:fldCharType="separate"/>
      </w:r>
      <w:r w:rsidRPr="003E0CF4">
        <w:rPr>
          <w:rFonts w:ascii="Arial" w:hAnsi="Arial" w:cs="Arial"/>
          <w:bCs/>
          <w:lang w:val="en-US"/>
        </w:rPr>
        <w:t>18.1</w:t>
      </w:r>
      <w:r w:rsidRPr="003E0CF4">
        <w:rPr>
          <w:rFonts w:ascii="Arial" w:hAnsi="Arial" w:cs="Arial"/>
          <w:bCs/>
          <w:lang w:val="en-US"/>
        </w:rPr>
        <w:fldChar w:fldCharType="end"/>
      </w:r>
      <w:r w:rsidRPr="003E0CF4">
        <w:rPr>
          <w:rFonts w:ascii="Arial" w:hAnsi="Arial" w:cs="Arial"/>
          <w:bCs/>
          <w:lang w:val="en-US"/>
        </w:rPr>
        <w:t xml:space="preserve"> shall not apply to any disclosure of information: </w:t>
      </w:r>
      <w:bookmarkEnd w:id="33"/>
    </w:p>
    <w:p w:rsidR="004D0D72" w:rsidRPr="003E0CF4" w:rsidRDefault="004D0D72" w:rsidP="00E74483">
      <w:pPr>
        <w:numPr>
          <w:ilvl w:val="0"/>
          <w:numId w:val="15"/>
        </w:numPr>
        <w:tabs>
          <w:tab w:val="clear" w:pos="1560"/>
          <w:tab w:val="left" w:pos="-720"/>
          <w:tab w:val="left" w:pos="2268"/>
        </w:tabs>
        <w:suppressAutoHyphens/>
        <w:spacing w:after="240" w:line="240" w:lineRule="auto"/>
        <w:ind w:left="1134" w:hanging="429"/>
        <w:rPr>
          <w:rFonts w:ascii="Arial" w:hAnsi="Arial" w:cs="Arial"/>
          <w:bCs/>
          <w:lang w:val="en-US"/>
        </w:rPr>
      </w:pPr>
      <w:r w:rsidRPr="003E0CF4">
        <w:rPr>
          <w:rFonts w:ascii="Arial" w:hAnsi="Arial" w:cs="Arial"/>
          <w:bCs/>
          <w:lang w:val="en-US"/>
        </w:rPr>
        <w:t xml:space="preserve">made by the Council under clause </w:t>
      </w:r>
      <w:r w:rsidRPr="003E0CF4">
        <w:rPr>
          <w:rFonts w:ascii="Arial" w:hAnsi="Arial" w:cs="Arial"/>
          <w:bCs/>
          <w:lang w:val="en-US"/>
        </w:rPr>
        <w:fldChar w:fldCharType="begin"/>
      </w:r>
      <w:r w:rsidRPr="003E0CF4">
        <w:rPr>
          <w:rFonts w:ascii="Arial" w:hAnsi="Arial" w:cs="Arial"/>
          <w:bCs/>
          <w:lang w:val="en-US"/>
        </w:rPr>
        <w:instrText xml:space="preserve"> REF _Ref358202540 \r \h </w:instrText>
      </w:r>
      <w:r w:rsidR="00244DEE" w:rsidRPr="003E0CF4">
        <w:rPr>
          <w:rFonts w:ascii="Arial" w:hAnsi="Arial" w:cs="Arial"/>
          <w:bCs/>
          <w:lang w:val="en-US"/>
        </w:rPr>
        <w:instrText xml:space="preserve"> \* MERGEFORMAT </w:instrText>
      </w:r>
      <w:r w:rsidRPr="003E0CF4">
        <w:rPr>
          <w:rFonts w:ascii="Arial" w:hAnsi="Arial" w:cs="Arial"/>
          <w:bCs/>
          <w:lang w:val="en-US"/>
        </w:rPr>
      </w:r>
      <w:r w:rsidRPr="003E0CF4">
        <w:rPr>
          <w:rFonts w:ascii="Arial" w:hAnsi="Arial" w:cs="Arial"/>
          <w:bCs/>
          <w:lang w:val="en-US"/>
        </w:rPr>
        <w:fldChar w:fldCharType="separate"/>
      </w:r>
      <w:r w:rsidRPr="003E0CF4">
        <w:rPr>
          <w:rFonts w:ascii="Arial" w:hAnsi="Arial" w:cs="Arial"/>
          <w:bCs/>
          <w:lang w:val="en-US"/>
        </w:rPr>
        <w:t>17</w:t>
      </w:r>
      <w:r w:rsidRPr="003E0CF4">
        <w:rPr>
          <w:rFonts w:ascii="Arial" w:hAnsi="Arial" w:cs="Arial"/>
          <w:bCs/>
          <w:lang w:val="en-US"/>
        </w:rPr>
        <w:fldChar w:fldCharType="end"/>
      </w:r>
      <w:r w:rsidRPr="003E0CF4">
        <w:rPr>
          <w:rFonts w:ascii="Arial" w:hAnsi="Arial" w:cs="Arial"/>
          <w:bCs/>
          <w:lang w:val="en-US"/>
        </w:rPr>
        <w:t xml:space="preserve"> above in response to requests subject to the FOIA and/or EIR; </w:t>
      </w:r>
    </w:p>
    <w:p w:rsidR="004D0D72" w:rsidRPr="003E0CF4" w:rsidRDefault="004D0D72" w:rsidP="00E74483">
      <w:pPr>
        <w:numPr>
          <w:ilvl w:val="0"/>
          <w:numId w:val="15"/>
        </w:numPr>
        <w:tabs>
          <w:tab w:val="left" w:pos="-720"/>
          <w:tab w:val="left" w:pos="1134"/>
          <w:tab w:val="left" w:pos="2268"/>
        </w:tabs>
        <w:suppressAutoHyphens/>
        <w:spacing w:after="240" w:line="240" w:lineRule="auto"/>
        <w:rPr>
          <w:rFonts w:ascii="Arial" w:hAnsi="Arial" w:cs="Arial"/>
          <w:bCs/>
          <w:lang w:val="en-US"/>
        </w:rPr>
      </w:pPr>
      <w:r w:rsidRPr="003E0CF4">
        <w:rPr>
          <w:rFonts w:ascii="Arial" w:hAnsi="Arial" w:cs="Arial"/>
          <w:bCs/>
          <w:lang w:val="en-US"/>
        </w:rPr>
        <w:t>required by any applicable law;</w:t>
      </w:r>
    </w:p>
    <w:p w:rsidR="004D0D72" w:rsidRPr="003E0CF4" w:rsidRDefault="004D0D72" w:rsidP="00E74483">
      <w:pPr>
        <w:numPr>
          <w:ilvl w:val="0"/>
          <w:numId w:val="15"/>
        </w:numPr>
        <w:tabs>
          <w:tab w:val="left" w:pos="-720"/>
          <w:tab w:val="left" w:pos="1134"/>
          <w:tab w:val="left" w:pos="2268"/>
        </w:tabs>
        <w:suppressAutoHyphens/>
        <w:spacing w:after="240" w:line="240" w:lineRule="auto"/>
        <w:ind w:left="1134" w:hanging="425"/>
        <w:rPr>
          <w:rFonts w:ascii="Arial" w:hAnsi="Arial" w:cs="Arial"/>
          <w:bCs/>
          <w:lang w:val="en-US"/>
        </w:rPr>
      </w:pPr>
      <w:r w:rsidRPr="003E0CF4">
        <w:rPr>
          <w:rFonts w:ascii="Arial" w:hAnsi="Arial" w:cs="Arial"/>
          <w:bCs/>
          <w:lang w:val="en-US"/>
        </w:rPr>
        <w:t>that is reasonably required by persons engaged by a Party in the performance of such Party's obligations under this Agreement;</w:t>
      </w:r>
    </w:p>
    <w:p w:rsidR="004D0D72" w:rsidRPr="003E0CF4" w:rsidRDefault="004D0D72" w:rsidP="00E74483">
      <w:pPr>
        <w:numPr>
          <w:ilvl w:val="0"/>
          <w:numId w:val="15"/>
        </w:numPr>
        <w:tabs>
          <w:tab w:val="left" w:pos="-720"/>
          <w:tab w:val="left" w:pos="1134"/>
          <w:tab w:val="left" w:pos="2268"/>
        </w:tabs>
        <w:suppressAutoHyphens/>
        <w:spacing w:after="240" w:line="240" w:lineRule="auto"/>
        <w:ind w:left="1134" w:hanging="425"/>
        <w:rPr>
          <w:rFonts w:ascii="Arial" w:hAnsi="Arial" w:cs="Arial"/>
          <w:bCs/>
          <w:lang w:val="en-US"/>
        </w:rPr>
      </w:pPr>
      <w:r w:rsidRPr="003E0CF4">
        <w:rPr>
          <w:rFonts w:ascii="Arial" w:hAnsi="Arial" w:cs="Arial"/>
          <w:bCs/>
          <w:lang w:val="en-US"/>
        </w:rPr>
        <w:t xml:space="preserve">where a Party can demonstrate that such information is already generally available and in the public domain otherwise than as a result of a breach of clause </w:t>
      </w:r>
      <w:r w:rsidRPr="003E0CF4">
        <w:rPr>
          <w:rFonts w:ascii="Arial" w:hAnsi="Arial" w:cs="Arial"/>
          <w:bCs/>
          <w:lang w:val="en-US"/>
        </w:rPr>
        <w:fldChar w:fldCharType="begin"/>
      </w:r>
      <w:r w:rsidRPr="003E0CF4">
        <w:rPr>
          <w:rFonts w:ascii="Arial" w:hAnsi="Arial" w:cs="Arial"/>
          <w:bCs/>
          <w:lang w:val="en-US"/>
        </w:rPr>
        <w:instrText xml:space="preserve"> REF _Ref358203763 \r \h </w:instrText>
      </w:r>
      <w:r w:rsidR="00244DEE" w:rsidRPr="003E0CF4">
        <w:rPr>
          <w:rFonts w:ascii="Arial" w:hAnsi="Arial" w:cs="Arial"/>
          <w:bCs/>
          <w:lang w:val="en-US"/>
        </w:rPr>
        <w:instrText xml:space="preserve"> \* MERGEFORMAT </w:instrText>
      </w:r>
      <w:r w:rsidRPr="003E0CF4">
        <w:rPr>
          <w:rFonts w:ascii="Arial" w:hAnsi="Arial" w:cs="Arial"/>
          <w:bCs/>
          <w:lang w:val="en-US"/>
        </w:rPr>
      </w:r>
      <w:r w:rsidRPr="003E0CF4">
        <w:rPr>
          <w:rFonts w:ascii="Arial" w:hAnsi="Arial" w:cs="Arial"/>
          <w:bCs/>
          <w:lang w:val="en-US"/>
        </w:rPr>
        <w:fldChar w:fldCharType="separate"/>
      </w:r>
      <w:r w:rsidRPr="003E0CF4">
        <w:rPr>
          <w:rFonts w:ascii="Arial" w:hAnsi="Arial" w:cs="Arial"/>
          <w:bCs/>
          <w:lang w:val="en-US"/>
        </w:rPr>
        <w:t>18.1</w:t>
      </w:r>
      <w:r w:rsidRPr="003E0CF4">
        <w:rPr>
          <w:rFonts w:ascii="Arial" w:hAnsi="Arial" w:cs="Arial"/>
          <w:bCs/>
          <w:lang w:val="en-US"/>
        </w:rPr>
        <w:fldChar w:fldCharType="end"/>
      </w:r>
      <w:r w:rsidRPr="003E0CF4">
        <w:rPr>
          <w:rFonts w:ascii="Arial" w:hAnsi="Arial" w:cs="Arial"/>
          <w:bCs/>
          <w:lang w:val="en-US"/>
        </w:rPr>
        <w:t>;</w:t>
      </w:r>
    </w:p>
    <w:p w:rsidR="004D0D72" w:rsidRPr="003E0CF4" w:rsidRDefault="004D0D72" w:rsidP="00E74483">
      <w:pPr>
        <w:numPr>
          <w:ilvl w:val="0"/>
          <w:numId w:val="15"/>
        </w:numPr>
        <w:tabs>
          <w:tab w:val="left" w:pos="-720"/>
          <w:tab w:val="left" w:pos="1134"/>
          <w:tab w:val="left" w:pos="2268"/>
        </w:tabs>
        <w:suppressAutoHyphens/>
        <w:spacing w:after="240" w:line="240" w:lineRule="auto"/>
        <w:ind w:left="1134" w:hanging="425"/>
        <w:rPr>
          <w:rFonts w:ascii="Arial" w:hAnsi="Arial" w:cs="Arial"/>
          <w:bCs/>
          <w:lang w:val="en-US"/>
        </w:rPr>
      </w:pPr>
      <w:r w:rsidRPr="003E0CF4">
        <w:rPr>
          <w:rFonts w:ascii="Arial" w:hAnsi="Arial" w:cs="Arial"/>
          <w:bCs/>
          <w:lang w:val="en-US"/>
        </w:rPr>
        <w:t>which is already lawfully in the possession of the receiving Party, prior to its disclosure by the disclosing Party;</w:t>
      </w:r>
    </w:p>
    <w:p w:rsidR="004D0D72" w:rsidRPr="003E0CF4" w:rsidRDefault="004D0D72" w:rsidP="00E74483">
      <w:pPr>
        <w:numPr>
          <w:ilvl w:val="0"/>
          <w:numId w:val="15"/>
        </w:numPr>
        <w:tabs>
          <w:tab w:val="left" w:pos="-720"/>
          <w:tab w:val="left" w:pos="1134"/>
          <w:tab w:val="left" w:pos="2268"/>
        </w:tabs>
        <w:suppressAutoHyphens/>
        <w:spacing w:after="240" w:line="240" w:lineRule="auto"/>
        <w:ind w:left="1134" w:hanging="425"/>
        <w:rPr>
          <w:rFonts w:ascii="Arial" w:hAnsi="Arial" w:cs="Arial"/>
          <w:bCs/>
          <w:lang w:val="en-US"/>
        </w:rPr>
      </w:pPr>
      <w:r w:rsidRPr="003E0CF4">
        <w:rPr>
          <w:rFonts w:ascii="Arial" w:hAnsi="Arial" w:cs="Arial"/>
          <w:bCs/>
          <w:lang w:val="en-US"/>
        </w:rPr>
        <w:t>by the Council to any other department, office or agency of the Government; or</w:t>
      </w:r>
    </w:p>
    <w:p w:rsidR="004D0D72" w:rsidRPr="003E0CF4" w:rsidRDefault="004D0D72" w:rsidP="00E74483">
      <w:pPr>
        <w:numPr>
          <w:ilvl w:val="0"/>
          <w:numId w:val="15"/>
        </w:numPr>
        <w:tabs>
          <w:tab w:val="left" w:pos="-720"/>
          <w:tab w:val="left" w:pos="1134"/>
          <w:tab w:val="left" w:pos="2268"/>
        </w:tabs>
        <w:suppressAutoHyphens/>
        <w:spacing w:after="240" w:line="240" w:lineRule="auto"/>
        <w:ind w:left="1134" w:hanging="425"/>
        <w:rPr>
          <w:rFonts w:ascii="Arial" w:hAnsi="Arial" w:cs="Arial"/>
          <w:bCs/>
          <w:lang w:val="en-US"/>
        </w:rPr>
      </w:pPr>
      <w:r w:rsidRPr="003E0CF4">
        <w:rPr>
          <w:rFonts w:ascii="Arial" w:hAnsi="Arial" w:cs="Arial"/>
          <w:bCs/>
          <w:lang w:val="en-US"/>
        </w:rPr>
        <w:t>by the Council relating to this Agreement and in respect of which the Service Provider has given its prior written consent to disclosure.</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bCs/>
          <w:lang w:val="en-US"/>
        </w:rPr>
      </w:pPr>
      <w:r w:rsidRPr="003E0CF4">
        <w:rPr>
          <w:rFonts w:ascii="Arial" w:hAnsi="Arial" w:cs="Arial"/>
          <w:bCs/>
          <w:lang w:val="en-US"/>
        </w:rPr>
        <w:tab/>
        <w:t>Nothing in this clause shall prevent either Party from using any techniques, ideas or know-how gained during the performance of the Agreement in the course of its normal business to the extent that this does not result in a disclosure of Confidential Information or an infringement of Intellectual Property Rights.</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bCs/>
        </w:rPr>
        <w:tab/>
      </w:r>
      <w:r w:rsidRPr="003E0CF4">
        <w:rPr>
          <w:rFonts w:ascii="Arial" w:hAnsi="Arial" w:cs="Arial"/>
        </w:rPr>
        <w:t>The Council shall be entitled to disclose to any Replacement Provider any Confidential Information of the Service Provider which relates to the performance of the Agreement by the Service Provider.  In such circumstances the Council shall authorise the Replacement Provider to use such Confidential Information only for purposes relating to the performance of the Agreement and for no other purposes and shall take all reasonable steps to ensure that the Replacement Provider accepts an obligation of confidence.</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The Service Provider shall not without prior Approval: </w:t>
      </w:r>
    </w:p>
    <w:p w:rsidR="004D0D72" w:rsidRPr="003E0CF4" w:rsidRDefault="004D0D72" w:rsidP="003059C9">
      <w:pPr>
        <w:tabs>
          <w:tab w:val="left" w:pos="-720"/>
          <w:tab w:val="left" w:pos="709"/>
        </w:tabs>
        <w:suppressAutoHyphens/>
        <w:spacing w:after="240"/>
        <w:ind w:left="1440" w:hanging="731"/>
        <w:rPr>
          <w:rFonts w:ascii="Arial" w:hAnsi="Arial" w:cs="Arial"/>
        </w:rPr>
      </w:pPr>
      <w:r w:rsidRPr="003E0CF4">
        <w:rPr>
          <w:rFonts w:ascii="Arial" w:hAnsi="Arial" w:cs="Arial"/>
        </w:rPr>
        <w:t>(a)</w:t>
      </w:r>
      <w:r w:rsidRPr="003E0CF4">
        <w:rPr>
          <w:rFonts w:ascii="Arial" w:hAnsi="Arial" w:cs="Arial"/>
        </w:rPr>
        <w:tab/>
        <w:t xml:space="preserve">make any press announcements or publicise this Agreement or its contents in any way; or </w:t>
      </w:r>
    </w:p>
    <w:p w:rsidR="004D0D72" w:rsidRPr="003E0CF4" w:rsidRDefault="004D0D72" w:rsidP="003059C9">
      <w:pPr>
        <w:tabs>
          <w:tab w:val="left" w:pos="-720"/>
          <w:tab w:val="left" w:pos="709"/>
        </w:tabs>
        <w:suppressAutoHyphens/>
        <w:spacing w:after="240"/>
        <w:ind w:left="1440" w:hanging="731"/>
        <w:rPr>
          <w:rFonts w:ascii="Arial" w:hAnsi="Arial" w:cs="Arial"/>
        </w:rPr>
      </w:pPr>
      <w:r w:rsidRPr="003E0CF4">
        <w:rPr>
          <w:rFonts w:ascii="Arial" w:hAnsi="Arial" w:cs="Arial"/>
        </w:rPr>
        <w:t>(b)</w:t>
      </w:r>
      <w:r w:rsidRPr="003E0CF4">
        <w:rPr>
          <w:rFonts w:ascii="Arial" w:hAnsi="Arial" w:cs="Arial"/>
        </w:rPr>
        <w:tab/>
        <w:t>use the Council’s name or brand in any promotion or marketing or announcement of orders.</w:t>
      </w:r>
    </w:p>
    <w:p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r w:rsidRPr="003E0CF4">
        <w:rPr>
          <w:rFonts w:ascii="Arial" w:hAnsi="Arial" w:cs="Arial"/>
          <w:b/>
          <w:spacing w:val="-3"/>
        </w:rPr>
        <w:t xml:space="preserve">Intellectual Property Rights  </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The Service Provider shall procure the assignment to the Council of all of the following rights throughout the world (both rights already in existence and those arising in future):</w:t>
      </w:r>
    </w:p>
    <w:p w:rsidR="004D0D72" w:rsidRPr="003E0CF4" w:rsidRDefault="004D0D72" w:rsidP="00E74483">
      <w:pPr>
        <w:pStyle w:val="Default"/>
        <w:numPr>
          <w:ilvl w:val="0"/>
          <w:numId w:val="17"/>
        </w:numPr>
        <w:jc w:val="both"/>
        <w:rPr>
          <w:rFonts w:ascii="Arial" w:hAnsi="Arial" w:cs="Arial"/>
          <w:color w:val="auto"/>
          <w:sz w:val="22"/>
          <w:szCs w:val="22"/>
          <w:lang w:eastAsia="en-US"/>
        </w:rPr>
      </w:pPr>
      <w:r w:rsidRPr="003E0CF4">
        <w:rPr>
          <w:rFonts w:ascii="Arial" w:hAnsi="Arial" w:cs="Arial"/>
          <w:color w:val="auto"/>
          <w:sz w:val="22"/>
          <w:szCs w:val="22"/>
          <w:lang w:eastAsia="en-US"/>
        </w:rPr>
        <w:lastRenderedPageBreak/>
        <w:t xml:space="preserve">the entire copyright and all other rights in the nature of copyright subsisting in the Works and in all preliminary drafts or earlier versions of the Works </w:t>
      </w:r>
    </w:p>
    <w:p w:rsidR="004D0D72" w:rsidRPr="003E0CF4" w:rsidRDefault="004D0D72" w:rsidP="003059C9">
      <w:pPr>
        <w:pStyle w:val="Default"/>
        <w:ind w:left="720"/>
        <w:jc w:val="both"/>
        <w:rPr>
          <w:rFonts w:ascii="Arial" w:hAnsi="Arial" w:cs="Arial"/>
          <w:color w:val="auto"/>
          <w:sz w:val="22"/>
          <w:szCs w:val="22"/>
          <w:lang w:eastAsia="en-US"/>
        </w:rPr>
      </w:pPr>
    </w:p>
    <w:p w:rsidR="004D0D72" w:rsidRPr="003E0CF4" w:rsidRDefault="004D0D72" w:rsidP="00E74483">
      <w:pPr>
        <w:pStyle w:val="Default"/>
        <w:numPr>
          <w:ilvl w:val="0"/>
          <w:numId w:val="17"/>
        </w:numPr>
        <w:jc w:val="both"/>
        <w:rPr>
          <w:rFonts w:ascii="Arial" w:hAnsi="Arial" w:cs="Arial"/>
          <w:color w:val="auto"/>
          <w:sz w:val="22"/>
          <w:szCs w:val="22"/>
          <w:lang w:eastAsia="en-US"/>
        </w:rPr>
      </w:pPr>
      <w:r w:rsidRPr="003E0CF4">
        <w:rPr>
          <w:rFonts w:ascii="Arial" w:hAnsi="Arial" w:cs="Arial"/>
          <w:color w:val="auto"/>
          <w:sz w:val="22"/>
          <w:szCs w:val="22"/>
          <w:lang w:eastAsia="en-US"/>
        </w:rPr>
        <w:t xml:space="preserve"> any database right subsisting in the Works and in all preliminary drafts or earlier versions of the Works; and </w:t>
      </w:r>
    </w:p>
    <w:p w:rsidR="004D0D72" w:rsidRPr="003E0CF4" w:rsidRDefault="004D0D72" w:rsidP="003059C9">
      <w:pPr>
        <w:pStyle w:val="Default"/>
        <w:jc w:val="both"/>
        <w:rPr>
          <w:rFonts w:ascii="Arial" w:hAnsi="Arial" w:cs="Arial"/>
          <w:color w:val="auto"/>
          <w:sz w:val="22"/>
          <w:szCs w:val="22"/>
          <w:lang w:eastAsia="en-US"/>
        </w:rPr>
      </w:pPr>
    </w:p>
    <w:p w:rsidR="004D0D72" w:rsidRPr="003E0CF4" w:rsidRDefault="004D0D72" w:rsidP="00E74483">
      <w:pPr>
        <w:pStyle w:val="Default"/>
        <w:numPr>
          <w:ilvl w:val="0"/>
          <w:numId w:val="17"/>
        </w:numPr>
        <w:jc w:val="both"/>
        <w:rPr>
          <w:rFonts w:ascii="Arial" w:hAnsi="Arial" w:cs="Arial"/>
          <w:color w:val="auto"/>
          <w:sz w:val="22"/>
          <w:szCs w:val="22"/>
          <w:lang w:eastAsia="en-US"/>
        </w:rPr>
      </w:pPr>
      <w:r w:rsidRPr="003E0CF4">
        <w:rPr>
          <w:rFonts w:ascii="Arial" w:hAnsi="Arial" w:cs="Arial"/>
          <w:color w:val="auto"/>
          <w:sz w:val="22"/>
          <w:szCs w:val="22"/>
          <w:lang w:eastAsia="en-US"/>
        </w:rPr>
        <w:t xml:space="preserve">all other rights in the Works of whatever nature, whether now known or created in the future, to which the Service Provider is now, or at any time after the date of this agreement may be, entitled by virtue of the laws in force in the United Kingdom and in any other part of the world, </w:t>
      </w:r>
    </w:p>
    <w:p w:rsidR="004D0D72" w:rsidRPr="003E0CF4" w:rsidRDefault="004D0D72" w:rsidP="003059C9">
      <w:pPr>
        <w:pStyle w:val="Default"/>
        <w:jc w:val="both"/>
        <w:rPr>
          <w:rFonts w:ascii="Arial" w:hAnsi="Arial" w:cs="Arial"/>
          <w:color w:val="auto"/>
          <w:sz w:val="22"/>
          <w:szCs w:val="22"/>
          <w:lang w:eastAsia="en-US"/>
        </w:rPr>
      </w:pPr>
    </w:p>
    <w:p w:rsidR="004D0D72" w:rsidRPr="003E0CF4" w:rsidRDefault="004D0D72" w:rsidP="00E74483">
      <w:pPr>
        <w:pStyle w:val="Default"/>
        <w:numPr>
          <w:ilvl w:val="0"/>
          <w:numId w:val="17"/>
        </w:numPr>
        <w:jc w:val="both"/>
        <w:rPr>
          <w:rFonts w:ascii="Arial" w:hAnsi="Arial" w:cs="Arial"/>
          <w:color w:val="auto"/>
          <w:sz w:val="22"/>
          <w:szCs w:val="22"/>
          <w:lang w:eastAsia="en-US"/>
        </w:rPr>
      </w:pPr>
      <w:r w:rsidRPr="003E0CF4">
        <w:rPr>
          <w:rFonts w:ascii="Arial" w:hAnsi="Arial" w:cs="Arial"/>
          <w:color w:val="auto"/>
          <w:sz w:val="22"/>
          <w:szCs w:val="22"/>
          <w:lang w:eastAsia="en-US"/>
        </w:rPr>
        <w:t xml:space="preserve">in each case including any renewals, reversions, revivals and extensions and together with all related rights and powers arising or accrued. </w:t>
      </w:r>
    </w:p>
    <w:p w:rsidR="004D0D72" w:rsidRPr="003E0CF4" w:rsidRDefault="004D0D72" w:rsidP="003059C9">
      <w:pPr>
        <w:pStyle w:val="Default"/>
        <w:ind w:left="720"/>
        <w:jc w:val="both"/>
        <w:rPr>
          <w:rFonts w:ascii="Arial" w:hAnsi="Arial" w:cs="Arial"/>
          <w:color w:val="auto"/>
          <w:sz w:val="22"/>
          <w:szCs w:val="22"/>
          <w:lang w:eastAsia="en-US"/>
        </w:rPr>
      </w:pP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bookmarkStart w:id="34" w:name="_Ref358210027"/>
      <w:r w:rsidRPr="003E0CF4">
        <w:rPr>
          <w:rFonts w:ascii="Arial" w:hAnsi="Arial" w:cs="Arial"/>
        </w:rPr>
        <w:t xml:space="preserve">It is a condition of this Agreement that the Services will not infringe any Intellectual Property Rights of any third party and the Service Provider shall during and after the Contract Period on written demand indemnify and keep indemnified the Council against all </w:t>
      </w:r>
      <w:r w:rsidRPr="003E0CF4">
        <w:rPr>
          <w:rFonts w:ascii="Arial" w:hAnsi="Arial" w:cs="Arial"/>
          <w:spacing w:val="-3"/>
        </w:rPr>
        <w:t>actions, proceedings, costs, claims, demands, liabilities, losses and expenses whatsoever</w:t>
      </w:r>
      <w:r w:rsidRPr="003E0CF4">
        <w:rPr>
          <w:rFonts w:ascii="Arial" w:hAnsi="Arial" w:cs="Arial"/>
        </w:rPr>
        <w:t xml:space="preserve"> which the Council may suffer or incur as a result of or in connection with any breach of this clause.</w:t>
      </w:r>
      <w:bookmarkEnd w:id="34"/>
      <w:r w:rsidRPr="003E0CF4">
        <w:rPr>
          <w:rFonts w:ascii="Arial" w:hAnsi="Arial" w:cs="Arial"/>
        </w:rPr>
        <w:t xml:space="preserve"> </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At the termination of the Agreement the Service Provider shall at the request of the Council immediately return to the Council all materials, work or records held including any back-up media.</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Where the Service Provider is provided with or permitted to access Intellectual Property Rights belonging to the Council, including any Foreground Intellectual Property Rights, those Intellectual Property Rights shall remain the property of the Council, and the Service Provider shall not use or disclose them without prior Approval except where necessary for the performance of this Agreement.</w:t>
      </w:r>
    </w:p>
    <w:p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bookmarkStart w:id="35" w:name="_Ref358202512"/>
      <w:r w:rsidRPr="003E0CF4">
        <w:rPr>
          <w:rFonts w:ascii="Arial" w:hAnsi="Arial" w:cs="Arial"/>
          <w:b/>
          <w:spacing w:val="-3"/>
        </w:rPr>
        <w:t>Indemnity and Insurance</w:t>
      </w:r>
      <w:bookmarkEnd w:id="35"/>
      <w:r w:rsidRPr="003E0CF4">
        <w:rPr>
          <w:rFonts w:ascii="Arial" w:hAnsi="Arial" w:cs="Arial"/>
          <w:b/>
          <w:spacing w:val="-3"/>
        </w:rPr>
        <w:t xml:space="preserve"> </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spacing w:val="-3"/>
        </w:rPr>
      </w:pPr>
      <w:bookmarkStart w:id="36" w:name="_Ref358208629"/>
      <w:r w:rsidRPr="003E0CF4">
        <w:rPr>
          <w:rFonts w:ascii="Arial" w:hAnsi="Arial" w:cs="Arial"/>
          <w:lang w:eastAsia="en-GB"/>
        </w:rPr>
        <w:t xml:space="preserve">Subject to clauses </w:t>
      </w:r>
      <w:bookmarkEnd w:id="36"/>
      <w:r w:rsidRPr="003E0CF4">
        <w:rPr>
          <w:rFonts w:ascii="Arial" w:hAnsi="Arial" w:cs="Arial"/>
          <w:lang w:eastAsia="en-GB"/>
        </w:rPr>
        <w:fldChar w:fldCharType="begin"/>
      </w:r>
      <w:r w:rsidRPr="003E0CF4">
        <w:rPr>
          <w:rFonts w:ascii="Arial" w:hAnsi="Arial" w:cs="Arial"/>
          <w:lang w:eastAsia="en-GB"/>
        </w:rPr>
        <w:instrText xml:space="preserve"> REF _Ref362349272 \r \h </w:instrText>
      </w:r>
      <w:r w:rsidR="00244DEE" w:rsidRPr="003E0CF4">
        <w:rPr>
          <w:rFonts w:ascii="Arial" w:hAnsi="Arial" w:cs="Arial"/>
          <w:lang w:eastAsia="en-GB"/>
        </w:rPr>
        <w:instrText xml:space="preserve"> \* MERGEFORMAT </w:instrText>
      </w:r>
      <w:r w:rsidRPr="003E0CF4">
        <w:rPr>
          <w:rFonts w:ascii="Arial" w:hAnsi="Arial" w:cs="Arial"/>
          <w:lang w:eastAsia="en-GB"/>
        </w:rPr>
      </w:r>
      <w:r w:rsidRPr="003E0CF4">
        <w:rPr>
          <w:rFonts w:ascii="Arial" w:hAnsi="Arial" w:cs="Arial"/>
          <w:lang w:eastAsia="en-GB"/>
        </w:rPr>
        <w:fldChar w:fldCharType="separate"/>
      </w:r>
      <w:r w:rsidRPr="003E0CF4">
        <w:rPr>
          <w:rFonts w:ascii="Arial" w:hAnsi="Arial" w:cs="Arial"/>
          <w:lang w:eastAsia="en-GB"/>
        </w:rPr>
        <w:t>20.2</w:t>
      </w:r>
      <w:r w:rsidRPr="003E0CF4">
        <w:rPr>
          <w:rFonts w:ascii="Arial" w:hAnsi="Arial" w:cs="Arial"/>
          <w:lang w:eastAsia="en-GB"/>
        </w:rPr>
        <w:fldChar w:fldCharType="end"/>
      </w:r>
      <w:r w:rsidRPr="003E0CF4">
        <w:rPr>
          <w:rFonts w:ascii="Arial" w:hAnsi="Arial" w:cs="Arial"/>
          <w:lang w:eastAsia="en-GB"/>
        </w:rPr>
        <w:t xml:space="preserve"> and </w:t>
      </w:r>
      <w:r w:rsidRPr="003E0CF4">
        <w:rPr>
          <w:rFonts w:ascii="Arial" w:hAnsi="Arial" w:cs="Arial"/>
          <w:lang w:eastAsia="en-GB"/>
        </w:rPr>
        <w:fldChar w:fldCharType="begin"/>
      </w:r>
      <w:r w:rsidRPr="003E0CF4">
        <w:rPr>
          <w:rFonts w:ascii="Arial" w:hAnsi="Arial" w:cs="Arial"/>
          <w:lang w:eastAsia="en-GB"/>
        </w:rPr>
        <w:instrText xml:space="preserve"> REF _Ref378771886 \r \h </w:instrText>
      </w:r>
      <w:r w:rsidR="00244DEE" w:rsidRPr="003E0CF4">
        <w:rPr>
          <w:rFonts w:ascii="Arial" w:hAnsi="Arial" w:cs="Arial"/>
          <w:lang w:eastAsia="en-GB"/>
        </w:rPr>
        <w:instrText xml:space="preserve"> \* MERGEFORMAT </w:instrText>
      </w:r>
      <w:r w:rsidRPr="003E0CF4">
        <w:rPr>
          <w:rFonts w:ascii="Arial" w:hAnsi="Arial" w:cs="Arial"/>
          <w:lang w:eastAsia="en-GB"/>
        </w:rPr>
      </w:r>
      <w:r w:rsidRPr="003E0CF4">
        <w:rPr>
          <w:rFonts w:ascii="Arial" w:hAnsi="Arial" w:cs="Arial"/>
          <w:lang w:eastAsia="en-GB"/>
        </w:rPr>
        <w:fldChar w:fldCharType="separate"/>
      </w:r>
      <w:r w:rsidRPr="003E0CF4">
        <w:rPr>
          <w:rFonts w:ascii="Arial" w:hAnsi="Arial" w:cs="Arial"/>
          <w:lang w:eastAsia="en-GB"/>
        </w:rPr>
        <w:t>21</w:t>
      </w:r>
      <w:r w:rsidRPr="003E0CF4">
        <w:rPr>
          <w:rFonts w:ascii="Arial" w:hAnsi="Arial" w:cs="Arial"/>
          <w:lang w:eastAsia="en-GB"/>
        </w:rPr>
        <w:fldChar w:fldCharType="end"/>
      </w:r>
      <w:r w:rsidRPr="003E0CF4">
        <w:rPr>
          <w:rFonts w:ascii="Arial" w:hAnsi="Arial" w:cs="Arial"/>
          <w:lang w:eastAsia="en-GB"/>
        </w:rPr>
        <w:t>, the Service Provider shall indemnify the Council and keep the Council indemnified fully against all claims, proceedings, actions, damages, costs, expenses and any other liabilities which may arise out of, or in consequence of, the supply, or late or purported supply, of the Services or the performance or non-performance by the Service Provider of its obligations under this Agreement or the presence of the Service Provider or any Employees on Council premises, including (without limitation) in respect of any death or personal injury, loss of or damage to property, financial loss arising from any advice given or omitted to be given by the Service Provider, or any other loss which is caused directly or indirectly by any act or omission of the Service Provider.</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spacing w:val="-3"/>
        </w:rPr>
      </w:pPr>
      <w:bookmarkStart w:id="37" w:name="_Ref362349272"/>
      <w:bookmarkStart w:id="38" w:name="_Ref358295345"/>
      <w:r w:rsidRPr="003E0CF4">
        <w:rPr>
          <w:rFonts w:ascii="Arial" w:hAnsi="Arial" w:cs="Arial"/>
          <w:spacing w:val="-3"/>
        </w:rPr>
        <w:t>The Service Provider shall not be responsible for any injury, loss, damage, cost or expense if and to the extent that it is caused by the negligence or wilful misconduct of the Council or by breach by the Council of its obligations under this Agreement.</w:t>
      </w:r>
      <w:bookmarkEnd w:id="37"/>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spacing w:val="-3"/>
        </w:rPr>
      </w:pPr>
      <w:bookmarkStart w:id="39" w:name="_Ref362881275"/>
      <w:r w:rsidRPr="003E0CF4">
        <w:rPr>
          <w:rFonts w:ascii="Arial" w:hAnsi="Arial" w:cs="Arial"/>
          <w:spacing w:val="-3"/>
        </w:rPr>
        <w:t xml:space="preserve">Without prejudice to the foregoing the Service Provider shall maintain insurance with the following limits of indemnity for any one occurrence or series of occurrences arising out of any one </w:t>
      </w:r>
      <w:proofErr w:type="gramStart"/>
      <w:r w:rsidRPr="003E0CF4">
        <w:rPr>
          <w:rFonts w:ascii="Arial" w:hAnsi="Arial" w:cs="Arial"/>
          <w:spacing w:val="-3"/>
        </w:rPr>
        <w:t>event :</w:t>
      </w:r>
      <w:proofErr w:type="gramEnd"/>
      <w:r w:rsidRPr="003E0CF4">
        <w:rPr>
          <w:rFonts w:ascii="Arial" w:hAnsi="Arial" w:cs="Arial"/>
          <w:spacing w:val="-3"/>
        </w:rPr>
        <w:t>-</w:t>
      </w:r>
      <w:bookmarkEnd w:id="38"/>
      <w:bookmarkEnd w:id="39"/>
    </w:p>
    <w:p w:rsidR="004D0D72" w:rsidRPr="003E0CF4" w:rsidRDefault="004D0D72" w:rsidP="00E74483">
      <w:pPr>
        <w:numPr>
          <w:ilvl w:val="2"/>
          <w:numId w:val="13"/>
        </w:numPr>
        <w:tabs>
          <w:tab w:val="left" w:pos="-720"/>
          <w:tab w:val="left" w:pos="720"/>
        </w:tabs>
        <w:suppressAutoHyphens/>
        <w:spacing w:after="240" w:line="240" w:lineRule="auto"/>
        <w:ind w:left="1440" w:hanging="720"/>
        <w:jc w:val="both"/>
        <w:rPr>
          <w:rFonts w:ascii="Arial" w:hAnsi="Arial" w:cs="Arial"/>
          <w:spacing w:val="-3"/>
        </w:rPr>
      </w:pPr>
      <w:r w:rsidRPr="003E0CF4">
        <w:rPr>
          <w:rFonts w:ascii="Arial" w:hAnsi="Arial" w:cs="Arial"/>
          <w:spacing w:val="-3"/>
        </w:rPr>
        <w:t xml:space="preserve">Employers’ Liability Insurance in respect of the Service Provider’s Employees in compliance with the Employers’ Liability (Compulsory Insurance) Act 1969 and </w:t>
      </w:r>
      <w:r w:rsidRPr="003E0CF4">
        <w:rPr>
          <w:rFonts w:ascii="Arial" w:hAnsi="Arial" w:cs="Arial"/>
          <w:spacing w:val="-3"/>
        </w:rPr>
        <w:lastRenderedPageBreak/>
        <w:t>any Order thereunder or amendment thereto to a limit of not less than five million pounds for each and every claim; and</w:t>
      </w:r>
    </w:p>
    <w:p w:rsidR="004D0D72" w:rsidRPr="003E0CF4" w:rsidRDefault="004D0D72" w:rsidP="00E74483">
      <w:pPr>
        <w:numPr>
          <w:ilvl w:val="2"/>
          <w:numId w:val="13"/>
        </w:numPr>
        <w:tabs>
          <w:tab w:val="left" w:pos="-720"/>
          <w:tab w:val="left" w:pos="720"/>
        </w:tabs>
        <w:suppressAutoHyphens/>
        <w:spacing w:after="240" w:line="240" w:lineRule="auto"/>
        <w:ind w:left="1440" w:hanging="720"/>
        <w:jc w:val="both"/>
        <w:rPr>
          <w:rFonts w:ascii="Arial" w:hAnsi="Arial" w:cs="Arial"/>
          <w:spacing w:val="-3"/>
        </w:rPr>
      </w:pPr>
      <w:r w:rsidRPr="003E0CF4">
        <w:rPr>
          <w:rFonts w:ascii="Arial" w:hAnsi="Arial" w:cs="Arial"/>
          <w:spacing w:val="-3"/>
        </w:rPr>
        <w:t>Public Liability Insurance in respect of any liability damage loss expense cost claim or proceedings in respect of personal injury to or death of any person (including any employee of the Council or the Service Provider) or injury or damage to any property arising out of or in connection with the performance of the Service for a limit of indemnity of not less than five million pounds for each and every claim; and</w:t>
      </w:r>
    </w:p>
    <w:p w:rsidR="004D0D72" w:rsidRPr="003E0CF4" w:rsidRDefault="004D0D72" w:rsidP="003059C9">
      <w:pPr>
        <w:tabs>
          <w:tab w:val="left" w:pos="-720"/>
          <w:tab w:val="left" w:pos="720"/>
        </w:tabs>
        <w:suppressAutoHyphens/>
        <w:spacing w:after="240"/>
        <w:ind w:left="720" w:hanging="720"/>
        <w:rPr>
          <w:rFonts w:ascii="Arial" w:hAnsi="Arial" w:cs="Arial"/>
          <w:spacing w:val="-3"/>
        </w:rPr>
      </w:pPr>
      <w:r w:rsidRPr="003E0CF4">
        <w:rPr>
          <w:rFonts w:ascii="Arial" w:hAnsi="Arial" w:cs="Arial"/>
          <w:spacing w:val="-3"/>
        </w:rPr>
        <w:tab/>
        <w:t xml:space="preserve">Such insurance cover is to be maintained throughout the Contract Period (and, in the case of the Professional Indemnity Insurance, also for a period of 6 years thereafter) with a well-established insurance provider or underwriter of good repute. The Service Provider shall promptly produce for inspection documentary evidence as and when required by the Council that the insurance so required is properly maintained. </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spacing w:val="-3"/>
        </w:rPr>
      </w:pPr>
      <w:r w:rsidRPr="003E0CF4">
        <w:rPr>
          <w:rFonts w:ascii="Arial" w:hAnsi="Arial" w:cs="Arial"/>
          <w:spacing w:val="-3"/>
        </w:rPr>
        <w:t>The Service Provider shall immediately upon receipt of a claim made against it under this Agreement notify its insurer of the claim.</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bCs/>
          <w:spacing w:val="-2"/>
        </w:rPr>
      </w:pPr>
      <w:r w:rsidRPr="003E0CF4">
        <w:rPr>
          <w:rFonts w:ascii="Arial" w:hAnsi="Arial" w:cs="Arial"/>
          <w:bCs/>
          <w:spacing w:val="-2"/>
        </w:rPr>
        <w:t>The Service Provider shall give immediate written notice to the Council in the event of the cancellation or a material change in the terms of any of the required insurance policies.</w:t>
      </w:r>
    </w:p>
    <w:p w:rsidR="004D0D72" w:rsidRPr="003E0CF4" w:rsidRDefault="004D0D72" w:rsidP="00E74483">
      <w:pPr>
        <w:keepNext/>
        <w:numPr>
          <w:ilvl w:val="0"/>
          <w:numId w:val="13"/>
        </w:numPr>
        <w:tabs>
          <w:tab w:val="left" w:pos="-720"/>
          <w:tab w:val="left" w:pos="709"/>
        </w:tabs>
        <w:suppressAutoHyphens/>
        <w:spacing w:after="240" w:line="240" w:lineRule="auto"/>
        <w:ind w:left="709" w:hanging="709"/>
        <w:jc w:val="both"/>
        <w:rPr>
          <w:rFonts w:ascii="Arial" w:hAnsi="Arial" w:cs="Arial"/>
          <w:b/>
          <w:spacing w:val="-3"/>
        </w:rPr>
      </w:pPr>
      <w:bookmarkStart w:id="40" w:name="_Ref358210667"/>
      <w:bookmarkStart w:id="41" w:name="_Ref378771886"/>
      <w:r w:rsidRPr="003E0CF4">
        <w:rPr>
          <w:rFonts w:ascii="Arial" w:hAnsi="Arial" w:cs="Arial"/>
          <w:b/>
          <w:spacing w:val="-3"/>
        </w:rPr>
        <w:t>Limitation of Liability</w:t>
      </w:r>
      <w:bookmarkEnd w:id="40"/>
      <w:bookmarkEnd w:id="41"/>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Subject to clauses </w:t>
      </w:r>
      <w:r w:rsidRPr="003E0CF4">
        <w:rPr>
          <w:rFonts w:ascii="Arial" w:hAnsi="Arial" w:cs="Arial"/>
        </w:rPr>
        <w:fldChar w:fldCharType="begin"/>
      </w:r>
      <w:r w:rsidRPr="003E0CF4">
        <w:rPr>
          <w:rFonts w:ascii="Arial" w:hAnsi="Arial" w:cs="Arial"/>
        </w:rPr>
        <w:instrText xml:space="preserve"> REF _Ref378772583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21.2</w:t>
      </w:r>
      <w:r w:rsidRPr="003E0CF4">
        <w:rPr>
          <w:rFonts w:ascii="Arial" w:hAnsi="Arial" w:cs="Arial"/>
        </w:rPr>
        <w:fldChar w:fldCharType="end"/>
      </w:r>
      <w:r w:rsidRPr="003E0CF4">
        <w:rPr>
          <w:rFonts w:ascii="Arial" w:hAnsi="Arial" w:cs="Arial"/>
        </w:rPr>
        <w:t xml:space="preserve"> and </w:t>
      </w:r>
      <w:r w:rsidRPr="003E0CF4">
        <w:rPr>
          <w:rFonts w:ascii="Arial" w:hAnsi="Arial" w:cs="Arial"/>
        </w:rPr>
        <w:fldChar w:fldCharType="begin"/>
      </w:r>
      <w:r w:rsidRPr="003E0CF4">
        <w:rPr>
          <w:rFonts w:ascii="Arial" w:hAnsi="Arial" w:cs="Arial"/>
        </w:rPr>
        <w:instrText xml:space="preserve"> REF _Ref358208757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21.5</w:t>
      </w:r>
      <w:r w:rsidRPr="003E0CF4">
        <w:rPr>
          <w:rFonts w:ascii="Arial" w:hAnsi="Arial" w:cs="Arial"/>
        </w:rPr>
        <w:fldChar w:fldCharType="end"/>
      </w:r>
      <w:r w:rsidRPr="003E0CF4">
        <w:rPr>
          <w:rFonts w:ascii="Arial" w:hAnsi="Arial" w:cs="Arial"/>
        </w:rPr>
        <w:t xml:space="preserve">, neither the Council nor the Service Provider shall be liable to the other for: </w:t>
      </w:r>
    </w:p>
    <w:p w:rsidR="004D0D72" w:rsidRPr="003E0CF4" w:rsidRDefault="004D0D72" w:rsidP="00E74483">
      <w:pPr>
        <w:numPr>
          <w:ilvl w:val="2"/>
          <w:numId w:val="13"/>
        </w:numPr>
        <w:tabs>
          <w:tab w:val="left" w:pos="-720"/>
          <w:tab w:val="left" w:pos="709"/>
        </w:tabs>
        <w:suppressAutoHyphens/>
        <w:spacing w:after="240" w:line="240" w:lineRule="auto"/>
        <w:jc w:val="both"/>
        <w:rPr>
          <w:rFonts w:ascii="Arial" w:hAnsi="Arial" w:cs="Arial"/>
        </w:rPr>
      </w:pPr>
      <w:r w:rsidRPr="003E0CF4">
        <w:rPr>
          <w:rFonts w:ascii="Arial" w:hAnsi="Arial" w:cs="Arial"/>
        </w:rPr>
        <w:t xml:space="preserve">loss of profits, business, revenue or goodwill; </w:t>
      </w:r>
    </w:p>
    <w:p w:rsidR="004D0D72" w:rsidRPr="003E0CF4" w:rsidRDefault="004D0D72" w:rsidP="00E74483">
      <w:pPr>
        <w:numPr>
          <w:ilvl w:val="2"/>
          <w:numId w:val="13"/>
        </w:numPr>
        <w:tabs>
          <w:tab w:val="left" w:pos="-720"/>
          <w:tab w:val="left" w:pos="709"/>
        </w:tabs>
        <w:suppressAutoHyphens/>
        <w:spacing w:after="240" w:line="240" w:lineRule="auto"/>
        <w:jc w:val="both"/>
        <w:rPr>
          <w:rFonts w:ascii="Arial" w:hAnsi="Arial" w:cs="Arial"/>
        </w:rPr>
      </w:pPr>
      <w:r w:rsidRPr="003E0CF4">
        <w:rPr>
          <w:rFonts w:ascii="Arial" w:hAnsi="Arial" w:cs="Arial"/>
        </w:rPr>
        <w:t>loss of savings (whether anticipated or otherwise); or</w:t>
      </w:r>
    </w:p>
    <w:p w:rsidR="004D0D72" w:rsidRPr="003E0CF4" w:rsidRDefault="004D0D72" w:rsidP="00E74483">
      <w:pPr>
        <w:numPr>
          <w:ilvl w:val="2"/>
          <w:numId w:val="13"/>
        </w:numPr>
        <w:tabs>
          <w:tab w:val="left" w:pos="-720"/>
          <w:tab w:val="left" w:pos="709"/>
        </w:tabs>
        <w:suppressAutoHyphens/>
        <w:spacing w:after="240" w:line="240" w:lineRule="auto"/>
        <w:jc w:val="both"/>
        <w:rPr>
          <w:rFonts w:ascii="Arial" w:hAnsi="Arial" w:cs="Arial"/>
        </w:rPr>
      </w:pPr>
      <w:bookmarkStart w:id="42" w:name="_Ref378775136"/>
      <w:r w:rsidRPr="003E0CF4">
        <w:rPr>
          <w:rFonts w:ascii="Arial" w:hAnsi="Arial" w:cs="Arial"/>
        </w:rPr>
        <w:t>indirect or consequential loss or damage.</w:t>
      </w:r>
      <w:bookmarkEnd w:id="42"/>
      <w:r w:rsidRPr="003E0CF4">
        <w:rPr>
          <w:rFonts w:ascii="Arial" w:hAnsi="Arial" w:cs="Arial"/>
        </w:rPr>
        <w:t xml:space="preserve"> </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For the purposes of clause </w:t>
      </w:r>
      <w:r w:rsidRPr="003E0CF4">
        <w:rPr>
          <w:rFonts w:ascii="Arial" w:hAnsi="Arial" w:cs="Arial"/>
        </w:rPr>
        <w:fldChar w:fldCharType="begin"/>
      </w:r>
      <w:r w:rsidRPr="003E0CF4">
        <w:rPr>
          <w:rFonts w:ascii="Arial" w:hAnsi="Arial" w:cs="Arial"/>
        </w:rPr>
        <w:instrText xml:space="preserve"> REF _Ref378775136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21.1.3</w:t>
      </w:r>
      <w:r w:rsidRPr="003E0CF4">
        <w:rPr>
          <w:rFonts w:ascii="Arial" w:hAnsi="Arial" w:cs="Arial"/>
        </w:rPr>
        <w:fldChar w:fldCharType="end"/>
      </w:r>
      <w:r w:rsidRPr="003E0CF4">
        <w:rPr>
          <w:rFonts w:ascii="Arial" w:hAnsi="Arial" w:cs="Arial"/>
        </w:rPr>
        <w:t xml:space="preserve">, </w:t>
      </w:r>
      <w:bookmarkStart w:id="43" w:name="_Ref378772583"/>
      <w:r w:rsidRPr="003E0CF4">
        <w:rPr>
          <w:rFonts w:ascii="Arial" w:hAnsi="Arial" w:cs="Arial"/>
        </w:rPr>
        <w:t xml:space="preserve">the following shall not be treated as indirect or consequential losses or </w:t>
      </w:r>
      <w:proofErr w:type="gramStart"/>
      <w:r w:rsidRPr="003E0CF4">
        <w:rPr>
          <w:rFonts w:ascii="Arial" w:hAnsi="Arial" w:cs="Arial"/>
        </w:rPr>
        <w:t>damages:-</w:t>
      </w:r>
      <w:bookmarkEnd w:id="43"/>
      <w:proofErr w:type="gramEnd"/>
    </w:p>
    <w:p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any additional operational and/or administrative expenses arising from a Service Provider Default;</w:t>
      </w:r>
    </w:p>
    <w:p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 xml:space="preserve">any wasted expenditure or charges rendered unnecessary and/or incurred by the Council arising from a Service Provider Default; </w:t>
      </w:r>
    </w:p>
    <w:p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the additional cost of procuring replacement services for the remainder of the Contract Period following termination of this Agreement as a result of a Service Provider Default; and</w:t>
      </w:r>
    </w:p>
    <w:p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liabilities, costs and/or expenses (including legal expenses) incurred by the Council in connection with a claim from a third party arising out of a Service Provider Default.</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Subject to clause </w:t>
      </w:r>
      <w:r w:rsidRPr="003E0CF4">
        <w:rPr>
          <w:rFonts w:ascii="Arial" w:hAnsi="Arial" w:cs="Arial"/>
        </w:rPr>
        <w:fldChar w:fldCharType="begin"/>
      </w:r>
      <w:r w:rsidRPr="003E0CF4">
        <w:rPr>
          <w:rFonts w:ascii="Arial" w:hAnsi="Arial" w:cs="Arial"/>
        </w:rPr>
        <w:instrText xml:space="preserve"> REF _Ref358208757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21.5</w:t>
      </w:r>
      <w:r w:rsidRPr="003E0CF4">
        <w:rPr>
          <w:rFonts w:ascii="Arial" w:hAnsi="Arial" w:cs="Arial"/>
        </w:rPr>
        <w:fldChar w:fldCharType="end"/>
      </w:r>
      <w:r w:rsidRPr="003E0CF4">
        <w:rPr>
          <w:rFonts w:ascii="Arial" w:hAnsi="Arial" w:cs="Arial"/>
        </w:rPr>
        <w:t xml:space="preserve"> below, the Council’s total aggregate liability in respect of all claims, losses or damages, whether arising from tort (including negligence), breach of contract or otherwise under or in connection with this Agreement (other than in respect </w:t>
      </w:r>
      <w:r w:rsidRPr="003E0CF4">
        <w:rPr>
          <w:rFonts w:ascii="Arial" w:hAnsi="Arial" w:cs="Arial"/>
        </w:rPr>
        <w:lastRenderedPageBreak/>
        <w:t xml:space="preserve">of a failure to pay the Charges where they are properly due and payable, for which the Council shall remain fully liable), shall in no event exceed £5 million.  </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bookmarkStart w:id="44" w:name="_Ref378775431"/>
      <w:r w:rsidRPr="003E0CF4">
        <w:rPr>
          <w:rFonts w:ascii="Arial" w:hAnsi="Arial" w:cs="Arial"/>
        </w:rPr>
        <w:t xml:space="preserve">Subject to clause </w:t>
      </w:r>
      <w:r w:rsidRPr="003E0CF4">
        <w:rPr>
          <w:rFonts w:ascii="Arial" w:hAnsi="Arial" w:cs="Arial"/>
        </w:rPr>
        <w:fldChar w:fldCharType="begin"/>
      </w:r>
      <w:r w:rsidRPr="003E0CF4">
        <w:rPr>
          <w:rFonts w:ascii="Arial" w:hAnsi="Arial" w:cs="Arial"/>
        </w:rPr>
        <w:instrText xml:space="preserve">REF "a120903" \h \w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21.5</w:t>
      </w:r>
      <w:r w:rsidRPr="003E0CF4">
        <w:rPr>
          <w:rFonts w:ascii="Arial" w:hAnsi="Arial" w:cs="Arial"/>
        </w:rPr>
        <w:fldChar w:fldCharType="end"/>
      </w:r>
      <w:r w:rsidRPr="003E0CF4">
        <w:rPr>
          <w:rFonts w:ascii="Arial" w:hAnsi="Arial" w:cs="Arial"/>
        </w:rPr>
        <w:t xml:space="preserve"> below, the Service Provider</w:t>
      </w:r>
      <w:bookmarkStart w:id="45" w:name="_Ref331576620"/>
      <w:r w:rsidRPr="003E0CF4">
        <w:rPr>
          <w:rFonts w:ascii="Arial" w:hAnsi="Arial" w:cs="Arial"/>
        </w:rPr>
        <w:t>'s total aggregate liability in respect of all claims, losses or damages, whether arising from tort (including negligence), breach of contract or otherwise under or in connection with this Agreement, shall in no event exceed £5 million</w:t>
      </w:r>
      <w:r w:rsidRPr="003E0CF4" w:rsidDel="008E74D2">
        <w:rPr>
          <w:rFonts w:ascii="Arial" w:hAnsi="Arial" w:cs="Arial"/>
        </w:rPr>
        <w:t xml:space="preserve"> </w:t>
      </w:r>
      <w:r w:rsidRPr="003E0CF4">
        <w:rPr>
          <w:rFonts w:ascii="Arial" w:hAnsi="Arial" w:cs="Arial"/>
        </w:rPr>
        <w:t>(“the Financial Cap”).</w:t>
      </w:r>
      <w:bookmarkStart w:id="46" w:name="_Ref331576594"/>
      <w:bookmarkEnd w:id="45"/>
      <w:r w:rsidRPr="003E0CF4">
        <w:rPr>
          <w:rFonts w:ascii="Arial" w:hAnsi="Arial" w:cs="Arial"/>
        </w:rPr>
        <w:t xml:space="preserve">  Provided that if the Service Provider is required by this Agreement to maintain an insurance policy in respect of the liability in question and the proceeds of the policy in respect of the liability would have exceeded the Financial Cap, the Financial Cap shall be increased to reflect the value of the proceeds that would be payable under the insurance policy (and for these purposes it shall be assumed that the insurance policy has been properly maintained and complied with by the Service Provider and a claim properly made under it).</w:t>
      </w:r>
      <w:bookmarkEnd w:id="44"/>
      <w:r w:rsidRPr="003E0CF4">
        <w:rPr>
          <w:rFonts w:ascii="Arial" w:hAnsi="Arial" w:cs="Arial"/>
        </w:rPr>
        <w:t xml:space="preserve"> </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bookmarkStart w:id="47" w:name="_Ref358208757"/>
      <w:bookmarkStart w:id="48" w:name="a120903"/>
      <w:bookmarkEnd w:id="46"/>
      <w:r w:rsidRPr="003E0CF4">
        <w:rPr>
          <w:rFonts w:ascii="Arial" w:hAnsi="Arial" w:cs="Arial"/>
        </w:rPr>
        <w:t>Notwithstanding any other provision of this Agreement:</w:t>
      </w:r>
      <w:bookmarkEnd w:id="47"/>
    </w:p>
    <w:p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neither Party limits or excludes its liability for</w:t>
      </w:r>
      <w:bookmarkEnd w:id="48"/>
      <w:r w:rsidRPr="003E0CF4">
        <w:rPr>
          <w:rFonts w:ascii="Arial" w:hAnsi="Arial" w:cs="Arial"/>
        </w:rPr>
        <w:t xml:space="preserve"> (a) fraud or fraudulent misrepresentation; (b) death or personal injury caused by its negligence; (c) breach of any obligation as to title implied by statute; or (d) any other act or omission for which that Party is not, under applicable law, permitted to limit or exclude its liability; and</w:t>
      </w:r>
    </w:p>
    <w:p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rPr>
      </w:pPr>
      <w:r w:rsidRPr="003E0CF4">
        <w:rPr>
          <w:rFonts w:ascii="Arial" w:hAnsi="Arial" w:cs="Arial"/>
        </w:rPr>
        <w:t>the Service Provider’s liability in respect of the indemnities given by the  Service Provider in clauses 1</w:t>
      </w:r>
      <w:r w:rsidRPr="003E0CF4">
        <w:rPr>
          <w:rFonts w:ascii="Arial" w:hAnsi="Arial" w:cs="Arial"/>
        </w:rPr>
        <w:fldChar w:fldCharType="begin"/>
      </w:r>
      <w:r w:rsidRPr="003E0CF4">
        <w:rPr>
          <w:rFonts w:ascii="Arial" w:hAnsi="Arial" w:cs="Arial"/>
        </w:rPr>
        <w:instrText xml:space="preserve"> REF _Ref514667660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6.6</w:t>
      </w:r>
      <w:r w:rsidRPr="003E0CF4">
        <w:rPr>
          <w:rFonts w:ascii="Arial" w:hAnsi="Arial" w:cs="Arial"/>
        </w:rPr>
        <w:fldChar w:fldCharType="end"/>
      </w:r>
      <w:r w:rsidRPr="003E0CF4">
        <w:rPr>
          <w:rFonts w:ascii="Arial" w:hAnsi="Arial" w:cs="Arial"/>
        </w:rPr>
        <w:t xml:space="preserve"> (data protection indemnity) and </w:t>
      </w:r>
      <w:r w:rsidRPr="003E0CF4">
        <w:rPr>
          <w:rFonts w:ascii="Arial" w:hAnsi="Arial" w:cs="Arial"/>
        </w:rPr>
        <w:fldChar w:fldCharType="begin"/>
      </w:r>
      <w:r w:rsidRPr="003E0CF4">
        <w:rPr>
          <w:rFonts w:ascii="Arial" w:hAnsi="Arial" w:cs="Arial"/>
        </w:rPr>
        <w:instrText xml:space="preserve"> REF _Ref358210027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19.4</w:t>
      </w:r>
      <w:r w:rsidRPr="003E0CF4">
        <w:rPr>
          <w:rFonts w:ascii="Arial" w:hAnsi="Arial" w:cs="Arial"/>
        </w:rPr>
        <w:fldChar w:fldCharType="end"/>
      </w:r>
      <w:r w:rsidRPr="003E0CF4">
        <w:rPr>
          <w:rFonts w:ascii="Arial" w:hAnsi="Arial" w:cs="Arial"/>
        </w:rPr>
        <w:t xml:space="preserve"> (intellectual property rights indemnity).</w:t>
      </w:r>
    </w:p>
    <w:p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bookmarkStart w:id="49" w:name="_Ref362881879"/>
      <w:r w:rsidRPr="003E0CF4">
        <w:rPr>
          <w:rFonts w:ascii="Arial" w:hAnsi="Arial" w:cs="Arial"/>
          <w:b/>
        </w:rPr>
        <w:t>Default Notices</w:t>
      </w:r>
      <w:bookmarkEnd w:id="49"/>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If in its reasonable opinion the Council believes that there has been a Service Provider Default then the Council shall be entitled to serve a Default Notice upon the Service Provider. This will be without prejudice to any other right or remedy which may be available to the Council either under this Agreement or at law.</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When the Council serves a Default Notice the Service Provider shall take such remedial action as is specified in the Default Notice within the timescale set out and at the Service Provider’s sole cost.</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r>
      <w:bookmarkStart w:id="50" w:name="_Ref362881906"/>
      <w:bookmarkStart w:id="51" w:name="_Ref358819881"/>
      <w:r w:rsidRPr="003E0CF4">
        <w:rPr>
          <w:rFonts w:ascii="Arial" w:hAnsi="Arial" w:cs="Arial"/>
        </w:rPr>
        <w:t>If the Service Provider fails to complete the remedial action within the specified time detailed in the Default Notice then the Council shall be entitled to:</w:t>
      </w:r>
      <w:bookmarkEnd w:id="50"/>
    </w:p>
    <w:p w:rsidR="004D0D72" w:rsidRPr="003E0CF4" w:rsidRDefault="004D0D72" w:rsidP="00E74483">
      <w:pPr>
        <w:pStyle w:val="ListParagraph"/>
        <w:numPr>
          <w:ilvl w:val="0"/>
          <w:numId w:val="16"/>
        </w:numPr>
        <w:tabs>
          <w:tab w:val="left" w:pos="-720"/>
          <w:tab w:val="left" w:pos="709"/>
        </w:tabs>
        <w:suppressAutoHyphens/>
        <w:spacing w:after="240" w:line="240" w:lineRule="auto"/>
        <w:contextualSpacing w:val="0"/>
        <w:rPr>
          <w:rFonts w:ascii="Arial" w:hAnsi="Arial" w:cs="Arial"/>
        </w:rPr>
      </w:pPr>
      <w:r w:rsidRPr="003E0CF4">
        <w:rPr>
          <w:rFonts w:ascii="Arial" w:hAnsi="Arial" w:cs="Arial"/>
        </w:rPr>
        <w:t xml:space="preserve">apply clause </w:t>
      </w:r>
      <w:r w:rsidRPr="003E0CF4">
        <w:rPr>
          <w:rFonts w:ascii="Arial" w:hAnsi="Arial" w:cs="Arial"/>
        </w:rPr>
        <w:fldChar w:fldCharType="begin"/>
      </w:r>
      <w:r w:rsidRPr="003E0CF4">
        <w:rPr>
          <w:rFonts w:ascii="Arial" w:hAnsi="Arial" w:cs="Arial"/>
        </w:rPr>
        <w:instrText xml:space="preserve"> REF _Ref358208815 \r \h </w:instrText>
      </w:r>
      <w:r w:rsidR="00CF5496"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23.1</w:t>
      </w:r>
      <w:r w:rsidRPr="003E0CF4">
        <w:rPr>
          <w:rFonts w:ascii="Arial" w:hAnsi="Arial" w:cs="Arial"/>
        </w:rPr>
        <w:fldChar w:fldCharType="end"/>
      </w:r>
      <w:r w:rsidRPr="003E0CF4">
        <w:rPr>
          <w:rFonts w:ascii="Arial" w:hAnsi="Arial" w:cs="Arial"/>
        </w:rPr>
        <w:t>(a); or</w:t>
      </w:r>
    </w:p>
    <w:p w:rsidR="004D0D72" w:rsidRPr="003E0CF4" w:rsidRDefault="004D0D72" w:rsidP="00E74483">
      <w:pPr>
        <w:pStyle w:val="ListParagraph"/>
        <w:numPr>
          <w:ilvl w:val="0"/>
          <w:numId w:val="16"/>
        </w:numPr>
        <w:tabs>
          <w:tab w:val="left" w:pos="-720"/>
          <w:tab w:val="left" w:pos="709"/>
        </w:tabs>
        <w:suppressAutoHyphens/>
        <w:spacing w:after="240" w:line="240" w:lineRule="auto"/>
        <w:contextualSpacing w:val="0"/>
        <w:jc w:val="both"/>
        <w:rPr>
          <w:rFonts w:ascii="Arial" w:hAnsi="Arial" w:cs="Arial"/>
        </w:rPr>
      </w:pPr>
      <w:r w:rsidRPr="003E0CF4">
        <w:rPr>
          <w:rFonts w:ascii="Arial" w:hAnsi="Arial" w:cs="Arial"/>
        </w:rPr>
        <w:t>suspend the</w:t>
      </w:r>
      <w:bookmarkEnd w:id="51"/>
      <w:r w:rsidRPr="003E0CF4">
        <w:rPr>
          <w:rFonts w:ascii="Arial" w:hAnsi="Arial" w:cs="Arial"/>
        </w:rPr>
        <w:t xml:space="preserve"> Service until the Service Provider has satisfactorily completed the remedial action.  If within a period of 10 Working Days from the date of the Service being suspended, the Service Provider has still failed to complete the remedial action, then the Council shall be entitled to apply clause </w:t>
      </w:r>
      <w:r w:rsidRPr="003E0CF4">
        <w:rPr>
          <w:rFonts w:ascii="Arial" w:hAnsi="Arial" w:cs="Arial"/>
        </w:rPr>
        <w:fldChar w:fldCharType="begin"/>
      </w:r>
      <w:r w:rsidRPr="003E0CF4">
        <w:rPr>
          <w:rFonts w:ascii="Arial" w:hAnsi="Arial" w:cs="Arial"/>
        </w:rPr>
        <w:instrText xml:space="preserve"> REF _Ref358208815 \r \h </w:instrText>
      </w:r>
      <w:r w:rsidR="00CF5496"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23.1</w:t>
      </w:r>
      <w:r w:rsidRPr="003E0CF4">
        <w:rPr>
          <w:rFonts w:ascii="Arial" w:hAnsi="Arial" w:cs="Arial"/>
        </w:rPr>
        <w:fldChar w:fldCharType="end"/>
      </w:r>
      <w:r w:rsidRPr="003E0CF4">
        <w:rPr>
          <w:rFonts w:ascii="Arial" w:hAnsi="Arial" w:cs="Arial"/>
        </w:rPr>
        <w:t>(b).</w:t>
      </w:r>
    </w:p>
    <w:p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bookmarkStart w:id="52" w:name="_Ref358202608"/>
      <w:r w:rsidRPr="003E0CF4">
        <w:rPr>
          <w:rFonts w:ascii="Arial" w:hAnsi="Arial" w:cs="Arial"/>
          <w:b/>
        </w:rPr>
        <w:t>Termination on Default, Change of Control &amp; Insolvency</w:t>
      </w:r>
      <w:bookmarkEnd w:id="52"/>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r>
      <w:bookmarkStart w:id="53" w:name="_Ref358208815"/>
      <w:r w:rsidRPr="003E0CF4">
        <w:rPr>
          <w:rFonts w:ascii="Arial" w:hAnsi="Arial" w:cs="Arial"/>
        </w:rPr>
        <w:t>The Council may terminate this Agreement in whole or in part by notice in writing with immediate effect if:</w:t>
      </w:r>
      <w:bookmarkEnd w:id="53"/>
    </w:p>
    <w:p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bookmarkStart w:id="54" w:name="_Ref358208869"/>
      <w:r w:rsidRPr="003E0CF4">
        <w:rPr>
          <w:rFonts w:ascii="Arial" w:hAnsi="Arial" w:cs="Arial"/>
          <w:snapToGrid w:val="0"/>
        </w:rPr>
        <w:t xml:space="preserve">the Service Provider fails to remedy a Service Provider Default in accordance with a Default Notice served under clause </w:t>
      </w:r>
      <w:r w:rsidRPr="003E0CF4">
        <w:rPr>
          <w:rFonts w:ascii="Arial" w:hAnsi="Arial" w:cs="Arial"/>
          <w:snapToGrid w:val="0"/>
        </w:rPr>
        <w:fldChar w:fldCharType="begin"/>
      </w:r>
      <w:r w:rsidRPr="003E0CF4">
        <w:rPr>
          <w:rFonts w:ascii="Arial" w:hAnsi="Arial" w:cs="Arial"/>
          <w:snapToGrid w:val="0"/>
        </w:rPr>
        <w:instrText xml:space="preserve"> REF _Ref362881879 \r \h </w:instrText>
      </w:r>
      <w:r w:rsidR="00244DEE" w:rsidRPr="003E0CF4">
        <w:rPr>
          <w:rFonts w:ascii="Arial" w:hAnsi="Arial" w:cs="Arial"/>
          <w:snapToGrid w:val="0"/>
        </w:rPr>
        <w:instrText xml:space="preserve"> \* MERGEFORMAT </w:instrText>
      </w:r>
      <w:r w:rsidRPr="003E0CF4">
        <w:rPr>
          <w:rFonts w:ascii="Arial" w:hAnsi="Arial" w:cs="Arial"/>
          <w:snapToGrid w:val="0"/>
        </w:rPr>
      </w:r>
      <w:r w:rsidRPr="003E0CF4">
        <w:rPr>
          <w:rFonts w:ascii="Arial" w:hAnsi="Arial" w:cs="Arial"/>
          <w:snapToGrid w:val="0"/>
        </w:rPr>
        <w:fldChar w:fldCharType="separate"/>
      </w:r>
      <w:r w:rsidRPr="003E0CF4">
        <w:rPr>
          <w:rFonts w:ascii="Arial" w:hAnsi="Arial" w:cs="Arial"/>
          <w:snapToGrid w:val="0"/>
        </w:rPr>
        <w:t>22</w:t>
      </w:r>
      <w:r w:rsidRPr="003E0CF4">
        <w:rPr>
          <w:rFonts w:ascii="Arial" w:hAnsi="Arial" w:cs="Arial"/>
          <w:snapToGrid w:val="0"/>
        </w:rPr>
        <w:fldChar w:fldCharType="end"/>
      </w:r>
      <w:r w:rsidRPr="003E0CF4">
        <w:rPr>
          <w:rFonts w:ascii="Arial" w:hAnsi="Arial" w:cs="Arial"/>
          <w:snapToGrid w:val="0"/>
        </w:rPr>
        <w:t>;</w:t>
      </w:r>
    </w:p>
    <w:p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rPr>
        <w:lastRenderedPageBreak/>
        <w:t>the Service Provider</w:t>
      </w:r>
      <w:r w:rsidRPr="003E0CF4">
        <w:rPr>
          <w:rFonts w:ascii="Arial" w:hAnsi="Arial" w:cs="Arial"/>
          <w:snapToGrid w:val="0"/>
        </w:rPr>
        <w:t xml:space="preserve"> fails to remedy a Service Provider Default following a period of suspension under clause </w:t>
      </w:r>
      <w:r w:rsidRPr="003E0CF4">
        <w:rPr>
          <w:rFonts w:ascii="Arial" w:hAnsi="Arial" w:cs="Arial"/>
          <w:snapToGrid w:val="0"/>
        </w:rPr>
        <w:fldChar w:fldCharType="begin"/>
      </w:r>
      <w:r w:rsidRPr="003E0CF4">
        <w:rPr>
          <w:rFonts w:ascii="Arial" w:hAnsi="Arial" w:cs="Arial"/>
          <w:snapToGrid w:val="0"/>
        </w:rPr>
        <w:instrText xml:space="preserve"> REF _Ref362881906 \r \h </w:instrText>
      </w:r>
      <w:r w:rsidR="00244DEE" w:rsidRPr="003E0CF4">
        <w:rPr>
          <w:rFonts w:ascii="Arial" w:hAnsi="Arial" w:cs="Arial"/>
          <w:snapToGrid w:val="0"/>
        </w:rPr>
        <w:instrText xml:space="preserve"> \* MERGEFORMAT </w:instrText>
      </w:r>
      <w:r w:rsidRPr="003E0CF4">
        <w:rPr>
          <w:rFonts w:ascii="Arial" w:hAnsi="Arial" w:cs="Arial"/>
          <w:snapToGrid w:val="0"/>
        </w:rPr>
      </w:r>
      <w:r w:rsidRPr="003E0CF4">
        <w:rPr>
          <w:rFonts w:ascii="Arial" w:hAnsi="Arial" w:cs="Arial"/>
          <w:snapToGrid w:val="0"/>
        </w:rPr>
        <w:fldChar w:fldCharType="separate"/>
      </w:r>
      <w:r w:rsidRPr="003E0CF4">
        <w:rPr>
          <w:rFonts w:ascii="Arial" w:hAnsi="Arial" w:cs="Arial"/>
          <w:snapToGrid w:val="0"/>
        </w:rPr>
        <w:t>22.3</w:t>
      </w:r>
      <w:r w:rsidRPr="003E0CF4">
        <w:rPr>
          <w:rFonts w:ascii="Arial" w:hAnsi="Arial" w:cs="Arial"/>
          <w:snapToGrid w:val="0"/>
        </w:rPr>
        <w:fldChar w:fldCharType="end"/>
      </w:r>
      <w:r w:rsidRPr="003E0CF4">
        <w:rPr>
          <w:rFonts w:ascii="Arial" w:hAnsi="Arial" w:cs="Arial"/>
          <w:snapToGrid w:val="0"/>
        </w:rPr>
        <w:t>(b);</w:t>
      </w:r>
    </w:p>
    <w:p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the Service Provider commits a Service Provider Default which is not capable of being remedied;</w:t>
      </w:r>
      <w:bookmarkEnd w:id="54"/>
    </w:p>
    <w:p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bookmarkStart w:id="55" w:name="_Ref358208841"/>
      <w:r w:rsidRPr="003E0CF4">
        <w:rPr>
          <w:rFonts w:ascii="Arial" w:hAnsi="Arial" w:cs="Arial"/>
        </w:rPr>
        <w:t>the Service Provider</w:t>
      </w:r>
      <w:r w:rsidRPr="003E0CF4">
        <w:rPr>
          <w:rFonts w:ascii="Arial" w:hAnsi="Arial" w:cs="Arial"/>
          <w:snapToGrid w:val="0"/>
        </w:rPr>
        <w:t xml:space="preserve"> commits a Serious Default;</w:t>
      </w:r>
      <w:bookmarkEnd w:id="55"/>
    </w:p>
    <w:p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bookmarkStart w:id="56" w:name="_Ref358202917"/>
      <w:r w:rsidRPr="003E0CF4">
        <w:rPr>
          <w:rFonts w:ascii="Arial" w:hAnsi="Arial" w:cs="Arial"/>
        </w:rPr>
        <w:t>the Service Provider</w:t>
      </w:r>
      <w:r w:rsidRPr="003E0CF4">
        <w:rPr>
          <w:rFonts w:ascii="Arial" w:hAnsi="Arial" w:cs="Arial"/>
          <w:snapToGrid w:val="0"/>
        </w:rPr>
        <w:t xml:space="preserve">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bookmarkEnd w:id="56"/>
    </w:p>
    <w:p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rPr>
        <w:t>the Service Provider</w:t>
      </w:r>
      <w:r w:rsidRPr="003E0CF4">
        <w:rPr>
          <w:rFonts w:ascii="Arial" w:hAnsi="Arial" w:cs="Arial"/>
          <w:snapToGrid w:val="0"/>
        </w:rPr>
        <w:t xml:space="preserve"> commences negotiations with all or any class of its creditors with a view to rescheduling any of its debts, or makes a proposal for or enters into any compromise or arrangement with its creditors (otherwise than for the purpose of solvent amalgamation or reconstruction);</w:t>
      </w:r>
    </w:p>
    <w:p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the service provider applies to the court for, or obtains, a moratorium under Part A1 of the Insolvency Act 1986;</w:t>
      </w:r>
    </w:p>
    <w:p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a petition is filed, a notice is given, a resolution is passed, or an order is made, for or in connection with the winding up of the Service Provider (being a company) (otherwise than for the purpose of solvent amalgamation or reconstruction);</w:t>
      </w:r>
    </w:p>
    <w:p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an application is made to court, or an order is made, for the appointment of an administrator, or if a notice of intention to appoint an administrator is given or if an administrator is appointed, over the Service Provider (being a company);</w:t>
      </w:r>
    </w:p>
    <w:p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the holder of a qualifying floating charge over the assets of the Service Provider (being a company) has become entitled to appoint or has appointed an administrative receiver;</w:t>
      </w:r>
    </w:p>
    <w:p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a person becomes entitled to appoint a receiver over the assets of the Service Provider or a receiver is appointed over the assets of the Service Provider;</w:t>
      </w:r>
    </w:p>
    <w:p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the Service Provider (being an individual) is the subject of a bankruptcy petition or order;</w:t>
      </w:r>
    </w:p>
    <w:p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a creditor or encumbrancer of the Service Provider attaches or takes possession of, or a distress, execution, sequestration or other such process is levied or enforced on or sued against, the whole or any part of the Service Provider’s assets and such attachment or process is not discharged within 14 days;</w:t>
      </w:r>
    </w:p>
    <w:p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bookmarkStart w:id="57" w:name="_Ref358202930"/>
      <w:r w:rsidRPr="003E0CF4">
        <w:rPr>
          <w:rFonts w:ascii="Arial" w:hAnsi="Arial" w:cs="Arial"/>
          <w:snapToGrid w:val="0"/>
        </w:rPr>
        <w:t xml:space="preserve"> the Service Provider suspends or ceases, or threatens to suspend or cease, carrying on all or a substantial part of its business;</w:t>
      </w:r>
      <w:bookmarkEnd w:id="57"/>
      <w:r w:rsidRPr="003E0CF4">
        <w:rPr>
          <w:rFonts w:ascii="Arial" w:hAnsi="Arial" w:cs="Arial"/>
          <w:snapToGrid w:val="0"/>
        </w:rPr>
        <w:t xml:space="preserve"> </w:t>
      </w:r>
    </w:p>
    <w:p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 xml:space="preserve">any event occurs, or proceeding is taken, with respect to the Service Provider in any jurisdiction to which it is subject that has an effect equivalent or similar to any of the events mentioned in clause </w:t>
      </w:r>
      <w:r w:rsidRPr="003E0CF4">
        <w:rPr>
          <w:rFonts w:ascii="Arial" w:hAnsi="Arial" w:cs="Arial"/>
          <w:snapToGrid w:val="0"/>
        </w:rPr>
        <w:fldChar w:fldCharType="begin"/>
      </w:r>
      <w:r w:rsidRPr="003E0CF4">
        <w:rPr>
          <w:rFonts w:ascii="Arial" w:hAnsi="Arial" w:cs="Arial"/>
          <w:snapToGrid w:val="0"/>
        </w:rPr>
        <w:instrText xml:space="preserve"> REF _Ref358202608 \r \h </w:instrText>
      </w:r>
      <w:r w:rsidR="00244DEE" w:rsidRPr="003E0CF4">
        <w:rPr>
          <w:rFonts w:ascii="Arial" w:hAnsi="Arial" w:cs="Arial"/>
          <w:snapToGrid w:val="0"/>
        </w:rPr>
        <w:instrText xml:space="preserve"> \* MERGEFORMAT </w:instrText>
      </w:r>
      <w:r w:rsidRPr="003E0CF4">
        <w:rPr>
          <w:rFonts w:ascii="Arial" w:hAnsi="Arial" w:cs="Arial"/>
          <w:snapToGrid w:val="0"/>
        </w:rPr>
      </w:r>
      <w:r w:rsidRPr="003E0CF4">
        <w:rPr>
          <w:rFonts w:ascii="Arial" w:hAnsi="Arial" w:cs="Arial"/>
          <w:snapToGrid w:val="0"/>
        </w:rPr>
        <w:fldChar w:fldCharType="separate"/>
      </w:r>
      <w:r w:rsidRPr="003E0CF4">
        <w:rPr>
          <w:rFonts w:ascii="Arial" w:hAnsi="Arial" w:cs="Arial"/>
          <w:snapToGrid w:val="0"/>
        </w:rPr>
        <w:t>23</w:t>
      </w:r>
      <w:r w:rsidRPr="003E0CF4">
        <w:rPr>
          <w:rFonts w:ascii="Arial" w:hAnsi="Arial" w:cs="Arial"/>
          <w:snapToGrid w:val="0"/>
        </w:rPr>
        <w:fldChar w:fldCharType="end"/>
      </w:r>
      <w:r w:rsidRPr="003E0CF4">
        <w:rPr>
          <w:rFonts w:ascii="Arial" w:hAnsi="Arial" w:cs="Arial"/>
          <w:snapToGrid w:val="0"/>
        </w:rPr>
        <w:t xml:space="preserve"> </w:t>
      </w:r>
      <w:r w:rsidRPr="003E0CF4">
        <w:rPr>
          <w:rFonts w:ascii="Arial" w:hAnsi="Arial" w:cs="Arial"/>
          <w:snapToGrid w:val="0"/>
        </w:rPr>
        <w:fldChar w:fldCharType="begin"/>
      </w:r>
      <w:r w:rsidRPr="003E0CF4">
        <w:rPr>
          <w:rFonts w:ascii="Arial" w:hAnsi="Arial" w:cs="Arial"/>
          <w:snapToGrid w:val="0"/>
        </w:rPr>
        <w:instrText xml:space="preserve"> REF _Ref358202917 \r \h </w:instrText>
      </w:r>
      <w:r w:rsidR="00244DEE" w:rsidRPr="003E0CF4">
        <w:rPr>
          <w:rFonts w:ascii="Arial" w:hAnsi="Arial" w:cs="Arial"/>
          <w:snapToGrid w:val="0"/>
        </w:rPr>
        <w:instrText xml:space="preserve"> \* MERGEFORMAT </w:instrText>
      </w:r>
      <w:r w:rsidRPr="003E0CF4">
        <w:rPr>
          <w:rFonts w:ascii="Arial" w:hAnsi="Arial" w:cs="Arial"/>
          <w:snapToGrid w:val="0"/>
        </w:rPr>
      </w:r>
      <w:r w:rsidRPr="003E0CF4">
        <w:rPr>
          <w:rFonts w:ascii="Arial" w:hAnsi="Arial" w:cs="Arial"/>
          <w:snapToGrid w:val="0"/>
        </w:rPr>
        <w:fldChar w:fldCharType="separate"/>
      </w:r>
      <w:r w:rsidRPr="003E0CF4">
        <w:rPr>
          <w:rFonts w:ascii="Arial" w:hAnsi="Arial" w:cs="Arial"/>
          <w:snapToGrid w:val="0"/>
        </w:rPr>
        <w:t>e)</w:t>
      </w:r>
      <w:r w:rsidRPr="003E0CF4">
        <w:rPr>
          <w:rFonts w:ascii="Arial" w:hAnsi="Arial" w:cs="Arial"/>
          <w:snapToGrid w:val="0"/>
        </w:rPr>
        <w:fldChar w:fldCharType="end"/>
      </w:r>
      <w:r w:rsidRPr="003E0CF4">
        <w:rPr>
          <w:rFonts w:ascii="Arial" w:hAnsi="Arial" w:cs="Arial"/>
          <w:snapToGrid w:val="0"/>
        </w:rPr>
        <w:t xml:space="preserve"> to </w:t>
      </w:r>
      <w:r w:rsidRPr="003E0CF4">
        <w:rPr>
          <w:rFonts w:ascii="Arial" w:hAnsi="Arial" w:cs="Arial"/>
          <w:snapToGrid w:val="0"/>
        </w:rPr>
        <w:fldChar w:fldCharType="begin"/>
      </w:r>
      <w:r w:rsidRPr="003E0CF4">
        <w:rPr>
          <w:rFonts w:ascii="Arial" w:hAnsi="Arial" w:cs="Arial"/>
          <w:snapToGrid w:val="0"/>
        </w:rPr>
        <w:instrText xml:space="preserve"> REF _Ref358202930 \r \h </w:instrText>
      </w:r>
      <w:r w:rsidR="00244DEE" w:rsidRPr="003E0CF4">
        <w:rPr>
          <w:rFonts w:ascii="Arial" w:hAnsi="Arial" w:cs="Arial"/>
          <w:snapToGrid w:val="0"/>
        </w:rPr>
        <w:instrText xml:space="preserve"> \* MERGEFORMAT </w:instrText>
      </w:r>
      <w:r w:rsidRPr="003E0CF4">
        <w:rPr>
          <w:rFonts w:ascii="Arial" w:hAnsi="Arial" w:cs="Arial"/>
          <w:snapToGrid w:val="0"/>
        </w:rPr>
      </w:r>
      <w:r w:rsidRPr="003E0CF4">
        <w:rPr>
          <w:rFonts w:ascii="Arial" w:hAnsi="Arial" w:cs="Arial"/>
          <w:snapToGrid w:val="0"/>
        </w:rPr>
        <w:fldChar w:fldCharType="separate"/>
      </w:r>
      <w:r w:rsidRPr="003E0CF4">
        <w:rPr>
          <w:rFonts w:ascii="Arial" w:hAnsi="Arial" w:cs="Arial"/>
          <w:snapToGrid w:val="0"/>
        </w:rPr>
        <w:t>n)</w:t>
      </w:r>
      <w:r w:rsidRPr="003E0CF4">
        <w:rPr>
          <w:rFonts w:ascii="Arial" w:hAnsi="Arial" w:cs="Arial"/>
          <w:snapToGrid w:val="0"/>
        </w:rPr>
        <w:fldChar w:fldCharType="end"/>
      </w:r>
      <w:r w:rsidRPr="003E0CF4">
        <w:rPr>
          <w:rFonts w:ascii="Arial" w:hAnsi="Arial" w:cs="Arial"/>
          <w:snapToGrid w:val="0"/>
        </w:rPr>
        <w:t xml:space="preserve"> above;</w:t>
      </w:r>
    </w:p>
    <w:p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lastRenderedPageBreak/>
        <w:t xml:space="preserve"> the Service Provider (being an individual) dies or, by reason of illness or incapacity (whether mental or physical), is incapable of managing his or her own affairs or becomes a patient under any mental health legislation; </w:t>
      </w:r>
    </w:p>
    <w:p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r w:rsidRPr="003E0CF4">
        <w:rPr>
          <w:rFonts w:ascii="Arial" w:hAnsi="Arial" w:cs="Arial"/>
          <w:snapToGrid w:val="0"/>
        </w:rPr>
        <w:t>if there is a change of control (as defined in section 574 of the Capital Allowances Act 2001) of the Service Provider to which the Council reasonably objects; or</w:t>
      </w:r>
    </w:p>
    <w:p w:rsidR="004D0D72" w:rsidRPr="003E0CF4" w:rsidRDefault="004D0D72" w:rsidP="00E74483">
      <w:pPr>
        <w:numPr>
          <w:ilvl w:val="2"/>
          <w:numId w:val="14"/>
        </w:numPr>
        <w:tabs>
          <w:tab w:val="left" w:pos="-720"/>
          <w:tab w:val="left" w:pos="709"/>
          <w:tab w:val="left" w:pos="993"/>
        </w:tabs>
        <w:suppressAutoHyphens/>
        <w:spacing w:after="240" w:line="240" w:lineRule="auto"/>
        <w:ind w:left="709" w:firstLine="11"/>
        <w:jc w:val="both"/>
        <w:rPr>
          <w:rFonts w:ascii="Arial" w:hAnsi="Arial" w:cs="Arial"/>
          <w:snapToGrid w:val="0"/>
        </w:rPr>
      </w:pPr>
      <w:bookmarkStart w:id="58" w:name="_Ref422906060"/>
      <w:r w:rsidRPr="003E0CF4">
        <w:rPr>
          <w:rFonts w:ascii="Arial" w:hAnsi="Arial" w:cs="Arial"/>
          <w:snapToGrid w:val="0"/>
        </w:rPr>
        <w:t>if any of the provisions of Regulation 73(1) of the Public Contracts Regulations 2015 apply.</w:t>
      </w:r>
      <w:bookmarkEnd w:id="58"/>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If this Agreement is terminated by the Council for cause (including under any of the provisions of clause </w:t>
      </w:r>
      <w:r w:rsidRPr="003E0CF4">
        <w:rPr>
          <w:rFonts w:ascii="Arial" w:hAnsi="Arial" w:cs="Arial"/>
        </w:rPr>
        <w:fldChar w:fldCharType="begin"/>
      </w:r>
      <w:r w:rsidRPr="003E0CF4">
        <w:rPr>
          <w:rFonts w:ascii="Arial" w:hAnsi="Arial" w:cs="Arial"/>
        </w:rPr>
        <w:instrText xml:space="preserve"> REF _Ref358208815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23.1</w:t>
      </w:r>
      <w:r w:rsidRPr="003E0CF4">
        <w:rPr>
          <w:rFonts w:ascii="Arial" w:hAnsi="Arial" w:cs="Arial"/>
        </w:rPr>
        <w:fldChar w:fldCharType="end"/>
      </w:r>
      <w:r w:rsidRPr="003E0CF4">
        <w:rPr>
          <w:rFonts w:ascii="Arial" w:hAnsi="Arial" w:cs="Arial"/>
        </w:rPr>
        <w:t>) such termination shall be at no loss or cost to the Council and the Service Provider hereby indemnifies the Council against any such losses or costs which the Council may suffer as a result of any such termination for cause.</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The Council may terminate this Agreement by notice in writing with immediate effect where</w:t>
      </w:r>
      <w:r w:rsidRPr="003E0CF4">
        <w:rPr>
          <w:rFonts w:ascii="Arial" w:hAnsi="Arial" w:cs="Arial"/>
        </w:rPr>
        <w:tab/>
        <w:t>an award for ineffectiveness of this Agreement is made under the Public Contracts Regulations 2015 or if legal proceedings seeking such an award are brought against the Council and the Council considers that such an award will be made.</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bookmarkStart w:id="59" w:name="_Ref357620191"/>
      <w:r w:rsidRPr="003E0CF4">
        <w:rPr>
          <w:rFonts w:ascii="Arial" w:hAnsi="Arial" w:cs="Arial"/>
        </w:rPr>
        <w:t>If the Council does not make payment of undisputed sums due under this Agreement within 60 days of the due date, the Service Provider may serve notice on the Council requiring the Council to make payment, and if the Council fails to make payment within 30 days of such notice, the Service Provider may terminate this Agreement with immediate effect on written notice to the Council.</w:t>
      </w:r>
      <w:bookmarkEnd w:id="59"/>
      <w:r w:rsidRPr="003E0CF4">
        <w:rPr>
          <w:rFonts w:ascii="Arial" w:hAnsi="Arial" w:cs="Arial"/>
        </w:rPr>
        <w:t xml:space="preserve"> </w:t>
      </w:r>
    </w:p>
    <w:p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bookmarkStart w:id="60" w:name="_Ref358208934"/>
      <w:r w:rsidRPr="003E0CF4">
        <w:rPr>
          <w:rFonts w:ascii="Arial" w:hAnsi="Arial" w:cs="Arial"/>
          <w:b/>
        </w:rPr>
        <w:t>General Termination</w:t>
      </w:r>
      <w:bookmarkEnd w:id="60"/>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 xml:space="preserve">The Council may terminate this Agreement for convenience at any time on giving not less than one week’s notice to the Service Provider.  </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Should the Service be de-commissioned by the Government or should the Council’s funding for the Service be withdrawn, the Council reserves the right to terminate this Agreement by written notice with immediate effect.</w:t>
      </w:r>
    </w:p>
    <w:p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bookmarkStart w:id="61" w:name="_Ref358202631"/>
      <w:r w:rsidRPr="003E0CF4">
        <w:rPr>
          <w:rFonts w:ascii="Arial" w:hAnsi="Arial" w:cs="Arial"/>
          <w:b/>
        </w:rPr>
        <w:t>Consequences of Termination</w:t>
      </w:r>
      <w:bookmarkEnd w:id="61"/>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r>
      <w:bookmarkStart w:id="62" w:name="_Ref358210955"/>
      <w:r w:rsidRPr="003E0CF4">
        <w:rPr>
          <w:rFonts w:ascii="Arial" w:hAnsi="Arial" w:cs="Arial"/>
        </w:rPr>
        <w:t xml:space="preserve">At the termination of this Agreement (howsoever arising) the Service Provider shall at its own cost </w:t>
      </w:r>
      <w:proofErr w:type="gramStart"/>
      <w:r w:rsidRPr="003E0CF4">
        <w:rPr>
          <w:rFonts w:ascii="Arial" w:hAnsi="Arial" w:cs="Arial"/>
        </w:rPr>
        <w:t>provide assistance to</w:t>
      </w:r>
      <w:proofErr w:type="gramEnd"/>
      <w:r w:rsidRPr="003E0CF4">
        <w:rPr>
          <w:rFonts w:ascii="Arial" w:hAnsi="Arial" w:cs="Arial"/>
        </w:rPr>
        <w:t xml:space="preserve"> the Council and any Replacement Provider appointed by the Council to continue or take over the performance of the Agreement in order to ensure an effective handover of the Services.</w:t>
      </w:r>
      <w:bookmarkEnd w:id="62"/>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 xml:space="preserve">Without prejudice to the generality of clause </w:t>
      </w:r>
      <w:r w:rsidRPr="003E0CF4">
        <w:rPr>
          <w:rFonts w:ascii="Arial" w:hAnsi="Arial" w:cs="Arial"/>
        </w:rPr>
        <w:fldChar w:fldCharType="begin"/>
      </w:r>
      <w:r w:rsidRPr="003E0CF4">
        <w:rPr>
          <w:rFonts w:ascii="Arial" w:hAnsi="Arial" w:cs="Arial"/>
        </w:rPr>
        <w:instrText xml:space="preserve"> REF _Ref358210955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25.1</w:t>
      </w:r>
      <w:r w:rsidRPr="003E0CF4">
        <w:rPr>
          <w:rFonts w:ascii="Arial" w:hAnsi="Arial" w:cs="Arial"/>
        </w:rPr>
        <w:fldChar w:fldCharType="end"/>
      </w:r>
      <w:r w:rsidRPr="003E0CF4">
        <w:rPr>
          <w:rFonts w:ascii="Arial" w:hAnsi="Arial" w:cs="Arial"/>
        </w:rPr>
        <w:t>, upon the termination of this Agreement (howsoever arising) the Service Provider shall forthwith deliver to the Council upon request all the Council’s property (including but not limited to materials, documents, records, information and access keys) relating to this Agreement in its possession or under its control or in the possession or under the control of any permitted suppliers or sub-contractors and, in default of compliance with this clause, the Council may recover possession thereof and the Service Provider grants licence to the Council or its appointed agents to enter (for the purposes of such recovery) any premises of the Service Provider or its permitted suppliers or Sub-Contractors where any such items may be held.</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 xml:space="preserve">Termination of this Agreement shall be without prejudice to any rights remedies or obligations accrued under this Agreement prior to termination or expiration and nothing </w:t>
      </w:r>
      <w:r w:rsidRPr="003E0CF4">
        <w:rPr>
          <w:rFonts w:ascii="Arial" w:hAnsi="Arial" w:cs="Arial"/>
        </w:rPr>
        <w:lastRenderedPageBreak/>
        <w:t>in the Agreement shall prejudice the right of either Party to recover any amount outstanding at such termination or expiry.</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The provisions of the following clauses shall survive termination or expiry of this Agreement (in addition to those provisions which are, elsewhere in this Agreement, stated to continue following termination): clause </w:t>
      </w:r>
      <w:r w:rsidRPr="003E0CF4">
        <w:rPr>
          <w:rFonts w:ascii="Arial" w:hAnsi="Arial" w:cs="Arial"/>
        </w:rPr>
        <w:fldChar w:fldCharType="begin"/>
      </w:r>
      <w:r w:rsidRPr="003E0CF4">
        <w:rPr>
          <w:rFonts w:ascii="Arial" w:hAnsi="Arial" w:cs="Arial"/>
        </w:rPr>
        <w:instrText xml:space="preserve"> REF _Ref358202562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16</w:t>
      </w:r>
      <w:r w:rsidRPr="003E0CF4">
        <w:rPr>
          <w:rFonts w:ascii="Arial" w:hAnsi="Arial" w:cs="Arial"/>
        </w:rPr>
        <w:fldChar w:fldCharType="end"/>
      </w:r>
      <w:r w:rsidRPr="003E0CF4">
        <w:rPr>
          <w:rFonts w:ascii="Arial" w:hAnsi="Arial" w:cs="Arial"/>
        </w:rPr>
        <w:t xml:space="preserve"> (Data Protection), clause </w:t>
      </w:r>
      <w:r w:rsidRPr="003E0CF4">
        <w:rPr>
          <w:rFonts w:ascii="Arial" w:hAnsi="Arial" w:cs="Arial"/>
        </w:rPr>
        <w:fldChar w:fldCharType="begin"/>
      </w:r>
      <w:r w:rsidRPr="003E0CF4">
        <w:rPr>
          <w:rFonts w:ascii="Arial" w:hAnsi="Arial" w:cs="Arial"/>
        </w:rPr>
        <w:instrText xml:space="preserve"> REF _Ref358202540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17</w:t>
      </w:r>
      <w:r w:rsidRPr="003E0CF4">
        <w:rPr>
          <w:rFonts w:ascii="Arial" w:hAnsi="Arial" w:cs="Arial"/>
        </w:rPr>
        <w:fldChar w:fldCharType="end"/>
      </w:r>
      <w:r w:rsidRPr="003E0CF4">
        <w:rPr>
          <w:rFonts w:ascii="Arial" w:hAnsi="Arial" w:cs="Arial"/>
        </w:rPr>
        <w:t xml:space="preserve"> (Freedom of Information), clause </w:t>
      </w:r>
      <w:r w:rsidRPr="003E0CF4">
        <w:rPr>
          <w:rFonts w:ascii="Arial" w:hAnsi="Arial" w:cs="Arial"/>
        </w:rPr>
        <w:fldChar w:fldCharType="begin"/>
      </w:r>
      <w:r w:rsidRPr="003E0CF4">
        <w:rPr>
          <w:rFonts w:ascii="Arial" w:hAnsi="Arial" w:cs="Arial"/>
        </w:rPr>
        <w:instrText xml:space="preserve"> REF _Ref358210578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18</w:t>
      </w:r>
      <w:r w:rsidRPr="003E0CF4">
        <w:rPr>
          <w:rFonts w:ascii="Arial" w:hAnsi="Arial" w:cs="Arial"/>
        </w:rPr>
        <w:fldChar w:fldCharType="end"/>
      </w:r>
      <w:r w:rsidRPr="003E0CF4">
        <w:rPr>
          <w:rFonts w:ascii="Arial" w:hAnsi="Arial" w:cs="Arial"/>
        </w:rPr>
        <w:t xml:space="preserve"> (Confidentiality), clause </w:t>
      </w:r>
      <w:r w:rsidRPr="003E0CF4">
        <w:rPr>
          <w:rFonts w:ascii="Arial" w:hAnsi="Arial" w:cs="Arial"/>
        </w:rPr>
        <w:fldChar w:fldCharType="begin"/>
      </w:r>
      <w:r w:rsidRPr="003E0CF4">
        <w:rPr>
          <w:rFonts w:ascii="Arial" w:hAnsi="Arial" w:cs="Arial"/>
        </w:rPr>
        <w:instrText xml:space="preserve"> REF _Ref358202512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20</w:t>
      </w:r>
      <w:r w:rsidRPr="003E0CF4">
        <w:rPr>
          <w:rFonts w:ascii="Arial" w:hAnsi="Arial" w:cs="Arial"/>
        </w:rPr>
        <w:fldChar w:fldCharType="end"/>
      </w:r>
      <w:r w:rsidRPr="003E0CF4">
        <w:rPr>
          <w:rFonts w:ascii="Arial" w:hAnsi="Arial" w:cs="Arial"/>
        </w:rPr>
        <w:t xml:space="preserve"> (Indemnity and Insurance), clause </w:t>
      </w:r>
      <w:r w:rsidRPr="003E0CF4">
        <w:rPr>
          <w:rFonts w:ascii="Arial" w:hAnsi="Arial" w:cs="Arial"/>
        </w:rPr>
        <w:fldChar w:fldCharType="begin"/>
      </w:r>
      <w:r w:rsidRPr="003E0CF4">
        <w:rPr>
          <w:rFonts w:ascii="Arial" w:hAnsi="Arial" w:cs="Arial"/>
        </w:rPr>
        <w:instrText xml:space="preserve"> REF _Ref358210667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21</w:t>
      </w:r>
      <w:r w:rsidRPr="003E0CF4">
        <w:rPr>
          <w:rFonts w:ascii="Arial" w:hAnsi="Arial" w:cs="Arial"/>
        </w:rPr>
        <w:fldChar w:fldCharType="end"/>
      </w:r>
      <w:r w:rsidRPr="003E0CF4">
        <w:rPr>
          <w:rFonts w:ascii="Arial" w:hAnsi="Arial" w:cs="Arial"/>
        </w:rPr>
        <w:t xml:space="preserve"> (Limitation of Liability), clause </w:t>
      </w:r>
      <w:r w:rsidRPr="003E0CF4">
        <w:rPr>
          <w:rFonts w:ascii="Arial" w:hAnsi="Arial" w:cs="Arial"/>
        </w:rPr>
        <w:fldChar w:fldCharType="begin"/>
      </w:r>
      <w:r w:rsidRPr="003E0CF4">
        <w:rPr>
          <w:rFonts w:ascii="Arial" w:hAnsi="Arial" w:cs="Arial"/>
        </w:rPr>
        <w:instrText xml:space="preserve"> REF _Ref358202608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23</w:t>
      </w:r>
      <w:r w:rsidRPr="003E0CF4">
        <w:rPr>
          <w:rFonts w:ascii="Arial" w:hAnsi="Arial" w:cs="Arial"/>
        </w:rPr>
        <w:fldChar w:fldCharType="end"/>
      </w:r>
      <w:r w:rsidRPr="003E0CF4">
        <w:rPr>
          <w:rFonts w:ascii="Arial" w:hAnsi="Arial" w:cs="Arial"/>
        </w:rPr>
        <w:t xml:space="preserve"> (Termination for Breach), clause </w:t>
      </w:r>
      <w:r w:rsidRPr="003E0CF4">
        <w:rPr>
          <w:rFonts w:ascii="Arial" w:hAnsi="Arial" w:cs="Arial"/>
        </w:rPr>
        <w:fldChar w:fldCharType="begin"/>
      </w:r>
      <w:r w:rsidRPr="003E0CF4">
        <w:rPr>
          <w:rFonts w:ascii="Arial" w:hAnsi="Arial" w:cs="Arial"/>
        </w:rPr>
        <w:instrText xml:space="preserve"> REF _Ref358202592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30</w:t>
      </w:r>
      <w:r w:rsidRPr="003E0CF4">
        <w:rPr>
          <w:rFonts w:ascii="Arial" w:hAnsi="Arial" w:cs="Arial"/>
        </w:rPr>
        <w:fldChar w:fldCharType="end"/>
      </w:r>
      <w:r w:rsidRPr="003E0CF4">
        <w:rPr>
          <w:rFonts w:ascii="Arial" w:hAnsi="Arial" w:cs="Arial"/>
        </w:rPr>
        <w:t xml:space="preserve"> (Audit), and this clause </w:t>
      </w:r>
      <w:r w:rsidRPr="003E0CF4">
        <w:rPr>
          <w:rFonts w:ascii="Arial" w:hAnsi="Arial" w:cs="Arial"/>
        </w:rPr>
        <w:fldChar w:fldCharType="begin"/>
      </w:r>
      <w:r w:rsidRPr="003E0CF4">
        <w:rPr>
          <w:rFonts w:ascii="Arial" w:hAnsi="Arial" w:cs="Arial"/>
        </w:rPr>
        <w:instrText xml:space="preserve"> REF _Ref358202631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25</w:t>
      </w:r>
      <w:r w:rsidRPr="003E0CF4">
        <w:rPr>
          <w:rFonts w:ascii="Arial" w:hAnsi="Arial" w:cs="Arial"/>
        </w:rPr>
        <w:fldChar w:fldCharType="end"/>
      </w:r>
      <w:r w:rsidRPr="003E0CF4">
        <w:rPr>
          <w:rFonts w:ascii="Arial" w:hAnsi="Arial" w:cs="Arial"/>
        </w:rPr>
        <w:t xml:space="preserve"> (Consequences of Termination).</w:t>
      </w:r>
    </w:p>
    <w:p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iCs/>
        </w:rPr>
      </w:pPr>
      <w:r w:rsidRPr="003E0CF4">
        <w:rPr>
          <w:rFonts w:ascii="Arial" w:hAnsi="Arial" w:cs="Arial"/>
          <w:b/>
          <w:iCs/>
        </w:rPr>
        <w:t>Force Majeure</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In the event that the performance of any obligation under this Agreement is prevented by reason of circumstances including act of god, fire, flood, civil disobedience, governmental acts or regulation or industrial action (other than by the Parties’ employees) which are unforeseen and beyond the control of the Party obliged to perform it (a “Force Majeure Event”) the Party so affected (upon giving prompt notice in writing to the other Party) shall be excused from the performance to the extent of the prevention restriction or interference, provided that the Party so affected shall use all reasonable endeavours to avoid or remove the cause of non-performance and shall continue performance under this Agreement with the utmost dispatch whenever such cause is removed or diminished, provided always that COVID-19 and Brexit and their impacts including associated Government acts and regulation shall be treated as foreseeable by and within the control of the Parties.</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If a Force Majeure Event prevents either Party from performing any of its obligations under this Agreement for a period in excess of one month from the first day of the Force Majeure Event either Party may terminate this Agreement by notice in writing with immediate effect.</w:t>
      </w:r>
    </w:p>
    <w:p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bookmarkStart w:id="63" w:name="_Ref358208130"/>
      <w:r w:rsidRPr="003E0CF4">
        <w:rPr>
          <w:rFonts w:ascii="Arial" w:hAnsi="Arial" w:cs="Arial"/>
          <w:b/>
        </w:rPr>
        <w:t>Dispute Resolution</w:t>
      </w:r>
      <w:bookmarkEnd w:id="63"/>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b/>
        </w:rPr>
      </w:pPr>
      <w:bookmarkStart w:id="64" w:name="_Ref358208982"/>
      <w:bookmarkStart w:id="65" w:name="_Ref362882717"/>
      <w:r w:rsidRPr="003E0CF4">
        <w:rPr>
          <w:rFonts w:ascii="Arial" w:hAnsi="Arial" w:cs="Arial"/>
        </w:rPr>
        <w:t>In the event of any dispute between the Parties arising out of or in connection with the Agreement, either Party may call a meeting of the Parties by service of not less than 5 days' written notice, and each Party agrees to procure that its representative together with any other Employee requested to attend by the Council (if any) shall attend any such meeting.</w:t>
      </w:r>
      <w:bookmarkEnd w:id="64"/>
      <w:r w:rsidRPr="003E0CF4">
        <w:rPr>
          <w:rFonts w:ascii="Arial" w:hAnsi="Arial" w:cs="Arial"/>
        </w:rPr>
        <w:t xml:space="preserve"> The members of the meeting shall use their reasonable endeavours to resolve the dispute.</w:t>
      </w:r>
      <w:bookmarkEnd w:id="65"/>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 xml:space="preserve">If any dispute referred to a meeting pursuant to clause </w:t>
      </w:r>
      <w:r w:rsidRPr="003E0CF4">
        <w:rPr>
          <w:rFonts w:ascii="Arial" w:hAnsi="Arial" w:cs="Arial"/>
        </w:rPr>
        <w:fldChar w:fldCharType="begin"/>
      </w:r>
      <w:r w:rsidRPr="003E0CF4">
        <w:rPr>
          <w:rFonts w:ascii="Arial" w:hAnsi="Arial" w:cs="Arial"/>
        </w:rPr>
        <w:instrText xml:space="preserve"> REF _Ref362882717 \r \h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27.1</w:t>
      </w:r>
      <w:r w:rsidRPr="003E0CF4">
        <w:rPr>
          <w:rFonts w:ascii="Arial" w:hAnsi="Arial" w:cs="Arial"/>
        </w:rPr>
        <w:fldChar w:fldCharType="end"/>
      </w:r>
      <w:r w:rsidRPr="003E0CF4">
        <w:rPr>
          <w:rFonts w:ascii="Arial" w:hAnsi="Arial" w:cs="Arial"/>
        </w:rPr>
        <w:t xml:space="preserve"> is not resolved at that meeting then either Party, by notice in writing to the other, may refer the dispute to director-level for resolution, and the Parties’ respective directors bearing managerial responsibility for this Agreement shall co-operate in good faith to resolve the dispute as amicably as possible within 28 days of service of such notice (and, for these purposes, an Assistant Director of the Council shall be treated as a director). </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If the directors fail to resolve the dispute in the allotted time, then the Dispute Resolution Procedure shall be deemed exhausted and either Party may commence or continue court proceedings in respect of such unresolved dispute or issue.</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Nothing in this clause </w:t>
      </w:r>
      <w:r w:rsidRPr="003E0CF4">
        <w:rPr>
          <w:rFonts w:ascii="Arial" w:hAnsi="Arial" w:cs="Arial"/>
        </w:rPr>
        <w:fldChar w:fldCharType="begin"/>
      </w:r>
      <w:r w:rsidRPr="003E0CF4">
        <w:rPr>
          <w:rFonts w:ascii="Arial" w:hAnsi="Arial" w:cs="Arial"/>
        </w:rPr>
        <w:instrText xml:space="preserve"> REF _Ref358208130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27</w:t>
      </w:r>
      <w:r w:rsidRPr="003E0CF4">
        <w:rPr>
          <w:rFonts w:ascii="Arial" w:hAnsi="Arial" w:cs="Arial"/>
        </w:rPr>
        <w:fldChar w:fldCharType="end"/>
      </w:r>
      <w:r w:rsidRPr="003E0CF4">
        <w:rPr>
          <w:rFonts w:ascii="Arial" w:hAnsi="Arial" w:cs="Arial"/>
        </w:rPr>
        <w:t xml:space="preserve"> shall prevent the Parties from seeking from any court of the competent jurisdiction an interim order restraining the other Party from doing any act or compelling the other Party to do any act.</w:t>
      </w:r>
    </w:p>
    <w:p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rPr>
      </w:pPr>
      <w:bookmarkStart w:id="66" w:name="_Ref358210453"/>
      <w:r w:rsidRPr="003E0CF4">
        <w:rPr>
          <w:rFonts w:ascii="Arial" w:hAnsi="Arial" w:cs="Arial"/>
          <w:b/>
        </w:rPr>
        <w:lastRenderedPageBreak/>
        <w:t>TUPE</w:t>
      </w:r>
      <w:bookmarkEnd w:id="66"/>
      <w:r w:rsidRPr="003E0CF4">
        <w:rPr>
          <w:rFonts w:ascii="Arial" w:hAnsi="Arial" w:cs="Arial"/>
          <w:b/>
        </w:rPr>
        <w:t xml:space="preserve"> – NOT USED</w:t>
      </w:r>
      <w:r w:rsidRPr="003E0CF4">
        <w:rPr>
          <w:rFonts w:ascii="Arial" w:hAnsi="Arial" w:cs="Arial"/>
          <w:b/>
        </w:rPr>
        <w:tab/>
      </w:r>
    </w:p>
    <w:p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eastAsia="NotDefSpecial" w:hAnsi="Arial" w:cs="Arial"/>
          <w:b/>
        </w:rPr>
      </w:pPr>
      <w:bookmarkStart w:id="67" w:name="_Ref427337765"/>
      <w:r w:rsidRPr="003E0CF4">
        <w:rPr>
          <w:rFonts w:ascii="Arial" w:eastAsia="NotDefSpecial" w:hAnsi="Arial" w:cs="Arial"/>
          <w:b/>
        </w:rPr>
        <w:t>Assignment and Sub-Contracting</w:t>
      </w:r>
      <w:bookmarkEnd w:id="67"/>
      <w:r w:rsidRPr="003E0CF4">
        <w:rPr>
          <w:rFonts w:ascii="Arial" w:eastAsia="NotDefSpecial" w:hAnsi="Arial" w:cs="Arial"/>
          <w:b/>
        </w:rPr>
        <w:t xml:space="preserve"> </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 xml:space="preserve">Subject to clause </w:t>
      </w:r>
      <w:r w:rsidRPr="003E0CF4">
        <w:rPr>
          <w:rFonts w:ascii="Arial" w:hAnsi="Arial" w:cs="Arial"/>
        </w:rPr>
        <w:fldChar w:fldCharType="begin"/>
      </w:r>
      <w:r w:rsidRPr="003E0CF4">
        <w:rPr>
          <w:rFonts w:ascii="Arial" w:hAnsi="Arial" w:cs="Arial"/>
        </w:rPr>
        <w:instrText xml:space="preserve"> REF _Ref422905591 \r \h </w:instrText>
      </w:r>
      <w:r w:rsidR="00244DEE" w:rsidRPr="003E0CF4">
        <w:rPr>
          <w:rFonts w:ascii="Arial" w:hAnsi="Arial" w:cs="Arial"/>
        </w:rPr>
        <w:instrText xml:space="preserve"> \* MERGEFORMAT </w:instrText>
      </w:r>
      <w:r w:rsidRPr="003E0CF4">
        <w:rPr>
          <w:rFonts w:ascii="Arial" w:hAnsi="Arial" w:cs="Arial"/>
        </w:rPr>
      </w:r>
      <w:r w:rsidRPr="003E0CF4">
        <w:rPr>
          <w:rFonts w:ascii="Arial" w:hAnsi="Arial" w:cs="Arial"/>
        </w:rPr>
        <w:fldChar w:fldCharType="separate"/>
      </w:r>
      <w:r w:rsidRPr="003E0CF4">
        <w:rPr>
          <w:rFonts w:ascii="Arial" w:hAnsi="Arial" w:cs="Arial"/>
        </w:rPr>
        <w:t>29.3</w:t>
      </w:r>
      <w:r w:rsidRPr="003E0CF4">
        <w:rPr>
          <w:rFonts w:ascii="Arial" w:hAnsi="Arial" w:cs="Arial"/>
        </w:rPr>
        <w:fldChar w:fldCharType="end"/>
      </w:r>
      <w:r w:rsidRPr="003E0CF4">
        <w:rPr>
          <w:rFonts w:ascii="Arial" w:hAnsi="Arial" w:cs="Arial"/>
        </w:rPr>
        <w:t>, the Service Provider shall not assign, novate or otherwise transfer any benefit, duty or obligation under this Agreement or any right or remedy available to it hereunder.</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The Service Provider shall not sub-contract to or allow any other person to perform any part of the Services without obtaining prior Approval. Any such sub-contracting shall not in any way relieve the Service Provider from its liabilities hereunder and the Service Provider shall be and shall remain fully responsible in respect of the Service notwithstanding such sub-contracting.</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bookmarkStart w:id="68" w:name="_Ref422905591"/>
      <w:r w:rsidRPr="003E0CF4">
        <w:rPr>
          <w:rFonts w:ascii="Arial" w:hAnsi="Arial" w:cs="Arial"/>
        </w:rPr>
        <w:t>If the Service Provider has requested and obtained from the Council prior Approval, the Service Provider shall be entitled to novate this Agreement where:</w:t>
      </w:r>
      <w:bookmarkEnd w:id="68"/>
    </w:p>
    <w:p w:rsidR="004D0D72" w:rsidRPr="003E0CF4" w:rsidRDefault="004D0D72" w:rsidP="003059C9">
      <w:pPr>
        <w:tabs>
          <w:tab w:val="left" w:pos="-720"/>
          <w:tab w:val="left" w:pos="709"/>
        </w:tabs>
        <w:suppressAutoHyphens/>
        <w:spacing w:after="240"/>
        <w:ind w:left="1440" w:hanging="731"/>
        <w:rPr>
          <w:rFonts w:ascii="Arial" w:hAnsi="Arial" w:cs="Arial"/>
        </w:rPr>
      </w:pPr>
      <w:r w:rsidRPr="003E0CF4">
        <w:rPr>
          <w:rFonts w:ascii="Arial" w:hAnsi="Arial" w:cs="Arial"/>
        </w:rPr>
        <w:t>(a)</w:t>
      </w:r>
      <w:r w:rsidRPr="003E0CF4">
        <w:rPr>
          <w:rFonts w:ascii="Arial" w:hAnsi="Arial" w:cs="Arial"/>
        </w:rPr>
        <w:tab/>
        <w:t xml:space="preserve">the specific change in contractor was provided for in the procurement process for the award of this Agreement; </w:t>
      </w:r>
    </w:p>
    <w:p w:rsidR="004D0D72" w:rsidRPr="003E0CF4" w:rsidRDefault="004D0D72" w:rsidP="003059C9">
      <w:pPr>
        <w:tabs>
          <w:tab w:val="left" w:pos="-720"/>
          <w:tab w:val="left" w:pos="709"/>
        </w:tabs>
        <w:suppressAutoHyphens/>
        <w:spacing w:after="240"/>
        <w:ind w:left="1440" w:hanging="731"/>
        <w:rPr>
          <w:rFonts w:ascii="Arial" w:hAnsi="Arial" w:cs="Arial"/>
        </w:rPr>
      </w:pPr>
      <w:r w:rsidRPr="003E0CF4">
        <w:rPr>
          <w:rFonts w:ascii="Arial" w:hAnsi="Arial" w:cs="Arial"/>
        </w:rPr>
        <w:t>(b)</w:t>
      </w:r>
      <w:r w:rsidRPr="003E0CF4">
        <w:rPr>
          <w:rFonts w:ascii="Arial" w:hAnsi="Arial" w:cs="Arial"/>
        </w:rPr>
        <w:tab/>
        <w:t>there has been a universal or partial succession into the position of the Service Provider, following a corporate restructuring, including takeover, merger, acquisition or insolvency, by another economic operator that meets the criteria for qualitative selection applied in the procurement process for the award of this Agreement.</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The Council shall be entitled to novate this Agreement to any other body which substantially performs any of the functions that previously had been performed by the Council.</w:t>
      </w:r>
    </w:p>
    <w:p w:rsidR="004D0D72" w:rsidRPr="003E0CF4" w:rsidRDefault="004D0D72" w:rsidP="003059C9">
      <w:pPr>
        <w:tabs>
          <w:tab w:val="left" w:pos="-720"/>
          <w:tab w:val="left" w:pos="709"/>
        </w:tabs>
        <w:suppressAutoHyphens/>
        <w:spacing w:after="240"/>
        <w:ind w:left="709"/>
        <w:rPr>
          <w:rFonts w:ascii="Arial" w:hAnsi="Arial" w:cs="Arial"/>
        </w:rPr>
      </w:pPr>
    </w:p>
    <w:p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bookmarkStart w:id="69" w:name="_Ref358202592"/>
      <w:r w:rsidRPr="003E0CF4">
        <w:rPr>
          <w:rFonts w:ascii="Arial" w:hAnsi="Arial" w:cs="Arial"/>
          <w:b/>
        </w:rPr>
        <w:t>Audit</w:t>
      </w:r>
      <w:bookmarkEnd w:id="69"/>
      <w:r w:rsidRPr="003E0CF4">
        <w:rPr>
          <w:rFonts w:ascii="Arial" w:hAnsi="Arial" w:cs="Arial"/>
          <w:b/>
        </w:rPr>
        <w:t xml:space="preserve"> </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The Service Provider shall keep and maintain until six years after the Contract Period full and accurate records of the Agreement including the Services provided under it and all payments made by the Council. The Service Provider shall on request afford the Council or the Council’s representatives or any auditing body appointed by the Government such access to those records as may be required in connection with the Agreement.</w:t>
      </w:r>
    </w:p>
    <w:p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r w:rsidRPr="003E0CF4">
        <w:rPr>
          <w:rFonts w:ascii="Arial" w:hAnsi="Arial" w:cs="Arial"/>
          <w:b/>
        </w:rPr>
        <w:t>Notices</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Any notice required or authorised to be given by either Party under this Agreement to the other Party shall be in writing and shall either be delivered personally or sent by pre-paid post or by electronic mail or facsimile transmission to the other Party at the address stated in this Agreement or such other address as may be specified by the Parties by notice to the other from time to time and shall be deemed duly served:</w:t>
      </w:r>
    </w:p>
    <w:p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bCs/>
        </w:rPr>
      </w:pPr>
      <w:r w:rsidRPr="003E0CF4">
        <w:rPr>
          <w:rFonts w:ascii="Arial" w:hAnsi="Arial" w:cs="Arial"/>
          <w:bCs/>
        </w:rPr>
        <w:t>in the case of a notice delivered personally at the time of delivery; or</w:t>
      </w:r>
    </w:p>
    <w:p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bCs/>
        </w:rPr>
      </w:pPr>
      <w:r w:rsidRPr="003E0CF4">
        <w:rPr>
          <w:rFonts w:ascii="Arial" w:hAnsi="Arial" w:cs="Arial"/>
          <w:bCs/>
        </w:rPr>
        <w:t>in the case of a notice sent by either first or second class pre-paid post three clear Working Days after being posted; or</w:t>
      </w:r>
    </w:p>
    <w:p w:rsidR="004D0D72" w:rsidRPr="003E0CF4" w:rsidRDefault="004D0D72" w:rsidP="00E74483">
      <w:pPr>
        <w:numPr>
          <w:ilvl w:val="2"/>
          <w:numId w:val="13"/>
        </w:numPr>
        <w:tabs>
          <w:tab w:val="left" w:pos="-720"/>
          <w:tab w:val="left" w:pos="709"/>
        </w:tabs>
        <w:suppressAutoHyphens/>
        <w:spacing w:after="240" w:line="240" w:lineRule="auto"/>
        <w:ind w:left="1440" w:hanging="720"/>
        <w:jc w:val="both"/>
        <w:rPr>
          <w:rFonts w:ascii="Arial" w:hAnsi="Arial" w:cs="Arial"/>
          <w:bCs/>
        </w:rPr>
      </w:pPr>
      <w:r w:rsidRPr="003E0CF4">
        <w:rPr>
          <w:rFonts w:ascii="Arial" w:hAnsi="Arial" w:cs="Arial"/>
          <w:bCs/>
        </w:rPr>
        <w:lastRenderedPageBreak/>
        <w:t>in the case of an electronic mail or facsimile transmission if sent during normal business hours then at the time of that transmission and if sent outside normal business hours then on the next following Working Day provided (in each case) that a confirmatory copy is sent by pre-paid post or by hand by the end of the next Working Day</w:t>
      </w:r>
    </w:p>
    <w:p w:rsidR="004D0D72" w:rsidRPr="003E0CF4" w:rsidRDefault="004D0D72" w:rsidP="003059C9">
      <w:pPr>
        <w:tabs>
          <w:tab w:val="left" w:pos="-720"/>
        </w:tabs>
        <w:suppressAutoHyphens/>
        <w:spacing w:after="240"/>
        <w:ind w:left="709"/>
        <w:rPr>
          <w:rFonts w:ascii="Arial" w:hAnsi="Arial" w:cs="Arial"/>
        </w:rPr>
      </w:pPr>
      <w:r w:rsidRPr="003E0CF4">
        <w:rPr>
          <w:rFonts w:ascii="Arial" w:hAnsi="Arial" w:cs="Arial"/>
        </w:rPr>
        <w:t>Both Parties shall promptly notify the other upon any change of address or facsimile number occasioned during the Contract Period.</w:t>
      </w:r>
    </w:p>
    <w:p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r w:rsidRPr="003E0CF4">
        <w:rPr>
          <w:rFonts w:ascii="Arial" w:hAnsi="Arial" w:cs="Arial"/>
          <w:b/>
        </w:rPr>
        <w:t>Waiver</w:t>
      </w:r>
    </w:p>
    <w:p w:rsidR="004D0D72" w:rsidRPr="003E0CF4" w:rsidRDefault="004D0D72" w:rsidP="003059C9">
      <w:pPr>
        <w:tabs>
          <w:tab w:val="left" w:pos="0"/>
        </w:tabs>
        <w:suppressAutoHyphens/>
        <w:spacing w:after="240"/>
        <w:ind w:left="709" w:hanging="709"/>
        <w:rPr>
          <w:rFonts w:ascii="Arial" w:hAnsi="Arial" w:cs="Arial"/>
        </w:rPr>
      </w:pPr>
      <w:r w:rsidRPr="003E0CF4">
        <w:rPr>
          <w:rFonts w:ascii="Arial" w:hAnsi="Arial" w:cs="Arial"/>
        </w:rPr>
        <w:tab/>
        <w:t>The failure of either Party to insist upon strict performance of any provision of the Agreement or the failure of either Party to exercise any right or remedy shall not constitute a waiver of that right or remedy and shall not cause a diminution of the obligations established by the Agreement.</w:t>
      </w:r>
    </w:p>
    <w:p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r w:rsidRPr="003E0CF4">
        <w:rPr>
          <w:rFonts w:ascii="Arial" w:hAnsi="Arial" w:cs="Arial"/>
          <w:b/>
        </w:rPr>
        <w:t>Remedies Cumulative</w:t>
      </w:r>
    </w:p>
    <w:p w:rsidR="004D0D72" w:rsidRPr="003E0CF4" w:rsidRDefault="004D0D72" w:rsidP="003059C9">
      <w:pPr>
        <w:spacing w:after="240"/>
        <w:ind w:left="720" w:hanging="720"/>
        <w:rPr>
          <w:rFonts w:ascii="Arial" w:hAnsi="Arial" w:cs="Arial"/>
        </w:rPr>
      </w:pPr>
      <w:r w:rsidRPr="003E0CF4">
        <w:rPr>
          <w:rFonts w:ascii="Arial" w:hAnsi="Arial" w:cs="Arial"/>
        </w:rPr>
        <w:tab/>
        <w:t>Except as otherwise expressly provided by the Agreement all remedies available to either Party for breach of the Agreement are cumulative and may be exercised concurrently or separately and the exercise of any one remedy shall not be deemed an election of such remedy to the exclusion of other remedies.</w:t>
      </w:r>
    </w:p>
    <w:p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r w:rsidRPr="003E0CF4">
        <w:rPr>
          <w:rFonts w:ascii="Arial" w:hAnsi="Arial" w:cs="Arial"/>
          <w:b/>
        </w:rPr>
        <w:t>Severability</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ab/>
        <w:t xml:space="preserve">If any provision of the Agreement is held invalid, illegal or unenforceable for any reason by any court of competent jurisdiction such provision shall be severed and the remainder of the provisions of the Agreement shall continue in full force and effect as if the Agreement had been executed with the invalid illegal or unenforceable provision eliminated.  </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ab/>
        <w:t>In the event of a holding of invalidity so fundamental as to prevent the accomplishment of the purpose of the Agreement the Parties shall immediately commence negotiations in good faith to remedy the invalidity.</w:t>
      </w:r>
    </w:p>
    <w:p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r w:rsidRPr="003E0CF4">
        <w:rPr>
          <w:rFonts w:ascii="Arial" w:hAnsi="Arial" w:cs="Arial"/>
          <w:b/>
        </w:rPr>
        <w:t>Entire Agreement</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This Agreement constitutes the entire agreement between the Parties and supersedes and extinguishes all previous agreements, promises, assurances, warranties, representations and understandings between them, whether written or oral, relating to its subject matter.</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Nothing in this clause limits or excludes any liability for fraud.</w:t>
      </w:r>
    </w:p>
    <w:p w:rsidR="004D0D72" w:rsidRPr="003E0CF4" w:rsidRDefault="004D0D72" w:rsidP="00E74483">
      <w:pPr>
        <w:keepNext/>
        <w:numPr>
          <w:ilvl w:val="0"/>
          <w:numId w:val="13"/>
        </w:numPr>
        <w:tabs>
          <w:tab w:val="left" w:pos="-720"/>
        </w:tabs>
        <w:suppressAutoHyphens/>
        <w:spacing w:after="240" w:line="240" w:lineRule="auto"/>
        <w:ind w:left="709" w:hanging="709"/>
        <w:jc w:val="both"/>
        <w:rPr>
          <w:rFonts w:ascii="Arial" w:hAnsi="Arial" w:cs="Arial"/>
          <w:b/>
        </w:rPr>
      </w:pPr>
      <w:r w:rsidRPr="003E0CF4">
        <w:rPr>
          <w:rFonts w:ascii="Arial" w:hAnsi="Arial" w:cs="Arial"/>
          <w:b/>
        </w:rPr>
        <w:t>Miscellaneous</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The Agreement shall be governed by and interpreted in accordance with English law and the Parties submit to the exclusive jurisdiction of the courts of England.</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lastRenderedPageBreak/>
        <w:tab/>
        <w:t>The Service Provider shall not be relieved of its obligations to perform the Services in accordance with the terms of the Agreement as the result of a change of law which comes into effect after the Commencement Date.</w:t>
      </w:r>
    </w:p>
    <w:p w:rsidR="004D0D72" w:rsidRPr="003E0CF4" w:rsidRDefault="004D0D72" w:rsidP="00E74483">
      <w:pPr>
        <w:numPr>
          <w:ilvl w:val="1"/>
          <w:numId w:val="13"/>
        </w:numPr>
        <w:tabs>
          <w:tab w:val="left" w:pos="-720"/>
          <w:tab w:val="left" w:pos="709"/>
        </w:tabs>
        <w:suppressAutoHyphens/>
        <w:spacing w:after="240" w:line="240" w:lineRule="auto"/>
        <w:ind w:left="709" w:hanging="709"/>
        <w:jc w:val="both"/>
        <w:rPr>
          <w:rFonts w:ascii="Arial" w:hAnsi="Arial" w:cs="Arial"/>
        </w:rPr>
      </w:pPr>
      <w:r w:rsidRPr="003E0CF4">
        <w:rPr>
          <w:rFonts w:ascii="Arial" w:hAnsi="Arial" w:cs="Arial"/>
        </w:rPr>
        <w:tab/>
        <w:t>Nothing in this Agreement shall be construed as constituting a partnership or contract of employment between the Council and the Service Provider.  Nothing in this Agreement shall be construed as constituting either Party as the agent of the other for any purpose whatsoever except as specified by the terms of this Agreement.</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 xml:space="preserve">Save to the extent expressly stated in this Agreement, nothing in this Agreement shall confer or purport to confer the right to enforce any term hereunder upon any person or legal entity that is not a Party to it and the Contracts (Rights of Third Parties) Act 1999 shall not apply.       </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 xml:space="preserve">This Agreement shall not be varied except by instrument in writing signed by the authorised representatives of the Parties. </w:t>
      </w:r>
    </w:p>
    <w:p w:rsidR="004D0D72" w:rsidRPr="003E0CF4" w:rsidRDefault="004D0D72" w:rsidP="00E74483">
      <w:pPr>
        <w:numPr>
          <w:ilvl w:val="1"/>
          <w:numId w:val="13"/>
        </w:numPr>
        <w:tabs>
          <w:tab w:val="left" w:pos="-720"/>
          <w:tab w:val="left" w:pos="720"/>
        </w:tabs>
        <w:suppressAutoHyphens/>
        <w:spacing w:after="240" w:line="240" w:lineRule="auto"/>
        <w:ind w:left="709" w:hanging="709"/>
        <w:jc w:val="both"/>
        <w:rPr>
          <w:rFonts w:ascii="Arial" w:hAnsi="Arial" w:cs="Arial"/>
        </w:rPr>
      </w:pPr>
      <w:r w:rsidRPr="003E0CF4">
        <w:rPr>
          <w:rFonts w:ascii="Arial" w:hAnsi="Arial" w:cs="Arial"/>
        </w:rPr>
        <w:t>This Agreement may be executed and delivered in any number of counterparts, each of which is an original and which, together, have the same effect as if each Party had signed the same document.</w:t>
      </w:r>
    </w:p>
    <w:p w:rsidR="004D0D72" w:rsidRPr="003E0CF4" w:rsidRDefault="004D0D72" w:rsidP="003059C9">
      <w:pPr>
        <w:tabs>
          <w:tab w:val="left" w:pos="-720"/>
          <w:tab w:val="left" w:pos="720"/>
        </w:tabs>
        <w:suppressAutoHyphens/>
        <w:spacing w:after="240"/>
        <w:rPr>
          <w:rFonts w:ascii="Arial" w:hAnsi="Arial" w:cs="Arial"/>
          <w:spacing w:val="-3"/>
        </w:rPr>
      </w:pPr>
      <w:r w:rsidRPr="003E0CF4">
        <w:rPr>
          <w:rFonts w:ascii="Arial" w:hAnsi="Arial" w:cs="Arial"/>
          <w:spacing w:val="-3"/>
        </w:rPr>
        <w:t>The Parties have executed and delivered this Agreement on the date stated at the beginning of it.</w:t>
      </w:r>
    </w:p>
    <w:p w:rsidR="004D0D72" w:rsidRPr="003E0CF4" w:rsidRDefault="004D0D72" w:rsidP="003059C9">
      <w:pPr>
        <w:keepNext/>
        <w:keepLines/>
        <w:tabs>
          <w:tab w:val="left" w:pos="-720"/>
        </w:tabs>
        <w:suppressAutoHyphens/>
        <w:rPr>
          <w:rFonts w:ascii="Arial" w:hAnsi="Arial" w:cs="Arial"/>
          <w:spacing w:val="-3"/>
        </w:rPr>
      </w:pPr>
      <w:r w:rsidRPr="003E0CF4">
        <w:rPr>
          <w:rFonts w:ascii="Arial" w:hAnsi="Arial" w:cs="Arial"/>
          <w:spacing w:val="-3"/>
        </w:rPr>
        <w:lastRenderedPageBreak/>
        <w:t xml:space="preserve">Signed for and on behalf of the </w:t>
      </w:r>
    </w:p>
    <w:p w:rsidR="004D0D72" w:rsidRPr="003E0CF4" w:rsidRDefault="004D0D72" w:rsidP="003059C9">
      <w:pPr>
        <w:keepNext/>
        <w:keepLines/>
        <w:tabs>
          <w:tab w:val="left" w:pos="-720"/>
        </w:tabs>
        <w:suppressAutoHyphens/>
        <w:rPr>
          <w:rFonts w:ascii="Arial" w:hAnsi="Arial" w:cs="Arial"/>
          <w:spacing w:val="-3"/>
        </w:rPr>
      </w:pPr>
    </w:p>
    <w:p w:rsidR="004D0D72" w:rsidRPr="003E0CF4" w:rsidRDefault="004D0D72" w:rsidP="003059C9">
      <w:pPr>
        <w:keepNext/>
        <w:keepLines/>
        <w:tabs>
          <w:tab w:val="left" w:pos="-720"/>
        </w:tabs>
        <w:suppressAutoHyphens/>
        <w:rPr>
          <w:rFonts w:ascii="Arial" w:hAnsi="Arial" w:cs="Arial"/>
          <w:b/>
          <w:spacing w:val="-3"/>
        </w:rPr>
      </w:pPr>
      <w:r w:rsidRPr="003E0CF4">
        <w:rPr>
          <w:rFonts w:ascii="Arial" w:hAnsi="Arial" w:cs="Arial"/>
          <w:b/>
          <w:spacing w:val="-3"/>
        </w:rPr>
        <w:t>COUNCIL OF THE CITY OF STOKE-ON-TRENT</w:t>
      </w:r>
    </w:p>
    <w:p w:rsidR="004D0D72" w:rsidRPr="003E0CF4" w:rsidRDefault="004D0D72" w:rsidP="003059C9">
      <w:pPr>
        <w:keepNext/>
        <w:keepLines/>
        <w:tabs>
          <w:tab w:val="left" w:pos="-720"/>
        </w:tabs>
        <w:suppressAutoHyphens/>
        <w:rPr>
          <w:rFonts w:ascii="Arial" w:hAnsi="Arial" w:cs="Arial"/>
          <w:b/>
          <w:spacing w:val="-3"/>
        </w:rPr>
      </w:pPr>
    </w:p>
    <w:p w:rsidR="004D0D72" w:rsidRPr="003E0CF4" w:rsidRDefault="004D0D72" w:rsidP="003059C9">
      <w:pPr>
        <w:keepNext/>
        <w:keepLines/>
        <w:tabs>
          <w:tab w:val="left" w:pos="-720"/>
        </w:tabs>
        <w:suppressAutoHyphens/>
        <w:rPr>
          <w:rFonts w:ascii="Arial" w:hAnsi="Arial" w:cs="Arial"/>
          <w:spacing w:val="-3"/>
        </w:rPr>
      </w:pPr>
    </w:p>
    <w:p w:rsidR="004D0D72" w:rsidRPr="003E0CF4" w:rsidRDefault="004D0D72" w:rsidP="003059C9">
      <w:pPr>
        <w:keepNext/>
        <w:keepLines/>
        <w:tabs>
          <w:tab w:val="left" w:pos="-720"/>
        </w:tabs>
        <w:suppressAutoHyphens/>
        <w:rPr>
          <w:rFonts w:ascii="Arial" w:hAnsi="Arial" w:cs="Arial"/>
          <w:spacing w:val="-3"/>
        </w:rPr>
      </w:pPr>
    </w:p>
    <w:p w:rsidR="004D0D72" w:rsidRPr="003E0CF4" w:rsidRDefault="004D0D72" w:rsidP="003059C9">
      <w:pPr>
        <w:keepNext/>
        <w:keepLines/>
        <w:tabs>
          <w:tab w:val="left" w:pos="-720"/>
        </w:tabs>
        <w:suppressAutoHyphens/>
        <w:rPr>
          <w:rFonts w:ascii="Arial" w:hAnsi="Arial" w:cs="Arial"/>
          <w:spacing w:val="-3"/>
        </w:rPr>
      </w:pPr>
      <w:r w:rsidRPr="003E0CF4">
        <w:rPr>
          <w:rFonts w:ascii="Arial" w:hAnsi="Arial" w:cs="Arial"/>
          <w:spacing w:val="-3"/>
        </w:rPr>
        <w:t xml:space="preserve">Authorised Signatory </w:t>
      </w:r>
    </w:p>
    <w:p w:rsidR="004D0D72" w:rsidRPr="003E0CF4" w:rsidRDefault="004D0D72" w:rsidP="003059C9">
      <w:pPr>
        <w:keepNext/>
        <w:keepLines/>
        <w:tabs>
          <w:tab w:val="left" w:pos="-720"/>
        </w:tabs>
        <w:suppressAutoHyphens/>
        <w:rPr>
          <w:rFonts w:ascii="Arial" w:hAnsi="Arial" w:cs="Arial"/>
          <w:spacing w:val="-3"/>
        </w:rPr>
      </w:pPr>
    </w:p>
    <w:p w:rsidR="004D0D72" w:rsidRPr="003E0CF4" w:rsidRDefault="004D0D72" w:rsidP="003059C9">
      <w:pPr>
        <w:keepNext/>
        <w:keepLines/>
        <w:tabs>
          <w:tab w:val="left" w:pos="-720"/>
        </w:tabs>
        <w:suppressAutoHyphens/>
        <w:rPr>
          <w:rFonts w:ascii="Arial" w:hAnsi="Arial" w:cs="Arial"/>
          <w:spacing w:val="-3"/>
        </w:rPr>
      </w:pPr>
    </w:p>
    <w:p w:rsidR="004D0D72" w:rsidRPr="003E0CF4" w:rsidRDefault="004D0D72" w:rsidP="003059C9">
      <w:pPr>
        <w:keepNext/>
        <w:keepLines/>
        <w:tabs>
          <w:tab w:val="left" w:pos="-720"/>
        </w:tabs>
        <w:suppressAutoHyphens/>
        <w:rPr>
          <w:rFonts w:ascii="Arial" w:hAnsi="Arial" w:cs="Arial"/>
          <w:spacing w:val="-3"/>
        </w:rPr>
      </w:pPr>
    </w:p>
    <w:p w:rsidR="004D0D72" w:rsidRPr="003E0CF4" w:rsidRDefault="004D0D72" w:rsidP="003059C9">
      <w:pPr>
        <w:keepNext/>
        <w:keepLines/>
        <w:tabs>
          <w:tab w:val="left" w:pos="-720"/>
        </w:tabs>
        <w:suppressAutoHyphens/>
        <w:rPr>
          <w:rFonts w:ascii="Arial" w:hAnsi="Arial" w:cs="Arial"/>
          <w:spacing w:val="-3"/>
        </w:rPr>
      </w:pPr>
      <w:r w:rsidRPr="003E0CF4">
        <w:rPr>
          <w:rFonts w:ascii="Arial" w:hAnsi="Arial" w:cs="Arial"/>
          <w:spacing w:val="-3"/>
        </w:rPr>
        <w:t>Print Name</w:t>
      </w:r>
    </w:p>
    <w:p w:rsidR="004D0D72" w:rsidRPr="003E0CF4" w:rsidRDefault="004D0D72" w:rsidP="003059C9">
      <w:pPr>
        <w:keepNext/>
        <w:keepLines/>
        <w:tabs>
          <w:tab w:val="left" w:pos="-720"/>
        </w:tabs>
        <w:suppressAutoHyphens/>
        <w:rPr>
          <w:rFonts w:ascii="Arial" w:hAnsi="Arial" w:cs="Arial"/>
          <w:spacing w:val="-3"/>
        </w:rPr>
      </w:pPr>
    </w:p>
    <w:p w:rsidR="004D0D72" w:rsidRPr="003E0CF4" w:rsidRDefault="004D0D72" w:rsidP="003059C9">
      <w:pPr>
        <w:keepNext/>
        <w:keepLines/>
        <w:tabs>
          <w:tab w:val="left" w:pos="-720"/>
        </w:tabs>
        <w:suppressAutoHyphens/>
        <w:rPr>
          <w:rFonts w:ascii="Arial" w:hAnsi="Arial" w:cs="Arial"/>
          <w:spacing w:val="-3"/>
        </w:rPr>
      </w:pPr>
    </w:p>
    <w:p w:rsidR="004D0D72" w:rsidRPr="003E0CF4" w:rsidRDefault="004D0D72" w:rsidP="003059C9">
      <w:pPr>
        <w:keepNext/>
        <w:keepLines/>
        <w:tabs>
          <w:tab w:val="left" w:pos="-720"/>
        </w:tabs>
        <w:suppressAutoHyphens/>
        <w:rPr>
          <w:rFonts w:ascii="Arial" w:hAnsi="Arial" w:cs="Arial"/>
          <w:spacing w:val="-3"/>
        </w:rPr>
      </w:pPr>
    </w:p>
    <w:p w:rsidR="004D0D72" w:rsidRPr="003E0CF4" w:rsidRDefault="004D0D72" w:rsidP="003059C9">
      <w:pPr>
        <w:keepNext/>
        <w:keepLines/>
        <w:tabs>
          <w:tab w:val="left" w:pos="-720"/>
        </w:tabs>
        <w:suppressAutoHyphens/>
        <w:rPr>
          <w:rFonts w:ascii="Arial" w:hAnsi="Arial" w:cs="Arial"/>
          <w:spacing w:val="-3"/>
        </w:rPr>
      </w:pPr>
    </w:p>
    <w:p w:rsidR="004D0D72" w:rsidRPr="003E0CF4" w:rsidRDefault="004D0D72" w:rsidP="003059C9">
      <w:pPr>
        <w:keepNext/>
        <w:keepLines/>
        <w:tabs>
          <w:tab w:val="left" w:pos="-720"/>
        </w:tabs>
        <w:suppressAutoHyphens/>
        <w:rPr>
          <w:rFonts w:ascii="Arial" w:hAnsi="Arial" w:cs="Arial"/>
          <w:spacing w:val="-3"/>
        </w:rPr>
      </w:pPr>
    </w:p>
    <w:p w:rsidR="004D0D72" w:rsidRPr="003E0CF4" w:rsidRDefault="004D0D72" w:rsidP="003059C9">
      <w:pPr>
        <w:keepNext/>
        <w:keepLines/>
        <w:tabs>
          <w:tab w:val="left" w:pos="-720"/>
        </w:tabs>
        <w:suppressAutoHyphens/>
        <w:rPr>
          <w:rFonts w:ascii="Arial" w:hAnsi="Arial" w:cs="Arial"/>
          <w:spacing w:val="-3"/>
        </w:rPr>
      </w:pPr>
    </w:p>
    <w:p w:rsidR="004D0D72" w:rsidRPr="003E0CF4" w:rsidRDefault="004D0D72" w:rsidP="003059C9">
      <w:pPr>
        <w:keepNext/>
        <w:keepLines/>
        <w:tabs>
          <w:tab w:val="left" w:pos="-720"/>
        </w:tabs>
        <w:suppressAutoHyphens/>
        <w:rPr>
          <w:rFonts w:ascii="Arial" w:hAnsi="Arial" w:cs="Arial"/>
          <w:spacing w:val="-3"/>
        </w:rPr>
      </w:pPr>
    </w:p>
    <w:p w:rsidR="004D0D72" w:rsidRPr="003E0CF4" w:rsidRDefault="004D0D72" w:rsidP="003059C9">
      <w:pPr>
        <w:keepNext/>
        <w:keepLines/>
        <w:tabs>
          <w:tab w:val="left" w:pos="-720"/>
        </w:tabs>
        <w:suppressAutoHyphens/>
        <w:rPr>
          <w:rFonts w:ascii="Arial" w:hAnsi="Arial" w:cs="Arial"/>
          <w:spacing w:val="-3"/>
        </w:rPr>
      </w:pPr>
      <w:r w:rsidRPr="003E0CF4">
        <w:rPr>
          <w:rFonts w:ascii="Arial" w:hAnsi="Arial" w:cs="Arial"/>
          <w:spacing w:val="-3"/>
        </w:rPr>
        <w:t xml:space="preserve">Signed for and on behalf of </w:t>
      </w:r>
    </w:p>
    <w:p w:rsidR="004D0D72" w:rsidRPr="003E0CF4" w:rsidRDefault="004D0D72" w:rsidP="003059C9">
      <w:pPr>
        <w:keepNext/>
        <w:keepLines/>
        <w:tabs>
          <w:tab w:val="left" w:pos="-720"/>
        </w:tabs>
        <w:suppressAutoHyphens/>
        <w:rPr>
          <w:rFonts w:ascii="Arial" w:hAnsi="Arial" w:cs="Arial"/>
          <w:spacing w:val="-3"/>
        </w:rPr>
      </w:pPr>
    </w:p>
    <w:p w:rsidR="004D0D72" w:rsidRPr="003E0CF4" w:rsidRDefault="004D0D72" w:rsidP="003059C9">
      <w:pPr>
        <w:keepNext/>
        <w:keepLines/>
        <w:tabs>
          <w:tab w:val="left" w:pos="-720"/>
        </w:tabs>
        <w:suppressAutoHyphens/>
        <w:rPr>
          <w:rFonts w:ascii="Arial" w:hAnsi="Arial" w:cs="Arial"/>
          <w:b/>
          <w:spacing w:val="-3"/>
        </w:rPr>
      </w:pPr>
      <w:r w:rsidRPr="003E0CF4">
        <w:rPr>
          <w:rFonts w:ascii="Arial" w:hAnsi="Arial" w:cs="Arial"/>
          <w:b/>
          <w:spacing w:val="-3"/>
          <w:highlight w:val="lightGray"/>
        </w:rPr>
        <w:t>[INSERT NAME OF SERVICE PROVIDER]</w:t>
      </w:r>
    </w:p>
    <w:p w:rsidR="004D0D72" w:rsidRPr="003E0CF4" w:rsidRDefault="004D0D72" w:rsidP="003059C9">
      <w:pPr>
        <w:keepNext/>
        <w:keepLines/>
        <w:tabs>
          <w:tab w:val="left" w:pos="-720"/>
        </w:tabs>
        <w:suppressAutoHyphens/>
        <w:rPr>
          <w:rFonts w:ascii="Arial" w:hAnsi="Arial" w:cs="Arial"/>
          <w:b/>
          <w:spacing w:val="-3"/>
        </w:rPr>
      </w:pPr>
    </w:p>
    <w:p w:rsidR="004D0D72" w:rsidRPr="003E0CF4" w:rsidRDefault="004D0D72" w:rsidP="003059C9">
      <w:pPr>
        <w:keepNext/>
        <w:keepLines/>
        <w:tabs>
          <w:tab w:val="left" w:pos="-720"/>
        </w:tabs>
        <w:suppressAutoHyphens/>
        <w:rPr>
          <w:rFonts w:ascii="Arial" w:hAnsi="Arial" w:cs="Arial"/>
          <w:b/>
          <w:spacing w:val="-3"/>
        </w:rPr>
      </w:pPr>
    </w:p>
    <w:p w:rsidR="004D0D72" w:rsidRPr="003E0CF4" w:rsidRDefault="004D0D72" w:rsidP="003059C9">
      <w:pPr>
        <w:keepNext/>
        <w:keepLines/>
        <w:tabs>
          <w:tab w:val="left" w:pos="-720"/>
        </w:tabs>
        <w:suppressAutoHyphens/>
        <w:rPr>
          <w:rFonts w:ascii="Arial" w:hAnsi="Arial" w:cs="Arial"/>
          <w:spacing w:val="-3"/>
        </w:rPr>
      </w:pPr>
    </w:p>
    <w:p w:rsidR="004D0D72" w:rsidRPr="003E0CF4" w:rsidRDefault="004D0D72" w:rsidP="003059C9">
      <w:pPr>
        <w:keepNext/>
        <w:keepLines/>
        <w:tabs>
          <w:tab w:val="left" w:pos="-720"/>
        </w:tabs>
        <w:suppressAutoHyphens/>
        <w:rPr>
          <w:rFonts w:ascii="Arial" w:hAnsi="Arial" w:cs="Arial"/>
          <w:spacing w:val="-3"/>
        </w:rPr>
      </w:pPr>
      <w:r w:rsidRPr="003E0CF4">
        <w:rPr>
          <w:rFonts w:ascii="Arial" w:hAnsi="Arial" w:cs="Arial"/>
          <w:spacing w:val="-3"/>
        </w:rPr>
        <w:t>Authorised Signatory</w:t>
      </w:r>
    </w:p>
    <w:p w:rsidR="004D0D72" w:rsidRPr="003E0CF4" w:rsidRDefault="004D0D72" w:rsidP="003059C9">
      <w:pPr>
        <w:keepNext/>
        <w:keepLines/>
        <w:tabs>
          <w:tab w:val="left" w:pos="-720"/>
        </w:tabs>
        <w:suppressAutoHyphens/>
        <w:rPr>
          <w:rFonts w:ascii="Arial" w:hAnsi="Arial" w:cs="Arial"/>
          <w:spacing w:val="-3"/>
        </w:rPr>
      </w:pPr>
    </w:p>
    <w:p w:rsidR="004D0D72" w:rsidRPr="003E0CF4" w:rsidRDefault="004D0D72" w:rsidP="003059C9">
      <w:pPr>
        <w:keepNext/>
        <w:keepLines/>
        <w:tabs>
          <w:tab w:val="left" w:pos="-720"/>
        </w:tabs>
        <w:suppressAutoHyphens/>
        <w:rPr>
          <w:rFonts w:ascii="Arial" w:hAnsi="Arial" w:cs="Arial"/>
          <w:spacing w:val="-3"/>
        </w:rPr>
      </w:pPr>
    </w:p>
    <w:p w:rsidR="004D0D72" w:rsidRPr="003E0CF4" w:rsidRDefault="004D0D72" w:rsidP="003059C9">
      <w:pPr>
        <w:keepNext/>
        <w:keepLines/>
        <w:tabs>
          <w:tab w:val="left" w:pos="-720"/>
        </w:tabs>
        <w:suppressAutoHyphens/>
        <w:rPr>
          <w:rFonts w:ascii="Arial" w:hAnsi="Arial" w:cs="Arial"/>
          <w:spacing w:val="-3"/>
        </w:rPr>
      </w:pPr>
      <w:r w:rsidRPr="003E0CF4">
        <w:rPr>
          <w:rFonts w:ascii="Arial" w:hAnsi="Arial" w:cs="Arial"/>
          <w:spacing w:val="-3"/>
        </w:rPr>
        <w:t>Print Name</w:t>
      </w:r>
    </w:p>
    <w:p w:rsidR="004D0D72" w:rsidRPr="003E0CF4" w:rsidRDefault="004D0D72" w:rsidP="003059C9">
      <w:pPr>
        <w:keepNext/>
        <w:keepLines/>
        <w:tabs>
          <w:tab w:val="left" w:pos="-720"/>
        </w:tabs>
        <w:suppressAutoHyphens/>
        <w:rPr>
          <w:rFonts w:ascii="Arial" w:hAnsi="Arial" w:cs="Arial"/>
          <w:spacing w:val="-3"/>
        </w:rPr>
      </w:pPr>
    </w:p>
    <w:p w:rsidR="004D0D72" w:rsidRPr="003E0CF4" w:rsidRDefault="004D0D72" w:rsidP="003059C9">
      <w:pPr>
        <w:tabs>
          <w:tab w:val="left" w:pos="-720"/>
          <w:tab w:val="left" w:pos="720"/>
        </w:tabs>
        <w:suppressAutoHyphens/>
        <w:spacing w:after="240"/>
        <w:rPr>
          <w:rFonts w:ascii="Arial" w:hAnsi="Arial" w:cs="Arial"/>
          <w:spacing w:val="-3"/>
        </w:rPr>
      </w:pPr>
    </w:p>
    <w:p w:rsidR="004D0D72" w:rsidRPr="003E0CF4" w:rsidRDefault="004D0D72" w:rsidP="003059C9">
      <w:pPr>
        <w:keepNext/>
        <w:keepLines/>
        <w:tabs>
          <w:tab w:val="left" w:pos="-720"/>
        </w:tabs>
        <w:suppressAutoHyphens/>
        <w:spacing w:after="240"/>
        <w:rPr>
          <w:rFonts w:ascii="Arial" w:hAnsi="Arial" w:cs="Arial"/>
          <w:spacing w:val="-3"/>
        </w:rPr>
      </w:pPr>
    </w:p>
    <w:p w:rsidR="004D0D72" w:rsidRPr="003E0CF4" w:rsidRDefault="004D0D72" w:rsidP="003059C9">
      <w:pPr>
        <w:spacing w:after="240"/>
        <w:rPr>
          <w:rFonts w:ascii="Arial" w:hAnsi="Arial" w:cs="Arial"/>
          <w:spacing w:val="-3"/>
        </w:rPr>
      </w:pPr>
      <w:r w:rsidRPr="003E0CF4">
        <w:rPr>
          <w:rFonts w:ascii="Arial" w:hAnsi="Arial" w:cs="Arial"/>
          <w:spacing w:val="-3"/>
        </w:rPr>
        <w:br w:type="page"/>
      </w:r>
    </w:p>
    <w:p w:rsidR="004D0D72" w:rsidRPr="003E0CF4" w:rsidRDefault="004D0D72" w:rsidP="003059C9">
      <w:pPr>
        <w:keepNext/>
        <w:keepLines/>
        <w:tabs>
          <w:tab w:val="left" w:pos="-720"/>
        </w:tabs>
        <w:suppressAutoHyphens/>
        <w:spacing w:after="240"/>
        <w:ind w:left="-720"/>
        <w:jc w:val="center"/>
        <w:rPr>
          <w:rFonts w:ascii="Arial" w:hAnsi="Arial" w:cs="Arial"/>
          <w:b/>
          <w:spacing w:val="-3"/>
        </w:rPr>
      </w:pPr>
      <w:r w:rsidRPr="003E0CF4">
        <w:rPr>
          <w:rFonts w:ascii="Arial" w:hAnsi="Arial" w:cs="Arial"/>
          <w:b/>
          <w:spacing w:val="-3"/>
        </w:rPr>
        <w:lastRenderedPageBreak/>
        <w:t>Appendix 1</w:t>
      </w:r>
    </w:p>
    <w:p w:rsidR="004D0D72" w:rsidRPr="003E0CF4" w:rsidRDefault="004D0D72" w:rsidP="003059C9">
      <w:pPr>
        <w:keepNext/>
        <w:keepLines/>
        <w:tabs>
          <w:tab w:val="left" w:pos="-720"/>
        </w:tabs>
        <w:suppressAutoHyphens/>
        <w:spacing w:after="240"/>
        <w:ind w:left="-720"/>
        <w:jc w:val="center"/>
        <w:rPr>
          <w:rFonts w:ascii="Arial" w:hAnsi="Arial" w:cs="Arial"/>
          <w:b/>
          <w:spacing w:val="-3"/>
        </w:rPr>
      </w:pPr>
      <w:r w:rsidRPr="003E0CF4">
        <w:rPr>
          <w:rFonts w:ascii="Arial" w:hAnsi="Arial" w:cs="Arial"/>
          <w:b/>
          <w:spacing w:val="-3"/>
        </w:rPr>
        <w:t>The Specification</w:t>
      </w:r>
    </w:p>
    <w:p w:rsidR="004D0D72" w:rsidRPr="003E0CF4" w:rsidRDefault="004D0D72" w:rsidP="003059C9">
      <w:pPr>
        <w:keepNext/>
        <w:keepLines/>
        <w:tabs>
          <w:tab w:val="left" w:pos="-720"/>
        </w:tabs>
        <w:suppressAutoHyphens/>
        <w:spacing w:after="240"/>
        <w:ind w:left="-720"/>
        <w:jc w:val="center"/>
        <w:rPr>
          <w:rFonts w:ascii="Arial" w:hAnsi="Arial" w:cs="Arial"/>
          <w:b/>
          <w:spacing w:val="-3"/>
        </w:rPr>
      </w:pPr>
      <w:r w:rsidRPr="003E0CF4">
        <w:rPr>
          <w:rFonts w:ascii="Arial" w:hAnsi="Arial" w:cs="Arial"/>
          <w:b/>
          <w:spacing w:val="-3"/>
        </w:rPr>
        <w:t>[INSERT SPECIFICATION UPON TENDER AWARD]</w:t>
      </w:r>
    </w:p>
    <w:p w:rsidR="004D0D72" w:rsidRPr="003E0CF4" w:rsidRDefault="004D0D72" w:rsidP="003059C9">
      <w:pPr>
        <w:rPr>
          <w:rFonts w:ascii="Arial" w:hAnsi="Arial" w:cs="Arial"/>
          <w:b/>
          <w:highlight w:val="lightGray"/>
        </w:rPr>
      </w:pPr>
    </w:p>
    <w:p w:rsidR="004D0D72" w:rsidRPr="003E0CF4" w:rsidRDefault="004D0D72">
      <w:pPr>
        <w:rPr>
          <w:rFonts w:ascii="Arial" w:hAnsi="Arial" w:cs="Arial"/>
          <w:b/>
        </w:rPr>
      </w:pPr>
      <w:r w:rsidRPr="003E0CF4">
        <w:rPr>
          <w:rFonts w:ascii="Arial" w:hAnsi="Arial" w:cs="Arial"/>
          <w:b/>
        </w:rPr>
        <w:br w:type="page"/>
      </w:r>
    </w:p>
    <w:p w:rsidR="004D0D72" w:rsidRPr="003E0CF4" w:rsidRDefault="004D0D72" w:rsidP="003059C9">
      <w:pPr>
        <w:jc w:val="center"/>
        <w:rPr>
          <w:rFonts w:ascii="Arial" w:hAnsi="Arial" w:cs="Arial"/>
          <w:b/>
        </w:rPr>
      </w:pPr>
      <w:r w:rsidRPr="003E0CF4">
        <w:rPr>
          <w:rFonts w:ascii="Arial" w:hAnsi="Arial" w:cs="Arial"/>
          <w:b/>
        </w:rPr>
        <w:lastRenderedPageBreak/>
        <w:t>Appendix 2</w:t>
      </w:r>
    </w:p>
    <w:p w:rsidR="004D0D72" w:rsidRPr="003E0CF4" w:rsidRDefault="004D0D72" w:rsidP="003059C9">
      <w:pPr>
        <w:jc w:val="center"/>
        <w:rPr>
          <w:rFonts w:ascii="Arial" w:hAnsi="Arial" w:cs="Arial"/>
          <w:b/>
        </w:rPr>
      </w:pPr>
    </w:p>
    <w:p w:rsidR="004D0D72" w:rsidRPr="003E0CF4" w:rsidRDefault="004D0D72" w:rsidP="003059C9">
      <w:pPr>
        <w:jc w:val="center"/>
        <w:rPr>
          <w:rFonts w:ascii="Arial" w:hAnsi="Arial" w:cs="Arial"/>
          <w:b/>
        </w:rPr>
      </w:pPr>
      <w:r w:rsidRPr="003E0CF4">
        <w:rPr>
          <w:rFonts w:ascii="Arial" w:hAnsi="Arial" w:cs="Arial"/>
          <w:b/>
        </w:rPr>
        <w:t xml:space="preserve">Pricing Schedule </w:t>
      </w:r>
    </w:p>
    <w:p w:rsidR="004D0D72" w:rsidRPr="003E0CF4" w:rsidRDefault="004D0D72" w:rsidP="003059C9">
      <w:pPr>
        <w:jc w:val="center"/>
        <w:rPr>
          <w:rFonts w:ascii="Arial" w:hAnsi="Arial" w:cs="Arial"/>
          <w:b/>
        </w:rPr>
      </w:pPr>
    </w:p>
    <w:p w:rsidR="004D0D72" w:rsidRPr="003E0CF4" w:rsidRDefault="004D0D72" w:rsidP="003059C9">
      <w:pPr>
        <w:rPr>
          <w:rFonts w:ascii="Arial" w:hAnsi="Arial" w:cs="Arial"/>
          <w:spacing w:val="-3"/>
        </w:rPr>
      </w:pPr>
      <w:r w:rsidRPr="003E0CF4">
        <w:rPr>
          <w:rFonts w:ascii="Arial" w:hAnsi="Arial" w:cs="Arial"/>
        </w:rPr>
        <w:t xml:space="preserve">The total Charges for the Services (including all expenses) are </w:t>
      </w:r>
      <w:proofErr w:type="gramStart"/>
      <w:r w:rsidRPr="003E0CF4">
        <w:rPr>
          <w:rFonts w:ascii="Arial" w:hAnsi="Arial" w:cs="Arial"/>
          <w:spacing w:val="-3"/>
        </w:rPr>
        <w:t>£[</w:t>
      </w:r>
      <w:proofErr w:type="gramEnd"/>
      <w:r w:rsidRPr="003E0CF4">
        <w:rPr>
          <w:rFonts w:ascii="Arial" w:hAnsi="Arial" w:cs="Arial"/>
          <w:spacing w:val="-3"/>
        </w:rPr>
        <w:t xml:space="preserve">            ]  (exclusive of VAT) to be paid in accordance with the following milestones:</w:t>
      </w:r>
    </w:p>
    <w:p w:rsidR="004D0D72" w:rsidRPr="003E0CF4" w:rsidRDefault="004D0D72" w:rsidP="003059C9">
      <w:pPr>
        <w:rPr>
          <w:rFonts w:ascii="Arial" w:hAnsi="Arial" w:cs="Arial"/>
          <w:spacing w:val="-3"/>
        </w:rPr>
      </w:pPr>
    </w:p>
    <w:p w:rsidR="004D0D72" w:rsidRPr="003E0CF4" w:rsidRDefault="004D0D72" w:rsidP="003059C9">
      <w:pPr>
        <w:rPr>
          <w:rFonts w:ascii="Arial" w:hAnsi="Arial" w:cs="Arial"/>
          <w:b/>
          <w:spacing w:val="-3"/>
        </w:rPr>
      </w:pPr>
      <w:r w:rsidRPr="003E0CF4">
        <w:rPr>
          <w:rFonts w:ascii="Arial" w:hAnsi="Arial" w:cs="Arial"/>
          <w:b/>
          <w:spacing w:val="-3"/>
        </w:rPr>
        <w:t>Milestones</w:t>
      </w:r>
      <w:r w:rsidRPr="003E0CF4">
        <w:rPr>
          <w:rFonts w:ascii="Arial" w:hAnsi="Arial" w:cs="Arial"/>
          <w:b/>
          <w:spacing w:val="-3"/>
        </w:rPr>
        <w:tab/>
      </w:r>
      <w:r w:rsidRPr="003E0CF4">
        <w:rPr>
          <w:rFonts w:ascii="Arial" w:hAnsi="Arial" w:cs="Arial"/>
          <w:b/>
          <w:spacing w:val="-3"/>
        </w:rPr>
        <w:tab/>
      </w:r>
      <w:r w:rsidRPr="003E0CF4">
        <w:rPr>
          <w:rFonts w:ascii="Arial" w:hAnsi="Arial" w:cs="Arial"/>
          <w:b/>
          <w:spacing w:val="-3"/>
        </w:rPr>
        <w:tab/>
      </w:r>
      <w:r w:rsidRPr="003E0CF4">
        <w:rPr>
          <w:rFonts w:ascii="Arial" w:hAnsi="Arial" w:cs="Arial"/>
          <w:b/>
          <w:spacing w:val="-3"/>
        </w:rPr>
        <w:tab/>
        <w:t>Charges (excluding VAT)</w:t>
      </w:r>
      <w:r w:rsidRPr="003E0CF4">
        <w:rPr>
          <w:rFonts w:ascii="Arial" w:hAnsi="Arial" w:cs="Arial"/>
          <w:b/>
          <w:spacing w:val="-3"/>
        </w:rPr>
        <w:tab/>
        <w:t>Invoice Date</w:t>
      </w:r>
    </w:p>
    <w:tbl>
      <w:tblPr>
        <w:tblStyle w:val="TableGrid"/>
        <w:tblW w:w="0" w:type="auto"/>
        <w:tblLook w:val="04A0" w:firstRow="1" w:lastRow="0" w:firstColumn="1" w:lastColumn="0" w:noHBand="0" w:noVBand="1"/>
      </w:tblPr>
      <w:tblGrid>
        <w:gridCol w:w="3181"/>
        <w:gridCol w:w="2766"/>
        <w:gridCol w:w="3069"/>
      </w:tblGrid>
      <w:tr w:rsidR="004D0D72" w:rsidRPr="003E0CF4" w:rsidTr="003059C9">
        <w:tc>
          <w:tcPr>
            <w:tcW w:w="3346" w:type="dxa"/>
          </w:tcPr>
          <w:p w:rsidR="004D0D72" w:rsidRPr="003E0CF4" w:rsidRDefault="004D0D72" w:rsidP="003059C9">
            <w:pPr>
              <w:rPr>
                <w:rFonts w:ascii="Arial" w:hAnsi="Arial" w:cs="Arial"/>
                <w:spacing w:val="-3"/>
              </w:rPr>
            </w:pPr>
          </w:p>
        </w:tc>
        <w:tc>
          <w:tcPr>
            <w:tcW w:w="2909" w:type="dxa"/>
          </w:tcPr>
          <w:p w:rsidR="004D0D72" w:rsidRPr="003E0CF4" w:rsidRDefault="004D0D72" w:rsidP="003059C9">
            <w:pPr>
              <w:rPr>
                <w:rFonts w:ascii="Arial" w:hAnsi="Arial" w:cs="Arial"/>
                <w:spacing w:val="-3"/>
              </w:rPr>
            </w:pPr>
          </w:p>
        </w:tc>
        <w:tc>
          <w:tcPr>
            <w:tcW w:w="3229" w:type="dxa"/>
          </w:tcPr>
          <w:p w:rsidR="004D0D72" w:rsidRPr="003E0CF4" w:rsidRDefault="004D0D72" w:rsidP="003059C9">
            <w:pPr>
              <w:rPr>
                <w:rFonts w:ascii="Arial" w:hAnsi="Arial" w:cs="Arial"/>
                <w:spacing w:val="-3"/>
              </w:rPr>
            </w:pPr>
          </w:p>
        </w:tc>
      </w:tr>
      <w:tr w:rsidR="004D0D72" w:rsidRPr="003E0CF4" w:rsidTr="003059C9">
        <w:tc>
          <w:tcPr>
            <w:tcW w:w="3346" w:type="dxa"/>
          </w:tcPr>
          <w:p w:rsidR="004D0D72" w:rsidRPr="003E0CF4" w:rsidRDefault="004D0D72" w:rsidP="003059C9">
            <w:pPr>
              <w:rPr>
                <w:rFonts w:ascii="Arial" w:hAnsi="Arial" w:cs="Arial"/>
                <w:spacing w:val="-3"/>
              </w:rPr>
            </w:pPr>
            <w:r w:rsidRPr="003E0CF4">
              <w:rPr>
                <w:rFonts w:ascii="Arial" w:hAnsi="Arial" w:cs="Arial"/>
                <w:spacing w:val="-3"/>
              </w:rPr>
              <w:t xml:space="preserve"> </w:t>
            </w:r>
          </w:p>
        </w:tc>
        <w:tc>
          <w:tcPr>
            <w:tcW w:w="2909" w:type="dxa"/>
          </w:tcPr>
          <w:p w:rsidR="004D0D72" w:rsidRPr="003E0CF4" w:rsidRDefault="004D0D72" w:rsidP="003059C9">
            <w:pPr>
              <w:rPr>
                <w:rFonts w:ascii="Arial" w:hAnsi="Arial" w:cs="Arial"/>
                <w:spacing w:val="-3"/>
              </w:rPr>
            </w:pPr>
          </w:p>
        </w:tc>
        <w:tc>
          <w:tcPr>
            <w:tcW w:w="3229" w:type="dxa"/>
          </w:tcPr>
          <w:p w:rsidR="004D0D72" w:rsidRPr="003E0CF4" w:rsidRDefault="004D0D72" w:rsidP="003059C9">
            <w:pPr>
              <w:rPr>
                <w:rFonts w:ascii="Arial" w:hAnsi="Arial" w:cs="Arial"/>
                <w:spacing w:val="-3"/>
              </w:rPr>
            </w:pPr>
          </w:p>
        </w:tc>
      </w:tr>
      <w:tr w:rsidR="004D0D72" w:rsidRPr="003E0CF4" w:rsidTr="003059C9">
        <w:tc>
          <w:tcPr>
            <w:tcW w:w="3346" w:type="dxa"/>
          </w:tcPr>
          <w:p w:rsidR="004D0D72" w:rsidRPr="003E0CF4" w:rsidRDefault="004D0D72" w:rsidP="003059C9">
            <w:pPr>
              <w:rPr>
                <w:rFonts w:ascii="Arial" w:hAnsi="Arial" w:cs="Arial"/>
                <w:spacing w:val="-3"/>
              </w:rPr>
            </w:pPr>
          </w:p>
        </w:tc>
        <w:tc>
          <w:tcPr>
            <w:tcW w:w="2909" w:type="dxa"/>
          </w:tcPr>
          <w:p w:rsidR="004D0D72" w:rsidRPr="003E0CF4" w:rsidRDefault="004D0D72" w:rsidP="003059C9">
            <w:pPr>
              <w:rPr>
                <w:rFonts w:ascii="Arial" w:hAnsi="Arial" w:cs="Arial"/>
                <w:spacing w:val="-3"/>
              </w:rPr>
            </w:pPr>
          </w:p>
        </w:tc>
        <w:tc>
          <w:tcPr>
            <w:tcW w:w="3229" w:type="dxa"/>
          </w:tcPr>
          <w:p w:rsidR="004D0D72" w:rsidRPr="003E0CF4" w:rsidRDefault="004D0D72" w:rsidP="003059C9">
            <w:pPr>
              <w:rPr>
                <w:rFonts w:ascii="Arial" w:hAnsi="Arial" w:cs="Arial"/>
                <w:spacing w:val="-3"/>
              </w:rPr>
            </w:pPr>
          </w:p>
        </w:tc>
      </w:tr>
      <w:tr w:rsidR="004D0D72" w:rsidRPr="003E0CF4" w:rsidTr="003059C9">
        <w:tc>
          <w:tcPr>
            <w:tcW w:w="3346" w:type="dxa"/>
          </w:tcPr>
          <w:p w:rsidR="004D0D72" w:rsidRPr="003E0CF4" w:rsidRDefault="004D0D72" w:rsidP="003059C9">
            <w:pPr>
              <w:rPr>
                <w:rFonts w:ascii="Arial" w:hAnsi="Arial" w:cs="Arial"/>
                <w:spacing w:val="-3"/>
              </w:rPr>
            </w:pPr>
          </w:p>
        </w:tc>
        <w:tc>
          <w:tcPr>
            <w:tcW w:w="2909" w:type="dxa"/>
          </w:tcPr>
          <w:p w:rsidR="004D0D72" w:rsidRPr="003E0CF4" w:rsidRDefault="004D0D72" w:rsidP="003059C9">
            <w:pPr>
              <w:rPr>
                <w:rFonts w:ascii="Arial" w:hAnsi="Arial" w:cs="Arial"/>
                <w:spacing w:val="-3"/>
              </w:rPr>
            </w:pPr>
          </w:p>
        </w:tc>
        <w:tc>
          <w:tcPr>
            <w:tcW w:w="3229" w:type="dxa"/>
          </w:tcPr>
          <w:p w:rsidR="004D0D72" w:rsidRPr="003E0CF4" w:rsidRDefault="004D0D72" w:rsidP="003059C9">
            <w:pPr>
              <w:rPr>
                <w:rFonts w:ascii="Arial" w:hAnsi="Arial" w:cs="Arial"/>
                <w:spacing w:val="-3"/>
              </w:rPr>
            </w:pPr>
          </w:p>
        </w:tc>
      </w:tr>
    </w:tbl>
    <w:p w:rsidR="004D0D72" w:rsidRPr="003E0CF4" w:rsidRDefault="004D0D72" w:rsidP="003059C9">
      <w:pPr>
        <w:rPr>
          <w:rFonts w:ascii="Arial" w:hAnsi="Arial" w:cs="Arial"/>
          <w:spacing w:val="-3"/>
        </w:rPr>
      </w:pPr>
    </w:p>
    <w:p w:rsidR="004D0D72" w:rsidRPr="003E0CF4" w:rsidRDefault="004D0D72" w:rsidP="003059C9">
      <w:pPr>
        <w:rPr>
          <w:rFonts w:ascii="Arial" w:hAnsi="Arial" w:cs="Arial"/>
          <w:spacing w:val="-3"/>
        </w:rPr>
      </w:pPr>
    </w:p>
    <w:p w:rsidR="004D0D72" w:rsidRPr="003E0CF4" w:rsidRDefault="004D0D72" w:rsidP="003059C9">
      <w:pPr>
        <w:rPr>
          <w:rFonts w:ascii="Arial" w:hAnsi="Arial" w:cs="Arial"/>
          <w:b/>
          <w:spacing w:val="-3"/>
        </w:rPr>
      </w:pPr>
      <w:r w:rsidRPr="003E0CF4">
        <w:rPr>
          <w:rFonts w:ascii="Arial" w:hAnsi="Arial" w:cs="Arial"/>
          <w:b/>
          <w:spacing w:val="-3"/>
        </w:rPr>
        <w:t>Additional Services</w:t>
      </w:r>
    </w:p>
    <w:p w:rsidR="004D0D72" w:rsidRPr="003E0CF4" w:rsidRDefault="004D0D72" w:rsidP="003059C9">
      <w:pPr>
        <w:rPr>
          <w:rFonts w:ascii="Arial" w:hAnsi="Arial" w:cs="Arial"/>
          <w:b/>
          <w:spacing w:val="-3"/>
        </w:rPr>
      </w:pPr>
    </w:p>
    <w:p w:rsidR="004D0D72" w:rsidRPr="003E0CF4" w:rsidRDefault="004D0D72" w:rsidP="003059C9">
      <w:pPr>
        <w:rPr>
          <w:rFonts w:ascii="Arial" w:hAnsi="Arial" w:cs="Arial"/>
          <w:spacing w:val="-3"/>
        </w:rPr>
      </w:pPr>
      <w:r w:rsidRPr="003E0CF4">
        <w:rPr>
          <w:rFonts w:ascii="Arial" w:hAnsi="Arial" w:cs="Arial"/>
          <w:spacing w:val="-3"/>
        </w:rPr>
        <w:t>Provision of any additional services will be subject to prior written approval of a quotation from the Service Provider by the Council, to be calculated using the following rates (exclusive of VAT):</w:t>
      </w:r>
    </w:p>
    <w:p w:rsidR="004D0D72" w:rsidRPr="003E0CF4" w:rsidRDefault="004D0D72" w:rsidP="003059C9">
      <w:pPr>
        <w:rPr>
          <w:rFonts w:ascii="Arial" w:hAnsi="Arial" w:cs="Arial"/>
          <w:spacing w:val="-3"/>
        </w:rPr>
      </w:pPr>
    </w:p>
    <w:p w:rsidR="004D0D72" w:rsidRPr="003E0CF4" w:rsidRDefault="004D0D72" w:rsidP="003059C9">
      <w:pPr>
        <w:rPr>
          <w:rFonts w:ascii="Arial" w:hAnsi="Arial" w:cs="Arial"/>
          <w:spacing w:val="-3"/>
        </w:rPr>
      </w:pPr>
      <w:r w:rsidRPr="003E0CF4">
        <w:rPr>
          <w:rFonts w:ascii="Arial" w:hAnsi="Arial" w:cs="Arial"/>
          <w:noProof/>
        </w:rPr>
        <w:t>[INSERT TENDER RATE FOR ADDITIONAL SERVICES]</w:t>
      </w:r>
    </w:p>
    <w:p w:rsidR="004D0D72" w:rsidRPr="003E0CF4" w:rsidRDefault="004D0D72" w:rsidP="003059C9">
      <w:pPr>
        <w:rPr>
          <w:rFonts w:ascii="Arial" w:hAnsi="Arial" w:cs="Arial"/>
          <w:spacing w:val="-3"/>
        </w:rPr>
      </w:pPr>
    </w:p>
    <w:p w:rsidR="004D0D72" w:rsidRPr="003E0CF4" w:rsidRDefault="004D0D72" w:rsidP="003059C9">
      <w:pPr>
        <w:rPr>
          <w:rFonts w:ascii="Arial" w:hAnsi="Arial" w:cs="Arial"/>
          <w:spacing w:val="-3"/>
        </w:rPr>
      </w:pPr>
      <w:r w:rsidRPr="003E0CF4">
        <w:rPr>
          <w:rFonts w:ascii="Arial" w:hAnsi="Arial" w:cs="Arial"/>
          <w:spacing w:val="-3"/>
        </w:rPr>
        <w:t>For the avoidance of doubt attendance of the Service Provider as an independent witness at any examination will be an additional service subject to prior written agreement by the Council at the above rates.</w:t>
      </w:r>
    </w:p>
    <w:p w:rsidR="004D0D72" w:rsidRPr="003E0CF4" w:rsidRDefault="004D0D72" w:rsidP="003059C9">
      <w:pPr>
        <w:rPr>
          <w:rFonts w:ascii="Arial" w:hAnsi="Arial" w:cs="Arial"/>
          <w:spacing w:val="-3"/>
        </w:rPr>
      </w:pPr>
    </w:p>
    <w:p w:rsidR="004D0D72" w:rsidRPr="003E0CF4" w:rsidRDefault="004D0D72" w:rsidP="003059C9">
      <w:pPr>
        <w:rPr>
          <w:rFonts w:ascii="Arial" w:hAnsi="Arial" w:cs="Arial"/>
          <w:spacing w:val="-3"/>
        </w:rPr>
      </w:pPr>
    </w:p>
    <w:p w:rsidR="004D0D72" w:rsidRPr="003E0CF4" w:rsidRDefault="004D0D72">
      <w:pPr>
        <w:rPr>
          <w:rFonts w:ascii="Arial" w:hAnsi="Arial" w:cs="Arial"/>
          <w:spacing w:val="-3"/>
        </w:rPr>
      </w:pPr>
      <w:r w:rsidRPr="003E0CF4">
        <w:rPr>
          <w:rFonts w:ascii="Arial" w:hAnsi="Arial" w:cs="Arial"/>
          <w:spacing w:val="-3"/>
        </w:rPr>
        <w:br w:type="page"/>
      </w:r>
    </w:p>
    <w:p w:rsidR="004D0D72" w:rsidRPr="003E0CF4" w:rsidRDefault="004D0D72" w:rsidP="003059C9">
      <w:pPr>
        <w:jc w:val="center"/>
        <w:rPr>
          <w:rFonts w:ascii="Arial" w:hAnsi="Arial" w:cs="Arial"/>
          <w:b/>
          <w:spacing w:val="-3"/>
        </w:rPr>
      </w:pPr>
      <w:r w:rsidRPr="003E0CF4">
        <w:rPr>
          <w:rFonts w:ascii="Arial" w:hAnsi="Arial" w:cs="Arial"/>
          <w:b/>
          <w:spacing w:val="-3"/>
        </w:rPr>
        <w:lastRenderedPageBreak/>
        <w:t>APPENDIX 3</w:t>
      </w:r>
    </w:p>
    <w:p w:rsidR="004D0D72" w:rsidRPr="003E0CF4" w:rsidRDefault="004D0D72" w:rsidP="003059C9">
      <w:pPr>
        <w:jc w:val="center"/>
        <w:rPr>
          <w:rFonts w:ascii="Arial" w:hAnsi="Arial" w:cs="Arial"/>
          <w:b/>
          <w:spacing w:val="-3"/>
        </w:rPr>
      </w:pPr>
    </w:p>
    <w:p w:rsidR="004D0D72" w:rsidRPr="003E0CF4" w:rsidRDefault="004D0D72" w:rsidP="003059C9">
      <w:pPr>
        <w:jc w:val="center"/>
        <w:rPr>
          <w:rFonts w:ascii="Arial" w:hAnsi="Arial" w:cs="Arial"/>
          <w:b/>
          <w:spacing w:val="-3"/>
        </w:rPr>
      </w:pPr>
      <w:r w:rsidRPr="003E0CF4">
        <w:rPr>
          <w:rFonts w:ascii="Arial" w:hAnsi="Arial" w:cs="Arial"/>
          <w:b/>
          <w:spacing w:val="-3"/>
        </w:rPr>
        <w:t>TENDER RESPONSE</w:t>
      </w:r>
    </w:p>
    <w:p w:rsidR="008A1CAB" w:rsidRPr="003E0CF4" w:rsidRDefault="008A1CAB" w:rsidP="008A1CAB">
      <w:pPr>
        <w:pStyle w:val="ListParagraph"/>
        <w:keepLines/>
        <w:tabs>
          <w:tab w:val="left" w:pos="567"/>
        </w:tabs>
        <w:spacing w:after="0" w:line="360" w:lineRule="auto"/>
        <w:ind w:left="0"/>
        <w:jc w:val="both"/>
        <w:outlineLvl w:val="1"/>
        <w:rPr>
          <w:rFonts w:ascii="Arial" w:eastAsia="Times New Roman" w:hAnsi="Arial" w:cs="Arial"/>
          <w:b/>
          <w:bCs/>
          <w:i/>
        </w:rPr>
      </w:pPr>
    </w:p>
    <w:sectPr w:rsidR="008A1CAB" w:rsidRPr="003E0CF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03D" w:rsidRDefault="0076203D" w:rsidP="002A76F8">
      <w:pPr>
        <w:spacing w:after="0" w:line="240" w:lineRule="auto"/>
      </w:pPr>
      <w:r>
        <w:separator/>
      </w:r>
    </w:p>
  </w:endnote>
  <w:endnote w:type="continuationSeparator" w:id="0">
    <w:p w:rsidR="0076203D" w:rsidRDefault="0076203D" w:rsidP="002A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DefSpecia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5897"/>
      <w:gridCol w:w="3129"/>
    </w:tblGrid>
    <w:tr w:rsidR="0076203D">
      <w:tc>
        <w:tcPr>
          <w:tcW w:w="6345" w:type="dxa"/>
        </w:tcPr>
        <w:p w:rsidR="0076203D" w:rsidRDefault="0076203D" w:rsidP="003059C9">
          <w:pPr>
            <w:pStyle w:val="Footer"/>
            <w:rPr>
              <w:sz w:val="16"/>
            </w:rPr>
          </w:pPr>
          <w:r>
            <w:rPr>
              <w:sz w:val="16"/>
            </w:rPr>
            <w:fldChar w:fldCharType="begin"/>
          </w:r>
          <w:r>
            <w:rPr>
              <w:sz w:val="16"/>
            </w:rPr>
            <w:instrText xml:space="preserve"> DOCPROPERTY DocOwnerInitials \* MERGEFORMAT </w:instrText>
          </w:r>
          <w:r>
            <w:rPr>
              <w:sz w:val="16"/>
            </w:rPr>
            <w:fldChar w:fldCharType="separate"/>
          </w:r>
          <w:r>
            <w:rPr>
              <w:sz w:val="16"/>
            </w:rPr>
            <w:t>CL</w:t>
          </w:r>
          <w:r>
            <w:rPr>
              <w:sz w:val="16"/>
            </w:rPr>
            <w:fldChar w:fldCharType="end"/>
          </w:r>
          <w:r>
            <w:rPr>
              <w:sz w:val="16"/>
            </w:rPr>
            <w:t xml:space="preserve"> / [                </w:t>
          </w:r>
          <w:proofErr w:type="gramStart"/>
          <w:r>
            <w:rPr>
              <w:sz w:val="16"/>
            </w:rPr>
            <w:t xml:space="preserve">  ]</w:t>
          </w:r>
          <w:proofErr w:type="gramEnd"/>
        </w:p>
      </w:tc>
      <w:tc>
        <w:tcPr>
          <w:tcW w:w="3365" w:type="dxa"/>
        </w:tcPr>
        <w:p w:rsidR="0076203D" w:rsidRDefault="0076203D">
          <w:pPr>
            <w:pStyle w:val="Footer"/>
            <w:jc w:val="right"/>
            <w:rPr>
              <w:sz w:val="16"/>
            </w:rPr>
          </w:pPr>
        </w:p>
      </w:tc>
    </w:tr>
  </w:tbl>
  <w:p w:rsidR="0076203D" w:rsidRDefault="0076203D">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03D" w:rsidRDefault="0076203D">
    <w:pPr>
      <w:pStyle w:val="Footer"/>
    </w:pPr>
    <w:r>
      <w:rPr>
        <w:sz w:val="16"/>
      </w:rPr>
      <w:fldChar w:fldCharType="begin"/>
    </w:r>
    <w:r>
      <w:rPr>
        <w:sz w:val="16"/>
      </w:rPr>
      <w:instrText xml:space="preserve"> DOCPROPERTY MatterRef \* MERGEFORMAT </w:instrText>
    </w:r>
    <w:r>
      <w:rPr>
        <w:sz w:val="16"/>
      </w:rPr>
      <w:fldChar w:fldCharType="separate"/>
    </w:r>
    <w:r>
      <w:rPr>
        <w:sz w:val="16"/>
      </w:rPr>
      <w:t>C&amp;P067385</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03498410</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03D" w:rsidRPr="000D051C" w:rsidRDefault="0076203D" w:rsidP="000D051C">
    <w:pPr>
      <w:pStyle w:val="Footer"/>
    </w:pPr>
    <w:fldSimple w:instr=" DOCPROPERTY bjFooterEvenPageDocProperty \* MERGEFORMAT ">
      <w:r w:rsidRPr="00826669">
        <w:rPr>
          <w:rFonts w:ascii="Times New Roman" w:hAnsi="Times New Roman" w:cs="Times New Roman"/>
          <w:color w:val="000000"/>
          <w:sz w:val="24"/>
        </w:rPr>
        <w:t xml:space="preserve"> </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03D" w:rsidRDefault="0076203D" w:rsidP="000D051C">
    <w:pPr>
      <w:pStyle w:val="Footer"/>
    </w:pPr>
    <w:fldSimple w:instr=" DOCPROPERTY bjFooterBothDocProperty \* MERGEFORMAT ">
      <w:r w:rsidRPr="00826669">
        <w:rPr>
          <w:rFonts w:ascii="Times New Roman" w:hAnsi="Times New Roman" w:cs="Times New Roman"/>
          <w:color w:val="000000"/>
          <w:sz w:val="24"/>
        </w:rPr>
        <w:t xml:space="preserve"> </w:t>
      </w:r>
    </w:fldSimple>
  </w:p>
  <w:sdt>
    <w:sdtPr>
      <w:id w:val="-1169951962"/>
      <w:docPartObj>
        <w:docPartGallery w:val="Page Numbers (Bottom of Page)"/>
        <w:docPartUnique/>
      </w:docPartObj>
    </w:sdtPr>
    <w:sdtEndPr>
      <w:rPr>
        <w:rFonts w:ascii="Arial" w:hAnsi="Arial" w:cs="Arial"/>
        <w:noProof/>
        <w:sz w:val="20"/>
        <w:szCs w:val="20"/>
      </w:rPr>
    </w:sdtEndPr>
    <w:sdtContent>
      <w:p w:rsidR="0076203D" w:rsidRPr="00E81945" w:rsidRDefault="0076203D">
        <w:pPr>
          <w:pStyle w:val="Footer"/>
          <w:jc w:val="right"/>
          <w:rPr>
            <w:rFonts w:ascii="Arial" w:hAnsi="Arial" w:cs="Arial"/>
            <w:sz w:val="20"/>
            <w:szCs w:val="20"/>
          </w:rPr>
        </w:pPr>
        <w:r w:rsidRPr="00E81945">
          <w:rPr>
            <w:rFonts w:ascii="Arial" w:hAnsi="Arial" w:cs="Arial"/>
            <w:sz w:val="20"/>
            <w:szCs w:val="20"/>
          </w:rPr>
          <w:fldChar w:fldCharType="begin"/>
        </w:r>
        <w:r w:rsidRPr="00E81945">
          <w:rPr>
            <w:rFonts w:ascii="Arial" w:hAnsi="Arial" w:cs="Arial"/>
            <w:sz w:val="20"/>
            <w:szCs w:val="20"/>
          </w:rPr>
          <w:instrText xml:space="preserve"> PAGE   \* MERGEFORMAT </w:instrText>
        </w:r>
        <w:r w:rsidRPr="00E81945">
          <w:rPr>
            <w:rFonts w:ascii="Arial" w:hAnsi="Arial" w:cs="Arial"/>
            <w:sz w:val="20"/>
            <w:szCs w:val="20"/>
          </w:rPr>
          <w:fldChar w:fldCharType="separate"/>
        </w:r>
        <w:r>
          <w:rPr>
            <w:rFonts w:ascii="Arial" w:hAnsi="Arial" w:cs="Arial"/>
            <w:noProof/>
            <w:sz w:val="20"/>
            <w:szCs w:val="20"/>
          </w:rPr>
          <w:t>1</w:t>
        </w:r>
        <w:r w:rsidRPr="00E81945">
          <w:rPr>
            <w:rFonts w:ascii="Arial" w:hAnsi="Arial" w:cs="Arial"/>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03D" w:rsidRPr="000D051C" w:rsidRDefault="0076203D" w:rsidP="000D051C">
    <w:pPr>
      <w:pStyle w:val="Footer"/>
    </w:pPr>
    <w:fldSimple w:instr=" DOCPROPERTY bjFooterFirstPageDocProperty \* MERGEFORMAT ">
      <w:r w:rsidRPr="00826669">
        <w:rPr>
          <w:rFonts w:ascii="Times New Roman" w:hAnsi="Times New Roman" w:cs="Times New Roman"/>
          <w:color w:val="000000"/>
          <w:sz w:val="24"/>
        </w:rPr>
        <w:t xml:space="preserve">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03D" w:rsidRDefault="0076203D" w:rsidP="002A76F8">
      <w:pPr>
        <w:spacing w:after="0" w:line="240" w:lineRule="auto"/>
      </w:pPr>
      <w:r>
        <w:separator/>
      </w:r>
    </w:p>
  </w:footnote>
  <w:footnote w:type="continuationSeparator" w:id="0">
    <w:p w:rsidR="0076203D" w:rsidRDefault="0076203D" w:rsidP="002A7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03D" w:rsidRPr="000D051C" w:rsidRDefault="0076203D" w:rsidP="000D051C">
    <w:pPr>
      <w:pStyle w:val="Header"/>
    </w:pPr>
    <w:fldSimple w:instr=" DOCPROPERTY bjHeaderEvenPageDocProperty \* MERGEFORMAT ">
      <w:r w:rsidRPr="00826669">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03D" w:rsidRPr="000D051C" w:rsidRDefault="0076203D" w:rsidP="000D051C">
    <w:pPr>
      <w:pStyle w:val="Header"/>
    </w:pPr>
    <w:fldSimple w:instr=" DOCPROPERTY bjHeaderBothDocProperty \* MERGEFORMAT ">
      <w:r w:rsidRPr="00826669">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03D" w:rsidRPr="000D051C" w:rsidRDefault="0076203D" w:rsidP="000D051C">
    <w:pPr>
      <w:pStyle w:val="Header"/>
    </w:pPr>
    <w:fldSimple w:instr=" DOCPROPERTY bjHeaderFirstPageDocProperty \* MERGEFORMAT ">
      <w:r w:rsidRPr="00826669">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419"/>
    <w:multiLevelType w:val="multilevel"/>
    <w:tmpl w:val="C3DED104"/>
    <w:styleLink w:val="Tierednumbers"/>
    <w:lvl w:ilvl="0">
      <w:start w:val="1"/>
      <w:numFmt w:val="decimal"/>
      <w:lvlText w:val="%1."/>
      <w:lvlJc w:val="left"/>
      <w:pPr>
        <w:ind w:left="436"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EC2C97"/>
    <w:multiLevelType w:val="multilevel"/>
    <w:tmpl w:val="0809001D"/>
    <w:styleLink w:val="Style1"/>
    <w:lvl w:ilvl="0">
      <w:start w:val="1"/>
      <w:numFmt w:val="decimal"/>
      <w:lvlText w:val="%1"/>
      <w:lvlJc w:val="left"/>
      <w:pPr>
        <w:ind w:left="360" w:hanging="360"/>
      </w:pPr>
      <w:rPr>
        <w:rFonts w:ascii="Arial" w:hAnsi="Arial" w:hint="default"/>
        <w:b/>
        <w:color w:val="auto"/>
      </w:rPr>
    </w:lvl>
    <w:lvl w:ilvl="1">
      <w:start w:val="1"/>
      <w:numFmt w:val="decimal"/>
      <w:lvlText w:val="%2)"/>
      <w:lvlJc w:val="left"/>
      <w:pPr>
        <w:ind w:left="360" w:hanging="360"/>
      </w:pPr>
      <w:rPr>
        <w:rFonts w:ascii="Arial" w:hAnsi="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ED77DB"/>
    <w:multiLevelType w:val="hybridMultilevel"/>
    <w:tmpl w:val="B42C76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005D0"/>
    <w:multiLevelType w:val="hybridMultilevel"/>
    <w:tmpl w:val="6722DAC8"/>
    <w:styleLink w:val="ImportedStyle13"/>
    <w:lvl w:ilvl="0" w:tplc="CB6EE38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BA9DBA">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0A906C">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76F87E">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8696B2">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166650">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4C6198">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2E95A0">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A6735A">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BE0035"/>
    <w:multiLevelType w:val="hybridMultilevel"/>
    <w:tmpl w:val="4DB225D0"/>
    <w:lvl w:ilvl="0" w:tplc="3EE8C5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52D58F8"/>
    <w:multiLevelType w:val="multilevel"/>
    <w:tmpl w:val="FAAC42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AA3B71"/>
    <w:multiLevelType w:val="hybridMultilevel"/>
    <w:tmpl w:val="257A2E72"/>
    <w:styleLink w:val="Bullet"/>
    <w:lvl w:ilvl="0" w:tplc="26F03808">
      <w:start w:val="1"/>
      <w:numFmt w:val="bullet"/>
      <w:lvlText w:val="•"/>
      <w:lvlJc w:val="left"/>
      <w:pPr>
        <w:ind w:left="101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E5BC0A28">
      <w:start w:val="1"/>
      <w:numFmt w:val="bullet"/>
      <w:lvlText w:val="•"/>
      <w:lvlJc w:val="left"/>
      <w:pPr>
        <w:ind w:left="119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FFD8CDA8">
      <w:start w:val="1"/>
      <w:numFmt w:val="bullet"/>
      <w:lvlText w:val="•"/>
      <w:lvlJc w:val="left"/>
      <w:pPr>
        <w:ind w:left="137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57BE65E0">
      <w:start w:val="1"/>
      <w:numFmt w:val="bullet"/>
      <w:lvlText w:val="•"/>
      <w:lvlJc w:val="left"/>
      <w:pPr>
        <w:ind w:left="155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B5204064">
      <w:start w:val="1"/>
      <w:numFmt w:val="bullet"/>
      <w:lvlText w:val="•"/>
      <w:lvlJc w:val="left"/>
      <w:pPr>
        <w:ind w:left="173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C972953A">
      <w:start w:val="1"/>
      <w:numFmt w:val="bullet"/>
      <w:lvlText w:val="•"/>
      <w:lvlJc w:val="left"/>
      <w:pPr>
        <w:ind w:left="191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4F9EBCFE">
      <w:start w:val="1"/>
      <w:numFmt w:val="bullet"/>
      <w:lvlText w:val="•"/>
      <w:lvlJc w:val="left"/>
      <w:pPr>
        <w:ind w:left="209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F3C6B47C">
      <w:start w:val="1"/>
      <w:numFmt w:val="bullet"/>
      <w:lvlText w:val="•"/>
      <w:lvlJc w:val="left"/>
      <w:pPr>
        <w:ind w:left="227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7B42168E">
      <w:start w:val="1"/>
      <w:numFmt w:val="bullet"/>
      <w:lvlText w:val="•"/>
      <w:lvlJc w:val="left"/>
      <w:pPr>
        <w:ind w:left="245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9" w15:restartNumberingAfterBreak="0">
    <w:nsid w:val="2DE60ECA"/>
    <w:multiLevelType w:val="hybridMultilevel"/>
    <w:tmpl w:val="06B81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CE281A"/>
    <w:multiLevelType w:val="hybridMultilevel"/>
    <w:tmpl w:val="323C8B00"/>
    <w:lvl w:ilvl="0" w:tplc="0B1A4B04">
      <w:start w:val="1"/>
      <w:numFmt w:val="decimal"/>
      <w:lvlText w:val="%1."/>
      <w:lvlJc w:val="left"/>
      <w:pPr>
        <w:ind w:left="1369" w:hanging="360"/>
      </w:pPr>
      <w:rPr>
        <w:i w:val="0"/>
        <w:color w:val="auto"/>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A0CE05E">
      <w:start w:val="13"/>
      <w:numFmt w:val="decimal"/>
      <w:lvlText w:val="%5"/>
      <w:lvlJc w:val="left"/>
      <w:pPr>
        <w:ind w:left="3660" w:hanging="4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E0A9BD"/>
    <w:multiLevelType w:val="hybridMultilevel"/>
    <w:tmpl w:val="49EC78B8"/>
    <w:lvl w:ilvl="0" w:tplc="61EC35A6">
      <w:start w:val="1"/>
      <w:numFmt w:val="bullet"/>
      <w:lvlText w:val=""/>
      <w:lvlJc w:val="left"/>
      <w:pPr>
        <w:ind w:left="1440" w:hanging="360"/>
      </w:pPr>
      <w:rPr>
        <w:rFonts w:ascii="Symbol" w:hAnsi="Symbol" w:hint="default"/>
      </w:rPr>
    </w:lvl>
    <w:lvl w:ilvl="1" w:tplc="94D65796">
      <w:start w:val="1"/>
      <w:numFmt w:val="bullet"/>
      <w:lvlText w:val="o"/>
      <w:lvlJc w:val="left"/>
      <w:pPr>
        <w:ind w:left="2160" w:hanging="360"/>
      </w:pPr>
      <w:rPr>
        <w:rFonts w:ascii="Courier New" w:hAnsi="Courier New" w:cs="Times New Roman" w:hint="default"/>
      </w:rPr>
    </w:lvl>
    <w:lvl w:ilvl="2" w:tplc="9AD2F164">
      <w:start w:val="1"/>
      <w:numFmt w:val="bullet"/>
      <w:lvlText w:val=""/>
      <w:lvlJc w:val="left"/>
      <w:pPr>
        <w:ind w:left="2880" w:hanging="360"/>
      </w:pPr>
      <w:rPr>
        <w:rFonts w:ascii="Wingdings" w:hAnsi="Wingdings" w:hint="default"/>
      </w:rPr>
    </w:lvl>
    <w:lvl w:ilvl="3" w:tplc="4D228542">
      <w:start w:val="1"/>
      <w:numFmt w:val="bullet"/>
      <w:lvlText w:val=""/>
      <w:lvlJc w:val="left"/>
      <w:pPr>
        <w:ind w:left="3600" w:hanging="360"/>
      </w:pPr>
      <w:rPr>
        <w:rFonts w:ascii="Symbol" w:hAnsi="Symbol" w:hint="default"/>
      </w:rPr>
    </w:lvl>
    <w:lvl w:ilvl="4" w:tplc="CA966828">
      <w:start w:val="1"/>
      <w:numFmt w:val="bullet"/>
      <w:lvlText w:val="o"/>
      <w:lvlJc w:val="left"/>
      <w:pPr>
        <w:ind w:left="4320" w:hanging="360"/>
      </w:pPr>
      <w:rPr>
        <w:rFonts w:ascii="Courier New" w:hAnsi="Courier New" w:cs="Times New Roman" w:hint="default"/>
      </w:rPr>
    </w:lvl>
    <w:lvl w:ilvl="5" w:tplc="4AE802D8">
      <w:start w:val="1"/>
      <w:numFmt w:val="bullet"/>
      <w:lvlText w:val=""/>
      <w:lvlJc w:val="left"/>
      <w:pPr>
        <w:ind w:left="5040" w:hanging="360"/>
      </w:pPr>
      <w:rPr>
        <w:rFonts w:ascii="Wingdings" w:hAnsi="Wingdings" w:hint="default"/>
      </w:rPr>
    </w:lvl>
    <w:lvl w:ilvl="6" w:tplc="6B60E298">
      <w:start w:val="1"/>
      <w:numFmt w:val="bullet"/>
      <w:lvlText w:val=""/>
      <w:lvlJc w:val="left"/>
      <w:pPr>
        <w:ind w:left="5760" w:hanging="360"/>
      </w:pPr>
      <w:rPr>
        <w:rFonts w:ascii="Symbol" w:hAnsi="Symbol" w:hint="default"/>
      </w:rPr>
    </w:lvl>
    <w:lvl w:ilvl="7" w:tplc="91A6364C">
      <w:start w:val="1"/>
      <w:numFmt w:val="bullet"/>
      <w:lvlText w:val="o"/>
      <w:lvlJc w:val="left"/>
      <w:pPr>
        <w:ind w:left="6480" w:hanging="360"/>
      </w:pPr>
      <w:rPr>
        <w:rFonts w:ascii="Courier New" w:hAnsi="Courier New" w:cs="Times New Roman" w:hint="default"/>
      </w:rPr>
    </w:lvl>
    <w:lvl w:ilvl="8" w:tplc="8F764380">
      <w:start w:val="1"/>
      <w:numFmt w:val="bullet"/>
      <w:lvlText w:val=""/>
      <w:lvlJc w:val="left"/>
      <w:pPr>
        <w:ind w:left="7200" w:hanging="360"/>
      </w:pPr>
      <w:rPr>
        <w:rFonts w:ascii="Wingdings" w:hAnsi="Wingdings" w:hint="default"/>
      </w:rPr>
    </w:lvl>
  </w:abstractNum>
  <w:abstractNum w:abstractNumId="12"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3"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BB700C"/>
    <w:multiLevelType w:val="hybridMultilevel"/>
    <w:tmpl w:val="A0902124"/>
    <w:lvl w:ilvl="0" w:tplc="08090013">
      <w:start w:val="1"/>
      <w:numFmt w:val="upperRoman"/>
      <w:lvlText w:val="%1."/>
      <w:lvlJc w:val="right"/>
      <w:pPr>
        <w:ind w:left="1014" w:hanging="164"/>
      </w:pPr>
      <w:rPr>
        <w:caps w:val="0"/>
        <w:smallCaps w:val="0"/>
        <w:strike w:val="0"/>
        <w:dstrike w:val="0"/>
        <w:outline w:val="0"/>
        <w:emboss w:val="0"/>
        <w:imprint w:val="0"/>
        <w:spacing w:val="0"/>
        <w:w w:val="100"/>
        <w:kern w:val="0"/>
        <w:position w:val="0"/>
        <w:highlight w:val="none"/>
        <w:vertAlign w:val="baseline"/>
      </w:rPr>
    </w:lvl>
    <w:lvl w:ilvl="1" w:tplc="5972BDA6">
      <w:start w:val="1"/>
      <w:numFmt w:val="bullet"/>
      <w:lvlText w:val="•"/>
      <w:lvlJc w:val="left"/>
      <w:pPr>
        <w:ind w:left="119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2D880F1E">
      <w:start w:val="1"/>
      <w:numFmt w:val="bullet"/>
      <w:lvlText w:val="•"/>
      <w:lvlJc w:val="left"/>
      <w:pPr>
        <w:ind w:left="137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482ADE42">
      <w:start w:val="1"/>
      <w:numFmt w:val="bullet"/>
      <w:lvlText w:val="•"/>
      <w:lvlJc w:val="left"/>
      <w:pPr>
        <w:ind w:left="155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29922474">
      <w:start w:val="1"/>
      <w:numFmt w:val="bullet"/>
      <w:lvlText w:val="•"/>
      <w:lvlJc w:val="left"/>
      <w:pPr>
        <w:ind w:left="173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BCDE41B8">
      <w:start w:val="1"/>
      <w:numFmt w:val="bullet"/>
      <w:lvlText w:val="•"/>
      <w:lvlJc w:val="left"/>
      <w:pPr>
        <w:ind w:left="191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B6C4F6B0">
      <w:start w:val="1"/>
      <w:numFmt w:val="bullet"/>
      <w:lvlText w:val="•"/>
      <w:lvlJc w:val="left"/>
      <w:pPr>
        <w:ind w:left="209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6AFA8D1A">
      <w:start w:val="1"/>
      <w:numFmt w:val="bullet"/>
      <w:lvlText w:val="•"/>
      <w:lvlJc w:val="left"/>
      <w:pPr>
        <w:ind w:left="227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800CE32C">
      <w:start w:val="1"/>
      <w:numFmt w:val="bullet"/>
      <w:lvlText w:val="•"/>
      <w:lvlJc w:val="left"/>
      <w:pPr>
        <w:ind w:left="245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5" w15:restartNumberingAfterBreak="0">
    <w:nsid w:val="3DC8657F"/>
    <w:multiLevelType w:val="hybridMultilevel"/>
    <w:tmpl w:val="EBFA8880"/>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6" w15:restartNumberingAfterBreak="0">
    <w:nsid w:val="48E00F4C"/>
    <w:multiLevelType w:val="multilevel"/>
    <w:tmpl w:val="3EFC93C4"/>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4D5E4D54"/>
    <w:multiLevelType w:val="multilevel"/>
    <w:tmpl w:val="CE24BC9C"/>
    <w:lvl w:ilvl="0">
      <w:start w:val="2"/>
      <w:numFmt w:val="decimal"/>
      <w:lvlText w:val="%1"/>
      <w:lvlJc w:val="left"/>
      <w:pPr>
        <w:ind w:left="360" w:hanging="360"/>
      </w:pPr>
      <w:rPr>
        <w:rFonts w:hint="default"/>
      </w:rPr>
    </w:lvl>
    <w:lvl w:ilv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DF908C0"/>
    <w:multiLevelType w:val="hybridMultilevel"/>
    <w:tmpl w:val="8AEE66DC"/>
    <w:lvl w:ilvl="0" w:tplc="FFFFFFFF">
      <w:start w:val="1"/>
      <w:numFmt w:val="lowerLetter"/>
      <w:lvlText w:val="(%1)"/>
      <w:lvlJc w:val="left"/>
      <w:pPr>
        <w:tabs>
          <w:tab w:val="num" w:pos="1560"/>
        </w:tabs>
        <w:ind w:left="1560" w:hanging="8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51A43A56"/>
    <w:multiLevelType w:val="hybridMultilevel"/>
    <w:tmpl w:val="4EDE325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53C02538"/>
    <w:multiLevelType w:val="hybridMultilevel"/>
    <w:tmpl w:val="21F661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5E50BD1"/>
    <w:multiLevelType w:val="hybridMultilevel"/>
    <w:tmpl w:val="8AEE66DC"/>
    <w:lvl w:ilvl="0" w:tplc="FFFFFFFF">
      <w:start w:val="1"/>
      <w:numFmt w:val="lowerLetter"/>
      <w:lvlText w:val="(%1)"/>
      <w:lvlJc w:val="left"/>
      <w:pPr>
        <w:tabs>
          <w:tab w:val="num" w:pos="1560"/>
        </w:tabs>
        <w:ind w:left="1560" w:hanging="8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5C9471DF"/>
    <w:multiLevelType w:val="hybridMultilevel"/>
    <w:tmpl w:val="1B9A5A90"/>
    <w:lvl w:ilvl="0" w:tplc="5E72D11E">
      <w:start w:val="2"/>
      <w:numFmt w:val="decimal"/>
      <w:lvlText w:val="(%1)"/>
      <w:lvlJc w:val="left"/>
      <w:pPr>
        <w:tabs>
          <w:tab w:val="num" w:pos="966"/>
        </w:tabs>
        <w:ind w:left="966" w:hanging="54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FAB5DAC"/>
    <w:multiLevelType w:val="multilevel"/>
    <w:tmpl w:val="DC62420C"/>
    <w:name w:val="sch_style13"/>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5" w15:restartNumberingAfterBreak="0">
    <w:nsid w:val="681418AE"/>
    <w:multiLevelType w:val="multilevel"/>
    <w:tmpl w:val="278CB34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33167AA"/>
    <w:multiLevelType w:val="multilevel"/>
    <w:tmpl w:val="1D62AC00"/>
    <w:lvl w:ilvl="0">
      <w:start w:val="1"/>
      <w:numFmt w:val="decimal"/>
      <w:pStyle w:val="2LevNum6"/>
      <w:lvlText w:val="%1"/>
      <w:lvlJc w:val="left"/>
      <w:pPr>
        <w:tabs>
          <w:tab w:val="num" w:pos="720"/>
        </w:tabs>
        <w:ind w:left="720" w:hanging="720"/>
      </w:pPr>
      <w:rPr>
        <w:rFonts w:ascii="Trebuchet MS" w:hAnsi="Trebuchet MS" w:hint="default"/>
        <w:b/>
        <w:i w:val="0"/>
        <w:color w:val="auto"/>
        <w:sz w:val="22"/>
        <w:u w:val="none"/>
      </w:rPr>
    </w:lvl>
    <w:lvl w:ilvl="1">
      <w:start w:val="1"/>
      <w:numFmt w:val="decimal"/>
      <w:pStyle w:val="2LevNum5"/>
      <w:lvlText w:val="%1.%2"/>
      <w:lvlJc w:val="left"/>
      <w:pPr>
        <w:tabs>
          <w:tab w:val="num" w:pos="1440"/>
        </w:tabs>
        <w:ind w:left="1440" w:hanging="720"/>
      </w:pPr>
      <w:rPr>
        <w:rFonts w:ascii="Trebuchet MS" w:hAnsi="Trebuchet MS" w:hint="default"/>
        <w:b w:val="0"/>
        <w:i w:val="0"/>
        <w:color w:val="auto"/>
        <w:sz w:val="22"/>
        <w:u w:val="none"/>
      </w:rPr>
    </w:lvl>
    <w:lvl w:ilvl="2">
      <w:start w:val="1"/>
      <w:numFmt w:val="decimal"/>
      <w:pStyle w:val="BSHeading2"/>
      <w:lvlText w:val="%1.%2.%3"/>
      <w:lvlJc w:val="left"/>
      <w:pPr>
        <w:tabs>
          <w:tab w:val="num" w:pos="2160"/>
        </w:tabs>
        <w:ind w:left="2160" w:hanging="720"/>
      </w:pPr>
      <w:rPr>
        <w:rFonts w:ascii="Trebuchet MS" w:hAnsi="Trebuchet MS" w:hint="default"/>
        <w:b w:val="0"/>
        <w:i w:val="0"/>
        <w:color w:val="auto"/>
        <w:sz w:val="22"/>
        <w:u w:val="none"/>
      </w:rPr>
    </w:lvl>
    <w:lvl w:ilvl="3">
      <w:start w:val="1"/>
      <w:numFmt w:val="lowerLetter"/>
      <w:pStyle w:val="2LevNum5"/>
      <w:lvlText w:val="(%4)"/>
      <w:lvlJc w:val="left"/>
      <w:pPr>
        <w:tabs>
          <w:tab w:val="num" w:pos="2880"/>
        </w:tabs>
        <w:ind w:left="2880" w:hanging="720"/>
      </w:pPr>
      <w:rPr>
        <w:rFonts w:ascii="Trebuchet MS" w:hAnsi="Trebuchet MS" w:hint="default"/>
        <w:b w:val="0"/>
        <w:i w:val="0"/>
        <w:color w:val="auto"/>
        <w:sz w:val="22"/>
        <w:u w:val="none"/>
      </w:rPr>
    </w:lvl>
    <w:lvl w:ilvl="4">
      <w:start w:val="1"/>
      <w:numFmt w:val="lowerRoman"/>
      <w:pStyle w:val="2LevNum6"/>
      <w:lvlText w:val="(%5)"/>
      <w:lvlJc w:val="left"/>
      <w:pPr>
        <w:tabs>
          <w:tab w:val="num" w:pos="3600"/>
        </w:tabs>
        <w:ind w:left="3600" w:hanging="720"/>
      </w:pPr>
      <w:rPr>
        <w:rFonts w:ascii="Trebuchet MS" w:hAnsi="Trebuchet MS" w:hint="default"/>
        <w:b w:val="0"/>
        <w:i w:val="0"/>
        <w:color w:val="auto"/>
        <w:sz w:val="22"/>
        <w:u w:val="none"/>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num w:numId="1">
    <w:abstractNumId w:val="3"/>
  </w:num>
  <w:num w:numId="2">
    <w:abstractNumId w:val="10"/>
  </w:num>
  <w:num w:numId="3">
    <w:abstractNumId w:val="17"/>
  </w:num>
  <w:num w:numId="4">
    <w:abstractNumId w:val="25"/>
  </w:num>
  <w:num w:numId="5">
    <w:abstractNumId w:val="9"/>
  </w:num>
  <w:num w:numId="6">
    <w:abstractNumId w:val="2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3"/>
  </w:num>
  <w:num w:numId="11">
    <w:abstractNumId w:val="26"/>
  </w:num>
  <w:num w:numId="12">
    <w:abstractNumId w:val="16"/>
  </w:num>
  <w:num w:numId="13">
    <w:abstractNumId w:val="23"/>
  </w:num>
  <w:num w:numId="14">
    <w:abstractNumId w:val="7"/>
  </w:num>
  <w:num w:numId="15">
    <w:abstractNumId w:val="21"/>
  </w:num>
  <w:num w:numId="16">
    <w:abstractNumId w:val="6"/>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 w:numId="24">
    <w:abstractNumId w:val="5"/>
  </w:num>
  <w:num w:numId="25">
    <w:abstractNumId w:val="19"/>
  </w:num>
  <w:num w:numId="26">
    <w:abstractNumId w:val="14"/>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A0"/>
    <w:rsid w:val="00010208"/>
    <w:rsid w:val="0001296B"/>
    <w:rsid w:val="00024B88"/>
    <w:rsid w:val="000279C3"/>
    <w:rsid w:val="00034DC2"/>
    <w:rsid w:val="00054568"/>
    <w:rsid w:val="000703C4"/>
    <w:rsid w:val="000717BE"/>
    <w:rsid w:val="00081749"/>
    <w:rsid w:val="00090339"/>
    <w:rsid w:val="000945AA"/>
    <w:rsid w:val="000953E5"/>
    <w:rsid w:val="000A09E1"/>
    <w:rsid w:val="000A11F0"/>
    <w:rsid w:val="000B07D1"/>
    <w:rsid w:val="000C7585"/>
    <w:rsid w:val="000D051C"/>
    <w:rsid w:val="000E2485"/>
    <w:rsid w:val="000E40B8"/>
    <w:rsid w:val="000E6843"/>
    <w:rsid w:val="000F3E72"/>
    <w:rsid w:val="0010152B"/>
    <w:rsid w:val="00105EAE"/>
    <w:rsid w:val="00122A9E"/>
    <w:rsid w:val="0013297D"/>
    <w:rsid w:val="00136A1A"/>
    <w:rsid w:val="00143104"/>
    <w:rsid w:val="00146658"/>
    <w:rsid w:val="00156845"/>
    <w:rsid w:val="00195AD5"/>
    <w:rsid w:val="001C2AB4"/>
    <w:rsid w:val="001D5946"/>
    <w:rsid w:val="001D6ABD"/>
    <w:rsid w:val="00200CE0"/>
    <w:rsid w:val="0021062F"/>
    <w:rsid w:val="0021656B"/>
    <w:rsid w:val="00216C65"/>
    <w:rsid w:val="00217C93"/>
    <w:rsid w:val="00220159"/>
    <w:rsid w:val="00220E43"/>
    <w:rsid w:val="00241F0F"/>
    <w:rsid w:val="0024353C"/>
    <w:rsid w:val="00244DEE"/>
    <w:rsid w:val="0024603F"/>
    <w:rsid w:val="00255946"/>
    <w:rsid w:val="002618F9"/>
    <w:rsid w:val="00275622"/>
    <w:rsid w:val="002801E4"/>
    <w:rsid w:val="00292A79"/>
    <w:rsid w:val="00294A9C"/>
    <w:rsid w:val="00295939"/>
    <w:rsid w:val="002964EF"/>
    <w:rsid w:val="00296D94"/>
    <w:rsid w:val="00297C9C"/>
    <w:rsid w:val="002A0D13"/>
    <w:rsid w:val="002A1248"/>
    <w:rsid w:val="002A727D"/>
    <w:rsid w:val="002A76F8"/>
    <w:rsid w:val="002E51C8"/>
    <w:rsid w:val="002F24AE"/>
    <w:rsid w:val="00300A7B"/>
    <w:rsid w:val="003010CF"/>
    <w:rsid w:val="003051D0"/>
    <w:rsid w:val="003059C9"/>
    <w:rsid w:val="003149C8"/>
    <w:rsid w:val="00317674"/>
    <w:rsid w:val="00326879"/>
    <w:rsid w:val="00332D67"/>
    <w:rsid w:val="003402EA"/>
    <w:rsid w:val="00354EF0"/>
    <w:rsid w:val="003553E3"/>
    <w:rsid w:val="00355732"/>
    <w:rsid w:val="003719B0"/>
    <w:rsid w:val="003765DD"/>
    <w:rsid w:val="00392B7A"/>
    <w:rsid w:val="003968DF"/>
    <w:rsid w:val="00397178"/>
    <w:rsid w:val="003977A0"/>
    <w:rsid w:val="003A133B"/>
    <w:rsid w:val="003A5F8C"/>
    <w:rsid w:val="003A7B07"/>
    <w:rsid w:val="003B576D"/>
    <w:rsid w:val="003D51F3"/>
    <w:rsid w:val="003D5F74"/>
    <w:rsid w:val="003D6DE4"/>
    <w:rsid w:val="003E0CF4"/>
    <w:rsid w:val="003E699E"/>
    <w:rsid w:val="00411827"/>
    <w:rsid w:val="00412603"/>
    <w:rsid w:val="004138F2"/>
    <w:rsid w:val="0041481C"/>
    <w:rsid w:val="00416694"/>
    <w:rsid w:val="00434278"/>
    <w:rsid w:val="00436845"/>
    <w:rsid w:val="00437E3F"/>
    <w:rsid w:val="00480FAD"/>
    <w:rsid w:val="00482061"/>
    <w:rsid w:val="00490FC0"/>
    <w:rsid w:val="00492D51"/>
    <w:rsid w:val="004979A1"/>
    <w:rsid w:val="004A0D2A"/>
    <w:rsid w:val="004A3228"/>
    <w:rsid w:val="004A42F5"/>
    <w:rsid w:val="004A5107"/>
    <w:rsid w:val="004B4DCC"/>
    <w:rsid w:val="004B54E9"/>
    <w:rsid w:val="004B7062"/>
    <w:rsid w:val="004C05DC"/>
    <w:rsid w:val="004C54DF"/>
    <w:rsid w:val="004D0D72"/>
    <w:rsid w:val="004E1807"/>
    <w:rsid w:val="004E7DA9"/>
    <w:rsid w:val="004F2035"/>
    <w:rsid w:val="004F307D"/>
    <w:rsid w:val="004F3660"/>
    <w:rsid w:val="004F3D83"/>
    <w:rsid w:val="00500137"/>
    <w:rsid w:val="005022A9"/>
    <w:rsid w:val="0050681E"/>
    <w:rsid w:val="00530788"/>
    <w:rsid w:val="005345E6"/>
    <w:rsid w:val="0053624C"/>
    <w:rsid w:val="00542563"/>
    <w:rsid w:val="005436E1"/>
    <w:rsid w:val="005448AC"/>
    <w:rsid w:val="00552603"/>
    <w:rsid w:val="00554C42"/>
    <w:rsid w:val="00580AF7"/>
    <w:rsid w:val="00582311"/>
    <w:rsid w:val="0059371E"/>
    <w:rsid w:val="005A7F56"/>
    <w:rsid w:val="005B6DE1"/>
    <w:rsid w:val="005C0CCA"/>
    <w:rsid w:val="005D30D7"/>
    <w:rsid w:val="005E2C99"/>
    <w:rsid w:val="006001BB"/>
    <w:rsid w:val="00600D30"/>
    <w:rsid w:val="00601333"/>
    <w:rsid w:val="006025EB"/>
    <w:rsid w:val="006069A0"/>
    <w:rsid w:val="00613AB0"/>
    <w:rsid w:val="00614559"/>
    <w:rsid w:val="00621D8E"/>
    <w:rsid w:val="00630D40"/>
    <w:rsid w:val="006310B0"/>
    <w:rsid w:val="0063325D"/>
    <w:rsid w:val="00633C01"/>
    <w:rsid w:val="00636F5E"/>
    <w:rsid w:val="00646BB3"/>
    <w:rsid w:val="00652BDD"/>
    <w:rsid w:val="00657330"/>
    <w:rsid w:val="00692349"/>
    <w:rsid w:val="006B6ACF"/>
    <w:rsid w:val="006D28AE"/>
    <w:rsid w:val="006E1526"/>
    <w:rsid w:val="006E3F78"/>
    <w:rsid w:val="006E7AED"/>
    <w:rsid w:val="00702259"/>
    <w:rsid w:val="007032E6"/>
    <w:rsid w:val="007071AD"/>
    <w:rsid w:val="00717E1F"/>
    <w:rsid w:val="00723F5E"/>
    <w:rsid w:val="007466A6"/>
    <w:rsid w:val="0076203D"/>
    <w:rsid w:val="00763E70"/>
    <w:rsid w:val="00777D4C"/>
    <w:rsid w:val="007821E9"/>
    <w:rsid w:val="007846E0"/>
    <w:rsid w:val="00790DF0"/>
    <w:rsid w:val="00793727"/>
    <w:rsid w:val="00793FB1"/>
    <w:rsid w:val="007A6FCD"/>
    <w:rsid w:val="007C083B"/>
    <w:rsid w:val="007C2293"/>
    <w:rsid w:val="007C2E8C"/>
    <w:rsid w:val="007D70BA"/>
    <w:rsid w:val="007E176F"/>
    <w:rsid w:val="007F7415"/>
    <w:rsid w:val="007F7711"/>
    <w:rsid w:val="00806BA5"/>
    <w:rsid w:val="0082256A"/>
    <w:rsid w:val="00823F75"/>
    <w:rsid w:val="00825471"/>
    <w:rsid w:val="00826669"/>
    <w:rsid w:val="008407E8"/>
    <w:rsid w:val="0084346C"/>
    <w:rsid w:val="0084670D"/>
    <w:rsid w:val="008552EC"/>
    <w:rsid w:val="008602FB"/>
    <w:rsid w:val="00861BAC"/>
    <w:rsid w:val="00863AA4"/>
    <w:rsid w:val="0087276D"/>
    <w:rsid w:val="00881EA3"/>
    <w:rsid w:val="00892A28"/>
    <w:rsid w:val="008A1CAB"/>
    <w:rsid w:val="008A41CD"/>
    <w:rsid w:val="008A649A"/>
    <w:rsid w:val="008A7F6A"/>
    <w:rsid w:val="008B5CD1"/>
    <w:rsid w:val="008C185B"/>
    <w:rsid w:val="008C346D"/>
    <w:rsid w:val="008C5738"/>
    <w:rsid w:val="008D7990"/>
    <w:rsid w:val="008F1278"/>
    <w:rsid w:val="008F6A1E"/>
    <w:rsid w:val="0090609A"/>
    <w:rsid w:val="009153C6"/>
    <w:rsid w:val="00915971"/>
    <w:rsid w:val="009201C2"/>
    <w:rsid w:val="0092078F"/>
    <w:rsid w:val="00920975"/>
    <w:rsid w:val="00927963"/>
    <w:rsid w:val="00931D56"/>
    <w:rsid w:val="00931E93"/>
    <w:rsid w:val="009410D5"/>
    <w:rsid w:val="009423A9"/>
    <w:rsid w:val="00944556"/>
    <w:rsid w:val="0095697E"/>
    <w:rsid w:val="00970871"/>
    <w:rsid w:val="00974C97"/>
    <w:rsid w:val="00985338"/>
    <w:rsid w:val="0099079C"/>
    <w:rsid w:val="00990838"/>
    <w:rsid w:val="00997DCC"/>
    <w:rsid w:val="009A5EFC"/>
    <w:rsid w:val="009B06C5"/>
    <w:rsid w:val="009B324D"/>
    <w:rsid w:val="009C682D"/>
    <w:rsid w:val="009D0544"/>
    <w:rsid w:val="009D4200"/>
    <w:rsid w:val="009E6B10"/>
    <w:rsid w:val="009E6F9E"/>
    <w:rsid w:val="009F3FF6"/>
    <w:rsid w:val="009F4683"/>
    <w:rsid w:val="009F52F7"/>
    <w:rsid w:val="00A02B45"/>
    <w:rsid w:val="00A07EA2"/>
    <w:rsid w:val="00A10714"/>
    <w:rsid w:val="00A16678"/>
    <w:rsid w:val="00A22BEA"/>
    <w:rsid w:val="00A37EC4"/>
    <w:rsid w:val="00A50316"/>
    <w:rsid w:val="00A64229"/>
    <w:rsid w:val="00A65C7D"/>
    <w:rsid w:val="00A71BE2"/>
    <w:rsid w:val="00A86C2F"/>
    <w:rsid w:val="00A95B6A"/>
    <w:rsid w:val="00AA5A52"/>
    <w:rsid w:val="00AC24DA"/>
    <w:rsid w:val="00AC2D61"/>
    <w:rsid w:val="00AC55FC"/>
    <w:rsid w:val="00AD16A1"/>
    <w:rsid w:val="00AD650A"/>
    <w:rsid w:val="00AD6AB8"/>
    <w:rsid w:val="00AD6DBE"/>
    <w:rsid w:val="00AD7E2B"/>
    <w:rsid w:val="00AE126C"/>
    <w:rsid w:val="00AF5513"/>
    <w:rsid w:val="00B11543"/>
    <w:rsid w:val="00B22DA0"/>
    <w:rsid w:val="00B23A67"/>
    <w:rsid w:val="00B26360"/>
    <w:rsid w:val="00B34557"/>
    <w:rsid w:val="00B353E6"/>
    <w:rsid w:val="00B55501"/>
    <w:rsid w:val="00B6180D"/>
    <w:rsid w:val="00B87C60"/>
    <w:rsid w:val="00B90EE1"/>
    <w:rsid w:val="00BA0448"/>
    <w:rsid w:val="00BA096E"/>
    <w:rsid w:val="00BB5C92"/>
    <w:rsid w:val="00BC0AAD"/>
    <w:rsid w:val="00BD1AD1"/>
    <w:rsid w:val="00BD66A8"/>
    <w:rsid w:val="00BE1066"/>
    <w:rsid w:val="00BE2D54"/>
    <w:rsid w:val="00BE3B39"/>
    <w:rsid w:val="00BE43E1"/>
    <w:rsid w:val="00BF3E41"/>
    <w:rsid w:val="00C03DDD"/>
    <w:rsid w:val="00C14811"/>
    <w:rsid w:val="00C16FE7"/>
    <w:rsid w:val="00C23039"/>
    <w:rsid w:val="00C3511B"/>
    <w:rsid w:val="00C56A15"/>
    <w:rsid w:val="00C6771D"/>
    <w:rsid w:val="00C7631C"/>
    <w:rsid w:val="00C809C8"/>
    <w:rsid w:val="00C8296A"/>
    <w:rsid w:val="00CA157B"/>
    <w:rsid w:val="00CA660B"/>
    <w:rsid w:val="00CA6B06"/>
    <w:rsid w:val="00CB6313"/>
    <w:rsid w:val="00CD0996"/>
    <w:rsid w:val="00CD3A89"/>
    <w:rsid w:val="00CD43AC"/>
    <w:rsid w:val="00CD460E"/>
    <w:rsid w:val="00CD4813"/>
    <w:rsid w:val="00CE65DE"/>
    <w:rsid w:val="00CE67F5"/>
    <w:rsid w:val="00CE7E04"/>
    <w:rsid w:val="00CF0FF5"/>
    <w:rsid w:val="00CF5496"/>
    <w:rsid w:val="00D063A0"/>
    <w:rsid w:val="00D16E19"/>
    <w:rsid w:val="00D250D1"/>
    <w:rsid w:val="00D316E1"/>
    <w:rsid w:val="00D44B1F"/>
    <w:rsid w:val="00D45BB3"/>
    <w:rsid w:val="00D60DD1"/>
    <w:rsid w:val="00D7050C"/>
    <w:rsid w:val="00D71148"/>
    <w:rsid w:val="00D97C02"/>
    <w:rsid w:val="00DA023B"/>
    <w:rsid w:val="00DA56BD"/>
    <w:rsid w:val="00DB483B"/>
    <w:rsid w:val="00DE3015"/>
    <w:rsid w:val="00DE55DB"/>
    <w:rsid w:val="00E2601A"/>
    <w:rsid w:val="00E52ED0"/>
    <w:rsid w:val="00E60174"/>
    <w:rsid w:val="00E60C67"/>
    <w:rsid w:val="00E64E8F"/>
    <w:rsid w:val="00E666C9"/>
    <w:rsid w:val="00E74483"/>
    <w:rsid w:val="00E81945"/>
    <w:rsid w:val="00E97E77"/>
    <w:rsid w:val="00EA2BE1"/>
    <w:rsid w:val="00EA63A0"/>
    <w:rsid w:val="00EA70CB"/>
    <w:rsid w:val="00EA7C61"/>
    <w:rsid w:val="00EC21A7"/>
    <w:rsid w:val="00EC2F33"/>
    <w:rsid w:val="00EC58BA"/>
    <w:rsid w:val="00EE3A01"/>
    <w:rsid w:val="00EE51C9"/>
    <w:rsid w:val="00EF40DB"/>
    <w:rsid w:val="00F252D3"/>
    <w:rsid w:val="00F26F8D"/>
    <w:rsid w:val="00F308FE"/>
    <w:rsid w:val="00F36DF4"/>
    <w:rsid w:val="00F472E4"/>
    <w:rsid w:val="00F47736"/>
    <w:rsid w:val="00F500E7"/>
    <w:rsid w:val="00F57FC5"/>
    <w:rsid w:val="00F82C02"/>
    <w:rsid w:val="00F85297"/>
    <w:rsid w:val="00F92861"/>
    <w:rsid w:val="00FA24CA"/>
    <w:rsid w:val="00FA3FB8"/>
    <w:rsid w:val="00FB43A2"/>
    <w:rsid w:val="00FC0066"/>
    <w:rsid w:val="00FC4B37"/>
    <w:rsid w:val="00FD2CC2"/>
    <w:rsid w:val="00FF2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ED57C4"/>
  <w15:docId w15:val="{02932096-BB21-4CE4-A13A-4410E8CB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4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16678"/>
    <w:pPr>
      <w:keepLines/>
      <w:tabs>
        <w:tab w:val="num" w:pos="1418"/>
      </w:tabs>
      <w:spacing w:after="240" w:line="360" w:lineRule="auto"/>
      <w:ind w:left="1418" w:hanging="851"/>
      <w:jc w:val="both"/>
      <w:outlineLvl w:val="1"/>
    </w:pPr>
    <w:rPr>
      <w:rFonts w:ascii="Times New Roman" w:eastAsia="Times New Roman" w:hAnsi="Times New Roman" w:cs="Times New Roman"/>
      <w:szCs w:val="20"/>
    </w:rPr>
  </w:style>
  <w:style w:type="paragraph" w:styleId="Heading3">
    <w:name w:val="heading 3"/>
    <w:basedOn w:val="Normal"/>
    <w:link w:val="Heading3Char"/>
    <w:uiPriority w:val="9"/>
    <w:qFormat/>
    <w:rsid w:val="00A16678"/>
    <w:pPr>
      <w:keepLines/>
      <w:tabs>
        <w:tab w:val="num" w:pos="2268"/>
      </w:tabs>
      <w:spacing w:after="240" w:line="360" w:lineRule="auto"/>
      <w:ind w:left="2269" w:hanging="851"/>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A16678"/>
    <w:pPr>
      <w:keepLines/>
      <w:tabs>
        <w:tab w:val="left" w:pos="2835"/>
      </w:tabs>
      <w:spacing w:after="240" w:line="360" w:lineRule="auto"/>
      <w:ind w:left="2835" w:hanging="567"/>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A16678"/>
    <w:pPr>
      <w:keepLines/>
      <w:tabs>
        <w:tab w:val="left" w:pos="3402"/>
      </w:tabs>
      <w:spacing w:after="240" w:line="360" w:lineRule="auto"/>
      <w:ind w:left="3402" w:hanging="567"/>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uiPriority w:val="9"/>
    <w:unhideWhenUsed/>
    <w:qFormat/>
    <w:rsid w:val="0090609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460E"/>
    <w:pPr>
      <w:ind w:left="720"/>
      <w:contextualSpacing/>
    </w:pPr>
  </w:style>
  <w:style w:type="character" w:customStyle="1" w:styleId="Heading1Char">
    <w:name w:val="Heading 1 Char"/>
    <w:basedOn w:val="DefaultParagraphFont"/>
    <w:link w:val="Heading1"/>
    <w:rsid w:val="002964E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964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64E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nhideWhenUsed/>
    <w:rsid w:val="00317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17674"/>
    <w:rPr>
      <w:rFonts w:ascii="Tahoma" w:hAnsi="Tahoma" w:cs="Tahoma"/>
      <w:sz w:val="16"/>
      <w:szCs w:val="16"/>
    </w:rPr>
  </w:style>
  <w:style w:type="paragraph" w:styleId="Header">
    <w:name w:val="header"/>
    <w:basedOn w:val="Normal"/>
    <w:link w:val="HeaderChar"/>
    <w:unhideWhenUsed/>
    <w:rsid w:val="002A7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6F8"/>
  </w:style>
  <w:style w:type="paragraph" w:styleId="Footer">
    <w:name w:val="footer"/>
    <w:basedOn w:val="Normal"/>
    <w:link w:val="FooterChar"/>
    <w:unhideWhenUsed/>
    <w:rsid w:val="002A76F8"/>
    <w:pPr>
      <w:tabs>
        <w:tab w:val="center" w:pos="4513"/>
        <w:tab w:val="right" w:pos="9026"/>
      </w:tabs>
      <w:spacing w:after="0" w:line="240" w:lineRule="auto"/>
    </w:pPr>
  </w:style>
  <w:style w:type="character" w:customStyle="1" w:styleId="FooterChar">
    <w:name w:val="Footer Char"/>
    <w:basedOn w:val="DefaultParagraphFont"/>
    <w:link w:val="Footer"/>
    <w:rsid w:val="002A76F8"/>
  </w:style>
  <w:style w:type="character" w:styleId="CommentReference">
    <w:name w:val="annotation reference"/>
    <w:basedOn w:val="DefaultParagraphFont"/>
    <w:unhideWhenUsed/>
    <w:rsid w:val="00C16FE7"/>
    <w:rPr>
      <w:sz w:val="16"/>
      <w:szCs w:val="16"/>
    </w:rPr>
  </w:style>
  <w:style w:type="paragraph" w:styleId="CommentText">
    <w:name w:val="annotation text"/>
    <w:basedOn w:val="Normal"/>
    <w:link w:val="CommentTextChar"/>
    <w:unhideWhenUsed/>
    <w:rsid w:val="00C16FE7"/>
    <w:pPr>
      <w:spacing w:line="240" w:lineRule="auto"/>
    </w:pPr>
    <w:rPr>
      <w:sz w:val="20"/>
      <w:szCs w:val="20"/>
    </w:rPr>
  </w:style>
  <w:style w:type="character" w:customStyle="1" w:styleId="CommentTextChar">
    <w:name w:val="Comment Text Char"/>
    <w:basedOn w:val="DefaultParagraphFont"/>
    <w:link w:val="CommentText"/>
    <w:rsid w:val="00C16FE7"/>
    <w:rPr>
      <w:sz w:val="20"/>
      <w:szCs w:val="20"/>
    </w:rPr>
  </w:style>
  <w:style w:type="paragraph" w:styleId="CommentSubject">
    <w:name w:val="annotation subject"/>
    <w:basedOn w:val="CommentText"/>
    <w:next w:val="CommentText"/>
    <w:link w:val="CommentSubjectChar"/>
    <w:unhideWhenUsed/>
    <w:rsid w:val="00C16FE7"/>
    <w:rPr>
      <w:b/>
      <w:bCs/>
    </w:rPr>
  </w:style>
  <w:style w:type="character" w:customStyle="1" w:styleId="CommentSubjectChar">
    <w:name w:val="Comment Subject Char"/>
    <w:basedOn w:val="CommentTextChar"/>
    <w:link w:val="CommentSubject"/>
    <w:rsid w:val="00C16FE7"/>
    <w:rPr>
      <w:b/>
      <w:bCs/>
      <w:sz w:val="20"/>
      <w:szCs w:val="20"/>
    </w:rPr>
  </w:style>
  <w:style w:type="table" w:styleId="TableGrid">
    <w:name w:val="Table Grid"/>
    <w:basedOn w:val="TableNormal"/>
    <w:rsid w:val="0007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16678"/>
    <w:rPr>
      <w:rFonts w:ascii="Times New Roman" w:eastAsia="Times New Roman" w:hAnsi="Times New Roman" w:cs="Times New Roman"/>
      <w:szCs w:val="20"/>
    </w:rPr>
  </w:style>
  <w:style w:type="character" w:customStyle="1" w:styleId="Heading3Char">
    <w:name w:val="Heading 3 Char"/>
    <w:basedOn w:val="DefaultParagraphFont"/>
    <w:link w:val="Heading3"/>
    <w:rsid w:val="00A16678"/>
    <w:rPr>
      <w:rFonts w:ascii="Times New Roman" w:eastAsia="Times New Roman" w:hAnsi="Times New Roman" w:cs="Times New Roman"/>
      <w:szCs w:val="20"/>
    </w:rPr>
  </w:style>
  <w:style w:type="character" w:customStyle="1" w:styleId="Heading4Char">
    <w:name w:val="Heading 4 Char"/>
    <w:basedOn w:val="DefaultParagraphFont"/>
    <w:link w:val="Heading4"/>
    <w:rsid w:val="00A16678"/>
    <w:rPr>
      <w:rFonts w:ascii="Times New Roman" w:eastAsia="Times New Roman" w:hAnsi="Times New Roman" w:cs="Times New Roman"/>
      <w:szCs w:val="20"/>
    </w:rPr>
  </w:style>
  <w:style w:type="character" w:customStyle="1" w:styleId="Heading5Char">
    <w:name w:val="Heading 5 Char"/>
    <w:basedOn w:val="DefaultParagraphFont"/>
    <w:link w:val="Heading5"/>
    <w:rsid w:val="00A16678"/>
    <w:rPr>
      <w:rFonts w:ascii="Times New Roman" w:eastAsia="Times New Roman" w:hAnsi="Times New Roman" w:cs="Times New Roman"/>
      <w:szCs w:val="20"/>
    </w:rPr>
  </w:style>
  <w:style w:type="character" w:styleId="Hyperlink">
    <w:name w:val="Hyperlink"/>
    <w:uiPriority w:val="99"/>
    <w:rsid w:val="00A16678"/>
    <w:rPr>
      <w:color w:val="0000FF"/>
      <w:u w:val="single"/>
    </w:rPr>
  </w:style>
  <w:style w:type="numbering" w:customStyle="1" w:styleId="Style1">
    <w:name w:val="Style1"/>
    <w:uiPriority w:val="99"/>
    <w:rsid w:val="00332D67"/>
    <w:pPr>
      <w:numPr>
        <w:numId w:val="1"/>
      </w:numPr>
    </w:pPr>
  </w:style>
  <w:style w:type="character" w:styleId="FollowedHyperlink">
    <w:name w:val="FollowedHyperlink"/>
    <w:basedOn w:val="DefaultParagraphFont"/>
    <w:uiPriority w:val="99"/>
    <w:semiHidden/>
    <w:unhideWhenUsed/>
    <w:rsid w:val="002E51C8"/>
    <w:rPr>
      <w:color w:val="800080" w:themeColor="followedHyperlink"/>
      <w:u w:val="single"/>
    </w:rPr>
  </w:style>
  <w:style w:type="character" w:customStyle="1" w:styleId="ListParagraphChar">
    <w:name w:val="List Paragraph Char"/>
    <w:basedOn w:val="DefaultParagraphFont"/>
    <w:link w:val="ListParagraph"/>
    <w:uiPriority w:val="34"/>
    <w:rsid w:val="004979A1"/>
  </w:style>
  <w:style w:type="character" w:customStyle="1" w:styleId="Heading6Char">
    <w:name w:val="Heading 6 Char"/>
    <w:basedOn w:val="DefaultParagraphFont"/>
    <w:link w:val="Heading6"/>
    <w:uiPriority w:val="9"/>
    <w:rsid w:val="0090609A"/>
    <w:rPr>
      <w:rFonts w:asciiTheme="majorHAnsi" w:eastAsiaTheme="majorEastAsia" w:hAnsiTheme="majorHAnsi" w:cstheme="majorBidi"/>
      <w:color w:val="243F60" w:themeColor="accent1" w:themeShade="7F"/>
    </w:rPr>
  </w:style>
  <w:style w:type="character" w:styleId="PageNumber">
    <w:name w:val="page number"/>
    <w:basedOn w:val="DefaultParagraphFont"/>
    <w:rsid w:val="004D0D72"/>
  </w:style>
  <w:style w:type="paragraph" w:customStyle="1" w:styleId="Schmainhead">
    <w:name w:val="Sch   main head"/>
    <w:basedOn w:val="Normal"/>
    <w:next w:val="Normal"/>
    <w:autoRedefine/>
    <w:rsid w:val="004D0D72"/>
    <w:pPr>
      <w:keepNext/>
      <w:pageBreakBefore/>
      <w:numPr>
        <w:numId w:val="8"/>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Sch1styleclause">
    <w:name w:val="Sch  (1style) clause"/>
    <w:basedOn w:val="Normal"/>
    <w:rsid w:val="004D0D72"/>
    <w:pPr>
      <w:spacing w:before="320" w:after="0" w:line="300" w:lineRule="atLeast"/>
      <w:jc w:val="both"/>
      <w:outlineLvl w:val="0"/>
    </w:pPr>
    <w:rPr>
      <w:rFonts w:ascii="Times New Roman" w:eastAsia="Times New Roman" w:hAnsi="Times New Roman" w:cs="Times New Roman"/>
      <w:b/>
      <w:smallCaps/>
      <w:szCs w:val="20"/>
    </w:rPr>
  </w:style>
  <w:style w:type="paragraph" w:customStyle="1" w:styleId="Sch1stylesubclause">
    <w:name w:val="Sch  (1style) sub clause"/>
    <w:basedOn w:val="Normal"/>
    <w:rsid w:val="004D0D72"/>
    <w:pPr>
      <w:spacing w:before="280" w:after="120" w:line="300" w:lineRule="atLeast"/>
      <w:jc w:val="both"/>
      <w:outlineLvl w:val="1"/>
    </w:pPr>
    <w:rPr>
      <w:rFonts w:ascii="Times New Roman" w:eastAsia="Times New Roman" w:hAnsi="Times New Roman" w:cs="Times New Roman"/>
      <w:color w:val="000000"/>
      <w:szCs w:val="20"/>
    </w:rPr>
  </w:style>
  <w:style w:type="paragraph" w:customStyle="1" w:styleId="Sch1stylepara">
    <w:name w:val="Sch (1style) para"/>
    <w:basedOn w:val="Normal"/>
    <w:rsid w:val="004D0D72"/>
    <w:pPr>
      <w:numPr>
        <w:ilvl w:val="2"/>
        <w:numId w:val="12"/>
      </w:numPr>
      <w:spacing w:after="120" w:line="300" w:lineRule="atLeast"/>
      <w:jc w:val="both"/>
    </w:pPr>
    <w:rPr>
      <w:rFonts w:ascii="Times New Roman" w:eastAsia="Times New Roman" w:hAnsi="Times New Roman" w:cs="Times New Roman"/>
      <w:szCs w:val="20"/>
    </w:rPr>
  </w:style>
  <w:style w:type="paragraph" w:customStyle="1" w:styleId="Sch1stylesubpara">
    <w:name w:val="Sch (1style) sub para"/>
    <w:basedOn w:val="Heading4"/>
    <w:rsid w:val="004D0D72"/>
    <w:pPr>
      <w:keepLines w:val="0"/>
      <w:numPr>
        <w:ilvl w:val="3"/>
        <w:numId w:val="12"/>
      </w:numPr>
      <w:tabs>
        <w:tab w:val="clear" w:pos="2835"/>
        <w:tab w:val="left" w:pos="2261"/>
      </w:tabs>
      <w:spacing w:after="120" w:line="300" w:lineRule="atLeast"/>
    </w:pPr>
  </w:style>
  <w:style w:type="paragraph" w:customStyle="1" w:styleId="Bodyclause">
    <w:name w:val="Body  clause"/>
    <w:basedOn w:val="Normal"/>
    <w:next w:val="Heading1"/>
    <w:rsid w:val="004D0D72"/>
    <w:pPr>
      <w:spacing w:before="120" w:after="120" w:line="300" w:lineRule="atLeast"/>
      <w:ind w:left="720"/>
      <w:jc w:val="both"/>
    </w:pPr>
    <w:rPr>
      <w:rFonts w:ascii="Times New Roman" w:eastAsia="Times New Roman" w:hAnsi="Times New Roman" w:cs="Times New Roman"/>
      <w:szCs w:val="20"/>
    </w:rPr>
  </w:style>
  <w:style w:type="paragraph" w:customStyle="1" w:styleId="Bodysubclause">
    <w:name w:val="Body  sub clause"/>
    <w:basedOn w:val="Normal"/>
    <w:rsid w:val="004D0D72"/>
    <w:pPr>
      <w:spacing w:before="240" w:after="120" w:line="300" w:lineRule="atLeast"/>
      <w:ind w:left="720"/>
      <w:jc w:val="both"/>
    </w:pPr>
    <w:rPr>
      <w:rFonts w:ascii="Times New Roman" w:eastAsia="Times New Roman" w:hAnsi="Times New Roman" w:cs="Times New Roman"/>
      <w:szCs w:val="20"/>
    </w:rPr>
  </w:style>
  <w:style w:type="paragraph" w:customStyle="1" w:styleId="Bodypara">
    <w:name w:val="Body para"/>
    <w:basedOn w:val="Normal"/>
    <w:rsid w:val="004D0D72"/>
    <w:pPr>
      <w:spacing w:after="240" w:line="300" w:lineRule="atLeast"/>
      <w:ind w:left="1559"/>
      <w:jc w:val="both"/>
    </w:pPr>
    <w:rPr>
      <w:rFonts w:ascii="Times New Roman" w:eastAsia="Times New Roman" w:hAnsi="Times New Roman" w:cs="Times New Roman"/>
      <w:szCs w:val="20"/>
    </w:rPr>
  </w:style>
  <w:style w:type="paragraph" w:customStyle="1" w:styleId="Definitions">
    <w:name w:val="Definitions"/>
    <w:basedOn w:val="Normal"/>
    <w:rsid w:val="004D0D72"/>
    <w:pPr>
      <w:tabs>
        <w:tab w:val="left" w:pos="709"/>
      </w:tabs>
      <w:spacing w:after="120" w:line="300" w:lineRule="atLeast"/>
      <w:ind w:left="720"/>
      <w:jc w:val="both"/>
    </w:pPr>
    <w:rPr>
      <w:rFonts w:ascii="Times New Roman" w:eastAsia="Times New Roman" w:hAnsi="Times New Roman" w:cs="Times New Roman"/>
      <w:szCs w:val="20"/>
    </w:rPr>
  </w:style>
  <w:style w:type="paragraph" w:customStyle="1" w:styleId="Schparthead">
    <w:name w:val="Sch   part head"/>
    <w:basedOn w:val="Normal"/>
    <w:next w:val="Normal"/>
    <w:rsid w:val="004D0D72"/>
    <w:pPr>
      <w:keepNext/>
      <w:numPr>
        <w:numId w:val="9"/>
      </w:numPr>
      <w:spacing w:before="240" w:after="240" w:line="300" w:lineRule="atLeast"/>
      <w:jc w:val="center"/>
      <w:outlineLvl w:val="0"/>
    </w:pPr>
    <w:rPr>
      <w:rFonts w:ascii="Times New Roman" w:eastAsia="Times New Roman" w:hAnsi="Times New Roman" w:cs="Times New Roman"/>
      <w:b/>
      <w:kern w:val="28"/>
      <w:szCs w:val="20"/>
    </w:rPr>
  </w:style>
  <w:style w:type="character" w:customStyle="1" w:styleId="Defterm">
    <w:name w:val="Defterm"/>
    <w:rsid w:val="004D0D72"/>
    <w:rPr>
      <w:b/>
      <w:color w:val="000000"/>
      <w:sz w:val="22"/>
    </w:rPr>
  </w:style>
  <w:style w:type="paragraph" w:customStyle="1" w:styleId="Appmainhead">
    <w:name w:val="App   main head"/>
    <w:basedOn w:val="Normal"/>
    <w:next w:val="Normal"/>
    <w:rsid w:val="004D0D72"/>
    <w:pPr>
      <w:pageBreakBefore/>
      <w:numPr>
        <w:numId w:val="10"/>
      </w:numPr>
      <w:spacing w:before="240" w:after="360" w:line="300" w:lineRule="atLeast"/>
      <w:jc w:val="center"/>
    </w:pPr>
    <w:rPr>
      <w:rFonts w:ascii="Times New Roman" w:eastAsia="Times New Roman" w:hAnsi="Times New Roman" w:cs="Times New Roman"/>
      <w:b/>
      <w:szCs w:val="20"/>
    </w:rPr>
  </w:style>
  <w:style w:type="paragraph" w:customStyle="1" w:styleId="2LevNum5">
    <w:name w:val="2 Lev Num 5"/>
    <w:basedOn w:val="Normal"/>
    <w:rsid w:val="004D0D72"/>
    <w:pPr>
      <w:numPr>
        <w:ilvl w:val="3"/>
        <w:numId w:val="11"/>
      </w:numPr>
      <w:tabs>
        <w:tab w:val="clear" w:pos="2880"/>
        <w:tab w:val="num" w:pos="1440"/>
      </w:tabs>
      <w:spacing w:after="240" w:line="360" w:lineRule="auto"/>
      <w:ind w:left="1440"/>
    </w:pPr>
    <w:rPr>
      <w:rFonts w:ascii="Trebuchet MS" w:eastAsia="Times New Roman" w:hAnsi="Trebuchet MS" w:cs="Times New Roman"/>
      <w:szCs w:val="24"/>
    </w:rPr>
  </w:style>
  <w:style w:type="paragraph" w:customStyle="1" w:styleId="2LevNum6">
    <w:name w:val="2 Lev Num 6"/>
    <w:basedOn w:val="2LevNum5"/>
    <w:rsid w:val="004D0D72"/>
    <w:pPr>
      <w:numPr>
        <w:ilvl w:val="4"/>
      </w:numPr>
      <w:tabs>
        <w:tab w:val="clear" w:pos="3600"/>
        <w:tab w:val="num" w:pos="720"/>
      </w:tabs>
      <w:ind w:left="720"/>
    </w:pPr>
  </w:style>
  <w:style w:type="paragraph" w:customStyle="1" w:styleId="BSHeading2">
    <w:name w:val="BS Heading 2"/>
    <w:rsid w:val="004D0D72"/>
    <w:pPr>
      <w:numPr>
        <w:ilvl w:val="2"/>
        <w:numId w:val="11"/>
      </w:numPr>
      <w:spacing w:after="240" w:line="360" w:lineRule="auto"/>
      <w:jc w:val="both"/>
    </w:pPr>
    <w:rPr>
      <w:rFonts w:ascii="Trebuchet MS" w:eastAsia="Times New Roman" w:hAnsi="Trebuchet MS" w:cs="Times New Roman"/>
      <w:szCs w:val="24"/>
    </w:rPr>
  </w:style>
  <w:style w:type="paragraph" w:customStyle="1" w:styleId="BSHeading1">
    <w:name w:val="BS Heading 1"/>
    <w:next w:val="BSHeading2"/>
    <w:rsid w:val="004D0D72"/>
    <w:pPr>
      <w:keepNext/>
      <w:tabs>
        <w:tab w:val="num" w:pos="2880"/>
      </w:tabs>
      <w:spacing w:after="240" w:line="360" w:lineRule="auto"/>
      <w:ind w:left="2880" w:hanging="720"/>
      <w:jc w:val="both"/>
    </w:pPr>
    <w:rPr>
      <w:rFonts w:ascii="Trebuchet MS" w:eastAsia="Times New Roman" w:hAnsi="Trebuchet MS" w:cs="Times New Roman"/>
      <w:b/>
      <w:szCs w:val="24"/>
      <w:u w:val="single"/>
    </w:rPr>
  </w:style>
  <w:style w:type="paragraph" w:customStyle="1" w:styleId="BSHeading3">
    <w:name w:val="BS Heading 3"/>
    <w:rsid w:val="004D0D72"/>
    <w:pPr>
      <w:tabs>
        <w:tab w:val="num" w:pos="3600"/>
      </w:tabs>
      <w:spacing w:after="240" w:line="240" w:lineRule="auto"/>
      <w:ind w:left="3600" w:hanging="720"/>
      <w:jc w:val="both"/>
    </w:pPr>
    <w:rPr>
      <w:rFonts w:ascii="Trebuchet MS" w:eastAsia="Times New Roman" w:hAnsi="Trebuchet MS" w:cs="Times New Roman"/>
      <w:szCs w:val="24"/>
    </w:rPr>
  </w:style>
  <w:style w:type="character" w:styleId="Emphasis">
    <w:name w:val="Emphasis"/>
    <w:basedOn w:val="DefaultParagraphFont"/>
    <w:uiPriority w:val="20"/>
    <w:qFormat/>
    <w:rsid w:val="004D0D72"/>
    <w:rPr>
      <w:i/>
      <w:iCs/>
    </w:rPr>
  </w:style>
  <w:style w:type="paragraph" w:styleId="NormalWeb">
    <w:name w:val="Normal (Web)"/>
    <w:basedOn w:val="Normal"/>
    <w:uiPriority w:val="99"/>
    <w:unhideWhenUsed/>
    <w:rsid w:val="004D0D72"/>
    <w:pPr>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D0D72"/>
    <w:pPr>
      <w:spacing w:after="0" w:line="240" w:lineRule="auto"/>
    </w:pPr>
    <w:rPr>
      <w:rFonts w:ascii="Arial" w:eastAsia="Times New Roman" w:hAnsi="Arial" w:cs="Times New Roman"/>
      <w:sz w:val="20"/>
      <w:szCs w:val="20"/>
    </w:rPr>
  </w:style>
  <w:style w:type="character" w:styleId="Strong">
    <w:name w:val="Strong"/>
    <w:basedOn w:val="DefaultParagraphFont"/>
    <w:uiPriority w:val="22"/>
    <w:qFormat/>
    <w:rsid w:val="004D0D72"/>
    <w:rPr>
      <w:b/>
      <w:bCs/>
    </w:rPr>
  </w:style>
  <w:style w:type="paragraph" w:styleId="Subtitle">
    <w:name w:val="Subtitle"/>
    <w:basedOn w:val="Normal"/>
    <w:next w:val="Normal"/>
    <w:link w:val="SubtitleChar"/>
    <w:qFormat/>
    <w:rsid w:val="004D0D72"/>
    <w:pPr>
      <w:overflowPunct w:val="0"/>
      <w:autoSpaceDE w:val="0"/>
      <w:autoSpaceDN w:val="0"/>
      <w:adjustRightInd w:val="0"/>
      <w:spacing w:after="0" w:line="240" w:lineRule="auto"/>
      <w:jc w:val="both"/>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D0D72"/>
    <w:rPr>
      <w:rFonts w:asciiTheme="majorHAnsi" w:eastAsiaTheme="majorEastAsia" w:hAnsiTheme="majorHAnsi" w:cstheme="majorBidi"/>
      <w:i/>
      <w:iCs/>
      <w:color w:val="4F81BD" w:themeColor="accent1"/>
      <w:spacing w:val="15"/>
      <w:sz w:val="24"/>
      <w:szCs w:val="24"/>
    </w:rPr>
  </w:style>
  <w:style w:type="character" w:styleId="UnresolvedMention">
    <w:name w:val="Unresolved Mention"/>
    <w:basedOn w:val="DefaultParagraphFont"/>
    <w:uiPriority w:val="99"/>
    <w:semiHidden/>
    <w:unhideWhenUsed/>
    <w:rsid w:val="004D0D72"/>
    <w:rPr>
      <w:color w:val="605E5C"/>
      <w:shd w:val="clear" w:color="auto" w:fill="E1DFDD"/>
    </w:rPr>
  </w:style>
  <w:style w:type="character" w:customStyle="1" w:styleId="bumpedfont15">
    <w:name w:val="bumpedfont15"/>
    <w:basedOn w:val="DefaultParagraphFont"/>
    <w:rsid w:val="004D0D72"/>
  </w:style>
  <w:style w:type="character" w:customStyle="1" w:styleId="apple-converted-space">
    <w:name w:val="apple-converted-space"/>
    <w:basedOn w:val="DefaultParagraphFont"/>
    <w:rsid w:val="004D0D72"/>
  </w:style>
  <w:style w:type="character" w:customStyle="1" w:styleId="s20">
    <w:name w:val="s20"/>
    <w:basedOn w:val="DefaultParagraphFont"/>
    <w:rsid w:val="004D0D72"/>
  </w:style>
  <w:style w:type="character" w:customStyle="1" w:styleId="s22">
    <w:name w:val="s22"/>
    <w:basedOn w:val="DefaultParagraphFont"/>
    <w:rsid w:val="004D0D72"/>
  </w:style>
  <w:style w:type="table" w:customStyle="1" w:styleId="TableGrid0">
    <w:name w:val="TableGrid"/>
    <w:rsid w:val="004D0D72"/>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Default">
    <w:name w:val="Default"/>
    <w:rsid w:val="004D0D72"/>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elementtoproof">
    <w:name w:val="elementtoproof"/>
    <w:basedOn w:val="Normal"/>
    <w:uiPriority w:val="99"/>
    <w:semiHidden/>
    <w:rsid w:val="004D0D72"/>
    <w:pPr>
      <w:spacing w:after="0" w:line="240" w:lineRule="auto"/>
    </w:pPr>
    <w:rPr>
      <w:rFonts w:ascii="Calibri" w:hAnsi="Calibri" w:cs="Calibri"/>
      <w:lang w:eastAsia="en-GB"/>
    </w:rPr>
  </w:style>
  <w:style w:type="paragraph" w:customStyle="1" w:styleId="TitleClause">
    <w:name w:val="Title Clause"/>
    <w:basedOn w:val="Normal"/>
    <w:rsid w:val="004D0D72"/>
    <w:pPr>
      <w:keepNext/>
      <w:numPr>
        <w:numId w:val="18"/>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4D0D72"/>
    <w:pPr>
      <w:numPr>
        <w:ilvl w:val="1"/>
        <w:numId w:val="18"/>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4D0D72"/>
    <w:pPr>
      <w:numPr>
        <w:ilvl w:val="2"/>
        <w:numId w:val="18"/>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4D0D72"/>
    <w:pPr>
      <w:numPr>
        <w:ilvl w:val="3"/>
        <w:numId w:val="18"/>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4D0D72"/>
    <w:pPr>
      <w:numPr>
        <w:ilvl w:val="4"/>
        <w:numId w:val="18"/>
      </w:numPr>
      <w:spacing w:after="120" w:line="300" w:lineRule="atLeast"/>
      <w:jc w:val="both"/>
      <w:outlineLvl w:val="4"/>
    </w:pPr>
    <w:rPr>
      <w:rFonts w:ascii="Arial" w:eastAsia="Arial Unicode MS" w:hAnsi="Arial" w:cs="Arial"/>
      <w:color w:val="000000"/>
      <w:szCs w:val="20"/>
    </w:rPr>
  </w:style>
  <w:style w:type="character" w:customStyle="1" w:styleId="DefTerm0">
    <w:name w:val="DefTerm"/>
    <w:uiPriority w:val="1"/>
    <w:qFormat/>
    <w:rsid w:val="004D0D72"/>
    <w:rPr>
      <w:rFonts w:ascii="Arial" w:eastAsia="Arial" w:hAnsi="Arial" w:cs="Arial" w:hint="default"/>
      <w:b/>
      <w:bCs w:val="0"/>
      <w:color w:val="000000"/>
    </w:rPr>
  </w:style>
  <w:style w:type="paragraph" w:customStyle="1" w:styleId="Background">
    <w:name w:val="Background"/>
    <w:aliases w:val="(A) Background"/>
    <w:basedOn w:val="Normal"/>
    <w:rsid w:val="004D0D72"/>
    <w:pPr>
      <w:numPr>
        <w:numId w:val="19"/>
      </w:numPr>
      <w:spacing w:before="120" w:after="120" w:line="300" w:lineRule="atLeast"/>
      <w:jc w:val="both"/>
    </w:pPr>
    <w:rPr>
      <w:rFonts w:ascii="Arial" w:eastAsia="Arial Unicode MS" w:hAnsi="Arial" w:cs="Arial"/>
      <w:color w:val="000000"/>
      <w:szCs w:val="20"/>
    </w:rPr>
  </w:style>
  <w:style w:type="paragraph" w:customStyle="1" w:styleId="BackgroundSubclause1">
    <w:name w:val="Background Subclause1"/>
    <w:basedOn w:val="Background"/>
    <w:qFormat/>
    <w:rsid w:val="004D0D72"/>
    <w:pPr>
      <w:numPr>
        <w:ilvl w:val="1"/>
      </w:numPr>
    </w:pPr>
  </w:style>
  <w:style w:type="paragraph" w:customStyle="1" w:styleId="BackgroundSubclause2">
    <w:name w:val="Background Subclause2"/>
    <w:basedOn w:val="Background"/>
    <w:qFormat/>
    <w:rsid w:val="004D0D72"/>
    <w:pPr>
      <w:numPr>
        <w:ilvl w:val="3"/>
      </w:numPr>
    </w:pPr>
  </w:style>
  <w:style w:type="paragraph" w:customStyle="1" w:styleId="footnotedescription">
    <w:name w:val="footnote description"/>
    <w:next w:val="Normal"/>
    <w:link w:val="footnotedescriptionChar"/>
    <w:hidden/>
    <w:rsid w:val="004D0D72"/>
    <w:pPr>
      <w:spacing w:after="0" w:line="259" w:lineRule="auto"/>
      <w:ind w:left="568"/>
    </w:pPr>
    <w:rPr>
      <w:rFonts w:ascii="Calibri" w:eastAsia="Calibri" w:hAnsi="Calibri" w:cs="Calibri"/>
      <w:color w:val="0000FF"/>
      <w:sz w:val="18"/>
      <w:u w:val="single" w:color="0000FF"/>
      <w:lang w:eastAsia="en-GB"/>
    </w:rPr>
  </w:style>
  <w:style w:type="character" w:customStyle="1" w:styleId="footnotedescriptionChar">
    <w:name w:val="footnote description Char"/>
    <w:link w:val="footnotedescription"/>
    <w:rsid w:val="004D0D72"/>
    <w:rPr>
      <w:rFonts w:ascii="Calibri" w:eastAsia="Calibri" w:hAnsi="Calibri" w:cs="Calibri"/>
      <w:color w:val="0000FF"/>
      <w:sz w:val="18"/>
      <w:u w:val="single" w:color="0000FF"/>
      <w:lang w:eastAsia="en-GB"/>
    </w:rPr>
  </w:style>
  <w:style w:type="paragraph" w:styleId="TOC1">
    <w:name w:val="toc 1"/>
    <w:hidden/>
    <w:rsid w:val="004D0D72"/>
    <w:pPr>
      <w:spacing w:after="7" w:line="253" w:lineRule="auto"/>
      <w:ind w:left="593" w:right="606" w:hanging="10"/>
    </w:pPr>
    <w:rPr>
      <w:rFonts w:ascii="Calibri" w:eastAsia="Calibri" w:hAnsi="Calibri" w:cs="Calibri"/>
      <w:b/>
      <w:color w:val="000000"/>
      <w:sz w:val="20"/>
      <w:lang w:eastAsia="en-GB"/>
    </w:rPr>
  </w:style>
  <w:style w:type="character" w:customStyle="1" w:styleId="footnotemark">
    <w:name w:val="footnote mark"/>
    <w:hidden/>
    <w:rsid w:val="004D0D72"/>
    <w:rPr>
      <w:rFonts w:ascii="Calibri" w:eastAsia="Calibri" w:hAnsi="Calibri" w:cs="Calibri"/>
      <w:color w:val="595959"/>
      <w:sz w:val="18"/>
      <w:vertAlign w:val="superscript"/>
    </w:rPr>
  </w:style>
  <w:style w:type="character" w:customStyle="1" w:styleId="None">
    <w:name w:val="None"/>
    <w:rsid w:val="00D250D1"/>
  </w:style>
  <w:style w:type="paragraph" w:customStyle="1" w:styleId="Body">
    <w:name w:val="Body"/>
    <w:rsid w:val="00244DEE"/>
    <w:pPr>
      <w:pBdr>
        <w:top w:val="nil"/>
        <w:left w:val="nil"/>
        <w:bottom w:val="nil"/>
        <w:right w:val="nil"/>
        <w:between w:val="nil"/>
        <w:bar w:val="nil"/>
      </w:pBdr>
      <w:tabs>
        <w:tab w:val="left" w:pos="1984"/>
      </w:tabs>
      <w:spacing w:before="160" w:after="160"/>
      <w:jc w:val="both"/>
    </w:pPr>
    <w:rPr>
      <w:rFonts w:ascii="Arial" w:eastAsia="Arial Unicode MS" w:hAnsi="Arial" w:cs="Arial Unicode MS"/>
      <w:color w:val="0056D6"/>
      <w:sz w:val="20"/>
      <w:szCs w:val="20"/>
      <w:u w:color="252525"/>
      <w:bdr w:val="nil"/>
      <w:lang w:val="en-US" w:eastAsia="en-GB"/>
      <w14:textOutline w14:w="0" w14:cap="flat" w14:cmpd="sng" w14:algn="ctr">
        <w14:noFill/>
        <w14:prstDash w14:val="solid"/>
        <w14:bevel/>
      </w14:textOutline>
    </w:rPr>
  </w:style>
  <w:style w:type="numbering" w:customStyle="1" w:styleId="Tierednumbers">
    <w:name w:val="Tiered numbers"/>
    <w:rsid w:val="00244DEE"/>
    <w:pPr>
      <w:numPr>
        <w:numId w:val="22"/>
      </w:numPr>
    </w:pPr>
  </w:style>
  <w:style w:type="numbering" w:customStyle="1" w:styleId="Bullet">
    <w:name w:val="Bullet"/>
    <w:rsid w:val="00244DEE"/>
    <w:pPr>
      <w:numPr>
        <w:numId w:val="23"/>
      </w:numPr>
    </w:pPr>
  </w:style>
  <w:style w:type="numbering" w:customStyle="1" w:styleId="ImportedStyle13">
    <w:name w:val="Imported Style 13"/>
    <w:rsid w:val="00244DEE"/>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273453">
      <w:bodyDiv w:val="1"/>
      <w:marLeft w:val="0"/>
      <w:marRight w:val="0"/>
      <w:marTop w:val="0"/>
      <w:marBottom w:val="0"/>
      <w:divBdr>
        <w:top w:val="none" w:sz="0" w:space="0" w:color="auto"/>
        <w:left w:val="none" w:sz="0" w:space="0" w:color="auto"/>
        <w:bottom w:val="none" w:sz="0" w:space="0" w:color="auto"/>
        <w:right w:val="none" w:sz="0" w:space="0" w:color="auto"/>
      </w:divBdr>
    </w:div>
    <w:div w:id="638262304">
      <w:bodyDiv w:val="1"/>
      <w:marLeft w:val="0"/>
      <w:marRight w:val="0"/>
      <w:marTop w:val="0"/>
      <w:marBottom w:val="0"/>
      <w:divBdr>
        <w:top w:val="none" w:sz="0" w:space="0" w:color="auto"/>
        <w:left w:val="none" w:sz="0" w:space="0" w:color="auto"/>
        <w:bottom w:val="none" w:sz="0" w:space="0" w:color="auto"/>
        <w:right w:val="none" w:sz="0" w:space="0" w:color="auto"/>
      </w:divBdr>
    </w:div>
    <w:div w:id="1095900575">
      <w:bodyDiv w:val="1"/>
      <w:marLeft w:val="0"/>
      <w:marRight w:val="0"/>
      <w:marTop w:val="0"/>
      <w:marBottom w:val="0"/>
      <w:divBdr>
        <w:top w:val="none" w:sz="0" w:space="0" w:color="auto"/>
        <w:left w:val="none" w:sz="0" w:space="0" w:color="auto"/>
        <w:bottom w:val="none" w:sz="0" w:space="0" w:color="auto"/>
        <w:right w:val="none" w:sz="0" w:space="0" w:color="auto"/>
      </w:divBdr>
    </w:div>
    <w:div w:id="1361861587">
      <w:bodyDiv w:val="1"/>
      <w:marLeft w:val="0"/>
      <w:marRight w:val="0"/>
      <w:marTop w:val="0"/>
      <w:marBottom w:val="0"/>
      <w:divBdr>
        <w:top w:val="none" w:sz="0" w:space="0" w:color="auto"/>
        <w:left w:val="none" w:sz="0" w:space="0" w:color="auto"/>
        <w:bottom w:val="none" w:sz="0" w:space="0" w:color="auto"/>
        <w:right w:val="none" w:sz="0" w:space="0" w:color="auto"/>
      </w:divBdr>
    </w:div>
    <w:div w:id="1803228594">
      <w:bodyDiv w:val="1"/>
      <w:marLeft w:val="0"/>
      <w:marRight w:val="0"/>
      <w:marTop w:val="0"/>
      <w:marBottom w:val="0"/>
      <w:divBdr>
        <w:top w:val="none" w:sz="0" w:space="0" w:color="auto"/>
        <w:left w:val="none" w:sz="0" w:space="0" w:color="auto"/>
        <w:bottom w:val="none" w:sz="0" w:space="0" w:color="auto"/>
        <w:right w:val="none" w:sz="0" w:space="0" w:color="auto"/>
      </w:divBdr>
    </w:div>
    <w:div w:id="1826822503">
      <w:bodyDiv w:val="1"/>
      <w:marLeft w:val="0"/>
      <w:marRight w:val="0"/>
      <w:marTop w:val="0"/>
      <w:marBottom w:val="0"/>
      <w:divBdr>
        <w:top w:val="none" w:sz="0" w:space="0" w:color="auto"/>
        <w:left w:val="none" w:sz="0" w:space="0" w:color="auto"/>
        <w:bottom w:val="none" w:sz="0" w:space="0" w:color="auto"/>
        <w:right w:val="none" w:sz="0" w:space="0" w:color="auto"/>
      </w:divBdr>
    </w:div>
    <w:div w:id="21412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wcastle-staffs.gov.uk/planning_content.asp?id=SXD62B-A7809BD5&amp;cat=136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oke.gov.uk/ccm/navigation/planning/planning-policy/"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28b776cc-b7a8-4b37-9354-bedab51b193f">
  <element uid="id_protective_marking_new_item_1" value=""/>
  <element uid="id_markings_nomarkings"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7545D7875B4237489C03670E0B2676D0" ma:contentTypeVersion="17" ma:contentTypeDescription="Create a new document." ma:contentTypeScope="" ma:versionID="0b2ec4e495c5cfadf46a67cfdcbd3b17">
  <xsd:schema xmlns:xsd="http://www.w3.org/2001/XMLSchema" xmlns:xs="http://www.w3.org/2001/XMLSchema" xmlns:p="http://schemas.microsoft.com/office/2006/metadata/properties" xmlns:ns3="e101ff5c-7d6f-4db6-95fe-2ed9e41bdb90" xmlns:ns4="fcd37541-6f60-47a3-a281-0d36f80fa9df" targetNamespace="http://schemas.microsoft.com/office/2006/metadata/properties" ma:root="true" ma:fieldsID="3af9004e141b6332528bd3b446b53ee7" ns3:_="" ns4:_="">
    <xsd:import namespace="e101ff5c-7d6f-4db6-95fe-2ed9e41bdb90"/>
    <xsd:import namespace="fcd37541-6f60-47a3-a281-0d36f80fa9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1ff5c-7d6f-4db6-95fe-2ed9e41bdb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d37541-6f60-47a3-a281-0d36f80fa9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cd37541-6f60-47a3-a281-0d36f80fa9d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ACFC8-2E39-4689-947F-E99F572D727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337E38F-1357-4D4D-8D8E-B10D4F0A1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1ff5c-7d6f-4db6-95fe-2ed9e41bdb90"/>
    <ds:schemaRef ds:uri="fcd37541-6f60-47a3-a281-0d36f80fa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DB599-235F-436F-A502-3CFD504B9BBF}">
  <ds:schemaRefs>
    <ds:schemaRef ds:uri="http://schemas.microsoft.com/sharepoint/v3/contenttype/forms"/>
  </ds:schemaRefs>
</ds:datastoreItem>
</file>

<file path=customXml/itemProps4.xml><?xml version="1.0" encoding="utf-8"?>
<ds:datastoreItem xmlns:ds="http://schemas.openxmlformats.org/officeDocument/2006/customXml" ds:itemID="{C08A1E5F-C5BD-455A-9959-F3A6C24F0C6F}">
  <ds:schemaRefs>
    <ds:schemaRef ds:uri="http://purl.org/dc/elements/1.1/"/>
    <ds:schemaRef ds:uri="http://schemas.microsoft.com/office/infopath/2007/PartnerControls"/>
    <ds:schemaRef ds:uri="http://schemas.microsoft.com/office/2006/documentManagement/types"/>
    <ds:schemaRef ds:uri="http://purl.org/dc/terms/"/>
    <ds:schemaRef ds:uri="fcd37541-6f60-47a3-a281-0d36f80fa9df"/>
    <ds:schemaRef ds:uri="http://purl.org/dc/dcmitype/"/>
    <ds:schemaRef ds:uri="e101ff5c-7d6f-4db6-95fe-2ed9e41bdb90"/>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7AFFBBC-6573-4F6E-B546-43AD90E0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33</Pages>
  <Words>10661</Words>
  <Characters>60772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71291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description>NULBC UNCLASSIFIED</dc:description>
  <cp:lastModifiedBy>William Stuart</cp:lastModifiedBy>
  <cp:revision>3</cp:revision>
  <cp:lastPrinted>2016-08-23T09:00:00Z</cp:lastPrinted>
  <dcterms:created xsi:type="dcterms:W3CDTF">2024-08-27T08:48:00Z</dcterms:created>
  <dcterms:modified xsi:type="dcterms:W3CDTF">2024-09-02T14:45:00Z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ce299687-57f1-48fe-8e49-568bc0d6390c</vt:lpwstr>
  </property>
  <property fmtid="{D5CDD505-2E9C-101B-9397-08002B2CF9AE}" pid="3" name="bjSaver">
    <vt:lpwstr>+PM4PQLnZbH+cMsaNCPxOIdaS0DdxcPd</vt:lpwstr>
  </property>
  <property fmtid="{D5CDD505-2E9C-101B-9397-08002B2CF9AE}" pid="4" name="bjDocumentLabelXML">
    <vt:lpwstr>&lt;?xml version="1.0" encoding="us-ascii"?&gt;&lt;sisl xmlns:xsi="http://www.w3.org/2001/XMLSchema-instance" xmlns:xsd="http://www.w3.org/2001/XMLSchema" sislVersion="0" policy="28b776cc-b7a8-4b37-9354-bedab51b193f" xmlns="http://www.boldonjames.com/2008/01/sie/i</vt:lpwstr>
  </property>
  <property fmtid="{D5CDD505-2E9C-101B-9397-08002B2CF9AE}" pid="5" name="bjDocumentLabelXML-0">
    <vt:lpwstr>nternal/label"&gt;&lt;element uid="id_protective_marking_new_item_1" value="" /&gt;&lt;element uid="id_markings_nomarkings" value="" /&gt;&lt;/sisl&gt;</vt:lpwstr>
  </property>
  <property fmtid="{D5CDD505-2E9C-101B-9397-08002B2CF9AE}" pid="6" name="bjDocumentSecurityLabel">
    <vt:lpwstr>NULBC UNCLASSIFIED </vt:lpwstr>
  </property>
  <property fmtid="{D5CDD505-2E9C-101B-9397-08002B2CF9AE}" pid="7" name="bjDocumentLabelFieldCode">
    <vt:lpwstr>NULBC UNCLASSIFIED </vt:lpwstr>
  </property>
  <property fmtid="{D5CDD505-2E9C-101B-9397-08002B2CF9AE}" pid="8" name="bjFooterBothDocProperty">
    <vt:lpwstr> </vt:lpwstr>
  </property>
  <property fmtid="{D5CDD505-2E9C-101B-9397-08002B2CF9AE}" pid="9" name="bjFooterFirstPageDocProperty">
    <vt:lpwstr> </vt:lpwstr>
  </property>
  <property fmtid="{D5CDD505-2E9C-101B-9397-08002B2CF9AE}" pid="10" name="bjFooterEvenPageDocProperty">
    <vt:lpwstr> </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4" name="ContentTypeId">
    <vt:lpwstr>0x0101007545D7875B4237489C03670E0B2676D0</vt:lpwstr>
  </property>
</Properties>
</file>