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FC" w:rsidRPr="0047364C" w:rsidRDefault="00FE5E4B" w:rsidP="005C3DFC">
      <w:pPr>
        <w:jc w:val="center"/>
        <w:rPr>
          <w:b/>
          <w:kern w:val="36"/>
          <w:sz w:val="22"/>
          <w:szCs w:val="22"/>
        </w:rPr>
      </w:pPr>
      <w:r w:rsidRPr="0047364C">
        <w:rPr>
          <w:b/>
          <w:kern w:val="36"/>
          <w:sz w:val="22"/>
          <w:szCs w:val="22"/>
        </w:rPr>
        <w:t>Glou</w:t>
      </w:r>
      <w:r w:rsidR="006E5699" w:rsidRPr="0047364C">
        <w:rPr>
          <w:b/>
          <w:kern w:val="36"/>
          <w:sz w:val="22"/>
          <w:szCs w:val="22"/>
        </w:rPr>
        <w:t>ce</w:t>
      </w:r>
      <w:r w:rsidRPr="0047364C">
        <w:rPr>
          <w:b/>
          <w:kern w:val="36"/>
          <w:sz w:val="22"/>
          <w:szCs w:val="22"/>
        </w:rPr>
        <w:t>s</w:t>
      </w:r>
      <w:r w:rsidR="006E5699" w:rsidRPr="0047364C">
        <w:rPr>
          <w:b/>
          <w:kern w:val="36"/>
          <w:sz w:val="22"/>
          <w:szCs w:val="22"/>
        </w:rPr>
        <w:t>ter Green Outdoor Market Re-tender</w:t>
      </w:r>
    </w:p>
    <w:p w:rsidR="0047364C" w:rsidRPr="0047364C" w:rsidRDefault="0047364C" w:rsidP="005C3DFC">
      <w:pPr>
        <w:jc w:val="center"/>
        <w:rPr>
          <w:b/>
          <w:kern w:val="36"/>
          <w:sz w:val="22"/>
          <w:szCs w:val="22"/>
        </w:rPr>
      </w:pPr>
    </w:p>
    <w:p w:rsidR="006E5699" w:rsidRPr="0047364C" w:rsidRDefault="005C3DFC" w:rsidP="00FE5E4B">
      <w:pPr>
        <w:shd w:val="clear" w:color="auto" w:fill="FFFFFF"/>
        <w:ind w:left="709"/>
        <w:jc w:val="center"/>
        <w:rPr>
          <w:b/>
          <w:kern w:val="36"/>
          <w:sz w:val="22"/>
          <w:szCs w:val="22"/>
        </w:rPr>
      </w:pPr>
      <w:r w:rsidRPr="0047364C">
        <w:rPr>
          <w:b/>
          <w:kern w:val="36"/>
          <w:sz w:val="22"/>
          <w:szCs w:val="22"/>
        </w:rPr>
        <w:t xml:space="preserve">Soft </w:t>
      </w:r>
      <w:r w:rsidR="006E5699" w:rsidRPr="0047364C">
        <w:rPr>
          <w:b/>
          <w:kern w:val="36"/>
          <w:sz w:val="22"/>
          <w:szCs w:val="22"/>
        </w:rPr>
        <w:t>Market Testing Exercise</w:t>
      </w:r>
    </w:p>
    <w:p w:rsidR="006E5699" w:rsidRPr="0047364C" w:rsidRDefault="006E5699" w:rsidP="006E5699">
      <w:pPr>
        <w:shd w:val="clear" w:color="auto" w:fill="FFFFFF"/>
        <w:ind w:left="709" w:hanging="709"/>
        <w:rPr>
          <w:kern w:val="36"/>
          <w:sz w:val="22"/>
          <w:szCs w:val="22"/>
        </w:rPr>
      </w:pPr>
    </w:p>
    <w:p w:rsidR="006E5699" w:rsidRPr="0047364C" w:rsidRDefault="006E5699" w:rsidP="006E5699">
      <w:pPr>
        <w:shd w:val="clear" w:color="auto" w:fill="FFFFFF"/>
        <w:rPr>
          <w:rFonts w:eastAsia="Times New Roman"/>
          <w:sz w:val="22"/>
          <w:szCs w:val="22"/>
        </w:rPr>
      </w:pPr>
      <w:r w:rsidRPr="0047364C">
        <w:rPr>
          <w:rFonts w:eastAsia="Times New Roman"/>
          <w:sz w:val="22"/>
          <w:szCs w:val="22"/>
        </w:rPr>
        <w:t xml:space="preserve">The Gloucester Green Outdoor Market is a traditional Charter Market providing a wide variety of products including </w:t>
      </w:r>
      <w:r w:rsidR="008F1485">
        <w:rPr>
          <w:rFonts w:eastAsia="Times New Roman"/>
          <w:sz w:val="22"/>
          <w:szCs w:val="22"/>
        </w:rPr>
        <w:t xml:space="preserve">street food, </w:t>
      </w:r>
      <w:r w:rsidR="005A3D86" w:rsidRPr="0047364C">
        <w:rPr>
          <w:sz w:val="22"/>
          <w:szCs w:val="22"/>
          <w:lang w:val="en"/>
        </w:rPr>
        <w:t xml:space="preserve">fresh fruit and vegetables, flowers and </w:t>
      </w:r>
      <w:r w:rsidR="00375CEA">
        <w:rPr>
          <w:sz w:val="22"/>
          <w:szCs w:val="22"/>
          <w:lang w:val="en"/>
        </w:rPr>
        <w:t>plants, household goods, cheese</w:t>
      </w:r>
      <w:r w:rsidR="005A3D86" w:rsidRPr="0047364C">
        <w:rPr>
          <w:sz w:val="22"/>
          <w:szCs w:val="22"/>
          <w:lang w:val="en"/>
        </w:rPr>
        <w:t>, pet food, frames, books, fabrics, DVDs, mobile phone accessories, haberdashery, bags, hats, watches and watch batteries, clothing, cakes, sweets, and much more</w:t>
      </w:r>
      <w:r w:rsidRPr="0047364C">
        <w:rPr>
          <w:rFonts w:eastAsia="Times New Roman"/>
          <w:sz w:val="22"/>
          <w:szCs w:val="22"/>
        </w:rPr>
        <w:t xml:space="preserve">. The market </w:t>
      </w:r>
      <w:r w:rsidR="00375AD5">
        <w:rPr>
          <w:rFonts w:eastAsia="Times New Roman"/>
          <w:sz w:val="22"/>
          <w:szCs w:val="22"/>
        </w:rPr>
        <w:t xml:space="preserve">currently </w:t>
      </w:r>
      <w:r w:rsidRPr="0047364C">
        <w:rPr>
          <w:rFonts w:eastAsia="Times New Roman"/>
          <w:sz w:val="22"/>
          <w:szCs w:val="22"/>
        </w:rPr>
        <w:t xml:space="preserve">operates on </w:t>
      </w:r>
      <w:r w:rsidR="001E2B93" w:rsidRPr="0047364C">
        <w:rPr>
          <w:rFonts w:eastAsia="Times New Roman"/>
          <w:sz w:val="22"/>
          <w:szCs w:val="22"/>
        </w:rPr>
        <w:t xml:space="preserve">Wednesdays, </w:t>
      </w:r>
      <w:r w:rsidRPr="0047364C">
        <w:rPr>
          <w:rFonts w:eastAsia="Times New Roman"/>
          <w:sz w:val="22"/>
          <w:szCs w:val="22"/>
        </w:rPr>
        <w:t>Thursdays</w:t>
      </w:r>
      <w:r w:rsidR="00375CEA">
        <w:rPr>
          <w:rFonts w:eastAsia="Times New Roman"/>
          <w:sz w:val="22"/>
          <w:szCs w:val="22"/>
        </w:rPr>
        <w:t>, Fridays</w:t>
      </w:r>
      <w:r w:rsidR="001E2B93" w:rsidRPr="0047364C">
        <w:rPr>
          <w:rFonts w:eastAsia="Times New Roman"/>
          <w:sz w:val="22"/>
          <w:szCs w:val="22"/>
        </w:rPr>
        <w:t xml:space="preserve"> and Saturdays</w:t>
      </w:r>
      <w:r w:rsidRPr="0047364C">
        <w:rPr>
          <w:rFonts w:eastAsia="Times New Roman"/>
          <w:sz w:val="22"/>
          <w:szCs w:val="22"/>
        </w:rPr>
        <w:t xml:space="preserve"> on Gloucester Green in Oxford. The Charter Market is an important part of the history of Oxford. Its future success is viewed as an important element of the City.  A market that is managed effectively will help to ensure a vibrant and bustling offer that attracts visitors and regular shoppers throughout the year, benefiting the City generally.</w:t>
      </w:r>
    </w:p>
    <w:p w:rsidR="006E5699" w:rsidRPr="0047364C" w:rsidRDefault="006E5699" w:rsidP="006E5699">
      <w:pPr>
        <w:shd w:val="clear" w:color="auto" w:fill="FFFFFF"/>
        <w:rPr>
          <w:rFonts w:eastAsia="Times New Roman"/>
          <w:sz w:val="22"/>
          <w:szCs w:val="22"/>
        </w:rPr>
      </w:pPr>
    </w:p>
    <w:p w:rsidR="007F1555" w:rsidRPr="0047364C" w:rsidRDefault="006E5699" w:rsidP="00E7252B">
      <w:pPr>
        <w:rPr>
          <w:rFonts w:eastAsia="Times New Roman"/>
          <w:bCs/>
          <w:sz w:val="22"/>
          <w:szCs w:val="22"/>
        </w:rPr>
      </w:pPr>
      <w:r w:rsidRPr="0047364C">
        <w:rPr>
          <w:rFonts w:eastAsia="Times New Roman"/>
          <w:bCs/>
          <w:sz w:val="22"/>
          <w:szCs w:val="22"/>
        </w:rPr>
        <w:t>The M</w:t>
      </w:r>
      <w:r w:rsidR="008F2DF8">
        <w:rPr>
          <w:rFonts w:eastAsia="Times New Roman"/>
          <w:bCs/>
          <w:sz w:val="22"/>
          <w:szCs w:val="22"/>
        </w:rPr>
        <w:t xml:space="preserve">arket is situated in the </w:t>
      </w:r>
      <w:r w:rsidRPr="0047364C">
        <w:rPr>
          <w:rFonts w:eastAsia="Times New Roman"/>
          <w:bCs/>
          <w:sz w:val="22"/>
          <w:szCs w:val="22"/>
        </w:rPr>
        <w:t>City centre positioned next to the Bus Station and close to the pedestrian shopping zones of Cornmarket Street and the many restaurants in George Street.</w:t>
      </w:r>
      <w:r w:rsidR="001E2B93" w:rsidRPr="0047364C">
        <w:rPr>
          <w:rFonts w:eastAsia="Times New Roman"/>
          <w:bCs/>
          <w:sz w:val="22"/>
          <w:szCs w:val="22"/>
        </w:rPr>
        <w:t xml:space="preserve"> The Market has</w:t>
      </w:r>
      <w:r w:rsidR="00D7324E">
        <w:rPr>
          <w:rFonts w:eastAsia="Times New Roman"/>
          <w:bCs/>
          <w:sz w:val="22"/>
          <w:szCs w:val="22"/>
        </w:rPr>
        <w:t xml:space="preserve"> the capacity of a maximum of 100</w:t>
      </w:r>
      <w:r w:rsidR="00E87620">
        <w:rPr>
          <w:rFonts w:eastAsia="Times New Roman"/>
          <w:bCs/>
          <w:sz w:val="22"/>
          <w:szCs w:val="22"/>
        </w:rPr>
        <w:t xml:space="preserve"> pitches </w:t>
      </w:r>
      <w:r w:rsidRPr="0047364C">
        <w:rPr>
          <w:rFonts w:eastAsia="Times New Roman"/>
          <w:bCs/>
          <w:sz w:val="22"/>
          <w:szCs w:val="22"/>
        </w:rPr>
        <w:t xml:space="preserve">taken up by traders selling a varied range of </w:t>
      </w:r>
      <w:r w:rsidR="006A3BFF">
        <w:rPr>
          <w:rFonts w:eastAsia="Times New Roman"/>
          <w:bCs/>
          <w:sz w:val="22"/>
          <w:szCs w:val="22"/>
        </w:rPr>
        <w:t>goods.</w:t>
      </w:r>
      <w:r w:rsidR="00FE543D">
        <w:rPr>
          <w:rFonts w:eastAsia="Times New Roman"/>
          <w:bCs/>
          <w:sz w:val="22"/>
          <w:szCs w:val="22"/>
        </w:rPr>
        <w:t xml:space="preserve"> </w:t>
      </w:r>
      <w:r w:rsidR="00FE543D" w:rsidRPr="00F33475">
        <w:rPr>
          <w:rFonts w:eastAsia="Times New Roman"/>
          <w:bCs/>
          <w:sz w:val="22"/>
          <w:szCs w:val="22"/>
        </w:rPr>
        <w:t>The original operating day</w:t>
      </w:r>
      <w:r w:rsidR="002F2C53" w:rsidRPr="00F33475">
        <w:rPr>
          <w:rFonts w:eastAsia="Times New Roman"/>
          <w:bCs/>
          <w:sz w:val="22"/>
          <w:szCs w:val="22"/>
        </w:rPr>
        <w:t>s were Wednesday and Thursday and w</w:t>
      </w:r>
      <w:r w:rsidR="00FE543D" w:rsidRPr="00F33475">
        <w:rPr>
          <w:rFonts w:eastAsia="Times New Roman"/>
          <w:bCs/>
          <w:sz w:val="22"/>
          <w:szCs w:val="22"/>
        </w:rPr>
        <w:t>e have operated additional days by agreement on Fridays and Saturdays. The market has been present on a Saturday for</w:t>
      </w:r>
      <w:r w:rsidR="00F33475" w:rsidRPr="00F33475">
        <w:rPr>
          <w:rFonts w:eastAsia="Times New Roman"/>
          <w:bCs/>
          <w:sz w:val="22"/>
          <w:szCs w:val="22"/>
        </w:rPr>
        <w:t xml:space="preserve"> over</w:t>
      </w:r>
      <w:r w:rsidR="00FE543D" w:rsidRPr="00F33475">
        <w:rPr>
          <w:rFonts w:eastAsia="Times New Roman"/>
          <w:bCs/>
          <w:sz w:val="22"/>
          <w:szCs w:val="22"/>
        </w:rPr>
        <w:t xml:space="preserve"> 4 years and more recently on a Friday since April 2019</w:t>
      </w:r>
      <w:r w:rsidR="00B74498" w:rsidRPr="00F33475">
        <w:rPr>
          <w:rFonts w:eastAsia="Times New Roman"/>
          <w:bCs/>
          <w:sz w:val="22"/>
          <w:szCs w:val="22"/>
        </w:rPr>
        <w:t>, initially for a 6 month period</w:t>
      </w:r>
      <w:r w:rsidR="00FE543D" w:rsidRPr="00F33475">
        <w:rPr>
          <w:rFonts w:eastAsia="Times New Roman"/>
          <w:bCs/>
          <w:sz w:val="22"/>
          <w:szCs w:val="22"/>
        </w:rPr>
        <w:t>. In view of the success of the Friday market, this has been extended by agreement for a further</w:t>
      </w:r>
      <w:r w:rsidR="00B74498" w:rsidRPr="00F33475">
        <w:rPr>
          <w:rFonts w:eastAsia="Times New Roman"/>
          <w:bCs/>
          <w:sz w:val="22"/>
          <w:szCs w:val="22"/>
        </w:rPr>
        <w:t xml:space="preserve"> 6 months</w:t>
      </w:r>
      <w:r w:rsidR="00FE543D" w:rsidRPr="00F33475">
        <w:rPr>
          <w:rFonts w:eastAsia="Times New Roman"/>
          <w:bCs/>
          <w:sz w:val="22"/>
          <w:szCs w:val="22"/>
        </w:rPr>
        <w:t>.</w:t>
      </w:r>
      <w:r w:rsidR="006A3BFF" w:rsidRPr="00F33475">
        <w:rPr>
          <w:rFonts w:eastAsia="Times New Roman"/>
          <w:bCs/>
          <w:sz w:val="22"/>
          <w:szCs w:val="22"/>
        </w:rPr>
        <w:t xml:space="preserve"> </w:t>
      </w:r>
      <w:r w:rsidR="000E274D" w:rsidRPr="00F33475">
        <w:rPr>
          <w:rFonts w:eastAsia="Times New Roman"/>
          <w:bCs/>
          <w:sz w:val="22"/>
          <w:szCs w:val="22"/>
        </w:rPr>
        <w:t>Wednesday is currently the busiest day.</w:t>
      </w:r>
      <w:r w:rsidR="00375AD5">
        <w:rPr>
          <w:rFonts w:eastAsia="Times New Roman"/>
          <w:bCs/>
          <w:sz w:val="22"/>
          <w:szCs w:val="22"/>
        </w:rPr>
        <w:t xml:space="preserve"> </w:t>
      </w:r>
    </w:p>
    <w:p w:rsidR="00F82C1C" w:rsidRPr="0047364C" w:rsidRDefault="00F82C1C" w:rsidP="00E7252B">
      <w:pPr>
        <w:rPr>
          <w:color w:val="548DD4" w:themeColor="text2" w:themeTint="99"/>
          <w:sz w:val="22"/>
          <w:szCs w:val="22"/>
          <w:lang w:val="en"/>
        </w:rPr>
      </w:pPr>
    </w:p>
    <w:p w:rsidR="006E5699" w:rsidRPr="0047364C" w:rsidRDefault="001176BA" w:rsidP="00E7252B">
      <w:pPr>
        <w:rPr>
          <w:sz w:val="22"/>
          <w:szCs w:val="22"/>
          <w:lang w:val="en"/>
        </w:rPr>
      </w:pPr>
      <w:r w:rsidRPr="0047364C">
        <w:rPr>
          <w:sz w:val="22"/>
          <w:szCs w:val="22"/>
          <w:lang w:val="en"/>
        </w:rPr>
        <w:t xml:space="preserve">OCC is looking for a supplier to </w:t>
      </w:r>
      <w:r w:rsidR="006E5699" w:rsidRPr="0047364C">
        <w:rPr>
          <w:sz w:val="22"/>
          <w:szCs w:val="22"/>
          <w:lang w:val="en"/>
        </w:rPr>
        <w:t>provide complete management of the market with all services required for the efficient running</w:t>
      </w:r>
      <w:r w:rsidR="000914A1" w:rsidRPr="0047364C">
        <w:rPr>
          <w:sz w:val="22"/>
          <w:szCs w:val="22"/>
          <w:lang w:val="en"/>
        </w:rPr>
        <w:t xml:space="preserve"> of the market provided by the</w:t>
      </w:r>
      <w:r w:rsidR="006E5699" w:rsidRPr="0047364C">
        <w:rPr>
          <w:sz w:val="22"/>
          <w:szCs w:val="22"/>
          <w:lang w:val="en"/>
        </w:rPr>
        <w:t xml:space="preserve"> supplier</w:t>
      </w:r>
      <w:r w:rsidR="000F52C0">
        <w:rPr>
          <w:sz w:val="22"/>
          <w:szCs w:val="22"/>
          <w:lang w:val="en"/>
        </w:rPr>
        <w:t xml:space="preserve"> (with the exception of cleaning</w:t>
      </w:r>
      <w:r w:rsidR="003718E8">
        <w:rPr>
          <w:sz w:val="22"/>
          <w:szCs w:val="22"/>
          <w:lang w:val="en"/>
        </w:rPr>
        <w:t xml:space="preserve"> but the market operator is </w:t>
      </w:r>
      <w:r w:rsidR="003718E8" w:rsidRPr="003718E8">
        <w:rPr>
          <w:color w:val="000000"/>
          <w:sz w:val="22"/>
          <w:szCs w:val="22"/>
        </w:rPr>
        <w:t>expected</w:t>
      </w:r>
      <w:r w:rsidR="003718E8">
        <w:rPr>
          <w:color w:val="000000"/>
          <w:sz w:val="22"/>
          <w:szCs w:val="22"/>
        </w:rPr>
        <w:t xml:space="preserve"> to </w:t>
      </w:r>
      <w:r w:rsidR="003718E8" w:rsidRPr="003718E8">
        <w:rPr>
          <w:color w:val="000000"/>
          <w:sz w:val="22"/>
          <w:szCs w:val="22"/>
        </w:rPr>
        <w:t>cl</w:t>
      </w:r>
      <w:r w:rsidR="003718E8">
        <w:rPr>
          <w:color w:val="000000"/>
          <w:sz w:val="22"/>
          <w:szCs w:val="22"/>
        </w:rPr>
        <w:t>ear and clean the area of debris and any spillage after a trading day</w:t>
      </w:r>
      <w:r w:rsidR="000F52C0">
        <w:rPr>
          <w:sz w:val="22"/>
          <w:szCs w:val="22"/>
          <w:lang w:val="en"/>
        </w:rPr>
        <w:t>)</w:t>
      </w:r>
      <w:r w:rsidR="006E5699" w:rsidRPr="0047364C">
        <w:rPr>
          <w:sz w:val="22"/>
          <w:szCs w:val="22"/>
          <w:lang w:val="en"/>
        </w:rPr>
        <w:t>. As the current market is under a 7</w:t>
      </w:r>
      <w:r w:rsidR="001E2B93" w:rsidRPr="0047364C">
        <w:rPr>
          <w:sz w:val="22"/>
          <w:szCs w:val="22"/>
          <w:lang w:val="en"/>
        </w:rPr>
        <w:t xml:space="preserve"> </w:t>
      </w:r>
      <w:r w:rsidR="006E5699" w:rsidRPr="0047364C">
        <w:rPr>
          <w:sz w:val="22"/>
          <w:szCs w:val="22"/>
          <w:lang w:val="en"/>
        </w:rPr>
        <w:t>year management agreement</w:t>
      </w:r>
      <w:r w:rsidR="006A3BFF">
        <w:rPr>
          <w:sz w:val="22"/>
          <w:szCs w:val="22"/>
          <w:lang w:val="en"/>
        </w:rPr>
        <w:t xml:space="preserve"> </w:t>
      </w:r>
      <w:r w:rsidR="001E2B93" w:rsidRPr="0047364C">
        <w:rPr>
          <w:sz w:val="22"/>
          <w:szCs w:val="22"/>
          <w:lang w:val="en"/>
        </w:rPr>
        <w:t>(5 plus 2)</w:t>
      </w:r>
      <w:r w:rsidR="006E5699" w:rsidRPr="0047364C">
        <w:rPr>
          <w:sz w:val="22"/>
          <w:szCs w:val="22"/>
          <w:lang w:val="en"/>
        </w:rPr>
        <w:t>,</w:t>
      </w:r>
      <w:r w:rsidR="00A1171A">
        <w:rPr>
          <w:sz w:val="22"/>
          <w:szCs w:val="22"/>
          <w:lang w:val="en"/>
        </w:rPr>
        <w:t xml:space="preserve"> which ends</w:t>
      </w:r>
      <w:r w:rsidR="00A400E9">
        <w:rPr>
          <w:sz w:val="22"/>
          <w:szCs w:val="22"/>
          <w:lang w:val="en"/>
        </w:rPr>
        <w:t xml:space="preserve"> on</w:t>
      </w:r>
      <w:r w:rsidR="00A1171A">
        <w:rPr>
          <w:sz w:val="22"/>
          <w:szCs w:val="22"/>
          <w:lang w:val="en"/>
        </w:rPr>
        <w:t xml:space="preserve"> 30 Septem</w:t>
      </w:r>
      <w:r w:rsidR="000914A1" w:rsidRPr="0047364C">
        <w:rPr>
          <w:sz w:val="22"/>
          <w:szCs w:val="22"/>
          <w:lang w:val="en"/>
        </w:rPr>
        <w:t>ber 2020</w:t>
      </w:r>
      <w:r w:rsidR="008745B6">
        <w:rPr>
          <w:sz w:val="22"/>
          <w:szCs w:val="22"/>
          <w:lang w:val="en"/>
        </w:rPr>
        <w:t xml:space="preserve">, </w:t>
      </w:r>
      <w:r w:rsidR="006E5699" w:rsidRPr="0047364C">
        <w:rPr>
          <w:sz w:val="22"/>
          <w:szCs w:val="22"/>
          <w:lang w:val="en"/>
        </w:rPr>
        <w:t xml:space="preserve">OCC are </w:t>
      </w:r>
      <w:r w:rsidR="000914A1" w:rsidRPr="0047364C">
        <w:rPr>
          <w:sz w:val="22"/>
          <w:szCs w:val="22"/>
          <w:lang w:val="en"/>
        </w:rPr>
        <w:t xml:space="preserve">looking for a supplier to identify new and innovative ideas in recognition of the change in the </w:t>
      </w:r>
      <w:r w:rsidR="008F1485">
        <w:rPr>
          <w:sz w:val="22"/>
          <w:szCs w:val="22"/>
          <w:lang w:val="en"/>
        </w:rPr>
        <w:t>retail sector and markets and in response to the Councils Corporate Priorities.</w:t>
      </w:r>
    </w:p>
    <w:p w:rsidR="006E5699" w:rsidRPr="0047364C" w:rsidRDefault="006E5699" w:rsidP="00E7252B">
      <w:pPr>
        <w:rPr>
          <w:color w:val="548DD4" w:themeColor="text2" w:themeTint="99"/>
          <w:sz w:val="22"/>
          <w:szCs w:val="22"/>
          <w:lang w:val="en"/>
        </w:rPr>
      </w:pPr>
    </w:p>
    <w:p w:rsidR="00FF4572" w:rsidRPr="0047364C" w:rsidRDefault="000914A1" w:rsidP="00E7252B">
      <w:pPr>
        <w:rPr>
          <w:sz w:val="22"/>
          <w:szCs w:val="22"/>
          <w:lang w:val="en"/>
        </w:rPr>
      </w:pPr>
      <w:r w:rsidRPr="0047364C">
        <w:rPr>
          <w:sz w:val="22"/>
          <w:szCs w:val="22"/>
          <w:lang w:val="en"/>
        </w:rPr>
        <w:t>This</w:t>
      </w:r>
      <w:r w:rsidR="001176BA" w:rsidRPr="0047364C">
        <w:rPr>
          <w:sz w:val="22"/>
          <w:szCs w:val="22"/>
          <w:lang w:val="en"/>
        </w:rPr>
        <w:t xml:space="preserve"> </w:t>
      </w:r>
      <w:r w:rsidR="005C3DFC" w:rsidRPr="0047364C">
        <w:rPr>
          <w:sz w:val="22"/>
          <w:szCs w:val="22"/>
          <w:lang w:val="en"/>
        </w:rPr>
        <w:t>PIN</w:t>
      </w:r>
      <w:r w:rsidR="00A1171A">
        <w:rPr>
          <w:sz w:val="22"/>
          <w:szCs w:val="22"/>
          <w:lang w:val="en"/>
        </w:rPr>
        <w:t xml:space="preserve"> exercise will seek to identify innovative ideas</w:t>
      </w:r>
      <w:r w:rsidR="00FE5E4B" w:rsidRPr="0047364C">
        <w:rPr>
          <w:sz w:val="22"/>
          <w:szCs w:val="22"/>
          <w:lang w:val="en"/>
        </w:rPr>
        <w:t xml:space="preserve"> for the efficient running and day to day management</w:t>
      </w:r>
      <w:r w:rsidR="001176BA" w:rsidRPr="0047364C">
        <w:rPr>
          <w:sz w:val="22"/>
          <w:szCs w:val="22"/>
          <w:lang w:val="en"/>
        </w:rPr>
        <w:t xml:space="preserve"> which can provide</w:t>
      </w:r>
      <w:r w:rsidR="00FF4572" w:rsidRPr="0047364C">
        <w:rPr>
          <w:sz w:val="22"/>
          <w:szCs w:val="22"/>
          <w:lang w:val="en"/>
        </w:rPr>
        <w:t xml:space="preserve"> th</w:t>
      </w:r>
      <w:r w:rsidR="00893809" w:rsidRPr="0047364C">
        <w:rPr>
          <w:sz w:val="22"/>
          <w:szCs w:val="22"/>
          <w:lang w:val="en"/>
        </w:rPr>
        <w:t>e</w:t>
      </w:r>
      <w:r w:rsidR="00FF4572" w:rsidRPr="0047364C">
        <w:rPr>
          <w:sz w:val="22"/>
          <w:szCs w:val="22"/>
          <w:lang w:val="en"/>
        </w:rPr>
        <w:t xml:space="preserve"> following:</w:t>
      </w:r>
    </w:p>
    <w:p w:rsidR="00FF4572" w:rsidRPr="0047364C" w:rsidRDefault="00FF4572" w:rsidP="00E7252B">
      <w:pPr>
        <w:rPr>
          <w:sz w:val="22"/>
          <w:szCs w:val="22"/>
          <w:lang w:val="en"/>
        </w:rPr>
      </w:pPr>
    </w:p>
    <w:p w:rsidR="00FF4572" w:rsidRPr="0047364C" w:rsidRDefault="00FF4572" w:rsidP="00897F1E">
      <w:pPr>
        <w:pStyle w:val="ListParagraph"/>
        <w:numPr>
          <w:ilvl w:val="0"/>
          <w:numId w:val="6"/>
        </w:numPr>
        <w:rPr>
          <w:sz w:val="22"/>
          <w:szCs w:val="22"/>
          <w:lang w:val="en"/>
        </w:rPr>
      </w:pPr>
      <w:r w:rsidRPr="0047364C">
        <w:rPr>
          <w:sz w:val="22"/>
          <w:szCs w:val="22"/>
          <w:lang w:val="en"/>
        </w:rPr>
        <w:t>A vibrant and sustainable market</w:t>
      </w:r>
    </w:p>
    <w:p w:rsidR="00FF4572" w:rsidRPr="0047364C" w:rsidRDefault="005A3D86" w:rsidP="00897F1E">
      <w:pPr>
        <w:pStyle w:val="ListParagraph"/>
        <w:numPr>
          <w:ilvl w:val="0"/>
          <w:numId w:val="6"/>
        </w:numPr>
        <w:rPr>
          <w:sz w:val="22"/>
          <w:szCs w:val="22"/>
          <w:lang w:val="en"/>
        </w:rPr>
      </w:pPr>
      <w:r w:rsidRPr="0047364C">
        <w:rPr>
          <w:sz w:val="22"/>
          <w:szCs w:val="22"/>
          <w:lang w:val="en"/>
        </w:rPr>
        <w:t>A market that s</w:t>
      </w:r>
      <w:r w:rsidR="00FF4572" w:rsidRPr="0047364C">
        <w:rPr>
          <w:sz w:val="22"/>
          <w:szCs w:val="22"/>
          <w:lang w:val="en"/>
        </w:rPr>
        <w:t xml:space="preserve">upports the local community </w:t>
      </w:r>
      <w:r w:rsidR="00A8223F" w:rsidRPr="0047364C">
        <w:rPr>
          <w:sz w:val="22"/>
          <w:szCs w:val="22"/>
          <w:lang w:val="en"/>
        </w:rPr>
        <w:t>and</w:t>
      </w:r>
      <w:r w:rsidR="00FF4572" w:rsidRPr="0047364C">
        <w:rPr>
          <w:sz w:val="22"/>
          <w:szCs w:val="22"/>
          <w:lang w:val="en"/>
        </w:rPr>
        <w:t xml:space="preserve"> integration into the surrounding area</w:t>
      </w:r>
    </w:p>
    <w:p w:rsidR="00FF4572" w:rsidRPr="0047364C" w:rsidRDefault="005A3D86" w:rsidP="00897F1E">
      <w:pPr>
        <w:pStyle w:val="ListParagraph"/>
        <w:numPr>
          <w:ilvl w:val="0"/>
          <w:numId w:val="6"/>
        </w:numPr>
        <w:rPr>
          <w:sz w:val="22"/>
          <w:szCs w:val="22"/>
          <w:lang w:val="en"/>
        </w:rPr>
      </w:pPr>
      <w:r w:rsidRPr="0047364C">
        <w:rPr>
          <w:sz w:val="22"/>
          <w:szCs w:val="22"/>
          <w:lang w:val="en"/>
        </w:rPr>
        <w:t>A market that s</w:t>
      </w:r>
      <w:r w:rsidR="00FF4572" w:rsidRPr="0047364C">
        <w:rPr>
          <w:sz w:val="22"/>
          <w:szCs w:val="22"/>
          <w:lang w:val="en"/>
        </w:rPr>
        <w:t>upports Clean and Green Oxford</w:t>
      </w:r>
    </w:p>
    <w:p w:rsidR="00FF4572" w:rsidRPr="0047364C" w:rsidRDefault="00FF4572" w:rsidP="00897F1E">
      <w:pPr>
        <w:pStyle w:val="ListParagraph"/>
        <w:numPr>
          <w:ilvl w:val="0"/>
          <w:numId w:val="6"/>
        </w:numPr>
        <w:rPr>
          <w:sz w:val="22"/>
          <w:szCs w:val="22"/>
          <w:lang w:val="en"/>
        </w:rPr>
      </w:pPr>
      <w:r w:rsidRPr="0047364C">
        <w:rPr>
          <w:sz w:val="22"/>
          <w:szCs w:val="22"/>
          <w:lang w:val="en"/>
        </w:rPr>
        <w:t>Enh</w:t>
      </w:r>
      <w:r w:rsidR="009B32A8">
        <w:rPr>
          <w:sz w:val="22"/>
          <w:szCs w:val="22"/>
          <w:lang w:val="en"/>
        </w:rPr>
        <w:t>ances the revenue for the Council</w:t>
      </w:r>
    </w:p>
    <w:p w:rsidR="00FF4572" w:rsidRPr="0047364C" w:rsidRDefault="00A8223F" w:rsidP="00897F1E">
      <w:pPr>
        <w:pStyle w:val="ListParagraph"/>
        <w:numPr>
          <w:ilvl w:val="0"/>
          <w:numId w:val="6"/>
        </w:numPr>
        <w:rPr>
          <w:sz w:val="22"/>
          <w:szCs w:val="22"/>
          <w:lang w:val="en"/>
        </w:rPr>
      </w:pPr>
      <w:r w:rsidRPr="0047364C">
        <w:rPr>
          <w:sz w:val="22"/>
          <w:szCs w:val="22"/>
          <w:lang w:val="en"/>
        </w:rPr>
        <w:t>Enhanced offer for</w:t>
      </w:r>
      <w:r w:rsidR="00FF4572" w:rsidRPr="0047364C">
        <w:rPr>
          <w:sz w:val="22"/>
          <w:szCs w:val="22"/>
          <w:lang w:val="en"/>
        </w:rPr>
        <w:t xml:space="preserve"> traders and customers</w:t>
      </w:r>
    </w:p>
    <w:p w:rsidR="00893809" w:rsidRPr="0047364C" w:rsidRDefault="00893809" w:rsidP="00897F1E">
      <w:pPr>
        <w:pStyle w:val="ListParagraph"/>
        <w:numPr>
          <w:ilvl w:val="0"/>
          <w:numId w:val="6"/>
        </w:numPr>
        <w:rPr>
          <w:sz w:val="22"/>
          <w:szCs w:val="22"/>
          <w:lang w:val="en"/>
        </w:rPr>
      </w:pPr>
      <w:r w:rsidRPr="0047364C">
        <w:rPr>
          <w:sz w:val="22"/>
          <w:szCs w:val="22"/>
          <w:lang w:val="en"/>
        </w:rPr>
        <w:t>Support for</w:t>
      </w:r>
      <w:r w:rsidR="008F1485">
        <w:rPr>
          <w:sz w:val="22"/>
          <w:szCs w:val="22"/>
          <w:lang w:val="en"/>
        </w:rPr>
        <w:t xml:space="preserve"> local,</w:t>
      </w:r>
      <w:r w:rsidRPr="0047364C">
        <w:rPr>
          <w:sz w:val="22"/>
          <w:szCs w:val="22"/>
          <w:lang w:val="en"/>
        </w:rPr>
        <w:t xml:space="preserve"> new and existing businesses</w:t>
      </w:r>
    </w:p>
    <w:p w:rsidR="00FF4572" w:rsidRPr="0047364C" w:rsidRDefault="00FF4572" w:rsidP="00E7252B">
      <w:pPr>
        <w:rPr>
          <w:sz w:val="22"/>
          <w:szCs w:val="22"/>
          <w:lang w:val="en"/>
        </w:rPr>
      </w:pPr>
    </w:p>
    <w:p w:rsidR="00B379CD" w:rsidRPr="0047364C" w:rsidRDefault="00B379CD" w:rsidP="00B379CD">
      <w:pPr>
        <w:rPr>
          <w:sz w:val="22"/>
          <w:szCs w:val="22"/>
          <w:lang w:val="en"/>
        </w:rPr>
      </w:pPr>
    </w:p>
    <w:p w:rsidR="00B379CD" w:rsidRPr="0047364C" w:rsidRDefault="00B379CD" w:rsidP="00B379CD">
      <w:pPr>
        <w:rPr>
          <w:b/>
          <w:sz w:val="22"/>
          <w:szCs w:val="22"/>
          <w:lang w:val="en"/>
        </w:rPr>
      </w:pPr>
      <w:r w:rsidRPr="0047364C">
        <w:rPr>
          <w:b/>
          <w:sz w:val="22"/>
          <w:szCs w:val="22"/>
          <w:lang w:val="en"/>
        </w:rPr>
        <w:t>Councils Corporate Priorities</w:t>
      </w:r>
    </w:p>
    <w:p w:rsidR="00B379CD" w:rsidRPr="0047364C" w:rsidRDefault="00B379CD" w:rsidP="00E7252B">
      <w:pPr>
        <w:rPr>
          <w:sz w:val="22"/>
          <w:szCs w:val="22"/>
          <w:lang w:val="en"/>
        </w:rPr>
      </w:pPr>
    </w:p>
    <w:p w:rsidR="00B379CD" w:rsidRPr="0047364C" w:rsidRDefault="00A1171A" w:rsidP="00E7252B">
      <w:pPr>
        <w:rPr>
          <w:sz w:val="22"/>
          <w:szCs w:val="22"/>
          <w:lang w:val="en"/>
        </w:rPr>
      </w:pPr>
      <w:r>
        <w:rPr>
          <w:sz w:val="22"/>
          <w:szCs w:val="22"/>
          <w:lang w:val="en"/>
        </w:rPr>
        <w:t>The Council has</w:t>
      </w:r>
      <w:r w:rsidR="00B379CD" w:rsidRPr="0047364C">
        <w:rPr>
          <w:sz w:val="22"/>
          <w:szCs w:val="22"/>
          <w:lang w:val="en"/>
        </w:rPr>
        <w:t xml:space="preserve"> five priorities</w:t>
      </w:r>
      <w:r w:rsidR="00B653B9">
        <w:rPr>
          <w:sz w:val="22"/>
          <w:szCs w:val="22"/>
          <w:lang w:val="en"/>
        </w:rPr>
        <w:t xml:space="preserve"> for 2019 to 2020</w:t>
      </w:r>
      <w:r w:rsidR="00B379CD" w:rsidRPr="0047364C">
        <w:rPr>
          <w:sz w:val="22"/>
          <w:szCs w:val="22"/>
          <w:lang w:val="en"/>
        </w:rPr>
        <w:t xml:space="preserve">: </w:t>
      </w:r>
    </w:p>
    <w:p w:rsidR="009F2F51" w:rsidRPr="0047364C" w:rsidRDefault="009F2F51" w:rsidP="00E7252B">
      <w:pPr>
        <w:rPr>
          <w:sz w:val="22"/>
          <w:szCs w:val="22"/>
          <w:lang w:val="en"/>
        </w:rPr>
      </w:pPr>
    </w:p>
    <w:p w:rsidR="009F2F51" w:rsidRPr="00A1171A" w:rsidRDefault="00B653B9" w:rsidP="00B379CD">
      <w:pPr>
        <w:pStyle w:val="ListParagraph"/>
        <w:numPr>
          <w:ilvl w:val="0"/>
          <w:numId w:val="8"/>
        </w:numPr>
        <w:rPr>
          <w:sz w:val="22"/>
          <w:szCs w:val="22"/>
          <w:lang w:val="en"/>
        </w:rPr>
      </w:pPr>
      <w:r w:rsidRPr="00A1171A">
        <w:rPr>
          <w:sz w:val="22"/>
          <w:szCs w:val="22"/>
          <w:lang w:val="en"/>
        </w:rPr>
        <w:t>Delivery of housing</w:t>
      </w:r>
    </w:p>
    <w:p w:rsidR="00B379CD" w:rsidRPr="00A1171A" w:rsidRDefault="00B653B9" w:rsidP="00B379CD">
      <w:pPr>
        <w:pStyle w:val="ListParagraph"/>
        <w:numPr>
          <w:ilvl w:val="0"/>
          <w:numId w:val="8"/>
        </w:numPr>
        <w:rPr>
          <w:sz w:val="22"/>
          <w:szCs w:val="22"/>
          <w:lang w:val="en"/>
        </w:rPr>
      </w:pPr>
      <w:r w:rsidRPr="00A1171A">
        <w:rPr>
          <w:sz w:val="22"/>
          <w:szCs w:val="22"/>
          <w:lang w:val="en"/>
        </w:rPr>
        <w:t>Tackling homelessness</w:t>
      </w:r>
    </w:p>
    <w:p w:rsidR="00B379CD" w:rsidRPr="00A1171A" w:rsidRDefault="00B653B9" w:rsidP="00B379CD">
      <w:pPr>
        <w:pStyle w:val="ListParagraph"/>
        <w:numPr>
          <w:ilvl w:val="0"/>
          <w:numId w:val="8"/>
        </w:numPr>
        <w:rPr>
          <w:sz w:val="22"/>
          <w:szCs w:val="22"/>
          <w:lang w:val="en"/>
        </w:rPr>
      </w:pPr>
      <w:r w:rsidRPr="00A1171A">
        <w:rPr>
          <w:sz w:val="22"/>
          <w:szCs w:val="22"/>
          <w:lang w:val="en"/>
        </w:rPr>
        <w:t>Climate change</w:t>
      </w:r>
      <w:r w:rsidR="00B379CD" w:rsidRPr="00A1171A">
        <w:rPr>
          <w:sz w:val="22"/>
          <w:szCs w:val="22"/>
          <w:lang w:val="en"/>
        </w:rPr>
        <w:t xml:space="preserve"> </w:t>
      </w:r>
      <w:r w:rsidR="00F5189A" w:rsidRPr="00A1171A">
        <w:rPr>
          <w:sz w:val="22"/>
          <w:szCs w:val="22"/>
          <w:lang w:val="en"/>
        </w:rPr>
        <w:t>development</w:t>
      </w:r>
    </w:p>
    <w:p w:rsidR="00B379CD" w:rsidRPr="00A1171A" w:rsidRDefault="00B653B9" w:rsidP="00B379CD">
      <w:pPr>
        <w:pStyle w:val="ListParagraph"/>
        <w:numPr>
          <w:ilvl w:val="0"/>
          <w:numId w:val="8"/>
        </w:numPr>
        <w:rPr>
          <w:sz w:val="22"/>
          <w:szCs w:val="22"/>
          <w:lang w:val="en"/>
        </w:rPr>
      </w:pPr>
      <w:r w:rsidRPr="00A1171A">
        <w:rPr>
          <w:sz w:val="22"/>
          <w:szCs w:val="22"/>
          <w:lang w:val="en"/>
        </w:rPr>
        <w:t xml:space="preserve">Companies governance </w:t>
      </w:r>
    </w:p>
    <w:p w:rsidR="00B379CD" w:rsidRPr="00A1171A" w:rsidRDefault="00B653B9" w:rsidP="00B379CD">
      <w:pPr>
        <w:pStyle w:val="ListParagraph"/>
        <w:numPr>
          <w:ilvl w:val="0"/>
          <w:numId w:val="8"/>
        </w:numPr>
        <w:rPr>
          <w:sz w:val="22"/>
          <w:szCs w:val="22"/>
          <w:lang w:val="en"/>
        </w:rPr>
      </w:pPr>
      <w:r w:rsidRPr="00A1171A">
        <w:rPr>
          <w:sz w:val="22"/>
          <w:szCs w:val="22"/>
          <w:lang w:val="en"/>
        </w:rPr>
        <w:lastRenderedPageBreak/>
        <w:t>Service redesign and change</w:t>
      </w:r>
    </w:p>
    <w:p w:rsidR="00BA4BC5" w:rsidRDefault="00BA4BC5" w:rsidP="00BA4BC5">
      <w:pPr>
        <w:pStyle w:val="ListParagraph"/>
        <w:rPr>
          <w:sz w:val="22"/>
          <w:szCs w:val="22"/>
          <w:lang w:val="en"/>
        </w:rPr>
      </w:pPr>
    </w:p>
    <w:p w:rsidR="00A400E9" w:rsidRDefault="00A400E9" w:rsidP="00BA4BC5">
      <w:pPr>
        <w:rPr>
          <w:sz w:val="22"/>
          <w:szCs w:val="22"/>
        </w:rPr>
      </w:pPr>
    </w:p>
    <w:p w:rsidR="00BA4BC5" w:rsidRDefault="00BA4BC5" w:rsidP="00BA4BC5">
      <w:pPr>
        <w:rPr>
          <w:sz w:val="22"/>
          <w:szCs w:val="22"/>
        </w:rPr>
      </w:pPr>
      <w:r w:rsidRPr="00A1171A">
        <w:rPr>
          <w:sz w:val="22"/>
          <w:szCs w:val="22"/>
        </w:rPr>
        <w:t>Oxford City Council declared a climate emergency in January 2019 recognising that significant action has to be taken to avoid ca</w:t>
      </w:r>
      <w:r w:rsidR="00A1171A" w:rsidRPr="00A1171A">
        <w:rPr>
          <w:sz w:val="22"/>
          <w:szCs w:val="22"/>
        </w:rPr>
        <w:t>tastrophic climate change. The City C</w:t>
      </w:r>
      <w:r w:rsidRPr="00A1171A">
        <w:rPr>
          <w:sz w:val="22"/>
          <w:szCs w:val="22"/>
        </w:rPr>
        <w:t>ouncil is committed to achieving zero carbon and we are working to develop polices which will achieve this. Oxford City Council is directly responsible for 1% of carbon emissions in the city and we therefore need everyone to make changes to reduce the impact of climate change, including changing the way we travel and consume.</w:t>
      </w:r>
      <w:r>
        <w:rPr>
          <w:sz w:val="22"/>
          <w:szCs w:val="22"/>
        </w:rPr>
        <w:t xml:space="preserve"> </w:t>
      </w:r>
    </w:p>
    <w:p w:rsidR="00F7793E" w:rsidRDefault="00F7793E" w:rsidP="00BA4BC5">
      <w:pPr>
        <w:rPr>
          <w:sz w:val="22"/>
          <w:szCs w:val="22"/>
        </w:rPr>
      </w:pPr>
    </w:p>
    <w:p w:rsidR="00F7793E" w:rsidRDefault="00F7793E" w:rsidP="00F7793E">
      <w:r>
        <w:rPr>
          <w:sz w:val="22"/>
          <w:szCs w:val="22"/>
        </w:rPr>
        <w:t xml:space="preserve">Oxford City Council is working in partnership with Oxfordshire County Council on the introduction of a Zero Emission Zone in the centre of Oxford. Gloucester Green Market is likely to fall within this zone in the future when it expands. The Zero Emission Zone will place restriction on the emission standard of vehicles accessing the zone. More information is available here: </w:t>
      </w:r>
      <w:hyperlink r:id="rId9" w:history="1">
        <w:r>
          <w:rPr>
            <w:rStyle w:val="Hyperlink"/>
          </w:rPr>
          <w:t>https://www.oxford.gov.uk/zez</w:t>
        </w:r>
      </w:hyperlink>
    </w:p>
    <w:p w:rsidR="00B379CD" w:rsidRPr="0047364C" w:rsidRDefault="00B379CD" w:rsidP="00B379CD">
      <w:pPr>
        <w:rPr>
          <w:sz w:val="22"/>
          <w:szCs w:val="22"/>
          <w:lang w:val="en"/>
        </w:rPr>
      </w:pPr>
    </w:p>
    <w:p w:rsidR="00B379CD" w:rsidRPr="0047364C" w:rsidRDefault="00A1171A" w:rsidP="00B379CD">
      <w:pPr>
        <w:rPr>
          <w:sz w:val="22"/>
          <w:szCs w:val="22"/>
          <w:lang w:val="en"/>
        </w:rPr>
      </w:pPr>
      <w:r w:rsidRPr="009B32A8">
        <w:rPr>
          <w:sz w:val="22"/>
          <w:szCs w:val="22"/>
          <w:lang w:val="en"/>
        </w:rPr>
        <w:t xml:space="preserve">Any proposal </w:t>
      </w:r>
      <w:r w:rsidR="005A3D86" w:rsidRPr="009B32A8">
        <w:rPr>
          <w:sz w:val="22"/>
          <w:szCs w:val="22"/>
          <w:lang w:val="en"/>
        </w:rPr>
        <w:t xml:space="preserve">should support the </w:t>
      </w:r>
      <w:r w:rsidR="005A3D86" w:rsidRPr="00A400E9">
        <w:rPr>
          <w:sz w:val="22"/>
          <w:szCs w:val="22"/>
          <w:lang w:val="en"/>
        </w:rPr>
        <w:t xml:space="preserve">Council’s </w:t>
      </w:r>
      <w:r w:rsidR="000A6885" w:rsidRPr="00A400E9">
        <w:rPr>
          <w:sz w:val="22"/>
          <w:szCs w:val="22"/>
          <w:lang w:val="en"/>
        </w:rPr>
        <w:t>Corporate Priorities</w:t>
      </w:r>
      <w:r w:rsidR="008745B6">
        <w:rPr>
          <w:sz w:val="22"/>
          <w:szCs w:val="22"/>
          <w:lang w:val="en"/>
        </w:rPr>
        <w:t xml:space="preserve"> and</w:t>
      </w:r>
      <w:r w:rsidR="009B32A8">
        <w:rPr>
          <w:sz w:val="22"/>
          <w:szCs w:val="22"/>
          <w:lang w:val="en"/>
        </w:rPr>
        <w:t xml:space="preserve"> in the context of this PIN mainly climate change </w:t>
      </w:r>
      <w:r w:rsidR="009B32A8" w:rsidRPr="009B32A8">
        <w:rPr>
          <w:sz w:val="22"/>
          <w:szCs w:val="22"/>
          <w:lang w:val="en"/>
        </w:rPr>
        <w:t xml:space="preserve">development and </w:t>
      </w:r>
      <w:r w:rsidR="009B32A8">
        <w:rPr>
          <w:sz w:val="22"/>
          <w:szCs w:val="22"/>
          <w:lang w:val="en"/>
        </w:rPr>
        <w:t>s</w:t>
      </w:r>
      <w:r w:rsidR="009B32A8" w:rsidRPr="009B32A8">
        <w:rPr>
          <w:sz w:val="22"/>
          <w:szCs w:val="22"/>
          <w:lang w:val="en"/>
        </w:rPr>
        <w:t>ervice redesign and change</w:t>
      </w:r>
      <w:r w:rsidR="009B32A8">
        <w:rPr>
          <w:sz w:val="22"/>
          <w:szCs w:val="22"/>
          <w:lang w:val="en"/>
        </w:rPr>
        <w:t xml:space="preserve">. Your proposals should </w:t>
      </w:r>
      <w:r w:rsidR="000A6885" w:rsidRPr="0047364C">
        <w:rPr>
          <w:sz w:val="22"/>
          <w:szCs w:val="22"/>
          <w:lang w:val="en"/>
        </w:rPr>
        <w:t>show how th</w:t>
      </w:r>
      <w:r w:rsidR="006A3BFF">
        <w:rPr>
          <w:sz w:val="22"/>
          <w:szCs w:val="22"/>
          <w:lang w:val="en"/>
        </w:rPr>
        <w:t>is can be achieved</w:t>
      </w:r>
      <w:r>
        <w:rPr>
          <w:sz w:val="22"/>
          <w:szCs w:val="22"/>
          <w:lang w:val="en"/>
        </w:rPr>
        <w:t>.</w:t>
      </w:r>
    </w:p>
    <w:p w:rsidR="009F2F51" w:rsidRPr="0047364C" w:rsidRDefault="009F2F51" w:rsidP="00E7252B">
      <w:pPr>
        <w:rPr>
          <w:sz w:val="22"/>
          <w:szCs w:val="22"/>
          <w:lang w:val="en"/>
        </w:rPr>
      </w:pPr>
    </w:p>
    <w:p w:rsidR="009F2F51" w:rsidRPr="006A3BFF" w:rsidRDefault="009F2F51" w:rsidP="006A3BFF">
      <w:pPr>
        <w:jc w:val="both"/>
        <w:rPr>
          <w:rFonts w:eastAsia="Times New Roman"/>
          <w:sz w:val="22"/>
          <w:szCs w:val="22"/>
        </w:rPr>
      </w:pPr>
      <w:r w:rsidRPr="006A3BFF">
        <w:rPr>
          <w:rFonts w:eastAsia="Times New Roman"/>
          <w:sz w:val="22"/>
          <w:szCs w:val="22"/>
        </w:rPr>
        <w:t>The successful operator will be required to provide a service that must include</w:t>
      </w:r>
      <w:r w:rsidR="006A3BFF" w:rsidRPr="006A3BFF">
        <w:rPr>
          <w:rFonts w:eastAsia="Times New Roman"/>
          <w:sz w:val="22"/>
          <w:szCs w:val="22"/>
        </w:rPr>
        <w:t xml:space="preserve"> the following k</w:t>
      </w:r>
      <w:r w:rsidR="000A6885" w:rsidRPr="006A3BFF">
        <w:rPr>
          <w:rFonts w:eastAsia="Times New Roman"/>
          <w:sz w:val="22"/>
          <w:szCs w:val="22"/>
        </w:rPr>
        <w:t>ey areas</w:t>
      </w:r>
      <w:r w:rsidRPr="006A3BFF">
        <w:rPr>
          <w:rFonts w:eastAsia="Times New Roman"/>
          <w:sz w:val="22"/>
          <w:szCs w:val="22"/>
        </w:rPr>
        <w:t>, but is not limited to:</w:t>
      </w:r>
    </w:p>
    <w:p w:rsidR="009F2F51" w:rsidRPr="0047364C" w:rsidRDefault="009F2F51" w:rsidP="009F2F51">
      <w:pPr>
        <w:rPr>
          <w:rFonts w:eastAsia="Times New Roman"/>
          <w:sz w:val="22"/>
          <w:szCs w:val="22"/>
        </w:rPr>
      </w:pP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T</w:t>
      </w:r>
      <w:r w:rsidR="009F2F51" w:rsidRPr="0047364C">
        <w:rPr>
          <w:rFonts w:eastAsia="Times New Roman"/>
          <w:sz w:val="22"/>
          <w:szCs w:val="22"/>
        </w:rPr>
        <w:t xml:space="preserve">he physical construction of the market infrastructure </w:t>
      </w: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A</w:t>
      </w:r>
      <w:r w:rsidR="009F2F51" w:rsidRPr="0047364C">
        <w:rPr>
          <w:rFonts w:eastAsia="Times New Roman"/>
          <w:sz w:val="22"/>
          <w:szCs w:val="22"/>
        </w:rPr>
        <w:t>ttracting stall holders</w:t>
      </w: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A</w:t>
      </w:r>
      <w:r w:rsidR="009F2F51" w:rsidRPr="0047364C">
        <w:rPr>
          <w:rFonts w:eastAsia="Times New Roman"/>
          <w:sz w:val="22"/>
          <w:szCs w:val="22"/>
        </w:rPr>
        <w:t>llocating stalls</w:t>
      </w: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C</w:t>
      </w:r>
      <w:r w:rsidR="006A3BFF">
        <w:rPr>
          <w:rFonts w:eastAsia="Times New Roman"/>
          <w:sz w:val="22"/>
          <w:szCs w:val="22"/>
        </w:rPr>
        <w:t>ollecting stall fees</w:t>
      </w: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A</w:t>
      </w:r>
      <w:r w:rsidR="009F2F51" w:rsidRPr="0047364C">
        <w:rPr>
          <w:rFonts w:eastAsia="Times New Roman"/>
          <w:sz w:val="22"/>
          <w:szCs w:val="22"/>
        </w:rPr>
        <w:t xml:space="preserve">ll </w:t>
      </w:r>
      <w:r w:rsidR="00D92ADB" w:rsidRPr="0047364C">
        <w:rPr>
          <w:rFonts w:eastAsia="Times New Roman"/>
          <w:sz w:val="22"/>
          <w:szCs w:val="22"/>
        </w:rPr>
        <w:t xml:space="preserve">promotion, </w:t>
      </w:r>
      <w:r w:rsidR="009F2F51" w:rsidRPr="0047364C">
        <w:rPr>
          <w:rFonts w:eastAsia="Times New Roman"/>
          <w:sz w:val="22"/>
          <w:szCs w:val="22"/>
        </w:rPr>
        <w:t>marketing and advertising of the market; and</w:t>
      </w:r>
    </w:p>
    <w:p w:rsidR="009F2F51" w:rsidRPr="0047364C" w:rsidRDefault="00B07503" w:rsidP="009F2F51">
      <w:pPr>
        <w:numPr>
          <w:ilvl w:val="0"/>
          <w:numId w:val="7"/>
        </w:numPr>
        <w:overflowPunct w:val="0"/>
        <w:autoSpaceDE w:val="0"/>
        <w:autoSpaceDN w:val="0"/>
        <w:adjustRightInd w:val="0"/>
        <w:textAlignment w:val="baseline"/>
        <w:rPr>
          <w:rFonts w:eastAsia="Times New Roman"/>
          <w:sz w:val="22"/>
          <w:szCs w:val="22"/>
        </w:rPr>
      </w:pPr>
      <w:r>
        <w:rPr>
          <w:rFonts w:eastAsia="Times New Roman"/>
          <w:sz w:val="22"/>
          <w:szCs w:val="22"/>
        </w:rPr>
        <w:t>D</w:t>
      </w:r>
      <w:r w:rsidR="009F2F51" w:rsidRPr="0047364C">
        <w:rPr>
          <w:rFonts w:eastAsia="Times New Roman"/>
          <w:sz w:val="22"/>
          <w:szCs w:val="22"/>
        </w:rPr>
        <w:t>evelopment of the market to provide additional market days</w:t>
      </w:r>
      <w:r w:rsidR="006A3BFF">
        <w:rPr>
          <w:rFonts w:eastAsia="Times New Roman"/>
          <w:sz w:val="22"/>
          <w:szCs w:val="22"/>
        </w:rPr>
        <w:t xml:space="preserve"> where appropriate or viable</w:t>
      </w:r>
    </w:p>
    <w:p w:rsidR="009F2F51" w:rsidRPr="0047364C" w:rsidRDefault="009F2F51" w:rsidP="009F2F51">
      <w:pPr>
        <w:numPr>
          <w:ilvl w:val="0"/>
          <w:numId w:val="7"/>
        </w:numPr>
        <w:overflowPunct w:val="0"/>
        <w:autoSpaceDE w:val="0"/>
        <w:autoSpaceDN w:val="0"/>
        <w:adjustRightInd w:val="0"/>
        <w:textAlignment w:val="baseline"/>
        <w:rPr>
          <w:rFonts w:eastAsia="Times New Roman"/>
          <w:sz w:val="22"/>
          <w:szCs w:val="22"/>
        </w:rPr>
      </w:pPr>
      <w:r w:rsidRPr="0047364C">
        <w:rPr>
          <w:rFonts w:eastAsia="Times New Roman"/>
          <w:sz w:val="22"/>
          <w:szCs w:val="22"/>
        </w:rPr>
        <w:t>Provision of waste</w:t>
      </w:r>
      <w:r w:rsidR="007C3205">
        <w:rPr>
          <w:rFonts w:eastAsia="Times New Roman"/>
          <w:sz w:val="22"/>
          <w:szCs w:val="22"/>
        </w:rPr>
        <w:t xml:space="preserve"> collection</w:t>
      </w:r>
      <w:r w:rsidRPr="0047364C">
        <w:rPr>
          <w:rFonts w:eastAsia="Times New Roman"/>
          <w:sz w:val="22"/>
          <w:szCs w:val="22"/>
        </w:rPr>
        <w:t>/recycling</w:t>
      </w:r>
    </w:p>
    <w:p w:rsidR="001E2B93" w:rsidRPr="0047364C" w:rsidRDefault="001E2B93" w:rsidP="009F2F51">
      <w:pPr>
        <w:numPr>
          <w:ilvl w:val="0"/>
          <w:numId w:val="7"/>
        </w:numPr>
        <w:overflowPunct w:val="0"/>
        <w:autoSpaceDE w:val="0"/>
        <w:autoSpaceDN w:val="0"/>
        <w:adjustRightInd w:val="0"/>
        <w:textAlignment w:val="baseline"/>
        <w:rPr>
          <w:rFonts w:eastAsia="Times New Roman"/>
          <w:sz w:val="22"/>
          <w:szCs w:val="22"/>
        </w:rPr>
      </w:pPr>
      <w:r w:rsidRPr="0047364C">
        <w:rPr>
          <w:rFonts w:eastAsia="Times New Roman"/>
          <w:sz w:val="22"/>
          <w:szCs w:val="22"/>
        </w:rPr>
        <w:t xml:space="preserve">Full management of health and safety – RAMs including adverse weather </w:t>
      </w:r>
    </w:p>
    <w:p w:rsidR="009F2F51" w:rsidRPr="0047364C" w:rsidRDefault="009F2F51" w:rsidP="00E7252B">
      <w:pPr>
        <w:rPr>
          <w:sz w:val="22"/>
          <w:szCs w:val="22"/>
          <w:lang w:val="en"/>
        </w:rPr>
      </w:pPr>
    </w:p>
    <w:p w:rsidR="0047364C" w:rsidRPr="0047364C" w:rsidRDefault="0047364C" w:rsidP="0047364C">
      <w:pPr>
        <w:rPr>
          <w:sz w:val="22"/>
          <w:szCs w:val="22"/>
          <w:lang w:val="en"/>
        </w:rPr>
      </w:pPr>
      <w:r w:rsidRPr="0047364C">
        <w:rPr>
          <w:sz w:val="22"/>
          <w:szCs w:val="22"/>
          <w:lang w:val="en"/>
        </w:rPr>
        <w:t xml:space="preserve">Our </w:t>
      </w:r>
      <w:r w:rsidRPr="0047364C">
        <w:rPr>
          <w:sz w:val="22"/>
          <w:szCs w:val="22"/>
        </w:rPr>
        <w:t>requirement includes the supply of market stalls and canopies if used</w:t>
      </w:r>
      <w:r w:rsidR="001730A4">
        <w:rPr>
          <w:sz w:val="22"/>
          <w:szCs w:val="22"/>
        </w:rPr>
        <w:t>,</w:t>
      </w:r>
      <w:r w:rsidRPr="0047364C">
        <w:rPr>
          <w:sz w:val="22"/>
          <w:szCs w:val="22"/>
        </w:rPr>
        <w:t xml:space="preserve"> any required storage, transportation erection and dismantling of the stalls, the allocation of pitches, the collection of pitch fees and fees for electricity consumption, market and stall holder supervision, advertising and promotion,</w:t>
      </w:r>
      <w:r w:rsidR="004635D2">
        <w:rPr>
          <w:sz w:val="22"/>
          <w:szCs w:val="22"/>
        </w:rPr>
        <w:t xml:space="preserve"> security,</w:t>
      </w:r>
      <w:r w:rsidRPr="0047364C">
        <w:rPr>
          <w:sz w:val="22"/>
          <w:szCs w:val="22"/>
        </w:rPr>
        <w:t xml:space="preserve"> health and safety, and liaison with key stakeholders</w:t>
      </w:r>
    </w:p>
    <w:p w:rsidR="000A6885" w:rsidRPr="0047364C" w:rsidRDefault="000A6885" w:rsidP="000A6885">
      <w:pPr>
        <w:rPr>
          <w:sz w:val="22"/>
          <w:szCs w:val="22"/>
          <w:lang w:val="en"/>
        </w:rPr>
      </w:pPr>
    </w:p>
    <w:p w:rsidR="001176BA" w:rsidRPr="0047364C" w:rsidRDefault="001176BA" w:rsidP="00E7252B">
      <w:pPr>
        <w:rPr>
          <w:sz w:val="22"/>
          <w:szCs w:val="22"/>
          <w:lang w:val="en"/>
        </w:rPr>
      </w:pPr>
      <w:r w:rsidRPr="0047364C">
        <w:rPr>
          <w:sz w:val="22"/>
          <w:szCs w:val="22"/>
          <w:lang w:val="en"/>
        </w:rPr>
        <w:t xml:space="preserve">OCC are seeking to work with </w:t>
      </w:r>
      <w:r w:rsidR="00A8223F" w:rsidRPr="0047364C">
        <w:rPr>
          <w:sz w:val="22"/>
          <w:szCs w:val="22"/>
          <w:lang w:val="en"/>
        </w:rPr>
        <w:t xml:space="preserve">a single </w:t>
      </w:r>
      <w:r w:rsidRPr="0047364C">
        <w:rPr>
          <w:sz w:val="22"/>
          <w:szCs w:val="22"/>
          <w:lang w:val="en"/>
        </w:rPr>
        <w:t>supplier</w:t>
      </w:r>
      <w:r w:rsidR="00E7252B" w:rsidRPr="0047364C">
        <w:rPr>
          <w:sz w:val="22"/>
          <w:szCs w:val="22"/>
          <w:lang w:val="en"/>
        </w:rPr>
        <w:t xml:space="preserve">, but will also consider a consortium </w:t>
      </w:r>
      <w:r w:rsidR="00796AFA" w:rsidRPr="0047364C">
        <w:rPr>
          <w:sz w:val="22"/>
          <w:szCs w:val="22"/>
          <w:lang w:val="en"/>
        </w:rPr>
        <w:t>offer</w:t>
      </w:r>
      <w:r w:rsidR="00E7252B" w:rsidRPr="0047364C">
        <w:rPr>
          <w:sz w:val="22"/>
          <w:szCs w:val="22"/>
          <w:lang w:val="en"/>
        </w:rPr>
        <w:t xml:space="preserve"> if </w:t>
      </w:r>
      <w:r w:rsidR="00D15484" w:rsidRPr="0047364C">
        <w:rPr>
          <w:sz w:val="22"/>
          <w:szCs w:val="22"/>
          <w:lang w:val="en"/>
        </w:rPr>
        <w:t xml:space="preserve">it can be demonstrated that the key </w:t>
      </w:r>
      <w:r w:rsidR="00A8223F" w:rsidRPr="0047364C">
        <w:rPr>
          <w:sz w:val="22"/>
          <w:szCs w:val="22"/>
          <w:lang w:val="en"/>
        </w:rPr>
        <w:t xml:space="preserve">business areas are supported. The prospective </w:t>
      </w:r>
      <w:r w:rsidR="00E7252B" w:rsidRPr="0047364C">
        <w:rPr>
          <w:sz w:val="22"/>
          <w:szCs w:val="22"/>
          <w:lang w:val="en"/>
        </w:rPr>
        <w:t xml:space="preserve">supplier should </w:t>
      </w:r>
      <w:r w:rsidR="00521F0D" w:rsidRPr="0047364C">
        <w:rPr>
          <w:sz w:val="22"/>
          <w:szCs w:val="22"/>
          <w:lang w:val="en"/>
        </w:rPr>
        <w:t>possess</w:t>
      </w:r>
      <w:r w:rsidRPr="0047364C">
        <w:rPr>
          <w:sz w:val="22"/>
          <w:szCs w:val="22"/>
          <w:lang w:val="en"/>
        </w:rPr>
        <w:t xml:space="preserve"> a proven track record </w:t>
      </w:r>
      <w:r w:rsidR="00A8223F" w:rsidRPr="0047364C">
        <w:rPr>
          <w:sz w:val="22"/>
          <w:szCs w:val="22"/>
          <w:lang w:val="en"/>
        </w:rPr>
        <w:t>and demonstrable exp</w:t>
      </w:r>
      <w:r w:rsidR="00893809" w:rsidRPr="0047364C">
        <w:rPr>
          <w:sz w:val="22"/>
          <w:szCs w:val="22"/>
          <w:lang w:val="en"/>
        </w:rPr>
        <w:t>erience of managing and deliver</w:t>
      </w:r>
      <w:r w:rsidR="00A8223F" w:rsidRPr="0047364C">
        <w:rPr>
          <w:sz w:val="22"/>
          <w:szCs w:val="22"/>
          <w:lang w:val="en"/>
        </w:rPr>
        <w:t xml:space="preserve">y of successful markets (particularly outdoor markets) with other </w:t>
      </w:r>
      <w:r w:rsidR="008F1485">
        <w:rPr>
          <w:sz w:val="22"/>
          <w:szCs w:val="22"/>
          <w:lang w:val="en"/>
        </w:rPr>
        <w:t>local authorities and the private</w:t>
      </w:r>
      <w:r w:rsidR="00A8223F" w:rsidRPr="0047364C">
        <w:rPr>
          <w:sz w:val="22"/>
          <w:szCs w:val="22"/>
          <w:lang w:val="en"/>
        </w:rPr>
        <w:t xml:space="preserve"> sector.</w:t>
      </w:r>
    </w:p>
    <w:p w:rsidR="002B1A38" w:rsidRPr="0047364C" w:rsidRDefault="002B1A38" w:rsidP="002540AA">
      <w:pPr>
        <w:rPr>
          <w:color w:val="548DD4" w:themeColor="text2" w:themeTint="99"/>
          <w:sz w:val="22"/>
          <w:szCs w:val="22"/>
          <w:lang w:val="en"/>
        </w:rPr>
      </w:pPr>
    </w:p>
    <w:p w:rsidR="00B57118" w:rsidRDefault="002B1A38" w:rsidP="002B1A38">
      <w:pPr>
        <w:rPr>
          <w:sz w:val="22"/>
          <w:szCs w:val="22"/>
          <w:lang w:val="en"/>
        </w:rPr>
      </w:pPr>
      <w:r w:rsidRPr="0047364C">
        <w:rPr>
          <w:sz w:val="22"/>
          <w:szCs w:val="22"/>
          <w:lang w:val="en"/>
        </w:rPr>
        <w:t xml:space="preserve">The above should not be considered an exhaustive list of requirements; the soft market testing exercise is aimed at expanding the Council’s understanding of what is available in the marketplace as well as investigating the </w:t>
      </w:r>
      <w:r w:rsidR="00597CED" w:rsidRPr="0047364C">
        <w:rPr>
          <w:sz w:val="22"/>
          <w:szCs w:val="22"/>
          <w:lang w:val="en"/>
        </w:rPr>
        <w:t xml:space="preserve">future road map of the </w:t>
      </w:r>
      <w:r w:rsidRPr="0047364C">
        <w:rPr>
          <w:sz w:val="22"/>
          <w:szCs w:val="22"/>
          <w:lang w:val="en"/>
        </w:rPr>
        <w:t xml:space="preserve">suppliers. </w:t>
      </w:r>
    </w:p>
    <w:p w:rsidR="00DC0F51" w:rsidRPr="0047364C" w:rsidRDefault="00DC0F51" w:rsidP="002B1A38">
      <w:pPr>
        <w:rPr>
          <w:sz w:val="22"/>
          <w:szCs w:val="22"/>
          <w:lang w:val="en"/>
        </w:rPr>
      </w:pPr>
    </w:p>
    <w:p w:rsidR="00B65B42" w:rsidRPr="0047364C" w:rsidRDefault="00B65B42" w:rsidP="00B65B42">
      <w:pPr>
        <w:rPr>
          <w:color w:val="548DD4" w:themeColor="text2" w:themeTint="99"/>
          <w:sz w:val="22"/>
          <w:szCs w:val="22"/>
          <w:lang w:val="en"/>
        </w:rPr>
      </w:pPr>
      <w:bookmarkStart w:id="0" w:name="_Toc383779336"/>
    </w:p>
    <w:p w:rsidR="00C81A27" w:rsidRPr="0047364C" w:rsidRDefault="0057344A" w:rsidP="00B65B42">
      <w:pPr>
        <w:rPr>
          <w:b/>
          <w:sz w:val="22"/>
          <w:szCs w:val="22"/>
          <w:u w:val="single"/>
        </w:rPr>
      </w:pPr>
      <w:r w:rsidRPr="0047364C">
        <w:rPr>
          <w:b/>
          <w:sz w:val="22"/>
          <w:szCs w:val="22"/>
          <w:u w:val="single"/>
        </w:rPr>
        <w:lastRenderedPageBreak/>
        <w:t>Current Provision</w:t>
      </w:r>
    </w:p>
    <w:p w:rsidR="00C81A27" w:rsidRPr="0047364C" w:rsidRDefault="00C81A27" w:rsidP="00B65B42">
      <w:pPr>
        <w:rPr>
          <w:sz w:val="22"/>
          <w:szCs w:val="22"/>
        </w:rPr>
      </w:pPr>
    </w:p>
    <w:p w:rsidR="00B65B42" w:rsidRPr="0047364C" w:rsidRDefault="00B57118" w:rsidP="0057344A">
      <w:pPr>
        <w:rPr>
          <w:sz w:val="22"/>
          <w:szCs w:val="22"/>
        </w:rPr>
      </w:pPr>
      <w:r w:rsidRPr="0047364C">
        <w:rPr>
          <w:sz w:val="22"/>
          <w:szCs w:val="22"/>
        </w:rPr>
        <w:t>The Council</w:t>
      </w:r>
      <w:bookmarkEnd w:id="0"/>
      <w:r w:rsidR="0057344A" w:rsidRPr="0047364C">
        <w:rPr>
          <w:sz w:val="22"/>
          <w:szCs w:val="22"/>
        </w:rPr>
        <w:t xml:space="preserve"> currently o</w:t>
      </w:r>
      <w:r w:rsidR="00943751" w:rsidRPr="0047364C">
        <w:rPr>
          <w:sz w:val="22"/>
          <w:szCs w:val="22"/>
        </w:rPr>
        <w:t xml:space="preserve">utsources </w:t>
      </w:r>
      <w:r w:rsidR="00B07503" w:rsidRPr="0047364C">
        <w:rPr>
          <w:sz w:val="22"/>
          <w:szCs w:val="22"/>
        </w:rPr>
        <w:t>the entire</w:t>
      </w:r>
      <w:r w:rsidR="00943751" w:rsidRPr="0047364C">
        <w:rPr>
          <w:sz w:val="22"/>
          <w:szCs w:val="22"/>
        </w:rPr>
        <w:t xml:space="preserve"> full management requirement of the market under a management agreement for 5 years with an additional opt</w:t>
      </w:r>
      <w:r w:rsidR="007150B1" w:rsidRPr="0047364C">
        <w:rPr>
          <w:sz w:val="22"/>
          <w:szCs w:val="22"/>
        </w:rPr>
        <w:t xml:space="preserve">ion to extend the term for two </w:t>
      </w:r>
      <w:r w:rsidR="00943751" w:rsidRPr="0047364C">
        <w:rPr>
          <w:sz w:val="22"/>
          <w:szCs w:val="22"/>
        </w:rPr>
        <w:t>years which has bee</w:t>
      </w:r>
      <w:r w:rsidR="00F135CD">
        <w:rPr>
          <w:sz w:val="22"/>
          <w:szCs w:val="22"/>
        </w:rPr>
        <w:t xml:space="preserve">n exercised and ends on 30 September </w:t>
      </w:r>
      <w:r w:rsidR="00943751" w:rsidRPr="0047364C">
        <w:rPr>
          <w:sz w:val="22"/>
          <w:szCs w:val="22"/>
        </w:rPr>
        <w:t>2020. The Cou</w:t>
      </w:r>
      <w:r w:rsidR="000A78DB">
        <w:rPr>
          <w:sz w:val="22"/>
          <w:szCs w:val="22"/>
        </w:rPr>
        <w:t>ncil currently pays for waste</w:t>
      </w:r>
      <w:r w:rsidR="00943751" w:rsidRPr="0047364C">
        <w:rPr>
          <w:sz w:val="22"/>
          <w:szCs w:val="22"/>
        </w:rPr>
        <w:t xml:space="preserve"> and recycling </w:t>
      </w:r>
      <w:r w:rsidR="00B84DB5">
        <w:rPr>
          <w:sz w:val="22"/>
          <w:szCs w:val="22"/>
        </w:rPr>
        <w:t xml:space="preserve">but under any new agreement </w:t>
      </w:r>
      <w:r w:rsidR="009B32A8">
        <w:rPr>
          <w:sz w:val="22"/>
          <w:szCs w:val="22"/>
        </w:rPr>
        <w:t xml:space="preserve">we would prefer this to be </w:t>
      </w:r>
      <w:r w:rsidR="00943751" w:rsidRPr="0047364C">
        <w:rPr>
          <w:sz w:val="22"/>
          <w:szCs w:val="22"/>
        </w:rPr>
        <w:t>the resp</w:t>
      </w:r>
      <w:r w:rsidR="00C43597">
        <w:rPr>
          <w:sz w:val="22"/>
          <w:szCs w:val="22"/>
        </w:rPr>
        <w:t>onsib</w:t>
      </w:r>
      <w:r w:rsidR="009B32A8">
        <w:rPr>
          <w:sz w:val="22"/>
          <w:szCs w:val="22"/>
        </w:rPr>
        <w:t>ility of a future supplier.</w:t>
      </w:r>
    </w:p>
    <w:p w:rsidR="00943751" w:rsidRPr="0047364C" w:rsidRDefault="00943751" w:rsidP="0057344A">
      <w:pPr>
        <w:rPr>
          <w:sz w:val="22"/>
          <w:szCs w:val="22"/>
        </w:rPr>
      </w:pPr>
    </w:p>
    <w:p w:rsidR="00943751" w:rsidRPr="0047364C" w:rsidRDefault="00943751" w:rsidP="0057344A">
      <w:pPr>
        <w:rPr>
          <w:sz w:val="22"/>
          <w:szCs w:val="22"/>
        </w:rPr>
      </w:pPr>
      <w:r w:rsidRPr="0047364C">
        <w:rPr>
          <w:sz w:val="22"/>
          <w:szCs w:val="22"/>
        </w:rPr>
        <w:t xml:space="preserve">There is currently land allocated for storage for the market structures and limited parking for the existing supplier. </w:t>
      </w:r>
      <w:r w:rsidR="00A91DDE">
        <w:rPr>
          <w:sz w:val="22"/>
          <w:szCs w:val="22"/>
        </w:rPr>
        <w:t xml:space="preserve">There is no parking provision for market </w:t>
      </w:r>
      <w:proofErr w:type="gramStart"/>
      <w:r w:rsidR="00A91DDE">
        <w:rPr>
          <w:sz w:val="22"/>
          <w:szCs w:val="22"/>
        </w:rPr>
        <w:t>traders,</w:t>
      </w:r>
      <w:proofErr w:type="gramEnd"/>
      <w:r w:rsidR="00A91DDE">
        <w:rPr>
          <w:sz w:val="22"/>
          <w:szCs w:val="22"/>
        </w:rPr>
        <w:t xml:space="preserve"> vehicular access is permitted for delivery and collection of goods before and after trading only.</w:t>
      </w:r>
    </w:p>
    <w:p w:rsidR="00240E58" w:rsidRPr="0047364C" w:rsidRDefault="00240E58" w:rsidP="0057344A">
      <w:pPr>
        <w:rPr>
          <w:sz w:val="22"/>
          <w:szCs w:val="22"/>
        </w:rPr>
      </w:pPr>
    </w:p>
    <w:p w:rsidR="00B07503" w:rsidRDefault="00B07503" w:rsidP="002B1A38">
      <w:pPr>
        <w:rPr>
          <w:b/>
          <w:sz w:val="22"/>
          <w:szCs w:val="22"/>
          <w:u w:val="single"/>
          <w:lang w:val="en"/>
        </w:rPr>
      </w:pPr>
    </w:p>
    <w:p w:rsidR="001176B1" w:rsidRDefault="001176B1" w:rsidP="002B1A38">
      <w:pPr>
        <w:rPr>
          <w:b/>
          <w:sz w:val="22"/>
          <w:szCs w:val="22"/>
          <w:u w:val="single"/>
          <w:lang w:val="en"/>
        </w:rPr>
      </w:pPr>
    </w:p>
    <w:p w:rsidR="00C81A27" w:rsidRPr="0047364C" w:rsidRDefault="00C81A27" w:rsidP="002B1A38">
      <w:pPr>
        <w:rPr>
          <w:b/>
          <w:sz w:val="22"/>
          <w:szCs w:val="22"/>
          <w:u w:val="single"/>
          <w:lang w:val="en"/>
        </w:rPr>
      </w:pPr>
      <w:r w:rsidRPr="0047364C">
        <w:rPr>
          <w:b/>
          <w:sz w:val="22"/>
          <w:szCs w:val="22"/>
          <w:u w:val="single"/>
          <w:lang w:val="en"/>
        </w:rPr>
        <w:t>Expressions of Interest</w:t>
      </w:r>
    </w:p>
    <w:p w:rsidR="002B1A38" w:rsidRPr="0047364C" w:rsidRDefault="002B1A38" w:rsidP="002540AA">
      <w:pPr>
        <w:rPr>
          <w:sz w:val="22"/>
          <w:szCs w:val="22"/>
          <w:lang w:val="en"/>
        </w:rPr>
      </w:pPr>
    </w:p>
    <w:p w:rsidR="00B46036" w:rsidRPr="0047364C" w:rsidRDefault="00B46036" w:rsidP="00B46036">
      <w:pPr>
        <w:autoSpaceDE w:val="0"/>
        <w:autoSpaceDN w:val="0"/>
        <w:rPr>
          <w:sz w:val="22"/>
          <w:szCs w:val="22"/>
          <w:lang w:val="en"/>
        </w:rPr>
      </w:pPr>
      <w:r w:rsidRPr="0047364C">
        <w:rPr>
          <w:sz w:val="22"/>
          <w:szCs w:val="22"/>
          <w:lang w:val="en"/>
        </w:rPr>
        <w:t xml:space="preserve">OCC therefore invite </w:t>
      </w:r>
      <w:proofErr w:type="spellStart"/>
      <w:r w:rsidRPr="0047364C">
        <w:rPr>
          <w:sz w:val="22"/>
          <w:szCs w:val="22"/>
          <w:lang w:val="en"/>
        </w:rPr>
        <w:t>organisations</w:t>
      </w:r>
      <w:proofErr w:type="spellEnd"/>
      <w:r w:rsidRPr="0047364C">
        <w:rPr>
          <w:sz w:val="22"/>
          <w:szCs w:val="22"/>
          <w:lang w:val="en"/>
        </w:rPr>
        <w:t xml:space="preserve"> to express an interest</w:t>
      </w:r>
      <w:r w:rsidR="00A210AE">
        <w:rPr>
          <w:sz w:val="22"/>
          <w:szCs w:val="22"/>
          <w:lang w:val="en"/>
        </w:rPr>
        <w:t xml:space="preserve"> in developing options for consideration for this future opportunity</w:t>
      </w:r>
      <w:r w:rsidRPr="0047364C">
        <w:rPr>
          <w:sz w:val="22"/>
          <w:szCs w:val="22"/>
          <w:lang w:val="en"/>
        </w:rPr>
        <w:t xml:space="preserve">. We </w:t>
      </w:r>
      <w:r w:rsidR="00E47074">
        <w:rPr>
          <w:sz w:val="22"/>
          <w:szCs w:val="22"/>
          <w:lang w:val="en"/>
        </w:rPr>
        <w:t xml:space="preserve">reserve the right </w:t>
      </w:r>
      <w:r w:rsidRPr="0047364C">
        <w:rPr>
          <w:sz w:val="22"/>
          <w:szCs w:val="22"/>
          <w:lang w:val="en"/>
        </w:rPr>
        <w:t>t</w:t>
      </w:r>
      <w:r w:rsidR="00E47074">
        <w:rPr>
          <w:sz w:val="22"/>
          <w:szCs w:val="22"/>
          <w:lang w:val="en"/>
        </w:rPr>
        <w:t xml:space="preserve">o engage with various suppliers on options we feel may need further investigation/clarification to discuss options put forward </w:t>
      </w:r>
      <w:r w:rsidR="0042227F">
        <w:rPr>
          <w:sz w:val="22"/>
          <w:szCs w:val="22"/>
          <w:lang w:val="en"/>
        </w:rPr>
        <w:t xml:space="preserve">early February </w:t>
      </w:r>
      <w:r w:rsidR="00550298" w:rsidRPr="0042227F">
        <w:rPr>
          <w:sz w:val="22"/>
          <w:szCs w:val="22"/>
          <w:lang w:val="en"/>
        </w:rPr>
        <w:t>2020</w:t>
      </w:r>
      <w:r w:rsidR="00E47074">
        <w:rPr>
          <w:sz w:val="22"/>
          <w:szCs w:val="22"/>
          <w:lang w:val="en"/>
        </w:rPr>
        <w:t>, any supplier who is not engaged with, will not be disadvantaged as this will be to help us write a specification for our requirements, information will not be given at that time about the future tender.</w:t>
      </w:r>
    </w:p>
    <w:p w:rsidR="00B46036" w:rsidRPr="0047364C" w:rsidRDefault="00B46036" w:rsidP="00B46036">
      <w:pPr>
        <w:autoSpaceDE w:val="0"/>
        <w:autoSpaceDN w:val="0"/>
        <w:rPr>
          <w:sz w:val="22"/>
          <w:szCs w:val="22"/>
          <w:lang w:val="en"/>
        </w:rPr>
      </w:pPr>
    </w:p>
    <w:p w:rsidR="00A210AE" w:rsidRDefault="00A210AE" w:rsidP="00B46036">
      <w:pPr>
        <w:autoSpaceDE w:val="0"/>
        <w:autoSpaceDN w:val="0"/>
        <w:rPr>
          <w:bCs/>
          <w:sz w:val="22"/>
          <w:szCs w:val="22"/>
        </w:rPr>
      </w:pPr>
      <w:r>
        <w:rPr>
          <w:bCs/>
          <w:sz w:val="22"/>
          <w:szCs w:val="22"/>
        </w:rPr>
        <w:t xml:space="preserve">Interested parties will not be prejudiced or advantaged by any response or lack thereof to this PIN and a response to this PIN does not guarantee any invitation to participate in any future opportunities. </w:t>
      </w:r>
    </w:p>
    <w:p w:rsidR="00A210AE" w:rsidRDefault="00A210AE" w:rsidP="00B46036">
      <w:pPr>
        <w:autoSpaceDE w:val="0"/>
        <w:autoSpaceDN w:val="0"/>
        <w:rPr>
          <w:bCs/>
          <w:sz w:val="22"/>
          <w:szCs w:val="22"/>
        </w:rPr>
      </w:pPr>
    </w:p>
    <w:p w:rsidR="00B46036" w:rsidRDefault="00A210AE" w:rsidP="00B46036">
      <w:pPr>
        <w:autoSpaceDE w:val="0"/>
        <w:autoSpaceDN w:val="0"/>
        <w:rPr>
          <w:bCs/>
          <w:sz w:val="22"/>
          <w:szCs w:val="22"/>
        </w:rPr>
      </w:pPr>
      <w:r>
        <w:rPr>
          <w:bCs/>
          <w:sz w:val="22"/>
          <w:szCs w:val="22"/>
        </w:rPr>
        <w:t xml:space="preserve">This PIN does not constitute a call for competition to procure any services, supplies or works for the Council. </w:t>
      </w:r>
    </w:p>
    <w:p w:rsidR="00A210AE" w:rsidRDefault="00A210AE" w:rsidP="00B46036">
      <w:pPr>
        <w:autoSpaceDE w:val="0"/>
        <w:autoSpaceDN w:val="0"/>
        <w:rPr>
          <w:bCs/>
          <w:sz w:val="22"/>
          <w:szCs w:val="22"/>
        </w:rPr>
      </w:pPr>
    </w:p>
    <w:p w:rsidR="00A210AE" w:rsidRPr="0047364C" w:rsidRDefault="00A210AE" w:rsidP="00B46036">
      <w:pPr>
        <w:autoSpaceDE w:val="0"/>
        <w:autoSpaceDN w:val="0"/>
        <w:rPr>
          <w:bCs/>
          <w:sz w:val="22"/>
          <w:szCs w:val="22"/>
        </w:rPr>
      </w:pPr>
      <w:r>
        <w:rPr>
          <w:bCs/>
          <w:sz w:val="22"/>
          <w:szCs w:val="22"/>
        </w:rPr>
        <w:t>The Council is not liable for any costs fees or expenses incurred by any party in replying to the PIN.</w:t>
      </w:r>
    </w:p>
    <w:p w:rsidR="002B1A38" w:rsidRPr="0047364C" w:rsidRDefault="002B1A38" w:rsidP="002540AA">
      <w:pPr>
        <w:rPr>
          <w:color w:val="548DD4" w:themeColor="text2" w:themeTint="99"/>
          <w:sz w:val="22"/>
          <w:szCs w:val="22"/>
          <w:lang w:val="en"/>
        </w:rPr>
      </w:pPr>
    </w:p>
    <w:p w:rsidR="00B46036" w:rsidRPr="0047364C" w:rsidRDefault="00B46036" w:rsidP="00B46036">
      <w:pPr>
        <w:rPr>
          <w:sz w:val="22"/>
          <w:szCs w:val="22"/>
          <w:lang w:val="en"/>
        </w:rPr>
      </w:pPr>
      <w:r w:rsidRPr="0047364C">
        <w:rPr>
          <w:sz w:val="22"/>
          <w:szCs w:val="22"/>
          <w:lang w:val="en"/>
        </w:rPr>
        <w:t xml:space="preserve">When expressing an interest, please do so via the South East Business Portal </w:t>
      </w:r>
      <w:hyperlink r:id="rId10" w:history="1">
        <w:r w:rsidR="00E47074" w:rsidRPr="00E47074">
          <w:rPr>
            <w:color w:val="0000FF"/>
            <w:u w:val="single"/>
            <w:lang w:val="en"/>
          </w:rPr>
          <w:t>https://procontract.due-north.com</w:t>
        </w:r>
      </w:hyperlink>
      <w:r w:rsidRPr="0047364C">
        <w:rPr>
          <w:sz w:val="22"/>
          <w:szCs w:val="22"/>
          <w:lang w:val="en"/>
        </w:rPr>
        <w:t xml:space="preserve"> ensuring that the following information is provided.</w:t>
      </w:r>
    </w:p>
    <w:p w:rsidR="00C81A27" w:rsidRPr="0047364C" w:rsidRDefault="00C81A27" w:rsidP="00B46036">
      <w:pPr>
        <w:rPr>
          <w:color w:val="548DD4" w:themeColor="text2" w:themeTint="99"/>
          <w:sz w:val="22"/>
          <w:szCs w:val="22"/>
          <w:lang w:val="en"/>
        </w:rPr>
      </w:pPr>
    </w:p>
    <w:p w:rsidR="001176B1" w:rsidRPr="001176B1" w:rsidRDefault="001176B1" w:rsidP="001176B1">
      <w:pPr>
        <w:spacing w:after="240"/>
        <w:ind w:left="709" w:hanging="709"/>
        <w:jc w:val="both"/>
        <w:rPr>
          <w:rFonts w:eastAsia="Times New Roman"/>
        </w:rPr>
      </w:pPr>
      <w:r w:rsidRPr="001176B1">
        <w:rPr>
          <w:rFonts w:eastAsia="Times New Roman"/>
        </w:rPr>
        <w:t xml:space="preserve">The indicative timetable for this procurement 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2800"/>
      </w:tblGrid>
      <w:tr w:rsidR="001176B1" w:rsidRPr="001176B1" w:rsidTr="00E6366C">
        <w:tc>
          <w:tcPr>
            <w:tcW w:w="3485" w:type="pct"/>
            <w:shd w:val="clear" w:color="auto" w:fill="F2F2F2"/>
          </w:tcPr>
          <w:p w:rsidR="001176B1" w:rsidRPr="001176B1" w:rsidRDefault="001176B1" w:rsidP="001176B1">
            <w:pPr>
              <w:spacing w:before="60" w:after="60"/>
              <w:jc w:val="both"/>
              <w:rPr>
                <w:rFonts w:eastAsia="Times New Roman"/>
                <w:b/>
              </w:rPr>
            </w:pPr>
            <w:r w:rsidRPr="001176B1">
              <w:rPr>
                <w:rFonts w:eastAsia="Times New Roman"/>
                <w:b/>
              </w:rPr>
              <w:t>Stage/activity</w:t>
            </w:r>
          </w:p>
        </w:tc>
        <w:tc>
          <w:tcPr>
            <w:tcW w:w="1515" w:type="pct"/>
            <w:shd w:val="clear" w:color="auto" w:fill="F2F2F2"/>
          </w:tcPr>
          <w:p w:rsidR="001176B1" w:rsidRPr="001176B1" w:rsidRDefault="001176B1" w:rsidP="001176B1">
            <w:pPr>
              <w:spacing w:before="60" w:after="60"/>
              <w:jc w:val="both"/>
              <w:rPr>
                <w:rFonts w:eastAsia="Times New Roman"/>
                <w:b/>
              </w:rPr>
            </w:pPr>
            <w:r w:rsidRPr="001176B1">
              <w:rPr>
                <w:rFonts w:eastAsia="Times New Roman"/>
                <w:b/>
              </w:rPr>
              <w:t>Date</w:t>
            </w:r>
          </w:p>
        </w:tc>
      </w:tr>
      <w:tr w:rsidR="001176B1" w:rsidRPr="001176B1" w:rsidTr="00E6366C">
        <w:tc>
          <w:tcPr>
            <w:tcW w:w="3485" w:type="pct"/>
            <w:shd w:val="clear" w:color="auto" w:fill="auto"/>
          </w:tcPr>
          <w:p w:rsidR="001176B1" w:rsidRPr="001176B1" w:rsidRDefault="001176B1" w:rsidP="001176B1">
            <w:pPr>
              <w:spacing w:before="60" w:after="60"/>
              <w:jc w:val="both"/>
              <w:rPr>
                <w:rFonts w:eastAsia="Times New Roman"/>
              </w:rPr>
            </w:pPr>
            <w:r w:rsidRPr="001176B1">
              <w:rPr>
                <w:rFonts w:eastAsia="Times New Roman"/>
              </w:rPr>
              <w:t>PIN published</w:t>
            </w:r>
          </w:p>
        </w:tc>
        <w:tc>
          <w:tcPr>
            <w:tcW w:w="1515" w:type="pct"/>
            <w:shd w:val="clear" w:color="auto" w:fill="auto"/>
          </w:tcPr>
          <w:p w:rsidR="001176B1" w:rsidRPr="001176B1" w:rsidRDefault="00DC0F51" w:rsidP="001176B1">
            <w:pPr>
              <w:spacing w:before="60" w:after="60"/>
              <w:jc w:val="both"/>
              <w:rPr>
                <w:rFonts w:eastAsia="Times New Roman"/>
                <w:highlight w:val="yellow"/>
              </w:rPr>
            </w:pPr>
            <w:r>
              <w:rPr>
                <w:rFonts w:eastAsia="Times New Roman"/>
              </w:rPr>
              <w:t>12</w:t>
            </w:r>
            <w:r w:rsidR="001176B1" w:rsidRPr="001176B1">
              <w:rPr>
                <w:rFonts w:eastAsia="Times New Roman"/>
                <w:vertAlign w:val="superscript"/>
              </w:rPr>
              <w:t>th</w:t>
            </w:r>
            <w:r w:rsidR="001176B1" w:rsidRPr="001176B1">
              <w:rPr>
                <w:rFonts w:eastAsia="Times New Roman"/>
              </w:rPr>
              <w:t xml:space="preserve"> November 2019</w:t>
            </w:r>
          </w:p>
        </w:tc>
      </w:tr>
      <w:tr w:rsidR="00AC0922" w:rsidRPr="001176B1" w:rsidTr="00E6366C">
        <w:tc>
          <w:tcPr>
            <w:tcW w:w="3485" w:type="pct"/>
            <w:shd w:val="clear" w:color="auto" w:fill="auto"/>
          </w:tcPr>
          <w:p w:rsidR="00AC0922" w:rsidRPr="001176B1" w:rsidRDefault="00AC0922" w:rsidP="00AC0922">
            <w:pPr>
              <w:spacing w:before="60" w:after="60"/>
              <w:jc w:val="both"/>
              <w:rPr>
                <w:rFonts w:eastAsia="Times New Roman"/>
                <w:b/>
              </w:rPr>
            </w:pPr>
            <w:r w:rsidRPr="001176B1">
              <w:rPr>
                <w:rFonts w:eastAsia="Times New Roman"/>
              </w:rPr>
              <w:t xml:space="preserve">Deadline for additional information from </w:t>
            </w:r>
            <w:r>
              <w:rPr>
                <w:rFonts w:eastAsia="Times New Roman"/>
              </w:rPr>
              <w:t>Suppliers</w:t>
            </w:r>
          </w:p>
        </w:tc>
        <w:tc>
          <w:tcPr>
            <w:tcW w:w="1515" w:type="pct"/>
            <w:shd w:val="clear" w:color="auto" w:fill="auto"/>
          </w:tcPr>
          <w:p w:rsidR="00AC0922" w:rsidRPr="00B84743" w:rsidRDefault="00B84743" w:rsidP="001176B1">
            <w:pPr>
              <w:spacing w:before="60" w:after="60"/>
              <w:jc w:val="both"/>
              <w:rPr>
                <w:rFonts w:eastAsia="Times New Roman"/>
              </w:rPr>
            </w:pPr>
            <w:r w:rsidRPr="00B84743">
              <w:rPr>
                <w:rFonts w:eastAsia="Times New Roman"/>
              </w:rPr>
              <w:t>20</w:t>
            </w:r>
            <w:r w:rsidRPr="00B84743">
              <w:rPr>
                <w:rFonts w:eastAsia="Times New Roman"/>
                <w:vertAlign w:val="superscript"/>
              </w:rPr>
              <w:t>th</w:t>
            </w:r>
            <w:r w:rsidRPr="00B84743">
              <w:rPr>
                <w:rFonts w:eastAsia="Times New Roman"/>
              </w:rPr>
              <w:t xml:space="preserve"> December 2019</w:t>
            </w:r>
          </w:p>
        </w:tc>
      </w:tr>
      <w:tr w:rsidR="00461E1C" w:rsidRPr="001176B1" w:rsidTr="00E6366C">
        <w:tc>
          <w:tcPr>
            <w:tcW w:w="3485" w:type="pct"/>
            <w:shd w:val="clear" w:color="auto" w:fill="auto"/>
          </w:tcPr>
          <w:p w:rsidR="00461E1C" w:rsidRPr="001176B1" w:rsidRDefault="00461E1C" w:rsidP="001176B1">
            <w:pPr>
              <w:spacing w:before="60" w:after="60"/>
              <w:jc w:val="both"/>
              <w:rPr>
                <w:rFonts w:eastAsia="Times New Roman"/>
              </w:rPr>
            </w:pPr>
            <w:r w:rsidRPr="001176B1">
              <w:rPr>
                <w:rFonts w:eastAsia="Times New Roman"/>
                <w:b/>
              </w:rPr>
              <w:t>Deadline for receipt of responses to the PIN</w:t>
            </w:r>
          </w:p>
        </w:tc>
        <w:tc>
          <w:tcPr>
            <w:tcW w:w="1515" w:type="pct"/>
            <w:shd w:val="clear" w:color="auto" w:fill="auto"/>
          </w:tcPr>
          <w:p w:rsidR="00461E1C" w:rsidRPr="0042227F" w:rsidRDefault="00461E1C" w:rsidP="001176B1">
            <w:pPr>
              <w:spacing w:before="60" w:after="60"/>
              <w:jc w:val="both"/>
              <w:rPr>
                <w:rFonts w:eastAsia="Times New Roman"/>
              </w:rPr>
            </w:pPr>
            <w:r w:rsidRPr="0042227F">
              <w:rPr>
                <w:rFonts w:eastAsia="Times New Roman"/>
                <w:b/>
              </w:rPr>
              <w:t>24</w:t>
            </w:r>
            <w:r w:rsidRPr="0042227F">
              <w:rPr>
                <w:rFonts w:eastAsia="Times New Roman"/>
                <w:b/>
                <w:vertAlign w:val="superscript"/>
              </w:rPr>
              <w:t>th</w:t>
            </w:r>
            <w:r w:rsidRPr="0042227F">
              <w:rPr>
                <w:rFonts w:eastAsia="Times New Roman"/>
                <w:b/>
              </w:rPr>
              <w:t xml:space="preserve"> January 2020</w:t>
            </w:r>
            <w:r w:rsidR="00AC0922">
              <w:rPr>
                <w:rFonts w:eastAsia="Times New Roman"/>
                <w:b/>
              </w:rPr>
              <w:t xml:space="preserve">      @ 12 noon</w:t>
            </w:r>
          </w:p>
        </w:tc>
      </w:tr>
      <w:tr w:rsidR="00461E1C" w:rsidRPr="001176B1" w:rsidTr="00E6366C">
        <w:tc>
          <w:tcPr>
            <w:tcW w:w="3485" w:type="pct"/>
            <w:shd w:val="clear" w:color="auto" w:fill="auto"/>
          </w:tcPr>
          <w:p w:rsidR="00461E1C" w:rsidRPr="001176B1" w:rsidRDefault="00461E1C" w:rsidP="001176B1">
            <w:pPr>
              <w:spacing w:before="60" w:after="60"/>
              <w:jc w:val="both"/>
              <w:rPr>
                <w:rFonts w:eastAsia="Times New Roman"/>
              </w:rPr>
            </w:pPr>
            <w:r w:rsidRPr="001176B1">
              <w:rPr>
                <w:rFonts w:eastAsia="Times New Roman"/>
              </w:rPr>
              <w:t>Estimated ITT/tender Commencement</w:t>
            </w:r>
          </w:p>
        </w:tc>
        <w:tc>
          <w:tcPr>
            <w:tcW w:w="1515" w:type="pct"/>
            <w:shd w:val="clear" w:color="auto" w:fill="auto"/>
          </w:tcPr>
          <w:p w:rsidR="00461E1C" w:rsidRPr="0042227F" w:rsidRDefault="00461E1C" w:rsidP="001176B1">
            <w:pPr>
              <w:spacing w:before="60" w:after="60"/>
              <w:jc w:val="both"/>
              <w:rPr>
                <w:rFonts w:eastAsia="Times New Roman"/>
              </w:rPr>
            </w:pPr>
            <w:r>
              <w:rPr>
                <w:rFonts w:eastAsia="Times New Roman"/>
              </w:rPr>
              <w:t>17</w:t>
            </w:r>
            <w:r w:rsidRPr="0042227F">
              <w:rPr>
                <w:rFonts w:eastAsia="Times New Roman"/>
                <w:vertAlign w:val="superscript"/>
              </w:rPr>
              <w:t>th</w:t>
            </w:r>
            <w:r>
              <w:rPr>
                <w:rFonts w:eastAsia="Times New Roman"/>
              </w:rPr>
              <w:t xml:space="preserve"> March 2020</w:t>
            </w:r>
          </w:p>
        </w:tc>
      </w:tr>
    </w:tbl>
    <w:p w:rsidR="002B1A38" w:rsidRDefault="002B1A38" w:rsidP="002540AA">
      <w:pPr>
        <w:rPr>
          <w:color w:val="548DD4" w:themeColor="text2" w:themeTint="99"/>
          <w:sz w:val="22"/>
          <w:szCs w:val="22"/>
          <w:lang w:val="en"/>
        </w:rPr>
      </w:pPr>
    </w:p>
    <w:p w:rsidR="00AC0922" w:rsidRDefault="00AC0922" w:rsidP="002540AA">
      <w:pPr>
        <w:rPr>
          <w:color w:val="548DD4" w:themeColor="text2" w:themeTint="99"/>
          <w:sz w:val="22"/>
          <w:szCs w:val="22"/>
          <w:lang w:val="en"/>
        </w:rPr>
      </w:pPr>
    </w:p>
    <w:p w:rsidR="00863338" w:rsidRDefault="00863338" w:rsidP="002540AA">
      <w:pPr>
        <w:rPr>
          <w:color w:val="548DD4" w:themeColor="text2" w:themeTint="99"/>
          <w:sz w:val="22"/>
          <w:szCs w:val="22"/>
          <w:lang w:val="en"/>
        </w:rPr>
      </w:pPr>
    </w:p>
    <w:p w:rsidR="005A23D0" w:rsidRPr="0047364C" w:rsidRDefault="005A23D0" w:rsidP="002540AA">
      <w:pPr>
        <w:rPr>
          <w:color w:val="548DD4" w:themeColor="text2" w:themeTint="99"/>
          <w:sz w:val="22"/>
          <w:szCs w:val="22"/>
          <w:lang w:val="en"/>
        </w:rPr>
      </w:pPr>
      <w:bookmarkStart w:id="1" w:name="_GoBack"/>
      <w:bookmarkEnd w:id="1"/>
    </w:p>
    <w:tbl>
      <w:tblPr>
        <w:tblW w:w="9134" w:type="dxa"/>
        <w:tblInd w:w="108" w:type="dxa"/>
        <w:tblLook w:val="04A0" w:firstRow="1" w:lastRow="0" w:firstColumn="1" w:lastColumn="0" w:noHBand="0" w:noVBand="1"/>
      </w:tblPr>
      <w:tblGrid>
        <w:gridCol w:w="4536"/>
        <w:gridCol w:w="4536"/>
        <w:gridCol w:w="62"/>
      </w:tblGrid>
      <w:tr w:rsidR="0086334C" w:rsidRPr="0047364C" w:rsidTr="00D67BAD">
        <w:trPr>
          <w:gridAfter w:val="1"/>
          <w:wAfter w:w="62" w:type="dxa"/>
          <w:trHeight w:val="206"/>
        </w:trPr>
        <w:tc>
          <w:tcPr>
            <w:tcW w:w="907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EF2059" w:rsidRPr="0047364C" w:rsidRDefault="00EF2059" w:rsidP="00D67BAD">
            <w:pPr>
              <w:rPr>
                <w:rFonts w:eastAsia="Times New Roman"/>
                <w:b/>
                <w:bCs/>
                <w:sz w:val="22"/>
                <w:szCs w:val="22"/>
                <w:lang w:eastAsia="en-GB"/>
              </w:rPr>
            </w:pPr>
          </w:p>
        </w:tc>
      </w:tr>
      <w:tr w:rsidR="0086334C" w:rsidRPr="0047364C" w:rsidTr="00D67BAD">
        <w:trPr>
          <w:trHeight w:val="510"/>
        </w:trPr>
        <w:tc>
          <w:tcPr>
            <w:tcW w:w="9134" w:type="dxa"/>
            <w:gridSpan w:val="3"/>
            <w:tcBorders>
              <w:top w:val="nil"/>
              <w:left w:val="single" w:sz="4" w:space="0" w:color="auto"/>
              <w:bottom w:val="single" w:sz="4" w:space="0" w:color="auto"/>
              <w:right w:val="single" w:sz="4" w:space="0" w:color="000000"/>
            </w:tcBorders>
            <w:shd w:val="clear" w:color="000000" w:fill="F2F2F2"/>
            <w:noWrap/>
          </w:tcPr>
          <w:p w:rsidR="00EF2059" w:rsidRPr="0047364C" w:rsidRDefault="00EF2059" w:rsidP="00D67BAD">
            <w:pPr>
              <w:jc w:val="center"/>
              <w:rPr>
                <w:rFonts w:eastAsia="Times New Roman"/>
                <w:b/>
                <w:bCs/>
                <w:sz w:val="22"/>
                <w:szCs w:val="22"/>
                <w:lang w:eastAsia="en-GB"/>
              </w:rPr>
            </w:pPr>
          </w:p>
          <w:p w:rsidR="00EF2059" w:rsidRPr="0047364C" w:rsidRDefault="00EF2059" w:rsidP="00D67BAD">
            <w:pPr>
              <w:jc w:val="center"/>
              <w:rPr>
                <w:rFonts w:eastAsia="Times New Roman"/>
                <w:sz w:val="22"/>
                <w:szCs w:val="22"/>
                <w:lang w:eastAsia="en-GB"/>
              </w:rPr>
            </w:pPr>
            <w:r w:rsidRPr="0047364C">
              <w:rPr>
                <w:rFonts w:eastAsia="Times New Roman"/>
                <w:b/>
                <w:bCs/>
                <w:sz w:val="22"/>
                <w:szCs w:val="22"/>
                <w:lang w:eastAsia="en-GB"/>
              </w:rPr>
              <w:t>Contact details and declaration</w:t>
            </w:r>
          </w:p>
        </w:tc>
      </w:tr>
      <w:tr w:rsidR="0086334C" w:rsidRPr="0047364C" w:rsidTr="00D67BAD">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EF2059" w:rsidRPr="0047364C" w:rsidRDefault="00EF2059" w:rsidP="00D67BAD">
            <w:pPr>
              <w:jc w:val="center"/>
              <w:rPr>
                <w:rFonts w:eastAsia="Times New Roman"/>
                <w:b/>
                <w:bCs/>
                <w:sz w:val="22"/>
                <w:szCs w:val="22"/>
                <w:lang w:eastAsia="en-GB"/>
              </w:rPr>
            </w:pPr>
          </w:p>
          <w:p w:rsidR="00EF2059" w:rsidRPr="0047364C" w:rsidRDefault="00EF2059" w:rsidP="00D67BAD">
            <w:pPr>
              <w:jc w:val="center"/>
              <w:rPr>
                <w:rFonts w:eastAsia="Times New Roman"/>
                <w:bCs/>
                <w:sz w:val="22"/>
                <w:szCs w:val="22"/>
                <w:lang w:eastAsia="en-GB"/>
              </w:rPr>
            </w:pPr>
            <w:r w:rsidRPr="0047364C">
              <w:rPr>
                <w:rFonts w:eastAsia="Times New Roman"/>
                <w:b/>
                <w:bCs/>
                <w:sz w:val="22"/>
                <w:szCs w:val="22"/>
                <w:lang w:eastAsia="en-GB"/>
              </w:rPr>
              <w:t>Question</w:t>
            </w: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tcPr>
          <w:p w:rsidR="00EF2059" w:rsidRPr="0047364C" w:rsidRDefault="00EF2059" w:rsidP="00D67BAD">
            <w:pPr>
              <w:jc w:val="center"/>
              <w:rPr>
                <w:rFonts w:eastAsia="Times New Roman"/>
                <w:sz w:val="22"/>
                <w:szCs w:val="22"/>
                <w:lang w:eastAsia="en-GB"/>
              </w:rPr>
            </w:pPr>
            <w:r w:rsidRPr="0047364C">
              <w:rPr>
                <w:rFonts w:eastAsia="Times New Roman"/>
                <w:b/>
                <w:bCs/>
                <w:sz w:val="22"/>
                <w:szCs w:val="22"/>
                <w:lang w:eastAsia="en-GB"/>
              </w:rPr>
              <w:t>Response</w:t>
            </w:r>
          </w:p>
        </w:tc>
      </w:tr>
      <w:tr w:rsidR="0086334C" w:rsidRPr="0047364C" w:rsidTr="00D67BAD">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EF2059" w:rsidRPr="0047364C" w:rsidRDefault="00EF2059" w:rsidP="00D67BAD">
            <w:pPr>
              <w:rPr>
                <w:rFonts w:eastAsia="Times New Roman"/>
                <w:bCs/>
                <w:sz w:val="22"/>
                <w:szCs w:val="22"/>
                <w:lang w:eastAsia="en-GB"/>
              </w:rPr>
            </w:pPr>
            <w:r w:rsidRPr="0047364C">
              <w:rPr>
                <w:rFonts w:eastAsia="Times New Roman"/>
                <w:bCs/>
                <w:sz w:val="22"/>
                <w:szCs w:val="22"/>
                <w:lang w:eastAsia="en-GB"/>
              </w:rPr>
              <w:t>Registered and Trading name (if different of your organisation</w:t>
            </w:r>
          </w:p>
          <w:p w:rsidR="00EF2059" w:rsidRPr="0047364C" w:rsidRDefault="00EF2059" w:rsidP="00D67BAD">
            <w:pPr>
              <w:rPr>
                <w:rFonts w:eastAsia="Times New Roman"/>
                <w:bCs/>
                <w:sz w:val="22"/>
                <w:szCs w:val="22"/>
                <w:lang w:eastAsia="en-GB"/>
              </w:rPr>
            </w:pP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tcPr>
          <w:p w:rsidR="00EF2059" w:rsidRPr="0047364C" w:rsidRDefault="00EF2059" w:rsidP="00D67BAD">
            <w:pPr>
              <w:jc w:val="center"/>
              <w:rPr>
                <w:rFonts w:eastAsia="Times New Roman"/>
                <w:sz w:val="22"/>
                <w:szCs w:val="22"/>
                <w:lang w:eastAsia="en-GB"/>
              </w:rPr>
            </w:pPr>
          </w:p>
        </w:tc>
      </w:tr>
      <w:tr w:rsidR="0086334C" w:rsidRPr="0047364C" w:rsidTr="00D67BAD">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EF2059" w:rsidRPr="0047364C" w:rsidRDefault="00EF2059" w:rsidP="00D67BAD">
            <w:pPr>
              <w:rPr>
                <w:rFonts w:eastAsia="Times New Roman"/>
                <w:bCs/>
                <w:sz w:val="22"/>
                <w:szCs w:val="22"/>
                <w:lang w:eastAsia="en-GB"/>
              </w:rPr>
            </w:pPr>
            <w:r w:rsidRPr="0047364C">
              <w:rPr>
                <w:rFonts w:eastAsia="Times New Roman"/>
                <w:bCs/>
                <w:sz w:val="22"/>
                <w:szCs w:val="22"/>
                <w:lang w:eastAsia="en-GB"/>
              </w:rPr>
              <w:t>Contact name</w:t>
            </w: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tcPr>
          <w:p w:rsidR="00EF2059" w:rsidRPr="0047364C" w:rsidRDefault="00EF2059" w:rsidP="00D67BAD">
            <w:pPr>
              <w:jc w:val="center"/>
              <w:rPr>
                <w:rFonts w:eastAsia="Times New Roman"/>
                <w:sz w:val="22"/>
                <w:szCs w:val="22"/>
                <w:lang w:eastAsia="en-GB"/>
              </w:rPr>
            </w:pPr>
          </w:p>
        </w:tc>
      </w:tr>
      <w:tr w:rsidR="0086334C" w:rsidRPr="0047364C" w:rsidTr="00D67BAD">
        <w:trPr>
          <w:trHeight w:val="510"/>
        </w:trPr>
        <w:tc>
          <w:tcPr>
            <w:tcW w:w="4536" w:type="dxa"/>
            <w:tcBorders>
              <w:top w:val="nil"/>
              <w:left w:val="single" w:sz="4" w:space="0" w:color="auto"/>
              <w:bottom w:val="single" w:sz="4" w:space="0" w:color="auto"/>
              <w:right w:val="single" w:sz="4" w:space="0" w:color="auto"/>
            </w:tcBorders>
            <w:shd w:val="clear" w:color="000000" w:fill="F2F2F2"/>
            <w:noWrap/>
            <w:hideMark/>
          </w:tcPr>
          <w:p w:rsidR="00EF2059" w:rsidRPr="0047364C" w:rsidRDefault="00EF2059" w:rsidP="00D67BAD">
            <w:pPr>
              <w:rPr>
                <w:rFonts w:eastAsia="Times New Roman"/>
                <w:bCs/>
                <w:sz w:val="22"/>
                <w:szCs w:val="22"/>
                <w:lang w:eastAsia="en-GB"/>
              </w:rPr>
            </w:pPr>
            <w:r w:rsidRPr="0047364C">
              <w:rPr>
                <w:rFonts w:eastAsia="Times New Roman"/>
                <w:bCs/>
                <w:sz w:val="22"/>
                <w:szCs w:val="22"/>
                <w:lang w:eastAsia="en-GB"/>
              </w:rPr>
              <w:t>Role in organisation</w:t>
            </w: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2059" w:rsidRPr="0047364C" w:rsidRDefault="00EF2059" w:rsidP="00D67BAD">
            <w:pPr>
              <w:jc w:val="center"/>
              <w:rPr>
                <w:rFonts w:eastAsia="Times New Roman"/>
                <w:sz w:val="22"/>
                <w:szCs w:val="22"/>
                <w:lang w:eastAsia="en-GB"/>
              </w:rPr>
            </w:pPr>
            <w:r w:rsidRPr="0047364C">
              <w:rPr>
                <w:rFonts w:eastAsia="Times New Roman"/>
                <w:sz w:val="22"/>
                <w:szCs w:val="22"/>
                <w:lang w:eastAsia="en-GB"/>
              </w:rPr>
              <w:t> </w:t>
            </w:r>
          </w:p>
        </w:tc>
      </w:tr>
      <w:tr w:rsidR="0086334C" w:rsidRPr="0047364C" w:rsidTr="00D67BAD">
        <w:trPr>
          <w:trHeight w:val="441"/>
        </w:trPr>
        <w:tc>
          <w:tcPr>
            <w:tcW w:w="4536" w:type="dxa"/>
            <w:tcBorders>
              <w:top w:val="nil"/>
              <w:left w:val="single" w:sz="4" w:space="0" w:color="auto"/>
              <w:bottom w:val="single" w:sz="4" w:space="0" w:color="auto"/>
              <w:right w:val="single" w:sz="4" w:space="0" w:color="auto"/>
            </w:tcBorders>
            <w:shd w:val="clear" w:color="000000" w:fill="F2F2F2"/>
            <w:noWrap/>
            <w:hideMark/>
          </w:tcPr>
          <w:p w:rsidR="00EF2059" w:rsidRPr="0047364C" w:rsidRDefault="00EF2059" w:rsidP="00D67BAD">
            <w:pPr>
              <w:rPr>
                <w:rFonts w:eastAsia="Times New Roman"/>
                <w:bCs/>
                <w:sz w:val="22"/>
                <w:szCs w:val="22"/>
                <w:lang w:eastAsia="en-GB"/>
              </w:rPr>
            </w:pPr>
            <w:r w:rsidRPr="0047364C">
              <w:rPr>
                <w:rFonts w:eastAsia="Times New Roman"/>
                <w:bCs/>
                <w:sz w:val="22"/>
                <w:szCs w:val="22"/>
                <w:lang w:eastAsia="en-GB"/>
              </w:rPr>
              <w:t>Phone number</w:t>
            </w: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2059" w:rsidRPr="0047364C" w:rsidRDefault="00EF2059" w:rsidP="00D67BAD">
            <w:pPr>
              <w:jc w:val="center"/>
              <w:rPr>
                <w:rFonts w:eastAsia="Times New Roman"/>
                <w:sz w:val="22"/>
                <w:szCs w:val="22"/>
                <w:lang w:eastAsia="en-GB"/>
              </w:rPr>
            </w:pPr>
            <w:r w:rsidRPr="0047364C">
              <w:rPr>
                <w:rFonts w:eastAsia="Times New Roman"/>
                <w:sz w:val="22"/>
                <w:szCs w:val="22"/>
                <w:lang w:eastAsia="en-GB"/>
              </w:rPr>
              <w:t> </w:t>
            </w:r>
          </w:p>
        </w:tc>
      </w:tr>
      <w:tr w:rsidR="0086334C" w:rsidRPr="0047364C" w:rsidTr="00D67BAD">
        <w:trPr>
          <w:trHeight w:val="510"/>
        </w:trPr>
        <w:tc>
          <w:tcPr>
            <w:tcW w:w="4536" w:type="dxa"/>
            <w:tcBorders>
              <w:top w:val="nil"/>
              <w:left w:val="single" w:sz="4" w:space="0" w:color="auto"/>
              <w:bottom w:val="single" w:sz="4" w:space="0" w:color="auto"/>
              <w:right w:val="single" w:sz="4" w:space="0" w:color="auto"/>
            </w:tcBorders>
            <w:shd w:val="clear" w:color="000000" w:fill="F2F2F2"/>
            <w:noWrap/>
            <w:hideMark/>
          </w:tcPr>
          <w:p w:rsidR="00EF2059" w:rsidRPr="0047364C" w:rsidRDefault="00EF2059" w:rsidP="00D67BAD">
            <w:pPr>
              <w:rPr>
                <w:rFonts w:eastAsia="Times New Roman"/>
                <w:bCs/>
                <w:sz w:val="22"/>
                <w:szCs w:val="22"/>
                <w:lang w:eastAsia="en-GB"/>
              </w:rPr>
            </w:pPr>
            <w:r w:rsidRPr="0047364C">
              <w:rPr>
                <w:rFonts w:eastAsia="Times New Roman"/>
                <w:bCs/>
                <w:sz w:val="22"/>
                <w:szCs w:val="22"/>
                <w:lang w:eastAsia="en-GB"/>
              </w:rPr>
              <w:t xml:space="preserve">E-mail address </w:t>
            </w:r>
          </w:p>
        </w:tc>
        <w:tc>
          <w:tcPr>
            <w:tcW w:w="45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2059" w:rsidRPr="0047364C" w:rsidRDefault="00EF2059" w:rsidP="00D67BAD">
            <w:pPr>
              <w:jc w:val="center"/>
              <w:rPr>
                <w:rFonts w:eastAsia="Times New Roman"/>
                <w:sz w:val="22"/>
                <w:szCs w:val="22"/>
                <w:lang w:eastAsia="en-GB"/>
              </w:rPr>
            </w:pPr>
            <w:r w:rsidRPr="0047364C">
              <w:rPr>
                <w:rFonts w:eastAsia="Times New Roman"/>
                <w:sz w:val="22"/>
                <w:szCs w:val="22"/>
                <w:lang w:eastAsia="en-GB"/>
              </w:rPr>
              <w:t> </w:t>
            </w:r>
          </w:p>
        </w:tc>
      </w:tr>
    </w:tbl>
    <w:p w:rsidR="00E6477B" w:rsidRDefault="00E6477B" w:rsidP="0028491D">
      <w:pPr>
        <w:spacing w:before="100" w:beforeAutospacing="1" w:after="100" w:afterAutospacing="1"/>
        <w:rPr>
          <w:rFonts w:eastAsia="Times New Roman"/>
          <w:sz w:val="22"/>
          <w:szCs w:val="22"/>
          <w:lang w:val="en-US" w:eastAsia="en-GB"/>
        </w:rPr>
      </w:pPr>
    </w:p>
    <w:p w:rsidR="005A23D0" w:rsidRPr="0047364C" w:rsidRDefault="005A23D0" w:rsidP="0028491D">
      <w:pPr>
        <w:spacing w:before="100" w:beforeAutospacing="1" w:after="100" w:afterAutospacing="1"/>
        <w:rPr>
          <w:rFonts w:eastAsia="Times New Roman"/>
          <w:sz w:val="22"/>
          <w:szCs w:val="22"/>
          <w:lang w:val="en-US" w:eastAsia="en-GB"/>
        </w:rPr>
      </w:pPr>
      <w:r w:rsidRPr="0047364C">
        <w:rPr>
          <w:rFonts w:eastAsia="Times New Roman"/>
          <w:sz w:val="22"/>
          <w:szCs w:val="22"/>
          <w:lang w:val="en-US" w:eastAsia="en-GB"/>
        </w:rPr>
        <w:t xml:space="preserve">To enable </w:t>
      </w:r>
      <w:r w:rsidR="0086334C" w:rsidRPr="0047364C">
        <w:rPr>
          <w:rFonts w:eastAsia="Times New Roman"/>
          <w:sz w:val="22"/>
          <w:szCs w:val="22"/>
          <w:lang w:val="en-US" w:eastAsia="en-GB"/>
        </w:rPr>
        <w:t>OCC to understand your potential delivery model for the Gloucester Green Outdoor Market</w:t>
      </w:r>
      <w:r w:rsidRPr="0047364C">
        <w:rPr>
          <w:rFonts w:eastAsia="Times New Roman"/>
          <w:sz w:val="22"/>
          <w:szCs w:val="22"/>
          <w:lang w:val="en-US" w:eastAsia="en-GB"/>
        </w:rPr>
        <w:t xml:space="preserve"> could you please include </w:t>
      </w:r>
      <w:r w:rsidR="00E51F02" w:rsidRPr="0047364C">
        <w:rPr>
          <w:rFonts w:eastAsia="Times New Roman"/>
          <w:sz w:val="22"/>
          <w:szCs w:val="22"/>
          <w:lang w:val="en-US" w:eastAsia="en-GB"/>
        </w:rPr>
        <w:t xml:space="preserve">answers as </w:t>
      </w:r>
      <w:proofErr w:type="gramStart"/>
      <w:r w:rsidR="00E51F02" w:rsidRPr="0047364C">
        <w:rPr>
          <w:rFonts w:eastAsia="Times New Roman"/>
          <w:sz w:val="22"/>
          <w:szCs w:val="22"/>
          <w:lang w:val="en-US" w:eastAsia="en-GB"/>
        </w:rPr>
        <w:t>below:</w:t>
      </w:r>
      <w:proofErr w:type="gramEnd"/>
    </w:p>
    <w:p w:rsidR="00E51F02" w:rsidRDefault="00E51F02" w:rsidP="0028491D">
      <w:pPr>
        <w:spacing w:before="100" w:beforeAutospacing="1" w:after="100" w:afterAutospacing="1"/>
        <w:rPr>
          <w:rFonts w:eastAsia="Times New Roman"/>
          <w:b/>
          <w:sz w:val="22"/>
          <w:szCs w:val="22"/>
          <w:u w:val="single"/>
          <w:lang w:val="en-US" w:eastAsia="en-GB"/>
        </w:rPr>
      </w:pPr>
      <w:r w:rsidRPr="0047364C">
        <w:rPr>
          <w:rFonts w:eastAsia="Times New Roman"/>
          <w:b/>
          <w:sz w:val="22"/>
          <w:szCs w:val="22"/>
          <w:u w:val="single"/>
          <w:lang w:val="en-US" w:eastAsia="en-GB"/>
        </w:rPr>
        <w:t>Introduction to your Company</w:t>
      </w:r>
    </w:p>
    <w:p w:rsidR="00F86515" w:rsidRPr="00F86515" w:rsidRDefault="00F86515" w:rsidP="0028491D">
      <w:pPr>
        <w:spacing w:before="100" w:beforeAutospacing="1" w:after="100" w:afterAutospacing="1"/>
        <w:rPr>
          <w:rFonts w:eastAsia="Times New Roman"/>
          <w:sz w:val="22"/>
          <w:szCs w:val="22"/>
          <w:lang w:val="en-US" w:eastAsia="en-GB"/>
        </w:rPr>
      </w:pPr>
      <w:r w:rsidRPr="00F86515">
        <w:rPr>
          <w:rFonts w:eastAsia="Times New Roman"/>
          <w:sz w:val="22"/>
          <w:szCs w:val="22"/>
          <w:lang w:val="en-US" w:eastAsia="en-GB"/>
        </w:rPr>
        <w:t>Pl</w:t>
      </w:r>
      <w:r>
        <w:rPr>
          <w:rFonts w:eastAsia="Times New Roman"/>
          <w:sz w:val="22"/>
          <w:szCs w:val="22"/>
          <w:lang w:val="en-US" w:eastAsia="en-GB"/>
        </w:rPr>
        <w:t>ease provide full details of your company and the areas you currently operate in.</w:t>
      </w:r>
    </w:p>
    <w:tbl>
      <w:tblPr>
        <w:tblStyle w:val="TableGrid"/>
        <w:tblW w:w="0" w:type="auto"/>
        <w:tblLook w:val="04A0" w:firstRow="1" w:lastRow="0" w:firstColumn="1" w:lastColumn="0" w:noHBand="0" w:noVBand="1"/>
      </w:tblPr>
      <w:tblGrid>
        <w:gridCol w:w="9242"/>
      </w:tblGrid>
      <w:tr w:rsidR="0086334C" w:rsidRPr="0047364C" w:rsidTr="005A23D0">
        <w:tc>
          <w:tcPr>
            <w:tcW w:w="9242" w:type="dxa"/>
          </w:tcPr>
          <w:p w:rsidR="005A23D0" w:rsidRPr="0047364C" w:rsidRDefault="005A23D0" w:rsidP="0028491D">
            <w:pPr>
              <w:spacing w:before="100" w:beforeAutospacing="1" w:after="100" w:afterAutospacing="1"/>
              <w:rPr>
                <w:rFonts w:eastAsia="Times New Roman"/>
                <w:sz w:val="22"/>
                <w:szCs w:val="22"/>
                <w:lang w:val="en-US" w:eastAsia="en-GB"/>
              </w:rPr>
            </w:pPr>
          </w:p>
          <w:p w:rsidR="005A23D0" w:rsidRPr="0047364C" w:rsidRDefault="00E51F02" w:rsidP="00E51F02">
            <w:pPr>
              <w:tabs>
                <w:tab w:val="left" w:pos="7960"/>
              </w:tabs>
              <w:spacing w:before="100" w:beforeAutospacing="1" w:after="100" w:afterAutospacing="1"/>
              <w:rPr>
                <w:rFonts w:eastAsia="Times New Roman"/>
                <w:sz w:val="22"/>
                <w:szCs w:val="22"/>
                <w:lang w:val="en-US" w:eastAsia="en-GB"/>
              </w:rPr>
            </w:pPr>
            <w:r w:rsidRPr="0047364C">
              <w:rPr>
                <w:rFonts w:eastAsia="Times New Roman"/>
                <w:sz w:val="22"/>
                <w:szCs w:val="22"/>
                <w:lang w:val="en-US" w:eastAsia="en-GB"/>
              </w:rPr>
              <w:tab/>
              <w:t>1 side of A4</w:t>
            </w:r>
          </w:p>
        </w:tc>
      </w:tr>
    </w:tbl>
    <w:p w:rsidR="00D15484" w:rsidRPr="0047364C" w:rsidRDefault="00D15484" w:rsidP="0028491D">
      <w:pPr>
        <w:spacing w:before="100" w:beforeAutospacing="1" w:after="100" w:afterAutospacing="1"/>
        <w:rPr>
          <w:rFonts w:eastAsia="Times New Roman"/>
          <w:b/>
          <w:color w:val="548DD4" w:themeColor="text2" w:themeTint="99"/>
          <w:sz w:val="22"/>
          <w:szCs w:val="22"/>
          <w:u w:val="single"/>
          <w:lang w:val="en-US" w:eastAsia="en-GB"/>
        </w:rPr>
      </w:pPr>
    </w:p>
    <w:p w:rsidR="00E51F02" w:rsidRDefault="0086334C" w:rsidP="0028491D">
      <w:pPr>
        <w:spacing w:before="100" w:beforeAutospacing="1" w:after="100" w:afterAutospacing="1"/>
        <w:rPr>
          <w:rFonts w:eastAsia="Times New Roman"/>
          <w:b/>
          <w:sz w:val="22"/>
          <w:szCs w:val="22"/>
          <w:u w:val="single"/>
          <w:lang w:val="en-US" w:eastAsia="en-GB"/>
        </w:rPr>
      </w:pPr>
      <w:r w:rsidRPr="0047364C">
        <w:rPr>
          <w:rFonts w:eastAsia="Times New Roman"/>
          <w:b/>
          <w:sz w:val="22"/>
          <w:szCs w:val="22"/>
          <w:u w:val="single"/>
          <w:lang w:val="en-US" w:eastAsia="en-GB"/>
        </w:rPr>
        <w:t>Option</w:t>
      </w:r>
      <w:r w:rsidR="002873D8" w:rsidRPr="0047364C">
        <w:rPr>
          <w:rFonts w:eastAsia="Times New Roman"/>
          <w:b/>
          <w:sz w:val="22"/>
          <w:szCs w:val="22"/>
          <w:u w:val="single"/>
          <w:lang w:val="en-US" w:eastAsia="en-GB"/>
        </w:rPr>
        <w:t>(s) available</w:t>
      </w:r>
    </w:p>
    <w:p w:rsidR="0038156E" w:rsidRDefault="00F86515" w:rsidP="0028491D">
      <w:pPr>
        <w:spacing w:before="100" w:beforeAutospacing="1" w:after="100" w:afterAutospacing="1"/>
        <w:rPr>
          <w:rFonts w:eastAsia="Times New Roman"/>
          <w:sz w:val="22"/>
          <w:szCs w:val="22"/>
          <w:lang w:val="en-US" w:eastAsia="en-GB"/>
        </w:rPr>
      </w:pPr>
      <w:r w:rsidRPr="00F86515">
        <w:rPr>
          <w:rFonts w:eastAsia="Times New Roman"/>
          <w:sz w:val="22"/>
          <w:szCs w:val="22"/>
          <w:lang w:val="en-US" w:eastAsia="en-GB"/>
        </w:rPr>
        <w:t xml:space="preserve">Please provide </w:t>
      </w:r>
      <w:r>
        <w:rPr>
          <w:rFonts w:eastAsia="Times New Roman"/>
          <w:sz w:val="22"/>
          <w:szCs w:val="22"/>
          <w:lang w:val="en-US" w:eastAsia="en-GB"/>
        </w:rPr>
        <w:t>det</w:t>
      </w:r>
      <w:r w:rsidRPr="00F86515">
        <w:rPr>
          <w:rFonts w:eastAsia="Times New Roman"/>
          <w:sz w:val="22"/>
          <w:szCs w:val="22"/>
          <w:lang w:val="en-US" w:eastAsia="en-GB"/>
        </w:rPr>
        <w:t xml:space="preserve">ails of the options you consider you could provide </w:t>
      </w:r>
      <w:r>
        <w:rPr>
          <w:rFonts w:eastAsia="Times New Roman"/>
          <w:sz w:val="22"/>
          <w:szCs w:val="22"/>
          <w:lang w:val="en-US" w:eastAsia="en-GB"/>
        </w:rPr>
        <w:t xml:space="preserve">in relation to </w:t>
      </w:r>
      <w:r w:rsidR="0038156E">
        <w:rPr>
          <w:rFonts w:eastAsia="Times New Roman"/>
          <w:sz w:val="22"/>
          <w:szCs w:val="22"/>
          <w:lang w:val="en-US" w:eastAsia="en-GB"/>
        </w:rPr>
        <w:t>our requirement that would be relevant and</w:t>
      </w:r>
      <w:r>
        <w:rPr>
          <w:rFonts w:eastAsia="Times New Roman"/>
          <w:sz w:val="22"/>
          <w:szCs w:val="22"/>
          <w:lang w:val="en-US" w:eastAsia="en-GB"/>
        </w:rPr>
        <w:t xml:space="preserve"> appropriate for Gloucester Green</w:t>
      </w:r>
      <w:r w:rsidR="0038156E">
        <w:rPr>
          <w:rFonts w:eastAsia="Times New Roman"/>
          <w:sz w:val="22"/>
          <w:szCs w:val="22"/>
          <w:lang w:val="en-US" w:eastAsia="en-GB"/>
        </w:rPr>
        <w:t xml:space="preserve"> Market</w:t>
      </w:r>
      <w:r>
        <w:rPr>
          <w:rFonts w:eastAsia="Times New Roman"/>
          <w:sz w:val="22"/>
          <w:szCs w:val="22"/>
          <w:lang w:val="en-US" w:eastAsia="en-GB"/>
        </w:rPr>
        <w:t>.</w:t>
      </w:r>
      <w:r w:rsidR="0038156E">
        <w:rPr>
          <w:rFonts w:eastAsia="Times New Roman"/>
          <w:sz w:val="22"/>
          <w:szCs w:val="22"/>
          <w:lang w:val="en-US" w:eastAsia="en-GB"/>
        </w:rPr>
        <w:t xml:space="preserve"> This could include but not limited to:</w:t>
      </w:r>
    </w:p>
    <w:p w:rsidR="00F86515" w:rsidRDefault="0038156E" w:rsidP="0038156E">
      <w:pPr>
        <w:pStyle w:val="ListParagraph"/>
        <w:numPr>
          <w:ilvl w:val="0"/>
          <w:numId w:val="12"/>
        </w:numPr>
        <w:spacing w:before="100" w:beforeAutospacing="1" w:after="100" w:afterAutospacing="1"/>
        <w:rPr>
          <w:rFonts w:eastAsia="Times New Roman"/>
          <w:sz w:val="22"/>
          <w:szCs w:val="22"/>
          <w:lang w:val="en-US" w:eastAsia="en-GB"/>
        </w:rPr>
      </w:pPr>
      <w:r w:rsidRPr="0038156E">
        <w:rPr>
          <w:rFonts w:eastAsia="Times New Roman"/>
          <w:sz w:val="22"/>
          <w:szCs w:val="22"/>
          <w:lang w:val="en-US" w:eastAsia="en-GB"/>
        </w:rPr>
        <w:t>Details of sites you already manage</w:t>
      </w:r>
    </w:p>
    <w:p w:rsidR="0038156E" w:rsidRDefault="0038156E" w:rsidP="0038156E">
      <w:pPr>
        <w:pStyle w:val="ListParagraph"/>
        <w:numPr>
          <w:ilvl w:val="0"/>
          <w:numId w:val="12"/>
        </w:numPr>
        <w:spacing w:before="100" w:beforeAutospacing="1" w:after="100" w:afterAutospacing="1"/>
        <w:rPr>
          <w:rFonts w:eastAsia="Times New Roman"/>
          <w:sz w:val="22"/>
          <w:szCs w:val="22"/>
          <w:lang w:val="en-US" w:eastAsia="en-GB"/>
        </w:rPr>
      </w:pPr>
      <w:r>
        <w:rPr>
          <w:rFonts w:eastAsia="Times New Roman"/>
          <w:sz w:val="22"/>
          <w:szCs w:val="22"/>
          <w:lang w:val="en-US" w:eastAsia="en-GB"/>
        </w:rPr>
        <w:t>The scale of provision your company can deliver</w:t>
      </w:r>
    </w:p>
    <w:p w:rsidR="0038156E" w:rsidRPr="0038156E" w:rsidRDefault="0038156E" w:rsidP="0038156E">
      <w:pPr>
        <w:pStyle w:val="ListParagraph"/>
        <w:numPr>
          <w:ilvl w:val="0"/>
          <w:numId w:val="12"/>
        </w:numPr>
        <w:spacing w:before="100" w:beforeAutospacing="1" w:after="100" w:afterAutospacing="1"/>
        <w:rPr>
          <w:rFonts w:eastAsia="Times New Roman"/>
          <w:sz w:val="22"/>
          <w:szCs w:val="22"/>
          <w:lang w:val="en-US" w:eastAsia="en-GB"/>
        </w:rPr>
      </w:pPr>
      <w:r>
        <w:rPr>
          <w:rFonts w:eastAsia="Times New Roman"/>
          <w:sz w:val="22"/>
          <w:szCs w:val="22"/>
          <w:lang w:val="en-US" w:eastAsia="en-GB"/>
        </w:rPr>
        <w:t>Innovative ideas</w:t>
      </w:r>
    </w:p>
    <w:tbl>
      <w:tblPr>
        <w:tblStyle w:val="TableGrid"/>
        <w:tblW w:w="0" w:type="auto"/>
        <w:tblLook w:val="04A0" w:firstRow="1" w:lastRow="0" w:firstColumn="1" w:lastColumn="0" w:noHBand="0" w:noVBand="1"/>
      </w:tblPr>
      <w:tblGrid>
        <w:gridCol w:w="9242"/>
      </w:tblGrid>
      <w:tr w:rsidR="0086334C" w:rsidRPr="0047364C" w:rsidTr="00E51F02">
        <w:tc>
          <w:tcPr>
            <w:tcW w:w="9242" w:type="dxa"/>
          </w:tcPr>
          <w:p w:rsidR="00E51F02" w:rsidRDefault="00E51F02" w:rsidP="00E51F02">
            <w:pPr>
              <w:tabs>
                <w:tab w:val="left" w:pos="8076"/>
              </w:tabs>
              <w:spacing w:before="100" w:beforeAutospacing="1" w:after="100" w:afterAutospacing="1"/>
              <w:rPr>
                <w:rFonts w:eastAsia="Times New Roman"/>
                <w:sz w:val="22"/>
                <w:szCs w:val="22"/>
                <w:lang w:val="en-US" w:eastAsia="en-GB"/>
              </w:rPr>
            </w:pPr>
            <w:r w:rsidRPr="0047364C">
              <w:rPr>
                <w:rFonts w:eastAsia="Times New Roman"/>
                <w:sz w:val="22"/>
                <w:szCs w:val="22"/>
                <w:lang w:val="en-US" w:eastAsia="en-GB"/>
              </w:rPr>
              <w:t xml:space="preserve">                                                                                                                                                                                2 sides of A4</w:t>
            </w:r>
          </w:p>
          <w:p w:rsidR="001176B1" w:rsidRPr="0047364C" w:rsidRDefault="001176B1" w:rsidP="00E51F02">
            <w:pPr>
              <w:tabs>
                <w:tab w:val="left" w:pos="8076"/>
              </w:tabs>
              <w:spacing w:before="100" w:beforeAutospacing="1" w:after="100" w:afterAutospacing="1"/>
              <w:rPr>
                <w:rFonts w:eastAsia="Times New Roman"/>
                <w:sz w:val="22"/>
                <w:szCs w:val="22"/>
                <w:lang w:val="en-US" w:eastAsia="en-GB"/>
              </w:rPr>
            </w:pPr>
          </w:p>
        </w:tc>
      </w:tr>
    </w:tbl>
    <w:p w:rsidR="001176B1" w:rsidRDefault="001176B1" w:rsidP="00E51F02">
      <w:pPr>
        <w:spacing w:before="100" w:beforeAutospacing="1" w:after="100" w:afterAutospacing="1"/>
        <w:rPr>
          <w:rFonts w:eastAsia="Times New Roman"/>
          <w:sz w:val="22"/>
          <w:szCs w:val="22"/>
          <w:lang w:val="en-US" w:eastAsia="en-GB"/>
        </w:rPr>
      </w:pPr>
    </w:p>
    <w:p w:rsidR="00E51F02" w:rsidRPr="0038156E" w:rsidRDefault="00E51F02" w:rsidP="00E51F02">
      <w:pPr>
        <w:spacing w:before="100" w:beforeAutospacing="1" w:after="100" w:afterAutospacing="1"/>
        <w:rPr>
          <w:rFonts w:eastAsia="Times New Roman"/>
          <w:b/>
          <w:bCs/>
          <w:sz w:val="22"/>
          <w:szCs w:val="22"/>
          <w:lang w:eastAsia="en-GB"/>
        </w:rPr>
      </w:pPr>
      <w:r w:rsidRPr="0047364C">
        <w:rPr>
          <w:rFonts w:eastAsia="Times New Roman"/>
          <w:sz w:val="22"/>
          <w:szCs w:val="22"/>
          <w:lang w:val="en-US" w:eastAsia="en-GB"/>
        </w:rPr>
        <w:lastRenderedPageBreak/>
        <w:t xml:space="preserve">Below are </w:t>
      </w:r>
      <w:r w:rsidR="0038156E">
        <w:rPr>
          <w:rFonts w:eastAsia="Times New Roman"/>
          <w:sz w:val="22"/>
          <w:szCs w:val="22"/>
          <w:lang w:val="en-US" w:eastAsia="en-GB"/>
        </w:rPr>
        <w:t xml:space="preserve">the </w:t>
      </w:r>
      <w:r w:rsidRPr="0047364C">
        <w:rPr>
          <w:rFonts w:eastAsia="Times New Roman"/>
          <w:sz w:val="22"/>
          <w:szCs w:val="22"/>
          <w:lang w:val="en-US" w:eastAsia="en-GB"/>
        </w:rPr>
        <w:t>questions we would like to ask all suppliers expressing an interest in this PIN, the answers may have already been included in your ‘short description’, if so please state ‘as above’.</w:t>
      </w:r>
    </w:p>
    <w:p w:rsidR="00E51F02" w:rsidRPr="0047364C" w:rsidRDefault="00E51F02" w:rsidP="00E51F02">
      <w:pPr>
        <w:spacing w:before="100" w:beforeAutospacing="1" w:after="100" w:afterAutospacing="1"/>
        <w:rPr>
          <w:rFonts w:eastAsia="Times New Roman"/>
          <w:sz w:val="22"/>
          <w:szCs w:val="22"/>
          <w:lang w:val="en-US" w:eastAsia="en-GB"/>
        </w:rPr>
      </w:pPr>
      <w:r w:rsidRPr="0047364C">
        <w:rPr>
          <w:rFonts w:eastAsia="Times New Roman"/>
          <w:sz w:val="22"/>
          <w:szCs w:val="22"/>
          <w:lang w:val="en-US" w:eastAsia="en-GB"/>
        </w:rPr>
        <w:t>These questions will not be evaluated in any respect and are intended to give us greater unders</w:t>
      </w:r>
      <w:r w:rsidR="0086334C" w:rsidRPr="0047364C">
        <w:rPr>
          <w:rFonts w:eastAsia="Times New Roman"/>
          <w:sz w:val="22"/>
          <w:szCs w:val="22"/>
          <w:lang w:val="en-US" w:eastAsia="en-GB"/>
        </w:rPr>
        <w:t>tanding of what your business is able to bring to OCC</w:t>
      </w:r>
      <w:r w:rsidRPr="0047364C">
        <w:rPr>
          <w:rFonts w:eastAsia="Times New Roman"/>
          <w:sz w:val="22"/>
          <w:szCs w:val="22"/>
          <w:lang w:val="en-US" w:eastAsia="en-GB"/>
        </w:rPr>
        <w:t xml:space="preserve"> and how we should build an</w:t>
      </w:r>
      <w:r w:rsidR="002873D8" w:rsidRPr="0047364C">
        <w:rPr>
          <w:rFonts w:eastAsia="Times New Roman"/>
          <w:sz w:val="22"/>
          <w:szCs w:val="22"/>
          <w:lang w:val="en-US" w:eastAsia="en-GB"/>
        </w:rPr>
        <w:t>y</w:t>
      </w:r>
      <w:r w:rsidRPr="0047364C">
        <w:rPr>
          <w:rFonts w:eastAsia="Times New Roman"/>
          <w:sz w:val="22"/>
          <w:szCs w:val="22"/>
          <w:lang w:val="en-US" w:eastAsia="en-GB"/>
        </w:rPr>
        <w:t xml:space="preserve"> further procurement documents for a tendering exercise.</w:t>
      </w:r>
    </w:p>
    <w:p w:rsidR="00E51F02" w:rsidRPr="0047364C" w:rsidRDefault="00E51F02" w:rsidP="00E51F02">
      <w:pPr>
        <w:spacing w:before="100" w:beforeAutospacing="1" w:after="100" w:afterAutospacing="1"/>
        <w:rPr>
          <w:rFonts w:eastAsia="Times New Roman"/>
          <w:b/>
          <w:sz w:val="22"/>
          <w:szCs w:val="22"/>
          <w:lang w:val="en-US" w:eastAsia="en-GB"/>
        </w:rPr>
      </w:pPr>
      <w:r w:rsidRPr="0047364C">
        <w:rPr>
          <w:rFonts w:eastAsia="Times New Roman"/>
          <w:b/>
          <w:sz w:val="22"/>
          <w:szCs w:val="22"/>
          <w:lang w:val="en-US" w:eastAsia="en-GB"/>
        </w:rPr>
        <w:t xml:space="preserve">All answers should be no more than </w:t>
      </w:r>
      <w:r w:rsidR="00D764F2" w:rsidRPr="0047364C">
        <w:rPr>
          <w:rFonts w:eastAsia="Times New Roman"/>
          <w:b/>
          <w:sz w:val="22"/>
          <w:szCs w:val="22"/>
          <w:lang w:val="en-US" w:eastAsia="en-GB"/>
        </w:rPr>
        <w:t>300</w:t>
      </w:r>
      <w:r w:rsidRPr="0047364C">
        <w:rPr>
          <w:rFonts w:eastAsia="Times New Roman"/>
          <w:b/>
          <w:sz w:val="22"/>
          <w:szCs w:val="22"/>
          <w:lang w:val="en-US" w:eastAsia="en-GB"/>
        </w:rPr>
        <w:t xml:space="preserve"> words</w:t>
      </w:r>
      <w:r w:rsidR="00F63FF9" w:rsidRPr="0047364C">
        <w:rPr>
          <w:rFonts w:eastAsia="Times New Roman"/>
          <w:b/>
          <w:sz w:val="22"/>
          <w:szCs w:val="22"/>
          <w:lang w:val="en-US" w:eastAsia="en-GB"/>
        </w:rPr>
        <w:t xml:space="preserve"> per question</w:t>
      </w:r>
    </w:p>
    <w:p w:rsidR="00E7252B" w:rsidRDefault="0086334C" w:rsidP="0028491D">
      <w:pPr>
        <w:spacing w:before="100" w:beforeAutospacing="1" w:after="100" w:afterAutospacing="1"/>
        <w:rPr>
          <w:rFonts w:eastAsia="Times New Roman"/>
          <w:b/>
          <w:sz w:val="22"/>
          <w:szCs w:val="22"/>
          <w:u w:val="single"/>
          <w:lang w:val="en-US" w:eastAsia="en-GB"/>
        </w:rPr>
      </w:pPr>
      <w:r w:rsidRPr="0047364C">
        <w:rPr>
          <w:rFonts w:eastAsia="Times New Roman"/>
          <w:b/>
          <w:sz w:val="22"/>
          <w:szCs w:val="22"/>
          <w:u w:val="single"/>
          <w:lang w:val="en-US" w:eastAsia="en-GB"/>
        </w:rPr>
        <w:t xml:space="preserve">Current operation of markets – Please include examples </w:t>
      </w:r>
      <w:r w:rsidR="001176B1">
        <w:rPr>
          <w:rFonts w:eastAsia="Times New Roman"/>
          <w:b/>
          <w:sz w:val="22"/>
          <w:szCs w:val="22"/>
          <w:u w:val="single"/>
          <w:lang w:val="en-US" w:eastAsia="en-GB"/>
        </w:rPr>
        <w:t xml:space="preserve">you are happy to share with us, </w:t>
      </w:r>
      <w:r w:rsidRPr="0047364C">
        <w:rPr>
          <w:rFonts w:eastAsia="Times New Roman"/>
          <w:b/>
          <w:sz w:val="22"/>
          <w:szCs w:val="22"/>
          <w:u w:val="single"/>
          <w:lang w:val="en-US" w:eastAsia="en-GB"/>
        </w:rPr>
        <w:t>where you have operated outdoor markets</w:t>
      </w:r>
    </w:p>
    <w:tbl>
      <w:tblPr>
        <w:tblStyle w:val="TableGrid"/>
        <w:tblW w:w="0" w:type="auto"/>
        <w:tblLook w:val="04A0" w:firstRow="1" w:lastRow="0" w:firstColumn="1" w:lastColumn="0" w:noHBand="0" w:noVBand="1"/>
      </w:tblPr>
      <w:tblGrid>
        <w:gridCol w:w="9242"/>
      </w:tblGrid>
      <w:tr w:rsidR="001176B1" w:rsidTr="001176B1">
        <w:tc>
          <w:tcPr>
            <w:tcW w:w="9242" w:type="dxa"/>
          </w:tcPr>
          <w:p w:rsidR="001176B1" w:rsidRDefault="001176B1" w:rsidP="001176B1">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 </w:t>
            </w:r>
            <w:r>
              <w:rPr>
                <w:rFonts w:eastAsia="Times New Roman"/>
                <w:sz w:val="22"/>
                <w:szCs w:val="22"/>
                <w:lang w:val="en-US" w:eastAsia="en-GB"/>
              </w:rPr>
              <w:t xml:space="preserve">Provide a short description of </w:t>
            </w:r>
            <w:r w:rsidRPr="0047364C">
              <w:rPr>
                <w:rFonts w:eastAsia="Times New Roman"/>
                <w:sz w:val="22"/>
                <w:szCs w:val="22"/>
                <w:lang w:val="en-US" w:eastAsia="en-GB"/>
              </w:rPr>
              <w:t>operating methods</w:t>
            </w:r>
            <w:r>
              <w:rPr>
                <w:rFonts w:eastAsia="Times New Roman"/>
                <w:sz w:val="22"/>
                <w:szCs w:val="22"/>
                <w:lang w:val="en-US" w:eastAsia="en-GB"/>
              </w:rPr>
              <w:t xml:space="preserve"> we should consider</w:t>
            </w:r>
            <w:r w:rsidRPr="0047364C">
              <w:rPr>
                <w:rFonts w:eastAsia="Times New Roman"/>
                <w:sz w:val="22"/>
                <w:szCs w:val="22"/>
                <w:lang w:val="en-US" w:eastAsia="en-GB"/>
              </w:rPr>
              <w:t xml:space="preserve"> for markets you have managed on behalf of public sector Landlords.</w:t>
            </w:r>
          </w:p>
        </w:tc>
      </w:tr>
      <w:tr w:rsidR="001176B1" w:rsidTr="001176B1">
        <w:tc>
          <w:tcPr>
            <w:tcW w:w="9242" w:type="dxa"/>
          </w:tcPr>
          <w:p w:rsidR="001176B1" w:rsidRDefault="001176B1" w:rsidP="0028491D">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1176B1" w:rsidRDefault="001176B1" w:rsidP="0028491D">
            <w:pPr>
              <w:spacing w:before="100" w:beforeAutospacing="1" w:after="100" w:afterAutospacing="1"/>
              <w:rPr>
                <w:rFonts w:eastAsia="Times New Roman"/>
                <w:b/>
                <w:sz w:val="22"/>
                <w:szCs w:val="22"/>
                <w:u w:val="single"/>
                <w:lang w:val="en-US" w:eastAsia="en-GB"/>
              </w:rPr>
            </w:pPr>
          </w:p>
        </w:tc>
      </w:tr>
      <w:tr w:rsidR="001176B1" w:rsidTr="001176B1">
        <w:tc>
          <w:tcPr>
            <w:tcW w:w="9242" w:type="dxa"/>
          </w:tcPr>
          <w:p w:rsidR="001176B1" w:rsidRDefault="001176B1" w:rsidP="001176B1">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2: </w:t>
            </w:r>
            <w:r w:rsidRPr="0047364C">
              <w:rPr>
                <w:rFonts w:eastAsia="Times New Roman"/>
                <w:sz w:val="22"/>
                <w:szCs w:val="22"/>
                <w:lang w:val="en-US" w:eastAsia="en-GB"/>
              </w:rPr>
              <w:t>A</w:t>
            </w:r>
            <w:r>
              <w:rPr>
                <w:rFonts w:eastAsia="Times New Roman"/>
                <w:sz w:val="22"/>
                <w:szCs w:val="22"/>
                <w:lang w:val="en-US" w:eastAsia="en-GB"/>
              </w:rPr>
              <w:t>re there a</w:t>
            </w:r>
            <w:r w:rsidRPr="0047364C">
              <w:rPr>
                <w:rFonts w:eastAsia="Times New Roman"/>
                <w:sz w:val="22"/>
                <w:szCs w:val="22"/>
                <w:lang w:val="en-US" w:eastAsia="en-GB"/>
              </w:rPr>
              <w:t>ny areas you</w:t>
            </w:r>
            <w:r>
              <w:rPr>
                <w:rFonts w:eastAsia="Times New Roman"/>
                <w:sz w:val="22"/>
                <w:szCs w:val="22"/>
                <w:lang w:val="en-US" w:eastAsia="en-GB"/>
              </w:rPr>
              <w:t xml:space="preserve"> consider we would be unable to operate as a public sector landlord?</w:t>
            </w:r>
          </w:p>
        </w:tc>
      </w:tr>
      <w:tr w:rsidR="001176B1" w:rsidTr="001176B1">
        <w:tc>
          <w:tcPr>
            <w:tcW w:w="9242" w:type="dxa"/>
          </w:tcPr>
          <w:p w:rsidR="001176B1" w:rsidRDefault="001176B1" w:rsidP="0028491D">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1176B1" w:rsidRDefault="001176B1" w:rsidP="0028491D">
            <w:pPr>
              <w:spacing w:before="100" w:beforeAutospacing="1" w:after="100" w:afterAutospacing="1"/>
              <w:rPr>
                <w:rFonts w:eastAsia="Times New Roman"/>
                <w:b/>
                <w:sz w:val="22"/>
                <w:szCs w:val="22"/>
                <w:u w:val="single"/>
                <w:lang w:val="en-US" w:eastAsia="en-GB"/>
              </w:rPr>
            </w:pPr>
          </w:p>
        </w:tc>
      </w:tr>
      <w:tr w:rsidR="001176B1" w:rsidTr="001176B1">
        <w:tc>
          <w:tcPr>
            <w:tcW w:w="9242" w:type="dxa"/>
          </w:tcPr>
          <w:p w:rsidR="001176B1" w:rsidRDefault="001176B1" w:rsidP="0028491D">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3: </w:t>
            </w:r>
            <w:r>
              <w:rPr>
                <w:rFonts w:eastAsia="Times New Roman"/>
                <w:sz w:val="22"/>
                <w:szCs w:val="22"/>
                <w:lang w:val="en-US" w:eastAsia="en-GB"/>
              </w:rPr>
              <w:t>What would be your preference in respect of a contract term and reasons why - taking into consideration our requirement for future investment?</w:t>
            </w:r>
          </w:p>
        </w:tc>
      </w:tr>
      <w:tr w:rsidR="001176B1" w:rsidTr="001176B1">
        <w:tc>
          <w:tcPr>
            <w:tcW w:w="9242" w:type="dxa"/>
          </w:tcPr>
          <w:p w:rsidR="001176B1" w:rsidRDefault="001176B1" w:rsidP="0028491D">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1176B1" w:rsidRDefault="001176B1" w:rsidP="0028491D">
            <w:pPr>
              <w:spacing w:before="100" w:beforeAutospacing="1" w:after="100" w:afterAutospacing="1"/>
              <w:rPr>
                <w:rFonts w:eastAsia="Times New Roman"/>
                <w:b/>
                <w:sz w:val="22"/>
                <w:szCs w:val="22"/>
                <w:u w:val="single"/>
                <w:lang w:val="en-US" w:eastAsia="en-GB"/>
              </w:rPr>
            </w:pPr>
          </w:p>
        </w:tc>
      </w:tr>
      <w:tr w:rsidR="001176B1" w:rsidTr="001176B1">
        <w:tc>
          <w:tcPr>
            <w:tcW w:w="9242" w:type="dxa"/>
          </w:tcPr>
          <w:p w:rsidR="001176B1" w:rsidRDefault="001176B1" w:rsidP="0028491D">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4: </w:t>
            </w:r>
            <w:r>
              <w:rPr>
                <w:rFonts w:eastAsia="Times New Roman"/>
                <w:sz w:val="22"/>
                <w:szCs w:val="22"/>
                <w:lang w:val="en-US" w:eastAsia="en-GB"/>
              </w:rPr>
              <w:t xml:space="preserve">We are keen to understand the level of personnel support that would be appropriate in respect of </w:t>
            </w:r>
            <w:r w:rsidRPr="0047364C">
              <w:rPr>
                <w:rFonts w:eastAsia="Times New Roman"/>
                <w:sz w:val="22"/>
                <w:szCs w:val="22"/>
                <w:lang w:val="en-US" w:eastAsia="en-GB"/>
              </w:rPr>
              <w:t xml:space="preserve">current market operations and how they </w:t>
            </w:r>
            <w:r>
              <w:rPr>
                <w:rFonts w:eastAsia="Times New Roman"/>
                <w:sz w:val="22"/>
                <w:szCs w:val="22"/>
                <w:lang w:val="en-US" w:eastAsia="en-GB"/>
              </w:rPr>
              <w:t xml:space="preserve">would </w:t>
            </w:r>
            <w:r w:rsidRPr="0047364C">
              <w:rPr>
                <w:rFonts w:eastAsia="Times New Roman"/>
                <w:sz w:val="22"/>
                <w:szCs w:val="22"/>
                <w:lang w:val="en-US" w:eastAsia="en-GB"/>
              </w:rPr>
              <w:t>support the running of the market</w:t>
            </w:r>
          </w:p>
        </w:tc>
      </w:tr>
      <w:tr w:rsidR="001176B1" w:rsidTr="001176B1">
        <w:tc>
          <w:tcPr>
            <w:tcW w:w="9242" w:type="dxa"/>
          </w:tcPr>
          <w:p w:rsidR="001176B1" w:rsidRDefault="001176B1" w:rsidP="0028491D">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1176B1" w:rsidRDefault="001176B1" w:rsidP="0028491D">
            <w:pPr>
              <w:spacing w:before="100" w:beforeAutospacing="1" w:after="100" w:afterAutospacing="1"/>
              <w:rPr>
                <w:rFonts w:eastAsia="Times New Roman"/>
                <w:b/>
                <w:sz w:val="22"/>
                <w:szCs w:val="22"/>
                <w:u w:val="single"/>
                <w:lang w:val="en-US" w:eastAsia="en-GB"/>
              </w:rPr>
            </w:pPr>
          </w:p>
        </w:tc>
      </w:tr>
      <w:tr w:rsidR="001176B1" w:rsidTr="001176B1">
        <w:tc>
          <w:tcPr>
            <w:tcW w:w="9242" w:type="dxa"/>
          </w:tcPr>
          <w:p w:rsidR="001176B1" w:rsidRPr="0047364C" w:rsidRDefault="001176B1" w:rsidP="0028491D">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Question</w:t>
            </w:r>
            <w:r>
              <w:rPr>
                <w:rFonts w:eastAsia="Times New Roman"/>
                <w:b/>
                <w:bCs/>
                <w:sz w:val="22"/>
                <w:szCs w:val="22"/>
                <w:lang w:eastAsia="en-GB"/>
              </w:rPr>
              <w:t xml:space="preserve"> 5: </w:t>
            </w:r>
            <w:r>
              <w:rPr>
                <w:rFonts w:eastAsia="Times New Roman"/>
                <w:sz w:val="22"/>
                <w:szCs w:val="22"/>
                <w:lang w:val="en-US" w:eastAsia="en-GB"/>
              </w:rPr>
              <w:t>The Council’s objectives for the market are to deliver social value, environmental sustainability and financial return. Please advise what you would consider to balance these three areas in delivering a successful market.</w:t>
            </w:r>
          </w:p>
        </w:tc>
      </w:tr>
      <w:tr w:rsidR="001176B1" w:rsidTr="001176B1">
        <w:tc>
          <w:tcPr>
            <w:tcW w:w="9242" w:type="dxa"/>
          </w:tcPr>
          <w:p w:rsidR="001176B1" w:rsidRDefault="001176B1" w:rsidP="001176B1">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1176B1" w:rsidRPr="0047364C" w:rsidRDefault="001176B1" w:rsidP="0028491D">
            <w:pPr>
              <w:spacing w:before="100" w:beforeAutospacing="1" w:after="100" w:afterAutospacing="1"/>
              <w:rPr>
                <w:rFonts w:eastAsia="Times New Roman"/>
                <w:b/>
                <w:bCs/>
                <w:sz w:val="22"/>
                <w:szCs w:val="22"/>
                <w:lang w:eastAsia="en-GB"/>
              </w:rPr>
            </w:pPr>
          </w:p>
        </w:tc>
      </w:tr>
    </w:tbl>
    <w:p w:rsidR="001176B1" w:rsidRDefault="001176B1" w:rsidP="0028491D">
      <w:pPr>
        <w:spacing w:before="100" w:beforeAutospacing="1" w:after="100" w:afterAutospacing="1"/>
        <w:rPr>
          <w:rFonts w:eastAsia="Times New Roman"/>
          <w:b/>
          <w:sz w:val="22"/>
          <w:szCs w:val="22"/>
          <w:u w:val="single"/>
          <w:lang w:val="en-US" w:eastAsia="en-GB"/>
        </w:rPr>
      </w:pPr>
    </w:p>
    <w:p w:rsidR="001176B1" w:rsidRDefault="001176B1" w:rsidP="0028491D">
      <w:pPr>
        <w:spacing w:before="100" w:beforeAutospacing="1" w:after="100" w:afterAutospacing="1"/>
        <w:rPr>
          <w:rFonts w:eastAsia="Times New Roman"/>
          <w:b/>
          <w:sz w:val="22"/>
          <w:szCs w:val="22"/>
          <w:u w:val="single"/>
          <w:lang w:val="en-US" w:eastAsia="en-GB"/>
        </w:rPr>
      </w:pPr>
    </w:p>
    <w:p w:rsidR="001176B1" w:rsidRPr="0047364C" w:rsidRDefault="001176B1" w:rsidP="0028491D">
      <w:pPr>
        <w:spacing w:before="100" w:beforeAutospacing="1" w:after="100" w:afterAutospacing="1"/>
        <w:rPr>
          <w:rFonts w:eastAsia="Times New Roman"/>
          <w:b/>
          <w:sz w:val="22"/>
          <w:szCs w:val="22"/>
          <w:u w:val="single"/>
          <w:lang w:val="en-US" w:eastAsia="en-GB"/>
        </w:rPr>
      </w:pPr>
    </w:p>
    <w:p w:rsidR="00E7252B" w:rsidRDefault="009D03A7" w:rsidP="00E7252B">
      <w:pPr>
        <w:spacing w:before="100" w:beforeAutospacing="1" w:after="100" w:afterAutospacing="1"/>
        <w:outlineLvl w:val="2"/>
        <w:rPr>
          <w:rFonts w:eastAsia="Times New Roman"/>
          <w:b/>
          <w:bCs/>
          <w:sz w:val="22"/>
          <w:szCs w:val="22"/>
          <w:u w:val="single"/>
          <w:lang w:val="en-US" w:eastAsia="en-GB"/>
        </w:rPr>
      </w:pPr>
      <w:r w:rsidRPr="0047364C">
        <w:rPr>
          <w:rFonts w:eastAsia="Times New Roman"/>
          <w:b/>
          <w:bCs/>
          <w:sz w:val="22"/>
          <w:szCs w:val="22"/>
          <w:u w:val="single"/>
          <w:lang w:val="en-US" w:eastAsia="en-GB"/>
        </w:rPr>
        <w:t>Physical Assets of the Market</w:t>
      </w:r>
    </w:p>
    <w:tbl>
      <w:tblPr>
        <w:tblStyle w:val="TableGrid"/>
        <w:tblW w:w="0" w:type="auto"/>
        <w:tblLook w:val="04A0" w:firstRow="1" w:lastRow="0" w:firstColumn="1" w:lastColumn="0" w:noHBand="0" w:noVBand="1"/>
      </w:tblPr>
      <w:tblGrid>
        <w:gridCol w:w="9242"/>
      </w:tblGrid>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lastRenderedPageBreak/>
              <w:t>Question</w:t>
            </w:r>
            <w:r>
              <w:rPr>
                <w:rFonts w:eastAsia="Times New Roman"/>
                <w:b/>
                <w:bCs/>
                <w:sz w:val="22"/>
                <w:szCs w:val="22"/>
                <w:lang w:eastAsia="en-GB"/>
              </w:rPr>
              <w:t xml:space="preserve"> 6: </w:t>
            </w:r>
            <w:r w:rsidRPr="0047364C">
              <w:rPr>
                <w:sz w:val="22"/>
                <w:szCs w:val="22"/>
              </w:rPr>
              <w:t xml:space="preserve">The current market stalls are provided by the existing operator and have come to the end of their </w:t>
            </w:r>
            <w:r>
              <w:rPr>
                <w:sz w:val="22"/>
                <w:szCs w:val="22"/>
              </w:rPr>
              <w:t>useful life. Please provide a short description on the nature and scale of provision you feel would suit the location and requirement within Gloucester Green Market -</w:t>
            </w:r>
            <w:r w:rsidRPr="0047364C">
              <w:rPr>
                <w:sz w:val="22"/>
                <w:szCs w:val="22"/>
              </w:rPr>
              <w:t xml:space="preserve"> providing options as necessary</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7: </w:t>
            </w:r>
            <w:r>
              <w:rPr>
                <w:sz w:val="22"/>
                <w:szCs w:val="22"/>
              </w:rPr>
              <w:t>Please advise on any considerations for managing the physical assets over the term of the contract</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8: </w:t>
            </w:r>
            <w:r w:rsidRPr="0047364C">
              <w:rPr>
                <w:sz w:val="22"/>
                <w:szCs w:val="22"/>
              </w:rPr>
              <w:t xml:space="preserve">There is currently land allocated for use for the market for storage where the present supplier has a storage container. Please provide </w:t>
            </w:r>
            <w:r>
              <w:rPr>
                <w:sz w:val="22"/>
                <w:szCs w:val="22"/>
              </w:rPr>
              <w:t xml:space="preserve">storage </w:t>
            </w:r>
            <w:r w:rsidRPr="0047364C">
              <w:rPr>
                <w:sz w:val="22"/>
                <w:szCs w:val="22"/>
              </w:rPr>
              <w:t>deta</w:t>
            </w:r>
            <w:r>
              <w:rPr>
                <w:sz w:val="22"/>
                <w:szCs w:val="22"/>
              </w:rPr>
              <w:t>ils (including approximate size) that would be required.</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bl>
    <w:p w:rsidR="00D15484" w:rsidRPr="0047364C" w:rsidRDefault="00D15484" w:rsidP="00E51F02">
      <w:pPr>
        <w:rPr>
          <w:b/>
          <w:color w:val="548DD4" w:themeColor="text2" w:themeTint="99"/>
          <w:sz w:val="22"/>
          <w:szCs w:val="22"/>
          <w:u w:val="single"/>
        </w:rPr>
      </w:pPr>
    </w:p>
    <w:p w:rsidR="00D15484" w:rsidRPr="0047364C" w:rsidRDefault="00D15484" w:rsidP="00E51F02">
      <w:pPr>
        <w:rPr>
          <w:b/>
          <w:color w:val="548DD4" w:themeColor="text2" w:themeTint="99"/>
          <w:sz w:val="22"/>
          <w:szCs w:val="22"/>
          <w:u w:val="single"/>
        </w:rPr>
      </w:pPr>
    </w:p>
    <w:p w:rsidR="00E51F02" w:rsidRDefault="009D03A7" w:rsidP="00E51F02">
      <w:pPr>
        <w:rPr>
          <w:b/>
          <w:sz w:val="22"/>
          <w:szCs w:val="22"/>
          <w:u w:val="single"/>
        </w:rPr>
      </w:pPr>
      <w:r w:rsidRPr="0047364C">
        <w:rPr>
          <w:b/>
          <w:sz w:val="22"/>
          <w:szCs w:val="22"/>
          <w:u w:val="single"/>
        </w:rPr>
        <w:t xml:space="preserve">Services and </w:t>
      </w:r>
      <w:r w:rsidR="00E51F02" w:rsidRPr="0047364C">
        <w:rPr>
          <w:b/>
          <w:sz w:val="22"/>
          <w:szCs w:val="22"/>
          <w:u w:val="single"/>
        </w:rPr>
        <w:t>Maintenance</w:t>
      </w:r>
    </w:p>
    <w:p w:rsidR="005D7C2B" w:rsidRDefault="005D7C2B" w:rsidP="00E51F02">
      <w:pPr>
        <w:rPr>
          <w:b/>
          <w:sz w:val="22"/>
          <w:szCs w:val="22"/>
          <w:u w:val="single"/>
        </w:rPr>
      </w:pPr>
    </w:p>
    <w:tbl>
      <w:tblPr>
        <w:tblStyle w:val="TableGrid"/>
        <w:tblW w:w="0" w:type="auto"/>
        <w:tblLook w:val="04A0" w:firstRow="1" w:lastRow="0" w:firstColumn="1" w:lastColumn="0" w:noHBand="0" w:noVBand="1"/>
      </w:tblPr>
      <w:tblGrid>
        <w:gridCol w:w="9242"/>
      </w:tblGrid>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9: </w:t>
            </w:r>
            <w:r w:rsidRPr="0047364C">
              <w:rPr>
                <w:rFonts w:eastAsia="Times New Roman"/>
                <w:sz w:val="22"/>
                <w:szCs w:val="22"/>
                <w:lang w:val="en-US" w:eastAsia="en-GB"/>
              </w:rPr>
              <w:t xml:space="preserve">Please provide </w:t>
            </w:r>
            <w:r>
              <w:rPr>
                <w:rFonts w:eastAsia="Times New Roman"/>
                <w:sz w:val="22"/>
                <w:szCs w:val="22"/>
                <w:lang w:val="en-US" w:eastAsia="en-GB"/>
              </w:rPr>
              <w:t xml:space="preserve">a short description of options in respect of the </w:t>
            </w:r>
            <w:r w:rsidRPr="0047364C">
              <w:rPr>
                <w:rFonts w:eastAsia="Times New Roman"/>
                <w:sz w:val="22"/>
                <w:szCs w:val="22"/>
                <w:lang w:val="en-US" w:eastAsia="en-GB"/>
              </w:rPr>
              <w:t>responsibility for maintenan</w:t>
            </w:r>
            <w:r>
              <w:rPr>
                <w:rFonts w:eastAsia="Times New Roman"/>
                <w:sz w:val="22"/>
                <w:szCs w:val="22"/>
                <w:lang w:val="en-US" w:eastAsia="en-GB"/>
              </w:rPr>
              <w:t>ce and services.</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 xml:space="preserve">: </w:t>
            </w:r>
          </w:p>
          <w:p w:rsidR="005D7C2B" w:rsidRDefault="005D7C2B" w:rsidP="00E6366C">
            <w:pPr>
              <w:spacing w:before="100" w:beforeAutospacing="1" w:after="100" w:afterAutospacing="1"/>
              <w:rPr>
                <w:rFonts w:eastAsia="Times New Roman"/>
                <w:b/>
                <w:sz w:val="22"/>
                <w:szCs w:val="22"/>
                <w:u w:val="single"/>
                <w:lang w:val="en-US" w:eastAsia="en-GB"/>
              </w:rPr>
            </w:pPr>
          </w:p>
        </w:tc>
      </w:tr>
      <w:tr w:rsidR="005D7C2B" w:rsidTr="00E6366C">
        <w:tc>
          <w:tcPr>
            <w:tcW w:w="9242" w:type="dxa"/>
          </w:tcPr>
          <w:p w:rsidR="005D7C2B" w:rsidRDefault="005D7C2B" w:rsidP="00E6366C">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10: </w:t>
            </w:r>
            <w:r>
              <w:rPr>
                <w:rFonts w:eastAsia="Times New Roman"/>
                <w:sz w:val="22"/>
                <w:szCs w:val="22"/>
                <w:lang w:val="en-US" w:eastAsia="en-GB"/>
              </w:rPr>
              <w:t xml:space="preserve">Please provide </w:t>
            </w:r>
            <w:r w:rsidRPr="0047364C">
              <w:rPr>
                <w:rFonts w:eastAsia="Times New Roman"/>
                <w:sz w:val="22"/>
                <w:szCs w:val="22"/>
                <w:lang w:val="en-US" w:eastAsia="en-GB"/>
              </w:rPr>
              <w:t>details of</w:t>
            </w:r>
            <w:r>
              <w:rPr>
                <w:rFonts w:eastAsia="Times New Roman"/>
                <w:sz w:val="22"/>
                <w:szCs w:val="22"/>
                <w:lang w:val="en-US" w:eastAsia="en-GB"/>
              </w:rPr>
              <w:t xml:space="preserve"> any</w:t>
            </w:r>
            <w:r w:rsidRPr="0047364C">
              <w:rPr>
                <w:rFonts w:eastAsia="Times New Roman"/>
                <w:sz w:val="22"/>
                <w:szCs w:val="22"/>
                <w:lang w:val="en-US" w:eastAsia="en-GB"/>
              </w:rPr>
              <w:t xml:space="preserve"> emergenc</w:t>
            </w:r>
            <w:r>
              <w:rPr>
                <w:rFonts w:eastAsia="Times New Roman"/>
                <w:sz w:val="22"/>
                <w:szCs w:val="22"/>
                <w:lang w:val="en-US" w:eastAsia="en-GB"/>
              </w:rPr>
              <w:t>y support we should consider.</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bl>
    <w:p w:rsidR="005D7C2B" w:rsidRPr="0047364C" w:rsidRDefault="005D7C2B" w:rsidP="00E51F02">
      <w:pPr>
        <w:rPr>
          <w:b/>
          <w:sz w:val="22"/>
          <w:szCs w:val="22"/>
          <w:u w:val="single"/>
        </w:rPr>
      </w:pPr>
    </w:p>
    <w:p w:rsidR="000E608A" w:rsidRDefault="000E608A" w:rsidP="005E42E9">
      <w:pPr>
        <w:rPr>
          <w:b/>
          <w:bCs/>
          <w:iCs/>
          <w:sz w:val="22"/>
          <w:szCs w:val="22"/>
          <w:u w:val="single"/>
        </w:rPr>
      </w:pPr>
    </w:p>
    <w:p w:rsidR="000E608A" w:rsidRDefault="000E608A" w:rsidP="005E42E9">
      <w:pPr>
        <w:rPr>
          <w:b/>
          <w:bCs/>
          <w:iCs/>
          <w:sz w:val="22"/>
          <w:szCs w:val="22"/>
          <w:u w:val="single"/>
        </w:rPr>
      </w:pPr>
    </w:p>
    <w:p w:rsidR="005E42E9" w:rsidRDefault="005E42E9" w:rsidP="005E42E9">
      <w:pPr>
        <w:rPr>
          <w:b/>
          <w:bCs/>
          <w:iCs/>
          <w:sz w:val="22"/>
          <w:szCs w:val="22"/>
          <w:u w:val="single"/>
        </w:rPr>
      </w:pPr>
      <w:r w:rsidRPr="005E42E9">
        <w:rPr>
          <w:b/>
          <w:bCs/>
          <w:iCs/>
          <w:sz w:val="22"/>
          <w:szCs w:val="22"/>
          <w:u w:val="single"/>
        </w:rPr>
        <w:t>Social Value</w:t>
      </w:r>
    </w:p>
    <w:p w:rsidR="005D7C2B" w:rsidRDefault="005D7C2B" w:rsidP="005E42E9">
      <w:pPr>
        <w:rPr>
          <w:b/>
          <w:bCs/>
          <w:iCs/>
          <w:sz w:val="22"/>
          <w:szCs w:val="22"/>
          <w:u w:val="single"/>
        </w:rPr>
      </w:pPr>
    </w:p>
    <w:tbl>
      <w:tblPr>
        <w:tblStyle w:val="TableGrid"/>
        <w:tblW w:w="0" w:type="auto"/>
        <w:tblLook w:val="04A0" w:firstRow="1" w:lastRow="0" w:firstColumn="1" w:lastColumn="0" w:noHBand="0" w:noVBand="1"/>
      </w:tblPr>
      <w:tblGrid>
        <w:gridCol w:w="9242"/>
      </w:tblGrid>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11: </w:t>
            </w:r>
            <w:r>
              <w:rPr>
                <w:color w:val="000000"/>
                <w:sz w:val="22"/>
                <w:szCs w:val="22"/>
              </w:rPr>
              <w:t>Social value is part of our day to day business across the Council and we are co</w:t>
            </w:r>
            <w:r w:rsidR="00CC0311">
              <w:rPr>
                <w:color w:val="000000"/>
                <w:sz w:val="22"/>
                <w:szCs w:val="22"/>
              </w:rPr>
              <w:t xml:space="preserve">nstantly looking to enhance, </w:t>
            </w:r>
            <w:r>
              <w:rPr>
                <w:color w:val="000000"/>
                <w:sz w:val="22"/>
                <w:szCs w:val="22"/>
              </w:rPr>
              <w:t xml:space="preserve">achieve </w:t>
            </w:r>
            <w:r w:rsidR="00CC0311">
              <w:rPr>
                <w:color w:val="000000"/>
                <w:sz w:val="22"/>
                <w:szCs w:val="22"/>
              </w:rPr>
              <w:t xml:space="preserve">and </w:t>
            </w:r>
            <w:r>
              <w:rPr>
                <w:color w:val="000000"/>
                <w:sz w:val="22"/>
                <w:szCs w:val="22"/>
              </w:rPr>
              <w:t xml:space="preserve">create additional value for our communities and society. We would be interested in feedback from a </w:t>
            </w:r>
            <w:r w:rsidR="00DD184A">
              <w:rPr>
                <w:color w:val="000000"/>
                <w:sz w:val="22"/>
                <w:szCs w:val="22"/>
              </w:rPr>
              <w:t>supplier’s</w:t>
            </w:r>
            <w:r>
              <w:rPr>
                <w:color w:val="000000"/>
                <w:sz w:val="22"/>
                <w:szCs w:val="22"/>
              </w:rPr>
              <w:t xml:space="preserve"> point of view of what social value means to them and how it could impact on any future contract.</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 xml:space="preserve">: </w:t>
            </w:r>
          </w:p>
          <w:p w:rsidR="005D7C2B" w:rsidRDefault="005D7C2B" w:rsidP="00E6366C">
            <w:pPr>
              <w:spacing w:before="100" w:beforeAutospacing="1" w:after="100" w:afterAutospacing="1"/>
              <w:rPr>
                <w:rFonts w:eastAsia="Times New Roman"/>
                <w:b/>
                <w:sz w:val="22"/>
                <w:szCs w:val="22"/>
                <w:u w:val="single"/>
                <w:lang w:val="en-US" w:eastAsia="en-GB"/>
              </w:rPr>
            </w:pPr>
          </w:p>
        </w:tc>
      </w:tr>
    </w:tbl>
    <w:p w:rsidR="005D7C2B" w:rsidRPr="005E42E9" w:rsidRDefault="005D7C2B" w:rsidP="005E42E9">
      <w:pPr>
        <w:rPr>
          <w:b/>
          <w:bCs/>
          <w:iCs/>
          <w:sz w:val="22"/>
          <w:szCs w:val="22"/>
          <w:u w:val="single"/>
        </w:rPr>
      </w:pPr>
    </w:p>
    <w:p w:rsidR="005E42E9" w:rsidRDefault="005E42E9" w:rsidP="005E42E9">
      <w:pPr>
        <w:pStyle w:val="ListParagraph"/>
        <w:rPr>
          <w:bCs/>
          <w:iCs/>
          <w:color w:val="548DD4" w:themeColor="text2" w:themeTint="99"/>
          <w:sz w:val="22"/>
          <w:szCs w:val="22"/>
        </w:rPr>
      </w:pPr>
    </w:p>
    <w:p w:rsidR="005D7C2B" w:rsidRPr="005E42E9" w:rsidRDefault="005D7C2B" w:rsidP="005E42E9">
      <w:pPr>
        <w:pStyle w:val="ListParagraph"/>
        <w:rPr>
          <w:bCs/>
          <w:iCs/>
          <w:color w:val="548DD4" w:themeColor="text2" w:themeTint="99"/>
          <w:sz w:val="22"/>
          <w:szCs w:val="22"/>
        </w:rPr>
      </w:pPr>
    </w:p>
    <w:p w:rsidR="005E42E9" w:rsidRPr="0047364C" w:rsidRDefault="005E42E9" w:rsidP="00E7252B">
      <w:pPr>
        <w:pStyle w:val="ListParagraph"/>
        <w:rPr>
          <w:bCs/>
          <w:i/>
          <w:iCs/>
          <w:color w:val="548DD4" w:themeColor="text2" w:themeTint="99"/>
          <w:sz w:val="22"/>
          <w:szCs w:val="22"/>
        </w:rPr>
      </w:pPr>
    </w:p>
    <w:p w:rsidR="00F86515" w:rsidRDefault="00F86515" w:rsidP="002540AA">
      <w:pPr>
        <w:rPr>
          <w:rFonts w:eastAsia="Times New Roman"/>
          <w:b/>
          <w:bCs/>
          <w:sz w:val="22"/>
          <w:szCs w:val="22"/>
          <w:u w:val="single"/>
          <w:lang w:val="en-US" w:eastAsia="en-GB"/>
        </w:rPr>
      </w:pPr>
    </w:p>
    <w:p w:rsidR="00880F5E" w:rsidRDefault="0057344A" w:rsidP="002540AA">
      <w:pPr>
        <w:rPr>
          <w:rFonts w:eastAsia="Times New Roman"/>
          <w:b/>
          <w:bCs/>
          <w:sz w:val="22"/>
          <w:szCs w:val="22"/>
          <w:u w:val="single"/>
          <w:lang w:val="en-US" w:eastAsia="en-GB"/>
        </w:rPr>
      </w:pPr>
      <w:proofErr w:type="spellStart"/>
      <w:r w:rsidRPr="0047364C">
        <w:rPr>
          <w:rFonts w:eastAsia="Times New Roman"/>
          <w:b/>
          <w:bCs/>
          <w:sz w:val="22"/>
          <w:szCs w:val="22"/>
          <w:u w:val="single"/>
          <w:lang w:val="en-US" w:eastAsia="en-GB"/>
        </w:rPr>
        <w:t>Mobilisation</w:t>
      </w:r>
      <w:proofErr w:type="spellEnd"/>
      <w:r w:rsidRPr="0047364C">
        <w:rPr>
          <w:rFonts w:eastAsia="Times New Roman"/>
          <w:b/>
          <w:bCs/>
          <w:sz w:val="22"/>
          <w:szCs w:val="22"/>
          <w:u w:val="single"/>
          <w:lang w:val="en-US" w:eastAsia="en-GB"/>
        </w:rPr>
        <w:t xml:space="preserve"> period</w:t>
      </w:r>
    </w:p>
    <w:p w:rsidR="005D7C2B" w:rsidRDefault="005D7C2B" w:rsidP="002540AA">
      <w:pPr>
        <w:rPr>
          <w:rFonts w:eastAsia="Times New Roman"/>
          <w:b/>
          <w:bCs/>
          <w:sz w:val="22"/>
          <w:szCs w:val="22"/>
          <w:u w:val="single"/>
          <w:lang w:val="en-US" w:eastAsia="en-GB"/>
        </w:rPr>
      </w:pPr>
    </w:p>
    <w:tbl>
      <w:tblPr>
        <w:tblStyle w:val="TableGrid"/>
        <w:tblW w:w="0" w:type="auto"/>
        <w:tblLook w:val="04A0" w:firstRow="1" w:lastRow="0" w:firstColumn="1" w:lastColumn="0" w:noHBand="0" w:noVBand="1"/>
      </w:tblPr>
      <w:tblGrid>
        <w:gridCol w:w="9242"/>
      </w:tblGrid>
      <w:tr w:rsidR="005D7C2B" w:rsidTr="00E6366C">
        <w:tc>
          <w:tcPr>
            <w:tcW w:w="9242" w:type="dxa"/>
          </w:tcPr>
          <w:p w:rsidR="005D7C2B" w:rsidRDefault="005D7C2B" w:rsidP="00E6366C">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lastRenderedPageBreak/>
              <w:t>Question</w:t>
            </w:r>
            <w:r>
              <w:rPr>
                <w:rFonts w:eastAsia="Times New Roman"/>
                <w:b/>
                <w:bCs/>
                <w:sz w:val="22"/>
                <w:szCs w:val="22"/>
                <w:lang w:eastAsia="en-GB"/>
              </w:rPr>
              <w:t xml:space="preserve"> 12: </w:t>
            </w:r>
            <w:r>
              <w:rPr>
                <w:sz w:val="22"/>
                <w:szCs w:val="22"/>
              </w:rPr>
              <w:t>We would be interested in feedback from suppliers in respect of mobilisation. P</w:t>
            </w:r>
            <w:r w:rsidRPr="0047364C">
              <w:rPr>
                <w:sz w:val="22"/>
                <w:szCs w:val="22"/>
              </w:rPr>
              <w:t xml:space="preserve">lease state </w:t>
            </w:r>
            <w:r>
              <w:rPr>
                <w:sz w:val="22"/>
                <w:szCs w:val="22"/>
              </w:rPr>
              <w:t xml:space="preserve">the </w:t>
            </w:r>
            <w:r w:rsidRPr="0047364C">
              <w:rPr>
                <w:sz w:val="22"/>
                <w:szCs w:val="22"/>
              </w:rPr>
              <w:t>timescale app</w:t>
            </w:r>
            <w:r>
              <w:rPr>
                <w:sz w:val="22"/>
                <w:szCs w:val="22"/>
              </w:rPr>
              <w:t xml:space="preserve">ropriate to the options you have </w:t>
            </w:r>
            <w:r w:rsidRPr="0047364C">
              <w:rPr>
                <w:sz w:val="22"/>
                <w:szCs w:val="22"/>
              </w:rPr>
              <w:t>provide</w:t>
            </w:r>
            <w:r>
              <w:rPr>
                <w:sz w:val="22"/>
                <w:szCs w:val="22"/>
              </w:rPr>
              <w:t xml:space="preserve">d above, </w:t>
            </w:r>
            <w:r w:rsidRPr="0047364C">
              <w:rPr>
                <w:sz w:val="22"/>
                <w:szCs w:val="22"/>
              </w:rPr>
              <w:t>practical elements and any problems you have encountere</w:t>
            </w:r>
            <w:r>
              <w:rPr>
                <w:sz w:val="22"/>
                <w:szCs w:val="22"/>
              </w:rPr>
              <w:t>d and resolutions</w:t>
            </w:r>
            <w:r w:rsidRPr="0047364C">
              <w:rPr>
                <w:sz w:val="22"/>
                <w:szCs w:val="22"/>
              </w:rPr>
              <w:t>.</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 xml:space="preserve">: </w:t>
            </w:r>
          </w:p>
          <w:p w:rsidR="005D7C2B" w:rsidRDefault="005D7C2B" w:rsidP="00E6366C">
            <w:pPr>
              <w:spacing w:before="100" w:beforeAutospacing="1" w:after="100" w:afterAutospacing="1"/>
              <w:rPr>
                <w:rFonts w:eastAsia="Times New Roman"/>
                <w:b/>
                <w:sz w:val="22"/>
                <w:szCs w:val="22"/>
                <w:u w:val="single"/>
                <w:lang w:val="en-US" w:eastAsia="en-GB"/>
              </w:rPr>
            </w:pPr>
          </w:p>
        </w:tc>
      </w:tr>
    </w:tbl>
    <w:p w:rsidR="005D7C2B" w:rsidRPr="0047364C" w:rsidRDefault="005D7C2B" w:rsidP="002540AA">
      <w:pPr>
        <w:rPr>
          <w:rFonts w:eastAsia="Times New Roman"/>
          <w:b/>
          <w:bCs/>
          <w:sz w:val="22"/>
          <w:szCs w:val="22"/>
          <w:u w:val="single"/>
          <w:lang w:val="en-US" w:eastAsia="en-GB"/>
        </w:rPr>
      </w:pPr>
    </w:p>
    <w:p w:rsidR="0007191E" w:rsidRPr="0047364C" w:rsidRDefault="0007191E" w:rsidP="002540AA">
      <w:pPr>
        <w:rPr>
          <w:rFonts w:eastAsia="Times New Roman"/>
          <w:b/>
          <w:bCs/>
          <w:color w:val="548DD4" w:themeColor="text2" w:themeTint="99"/>
          <w:sz w:val="22"/>
          <w:szCs w:val="22"/>
          <w:lang w:val="en-US" w:eastAsia="en-GB"/>
        </w:rPr>
      </w:pPr>
    </w:p>
    <w:p w:rsidR="00880F5E" w:rsidRDefault="00EF2059" w:rsidP="002540AA">
      <w:pPr>
        <w:rPr>
          <w:rFonts w:eastAsia="Times New Roman"/>
          <w:b/>
          <w:bCs/>
          <w:sz w:val="22"/>
          <w:szCs w:val="22"/>
          <w:u w:val="single"/>
          <w:lang w:val="en-US" w:eastAsia="en-GB"/>
        </w:rPr>
      </w:pPr>
      <w:r w:rsidRPr="0047364C">
        <w:rPr>
          <w:rFonts w:eastAsia="Times New Roman"/>
          <w:b/>
          <w:bCs/>
          <w:sz w:val="22"/>
          <w:szCs w:val="22"/>
          <w:u w:val="single"/>
          <w:lang w:val="en-US" w:eastAsia="en-GB"/>
        </w:rPr>
        <w:t>Indicative Costs</w:t>
      </w:r>
    </w:p>
    <w:p w:rsidR="005D7C2B" w:rsidRDefault="005D7C2B" w:rsidP="002540AA">
      <w:pPr>
        <w:rPr>
          <w:rFonts w:eastAsia="Times New Roman"/>
          <w:b/>
          <w:bCs/>
          <w:sz w:val="22"/>
          <w:szCs w:val="22"/>
          <w:u w:val="single"/>
          <w:lang w:val="en-US" w:eastAsia="en-GB"/>
        </w:rPr>
      </w:pPr>
    </w:p>
    <w:tbl>
      <w:tblPr>
        <w:tblStyle w:val="TableGrid"/>
        <w:tblW w:w="0" w:type="auto"/>
        <w:tblLook w:val="04A0" w:firstRow="1" w:lastRow="0" w:firstColumn="1" w:lastColumn="0" w:noHBand="0" w:noVBand="1"/>
      </w:tblPr>
      <w:tblGrid>
        <w:gridCol w:w="1951"/>
        <w:gridCol w:w="4210"/>
        <w:gridCol w:w="3081"/>
      </w:tblGrid>
      <w:tr w:rsidR="005D7C2B" w:rsidTr="005D7C2B">
        <w:tc>
          <w:tcPr>
            <w:tcW w:w="1951" w:type="dxa"/>
          </w:tcPr>
          <w:p w:rsidR="005D7C2B" w:rsidRDefault="005D7C2B" w:rsidP="002540AA">
            <w:pPr>
              <w:rPr>
                <w:rFonts w:eastAsia="Times New Roman"/>
                <w:b/>
                <w:bCs/>
                <w:sz w:val="22"/>
                <w:szCs w:val="22"/>
                <w:u w:val="single"/>
                <w:lang w:val="en-US" w:eastAsia="en-GB"/>
              </w:rPr>
            </w:pPr>
            <w:r w:rsidRPr="0047364C">
              <w:rPr>
                <w:rFonts w:eastAsia="Times New Roman"/>
                <w:b/>
                <w:bCs/>
                <w:sz w:val="22"/>
                <w:szCs w:val="22"/>
                <w:lang w:eastAsia="en-GB"/>
              </w:rPr>
              <w:t>Question</w:t>
            </w:r>
          </w:p>
        </w:tc>
        <w:tc>
          <w:tcPr>
            <w:tcW w:w="4210" w:type="dxa"/>
          </w:tcPr>
          <w:p w:rsidR="005D7C2B" w:rsidRDefault="005D7C2B" w:rsidP="002540AA">
            <w:pPr>
              <w:rPr>
                <w:rFonts w:eastAsia="Times New Roman"/>
                <w:b/>
                <w:bCs/>
                <w:sz w:val="22"/>
                <w:szCs w:val="22"/>
                <w:u w:val="single"/>
                <w:lang w:val="en-US" w:eastAsia="en-GB"/>
              </w:rPr>
            </w:pPr>
            <w:r w:rsidRPr="0047364C">
              <w:rPr>
                <w:rFonts w:eastAsia="Times New Roman"/>
                <w:b/>
                <w:bCs/>
                <w:sz w:val="22"/>
                <w:szCs w:val="22"/>
                <w:lang w:eastAsia="en-GB"/>
              </w:rPr>
              <w:t>Response</w:t>
            </w:r>
          </w:p>
        </w:tc>
        <w:tc>
          <w:tcPr>
            <w:tcW w:w="3081" w:type="dxa"/>
          </w:tcPr>
          <w:p w:rsidR="005D7C2B" w:rsidRDefault="005D7C2B" w:rsidP="002540AA">
            <w:pPr>
              <w:rPr>
                <w:rFonts w:eastAsia="Times New Roman"/>
                <w:b/>
                <w:bCs/>
                <w:sz w:val="22"/>
                <w:szCs w:val="22"/>
                <w:u w:val="single"/>
                <w:lang w:val="en-US" w:eastAsia="en-GB"/>
              </w:rPr>
            </w:pPr>
            <w:r>
              <w:rPr>
                <w:rFonts w:eastAsia="Times New Roman"/>
                <w:b/>
                <w:bCs/>
                <w:sz w:val="22"/>
                <w:szCs w:val="22"/>
                <w:lang w:eastAsia="en-GB"/>
              </w:rPr>
              <w:t>Indicative costs</w:t>
            </w:r>
          </w:p>
        </w:tc>
      </w:tr>
      <w:tr w:rsidR="005D7C2B" w:rsidTr="00082812">
        <w:tc>
          <w:tcPr>
            <w:tcW w:w="9242" w:type="dxa"/>
            <w:gridSpan w:val="3"/>
          </w:tcPr>
          <w:p w:rsidR="005D7C2B" w:rsidRDefault="005D7C2B" w:rsidP="005D7C2B">
            <w:pPr>
              <w:spacing w:before="100" w:beforeAutospacing="1" w:after="100" w:afterAutospacing="1"/>
              <w:rPr>
                <w:rFonts w:eastAsia="Times New Roman"/>
                <w:b/>
                <w:bCs/>
                <w:sz w:val="22"/>
                <w:szCs w:val="22"/>
                <w:u w:val="single"/>
                <w:lang w:val="en-US" w:eastAsia="en-GB"/>
              </w:rPr>
            </w:pPr>
            <w:r w:rsidRPr="0047364C">
              <w:rPr>
                <w:sz w:val="22"/>
                <w:szCs w:val="22"/>
                <w:lang w:val="en"/>
              </w:rPr>
              <w:t xml:space="preserve">In order for OCC to be able to forecast its budgetary requirements/return for this provision, could you show </w:t>
            </w:r>
            <w:r w:rsidRPr="0047364C">
              <w:rPr>
                <w:b/>
                <w:sz w:val="22"/>
                <w:szCs w:val="22"/>
                <w:lang w:val="en"/>
              </w:rPr>
              <w:t>indicative</w:t>
            </w:r>
            <w:r w:rsidRPr="0047364C">
              <w:rPr>
                <w:sz w:val="22"/>
                <w:szCs w:val="22"/>
                <w:lang w:val="en"/>
              </w:rPr>
              <w:t xml:space="preserve"> costs covering:-</w:t>
            </w:r>
          </w:p>
        </w:tc>
      </w:tr>
      <w:tr w:rsidR="005D7C2B" w:rsidTr="005D7C2B">
        <w:tc>
          <w:tcPr>
            <w:tcW w:w="1951" w:type="dxa"/>
          </w:tcPr>
          <w:p w:rsidR="005D7C2B" w:rsidRDefault="005D7C2B" w:rsidP="005D7C2B">
            <w:pPr>
              <w:spacing w:before="100" w:beforeAutospacing="1" w:after="100" w:afterAutospacing="1"/>
              <w:rPr>
                <w:rFonts w:eastAsia="Times New Roman"/>
                <w:b/>
                <w:bCs/>
                <w:sz w:val="22"/>
                <w:szCs w:val="22"/>
                <w:u w:val="single"/>
                <w:lang w:val="en-US" w:eastAsia="en-GB"/>
              </w:rPr>
            </w:pPr>
            <w:r w:rsidRPr="004F4A96">
              <w:rPr>
                <w:b/>
                <w:sz w:val="22"/>
                <w:szCs w:val="22"/>
                <w:lang w:val="en"/>
              </w:rPr>
              <w:t>Management:</w:t>
            </w:r>
          </w:p>
        </w:tc>
        <w:tc>
          <w:tcPr>
            <w:tcW w:w="4210" w:type="dxa"/>
          </w:tcPr>
          <w:p w:rsidR="005D7C2B" w:rsidRPr="0047364C" w:rsidRDefault="005D7C2B" w:rsidP="005D7C2B">
            <w:pPr>
              <w:spacing w:before="100" w:beforeAutospacing="1" w:after="100" w:afterAutospacing="1"/>
              <w:rPr>
                <w:sz w:val="22"/>
                <w:szCs w:val="22"/>
                <w:lang w:val="en"/>
              </w:rPr>
            </w:pPr>
            <w:r>
              <w:rPr>
                <w:sz w:val="22"/>
                <w:szCs w:val="22"/>
                <w:lang w:val="en"/>
              </w:rPr>
              <w:t>Please indicate what this includes</w:t>
            </w:r>
          </w:p>
          <w:p w:rsidR="005D7C2B" w:rsidRDefault="005D7C2B" w:rsidP="002540AA">
            <w:pPr>
              <w:rPr>
                <w:rFonts w:eastAsia="Times New Roman"/>
                <w:b/>
                <w:bCs/>
                <w:sz w:val="22"/>
                <w:szCs w:val="22"/>
                <w:u w:val="single"/>
                <w:lang w:val="en-US" w:eastAsia="en-GB"/>
              </w:rPr>
            </w:pPr>
          </w:p>
        </w:tc>
        <w:tc>
          <w:tcPr>
            <w:tcW w:w="3081" w:type="dxa"/>
          </w:tcPr>
          <w:p w:rsidR="005D7C2B" w:rsidRDefault="005D7C2B" w:rsidP="002540AA">
            <w:pPr>
              <w:rPr>
                <w:rFonts w:eastAsia="Times New Roman"/>
                <w:b/>
                <w:bCs/>
                <w:sz w:val="22"/>
                <w:szCs w:val="22"/>
                <w:u w:val="single"/>
                <w:lang w:val="en-US" w:eastAsia="en-GB"/>
              </w:rPr>
            </w:pPr>
          </w:p>
        </w:tc>
      </w:tr>
      <w:tr w:rsidR="005D7C2B" w:rsidTr="005D7C2B">
        <w:tc>
          <w:tcPr>
            <w:tcW w:w="1951" w:type="dxa"/>
          </w:tcPr>
          <w:p w:rsidR="005D7C2B" w:rsidRDefault="005D7C2B" w:rsidP="005D7C2B">
            <w:pPr>
              <w:spacing w:before="100" w:beforeAutospacing="1" w:after="100" w:afterAutospacing="1"/>
              <w:rPr>
                <w:b/>
                <w:sz w:val="22"/>
                <w:szCs w:val="22"/>
                <w:lang w:val="en"/>
              </w:rPr>
            </w:pPr>
            <w:r w:rsidRPr="004F4A96">
              <w:rPr>
                <w:b/>
                <w:sz w:val="22"/>
                <w:szCs w:val="22"/>
                <w:lang w:val="en"/>
              </w:rPr>
              <w:t>Waste disposal</w:t>
            </w:r>
            <w:r>
              <w:rPr>
                <w:b/>
                <w:sz w:val="22"/>
                <w:szCs w:val="22"/>
                <w:lang w:val="en"/>
              </w:rPr>
              <w:t>:</w:t>
            </w:r>
          </w:p>
          <w:p w:rsidR="005D7C2B" w:rsidRDefault="005D7C2B" w:rsidP="002540AA">
            <w:pPr>
              <w:rPr>
                <w:rFonts w:eastAsia="Times New Roman"/>
                <w:b/>
                <w:bCs/>
                <w:sz w:val="22"/>
                <w:szCs w:val="22"/>
                <w:u w:val="single"/>
                <w:lang w:val="en-US" w:eastAsia="en-GB"/>
              </w:rPr>
            </w:pPr>
          </w:p>
        </w:tc>
        <w:tc>
          <w:tcPr>
            <w:tcW w:w="4210" w:type="dxa"/>
          </w:tcPr>
          <w:p w:rsidR="005D7C2B" w:rsidRPr="004F4A96" w:rsidRDefault="005D7C2B" w:rsidP="005D7C2B">
            <w:pPr>
              <w:spacing w:before="100" w:beforeAutospacing="1" w:after="100" w:afterAutospacing="1"/>
              <w:rPr>
                <w:sz w:val="22"/>
                <w:szCs w:val="22"/>
                <w:lang w:val="en"/>
              </w:rPr>
            </w:pPr>
            <w:r>
              <w:rPr>
                <w:sz w:val="22"/>
                <w:szCs w:val="22"/>
                <w:lang w:val="en"/>
              </w:rPr>
              <w:t>Please indicate what this includes</w:t>
            </w:r>
          </w:p>
          <w:p w:rsidR="005D7C2B" w:rsidRDefault="005D7C2B" w:rsidP="002540AA">
            <w:pPr>
              <w:rPr>
                <w:rFonts w:eastAsia="Times New Roman"/>
                <w:b/>
                <w:bCs/>
                <w:sz w:val="22"/>
                <w:szCs w:val="22"/>
                <w:u w:val="single"/>
                <w:lang w:val="en-US" w:eastAsia="en-GB"/>
              </w:rPr>
            </w:pPr>
          </w:p>
        </w:tc>
        <w:tc>
          <w:tcPr>
            <w:tcW w:w="3081" w:type="dxa"/>
          </w:tcPr>
          <w:p w:rsidR="005D7C2B" w:rsidRDefault="005D7C2B" w:rsidP="002540AA">
            <w:pPr>
              <w:rPr>
                <w:rFonts w:eastAsia="Times New Roman"/>
                <w:b/>
                <w:bCs/>
                <w:sz w:val="22"/>
                <w:szCs w:val="22"/>
                <w:u w:val="single"/>
                <w:lang w:val="en-US" w:eastAsia="en-GB"/>
              </w:rPr>
            </w:pPr>
          </w:p>
        </w:tc>
      </w:tr>
      <w:tr w:rsidR="005D7C2B" w:rsidTr="005D7C2B">
        <w:tc>
          <w:tcPr>
            <w:tcW w:w="1951" w:type="dxa"/>
          </w:tcPr>
          <w:p w:rsidR="005D7C2B" w:rsidRDefault="005D7C2B" w:rsidP="005D7C2B">
            <w:pPr>
              <w:spacing w:before="100" w:beforeAutospacing="1" w:after="100" w:afterAutospacing="1"/>
              <w:rPr>
                <w:sz w:val="22"/>
                <w:szCs w:val="22"/>
                <w:lang w:val="en"/>
              </w:rPr>
            </w:pPr>
            <w:r w:rsidRPr="004F4A96">
              <w:rPr>
                <w:b/>
                <w:sz w:val="22"/>
                <w:szCs w:val="22"/>
                <w:lang w:val="en"/>
              </w:rPr>
              <w:t>Recycling</w:t>
            </w:r>
            <w:r>
              <w:rPr>
                <w:b/>
                <w:sz w:val="22"/>
                <w:szCs w:val="22"/>
                <w:lang w:val="en"/>
              </w:rPr>
              <w:t>:</w:t>
            </w:r>
            <w:r>
              <w:rPr>
                <w:sz w:val="22"/>
                <w:szCs w:val="22"/>
                <w:lang w:val="en"/>
              </w:rPr>
              <w:t xml:space="preserve"> </w:t>
            </w:r>
          </w:p>
          <w:p w:rsidR="005D7C2B" w:rsidRDefault="005D7C2B" w:rsidP="002540AA">
            <w:pPr>
              <w:rPr>
                <w:rFonts w:eastAsia="Times New Roman"/>
                <w:b/>
                <w:bCs/>
                <w:sz w:val="22"/>
                <w:szCs w:val="22"/>
                <w:u w:val="single"/>
                <w:lang w:val="en-US" w:eastAsia="en-GB"/>
              </w:rPr>
            </w:pPr>
          </w:p>
        </w:tc>
        <w:tc>
          <w:tcPr>
            <w:tcW w:w="4210" w:type="dxa"/>
          </w:tcPr>
          <w:p w:rsidR="005D7C2B" w:rsidRPr="004F4A96" w:rsidRDefault="005D7C2B" w:rsidP="005D7C2B">
            <w:pPr>
              <w:spacing w:before="100" w:beforeAutospacing="1" w:after="100" w:afterAutospacing="1"/>
              <w:rPr>
                <w:sz w:val="22"/>
                <w:szCs w:val="22"/>
                <w:lang w:val="en"/>
              </w:rPr>
            </w:pPr>
            <w:r>
              <w:rPr>
                <w:sz w:val="22"/>
                <w:szCs w:val="22"/>
                <w:lang w:val="en"/>
              </w:rPr>
              <w:t>Please indicate what this includes</w:t>
            </w:r>
          </w:p>
          <w:p w:rsidR="005D7C2B" w:rsidRDefault="005D7C2B" w:rsidP="002540AA">
            <w:pPr>
              <w:rPr>
                <w:rFonts w:eastAsia="Times New Roman"/>
                <w:b/>
                <w:bCs/>
                <w:sz w:val="22"/>
                <w:szCs w:val="22"/>
                <w:u w:val="single"/>
                <w:lang w:val="en-US" w:eastAsia="en-GB"/>
              </w:rPr>
            </w:pPr>
          </w:p>
        </w:tc>
        <w:tc>
          <w:tcPr>
            <w:tcW w:w="3081" w:type="dxa"/>
          </w:tcPr>
          <w:p w:rsidR="005D7C2B" w:rsidRDefault="005D7C2B" w:rsidP="002540AA">
            <w:pPr>
              <w:rPr>
                <w:rFonts w:eastAsia="Times New Roman"/>
                <w:b/>
                <w:bCs/>
                <w:sz w:val="22"/>
                <w:szCs w:val="22"/>
                <w:u w:val="single"/>
                <w:lang w:val="en-US" w:eastAsia="en-GB"/>
              </w:rPr>
            </w:pPr>
          </w:p>
        </w:tc>
      </w:tr>
      <w:tr w:rsidR="005D7C2B" w:rsidTr="005D7C2B">
        <w:tc>
          <w:tcPr>
            <w:tcW w:w="1951" w:type="dxa"/>
          </w:tcPr>
          <w:p w:rsidR="005D7C2B" w:rsidRDefault="005D7C2B" w:rsidP="005D7C2B">
            <w:pPr>
              <w:spacing w:before="100" w:beforeAutospacing="1" w:after="100" w:afterAutospacing="1"/>
              <w:rPr>
                <w:b/>
                <w:sz w:val="22"/>
                <w:szCs w:val="22"/>
                <w:lang w:val="en"/>
              </w:rPr>
            </w:pPr>
            <w:r w:rsidRPr="004F4A96">
              <w:rPr>
                <w:b/>
                <w:sz w:val="22"/>
                <w:szCs w:val="22"/>
                <w:lang w:val="en"/>
              </w:rPr>
              <w:t>Marketing and promotion</w:t>
            </w:r>
            <w:r>
              <w:rPr>
                <w:b/>
                <w:sz w:val="22"/>
                <w:szCs w:val="22"/>
                <w:lang w:val="en"/>
              </w:rPr>
              <w:t>:</w:t>
            </w:r>
          </w:p>
          <w:p w:rsidR="005D7C2B" w:rsidRDefault="005D7C2B" w:rsidP="002540AA">
            <w:pPr>
              <w:rPr>
                <w:rFonts w:eastAsia="Times New Roman"/>
                <w:b/>
                <w:bCs/>
                <w:sz w:val="22"/>
                <w:szCs w:val="22"/>
                <w:u w:val="single"/>
                <w:lang w:val="en-US" w:eastAsia="en-GB"/>
              </w:rPr>
            </w:pPr>
          </w:p>
        </w:tc>
        <w:tc>
          <w:tcPr>
            <w:tcW w:w="4210" w:type="dxa"/>
          </w:tcPr>
          <w:p w:rsidR="005D7C2B" w:rsidRPr="004F4A96" w:rsidRDefault="005D7C2B" w:rsidP="005D7C2B">
            <w:pPr>
              <w:spacing w:before="100" w:beforeAutospacing="1" w:after="100" w:afterAutospacing="1"/>
              <w:rPr>
                <w:sz w:val="22"/>
                <w:szCs w:val="22"/>
                <w:lang w:val="en"/>
              </w:rPr>
            </w:pPr>
            <w:r>
              <w:rPr>
                <w:sz w:val="22"/>
                <w:szCs w:val="22"/>
                <w:lang w:val="en"/>
              </w:rPr>
              <w:t>Please indicate what this includes</w:t>
            </w:r>
          </w:p>
          <w:p w:rsidR="005D7C2B" w:rsidRDefault="005D7C2B" w:rsidP="002540AA">
            <w:pPr>
              <w:rPr>
                <w:rFonts w:eastAsia="Times New Roman"/>
                <w:b/>
                <w:bCs/>
                <w:sz w:val="22"/>
                <w:szCs w:val="22"/>
                <w:u w:val="single"/>
                <w:lang w:val="en-US" w:eastAsia="en-GB"/>
              </w:rPr>
            </w:pPr>
          </w:p>
        </w:tc>
        <w:tc>
          <w:tcPr>
            <w:tcW w:w="3081" w:type="dxa"/>
          </w:tcPr>
          <w:p w:rsidR="005D7C2B" w:rsidRDefault="005D7C2B" w:rsidP="002540AA">
            <w:pPr>
              <w:rPr>
                <w:rFonts w:eastAsia="Times New Roman"/>
                <w:b/>
                <w:bCs/>
                <w:sz w:val="22"/>
                <w:szCs w:val="22"/>
                <w:u w:val="single"/>
                <w:lang w:val="en-US" w:eastAsia="en-GB"/>
              </w:rPr>
            </w:pPr>
          </w:p>
        </w:tc>
      </w:tr>
      <w:tr w:rsidR="005D7C2B" w:rsidTr="005D7C2B">
        <w:tc>
          <w:tcPr>
            <w:tcW w:w="1951" w:type="dxa"/>
          </w:tcPr>
          <w:p w:rsidR="005D7C2B" w:rsidRPr="005D7C2B" w:rsidRDefault="005D7C2B" w:rsidP="002540AA">
            <w:pPr>
              <w:rPr>
                <w:rFonts w:eastAsia="Times New Roman"/>
                <w:b/>
                <w:bCs/>
                <w:sz w:val="22"/>
                <w:szCs w:val="22"/>
                <w:lang w:val="en-US" w:eastAsia="en-GB"/>
              </w:rPr>
            </w:pPr>
            <w:r>
              <w:rPr>
                <w:rFonts w:eastAsia="Times New Roman"/>
                <w:b/>
                <w:bCs/>
                <w:sz w:val="22"/>
                <w:szCs w:val="22"/>
                <w:lang w:val="en-US" w:eastAsia="en-GB"/>
              </w:rPr>
              <w:t>Any other costs we should consider:</w:t>
            </w:r>
          </w:p>
        </w:tc>
        <w:tc>
          <w:tcPr>
            <w:tcW w:w="4210" w:type="dxa"/>
          </w:tcPr>
          <w:p w:rsidR="005D7C2B" w:rsidRPr="004F4A96" w:rsidRDefault="005D7C2B" w:rsidP="005D7C2B">
            <w:pPr>
              <w:spacing w:before="100" w:beforeAutospacing="1" w:after="100" w:afterAutospacing="1"/>
              <w:rPr>
                <w:sz w:val="22"/>
                <w:szCs w:val="22"/>
                <w:lang w:val="en"/>
              </w:rPr>
            </w:pPr>
            <w:r>
              <w:rPr>
                <w:sz w:val="22"/>
                <w:szCs w:val="22"/>
                <w:lang w:val="en"/>
              </w:rPr>
              <w:t>Please indicate what these are</w:t>
            </w:r>
          </w:p>
          <w:p w:rsidR="005D7C2B" w:rsidRDefault="005D7C2B" w:rsidP="002540AA">
            <w:pPr>
              <w:rPr>
                <w:rFonts w:eastAsia="Times New Roman"/>
                <w:b/>
                <w:bCs/>
                <w:sz w:val="22"/>
                <w:szCs w:val="22"/>
                <w:u w:val="single"/>
                <w:lang w:val="en-US" w:eastAsia="en-GB"/>
              </w:rPr>
            </w:pPr>
          </w:p>
        </w:tc>
        <w:tc>
          <w:tcPr>
            <w:tcW w:w="3081" w:type="dxa"/>
          </w:tcPr>
          <w:p w:rsidR="005D7C2B" w:rsidRDefault="005D7C2B" w:rsidP="002540AA">
            <w:pPr>
              <w:rPr>
                <w:rFonts w:eastAsia="Times New Roman"/>
                <w:b/>
                <w:bCs/>
                <w:sz w:val="22"/>
                <w:szCs w:val="22"/>
                <w:u w:val="single"/>
                <w:lang w:val="en-US" w:eastAsia="en-GB"/>
              </w:rPr>
            </w:pPr>
          </w:p>
        </w:tc>
      </w:tr>
    </w:tbl>
    <w:p w:rsidR="005D7C2B" w:rsidRDefault="005D7C2B" w:rsidP="002540AA">
      <w:pPr>
        <w:rPr>
          <w:rFonts w:eastAsia="Times New Roman"/>
          <w:b/>
          <w:bCs/>
          <w:sz w:val="22"/>
          <w:szCs w:val="22"/>
          <w:u w:val="single"/>
          <w:lang w:val="en-US" w:eastAsia="en-GB"/>
        </w:rPr>
      </w:pPr>
    </w:p>
    <w:p w:rsidR="00880F5E" w:rsidRPr="0047364C" w:rsidRDefault="00880F5E" w:rsidP="002540AA">
      <w:pPr>
        <w:rPr>
          <w:sz w:val="22"/>
          <w:szCs w:val="22"/>
          <w:lang w:val="en"/>
        </w:rPr>
      </w:pPr>
    </w:p>
    <w:p w:rsidR="00A37CAF" w:rsidRPr="0047364C" w:rsidRDefault="00A37CAF" w:rsidP="00A37CAF">
      <w:pPr>
        <w:rPr>
          <w:rFonts w:eastAsia="Times New Roman"/>
          <w:b/>
          <w:bCs/>
          <w:sz w:val="22"/>
          <w:szCs w:val="22"/>
          <w:u w:val="single"/>
          <w:lang w:val="en-US" w:eastAsia="en-GB"/>
        </w:rPr>
      </w:pPr>
    </w:p>
    <w:p w:rsidR="00A37CAF" w:rsidRDefault="00A37CAF" w:rsidP="00A37CAF">
      <w:pPr>
        <w:rPr>
          <w:rFonts w:eastAsia="Times New Roman"/>
          <w:b/>
          <w:bCs/>
          <w:sz w:val="22"/>
          <w:szCs w:val="22"/>
          <w:u w:val="single"/>
          <w:lang w:val="en-US" w:eastAsia="en-GB"/>
        </w:rPr>
      </w:pPr>
      <w:r w:rsidRPr="0047364C">
        <w:rPr>
          <w:rFonts w:eastAsia="Times New Roman"/>
          <w:b/>
          <w:bCs/>
          <w:sz w:val="22"/>
          <w:szCs w:val="22"/>
          <w:u w:val="single"/>
          <w:lang w:val="en-US" w:eastAsia="en-GB"/>
        </w:rPr>
        <w:t>Other Initiatives</w:t>
      </w:r>
    </w:p>
    <w:p w:rsidR="005D7C2B" w:rsidRDefault="005D7C2B" w:rsidP="00A37CAF">
      <w:pPr>
        <w:rPr>
          <w:rFonts w:eastAsia="Times New Roman"/>
          <w:b/>
          <w:bCs/>
          <w:sz w:val="22"/>
          <w:szCs w:val="22"/>
          <w:u w:val="single"/>
          <w:lang w:val="en-US" w:eastAsia="en-GB"/>
        </w:rPr>
      </w:pPr>
    </w:p>
    <w:tbl>
      <w:tblPr>
        <w:tblStyle w:val="TableGrid"/>
        <w:tblW w:w="0" w:type="auto"/>
        <w:tblLook w:val="04A0" w:firstRow="1" w:lastRow="0" w:firstColumn="1" w:lastColumn="0" w:noHBand="0" w:noVBand="1"/>
      </w:tblPr>
      <w:tblGrid>
        <w:gridCol w:w="9242"/>
      </w:tblGrid>
      <w:tr w:rsidR="005D7C2B" w:rsidTr="00E6366C">
        <w:tc>
          <w:tcPr>
            <w:tcW w:w="9242" w:type="dxa"/>
          </w:tcPr>
          <w:p w:rsidR="005D7C2B" w:rsidRDefault="005D7C2B" w:rsidP="00E6366C">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13: </w:t>
            </w:r>
            <w:r w:rsidRPr="0047364C">
              <w:rPr>
                <w:sz w:val="22"/>
                <w:szCs w:val="22"/>
                <w:lang w:val="en"/>
              </w:rPr>
              <w:t>Please outli</w:t>
            </w:r>
            <w:r>
              <w:rPr>
                <w:sz w:val="22"/>
                <w:szCs w:val="22"/>
                <w:lang w:val="en"/>
              </w:rPr>
              <w:t xml:space="preserve">ne any new initiatives you would like to share with us </w:t>
            </w:r>
            <w:r w:rsidRPr="0047364C">
              <w:rPr>
                <w:sz w:val="22"/>
                <w:szCs w:val="22"/>
                <w:lang w:val="en"/>
              </w:rPr>
              <w:t xml:space="preserve">and their </w:t>
            </w:r>
            <w:r>
              <w:rPr>
                <w:sz w:val="22"/>
                <w:szCs w:val="22"/>
                <w:lang w:val="en"/>
              </w:rPr>
              <w:t>success.</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14: </w:t>
            </w:r>
            <w:r>
              <w:rPr>
                <w:sz w:val="22"/>
                <w:szCs w:val="22"/>
                <w:lang w:val="en"/>
              </w:rPr>
              <w:t>Are there</w:t>
            </w:r>
            <w:r w:rsidRPr="0047364C">
              <w:rPr>
                <w:sz w:val="22"/>
                <w:szCs w:val="22"/>
                <w:lang w:val="en"/>
              </w:rPr>
              <w:t xml:space="preserve"> any funding bids</w:t>
            </w:r>
            <w:r>
              <w:rPr>
                <w:sz w:val="22"/>
                <w:szCs w:val="22"/>
                <w:lang w:val="en"/>
              </w:rPr>
              <w:t xml:space="preserve"> that could be considered for Gloucester Green Market</w:t>
            </w:r>
            <w:r w:rsidR="005C7209">
              <w:rPr>
                <w:sz w:val="22"/>
                <w:szCs w:val="22"/>
                <w:lang w:val="en"/>
              </w:rPr>
              <w:t>?</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r w:rsidR="005D7C2B" w:rsidTr="00E6366C">
        <w:tc>
          <w:tcPr>
            <w:tcW w:w="9242" w:type="dxa"/>
          </w:tcPr>
          <w:p w:rsidR="005D7C2B" w:rsidRDefault="005D7C2B" w:rsidP="005D7C2B">
            <w:pPr>
              <w:spacing w:before="100" w:beforeAutospacing="1" w:after="100" w:afterAutospacing="1"/>
              <w:rPr>
                <w:rFonts w:eastAsia="Times New Roman"/>
                <w:b/>
                <w:sz w:val="22"/>
                <w:szCs w:val="22"/>
                <w:u w:val="single"/>
                <w:lang w:val="en-US" w:eastAsia="en-GB"/>
              </w:rPr>
            </w:pPr>
            <w:r w:rsidRPr="0047364C">
              <w:rPr>
                <w:rFonts w:eastAsia="Times New Roman"/>
                <w:b/>
                <w:bCs/>
                <w:sz w:val="22"/>
                <w:szCs w:val="22"/>
                <w:lang w:eastAsia="en-GB"/>
              </w:rPr>
              <w:t>Question</w:t>
            </w:r>
            <w:r>
              <w:rPr>
                <w:rFonts w:eastAsia="Times New Roman"/>
                <w:b/>
                <w:bCs/>
                <w:sz w:val="22"/>
                <w:szCs w:val="22"/>
                <w:lang w:eastAsia="en-GB"/>
              </w:rPr>
              <w:t xml:space="preserve"> 15: </w:t>
            </w:r>
            <w:r w:rsidRPr="0047364C">
              <w:rPr>
                <w:sz w:val="22"/>
                <w:szCs w:val="22"/>
                <w:lang w:val="en"/>
              </w:rPr>
              <w:t>Are there any softwa</w:t>
            </w:r>
            <w:r>
              <w:rPr>
                <w:sz w:val="22"/>
                <w:szCs w:val="22"/>
                <w:lang w:val="en"/>
              </w:rPr>
              <w:t>re systems that you consider could</w:t>
            </w:r>
            <w:r w:rsidRPr="0047364C">
              <w:rPr>
                <w:sz w:val="22"/>
                <w:szCs w:val="22"/>
                <w:lang w:val="en"/>
              </w:rPr>
              <w:t xml:space="preserve"> improve efficiencies in the running of the </w:t>
            </w:r>
            <w:r>
              <w:rPr>
                <w:sz w:val="22"/>
                <w:szCs w:val="22"/>
                <w:lang w:val="en"/>
              </w:rPr>
              <w:t>market?</w:t>
            </w:r>
          </w:p>
        </w:tc>
      </w:tr>
      <w:tr w:rsidR="005D7C2B" w:rsidTr="00E6366C">
        <w:tc>
          <w:tcPr>
            <w:tcW w:w="9242" w:type="dxa"/>
          </w:tcPr>
          <w:p w:rsidR="005D7C2B" w:rsidRDefault="005D7C2B" w:rsidP="00E6366C">
            <w:pPr>
              <w:spacing w:before="100" w:beforeAutospacing="1" w:after="100" w:afterAutospacing="1"/>
              <w:rPr>
                <w:rFonts w:eastAsia="Times New Roman"/>
                <w:b/>
                <w:bCs/>
                <w:sz w:val="22"/>
                <w:szCs w:val="22"/>
                <w:lang w:eastAsia="en-GB"/>
              </w:rPr>
            </w:pPr>
            <w:r w:rsidRPr="0047364C">
              <w:rPr>
                <w:rFonts w:eastAsia="Times New Roman"/>
                <w:b/>
                <w:bCs/>
                <w:sz w:val="22"/>
                <w:szCs w:val="22"/>
                <w:lang w:eastAsia="en-GB"/>
              </w:rPr>
              <w:t>Response</w:t>
            </w:r>
            <w:r>
              <w:rPr>
                <w:rFonts w:eastAsia="Times New Roman"/>
                <w:b/>
                <w:bCs/>
                <w:sz w:val="22"/>
                <w:szCs w:val="22"/>
                <w:lang w:eastAsia="en-GB"/>
              </w:rPr>
              <w:t>:</w:t>
            </w:r>
          </w:p>
          <w:p w:rsidR="005D7C2B" w:rsidRDefault="005D7C2B" w:rsidP="00E6366C">
            <w:pPr>
              <w:spacing w:before="100" w:beforeAutospacing="1" w:after="100" w:afterAutospacing="1"/>
              <w:rPr>
                <w:rFonts w:eastAsia="Times New Roman"/>
                <w:b/>
                <w:sz w:val="22"/>
                <w:szCs w:val="22"/>
                <w:u w:val="single"/>
                <w:lang w:val="en-US" w:eastAsia="en-GB"/>
              </w:rPr>
            </w:pPr>
          </w:p>
        </w:tc>
      </w:tr>
    </w:tbl>
    <w:p w:rsidR="005D7C2B" w:rsidRDefault="005D7C2B" w:rsidP="00A37CAF">
      <w:pPr>
        <w:rPr>
          <w:rFonts w:eastAsia="Times New Roman"/>
          <w:b/>
          <w:bCs/>
          <w:sz w:val="22"/>
          <w:szCs w:val="22"/>
          <w:u w:val="single"/>
          <w:lang w:val="en-US" w:eastAsia="en-GB"/>
        </w:rPr>
      </w:pPr>
    </w:p>
    <w:p w:rsidR="00A37CAF" w:rsidRPr="0047364C" w:rsidRDefault="00A37CAF" w:rsidP="008A22C6">
      <w:pPr>
        <w:rPr>
          <w:color w:val="548DD4" w:themeColor="text2" w:themeTint="99"/>
          <w:sz w:val="22"/>
          <w:szCs w:val="22"/>
        </w:rPr>
      </w:pPr>
    </w:p>
    <w:p w:rsidR="005E4F45" w:rsidRPr="0047364C" w:rsidRDefault="002C0111" w:rsidP="008A22C6">
      <w:pPr>
        <w:rPr>
          <w:sz w:val="22"/>
          <w:szCs w:val="22"/>
        </w:rPr>
      </w:pPr>
      <w:r w:rsidRPr="0047364C">
        <w:rPr>
          <w:sz w:val="22"/>
          <w:szCs w:val="22"/>
        </w:rPr>
        <w:t xml:space="preserve">Oxford City Council understand that the suppliers responses in this document are to </w:t>
      </w:r>
      <w:r w:rsidR="005E4F45" w:rsidRPr="0047364C">
        <w:rPr>
          <w:sz w:val="22"/>
          <w:szCs w:val="22"/>
        </w:rPr>
        <w:t>advise</w:t>
      </w:r>
      <w:r w:rsidRPr="0047364C">
        <w:rPr>
          <w:sz w:val="22"/>
          <w:szCs w:val="22"/>
        </w:rPr>
        <w:t xml:space="preserve"> us and are not reflective of full statements that wi</w:t>
      </w:r>
      <w:r w:rsidR="00F135CD">
        <w:rPr>
          <w:sz w:val="22"/>
          <w:szCs w:val="22"/>
        </w:rPr>
        <w:t>ll/could be provided in a full I</w:t>
      </w:r>
      <w:r w:rsidRPr="0047364C">
        <w:rPr>
          <w:sz w:val="22"/>
          <w:szCs w:val="22"/>
        </w:rPr>
        <w:t xml:space="preserve">nvitation to Tender document and that indicative costs are provided to </w:t>
      </w:r>
      <w:r w:rsidR="005E4F45" w:rsidRPr="0047364C">
        <w:rPr>
          <w:sz w:val="22"/>
          <w:szCs w:val="22"/>
        </w:rPr>
        <w:t>assist</w:t>
      </w:r>
      <w:r w:rsidRPr="0047364C">
        <w:rPr>
          <w:sz w:val="22"/>
          <w:szCs w:val="22"/>
        </w:rPr>
        <w:t xml:space="preserve"> us forecast budgets required</w:t>
      </w:r>
      <w:r w:rsidR="005E4F45" w:rsidRPr="0047364C">
        <w:rPr>
          <w:sz w:val="22"/>
          <w:szCs w:val="22"/>
        </w:rPr>
        <w:t xml:space="preserve"> and not full statements of a Pricing Schedule.</w:t>
      </w:r>
    </w:p>
    <w:p w:rsidR="00796626" w:rsidRPr="0047364C" w:rsidRDefault="00796626" w:rsidP="008A22C6">
      <w:pPr>
        <w:rPr>
          <w:color w:val="548DD4" w:themeColor="text2" w:themeTint="99"/>
          <w:sz w:val="22"/>
          <w:szCs w:val="22"/>
        </w:rPr>
      </w:pPr>
    </w:p>
    <w:p w:rsidR="00796626" w:rsidRPr="0047364C" w:rsidRDefault="00FE5E4B" w:rsidP="00796626">
      <w:pPr>
        <w:rPr>
          <w:b/>
          <w:i/>
          <w:sz w:val="22"/>
          <w:szCs w:val="22"/>
        </w:rPr>
      </w:pPr>
      <w:r w:rsidRPr="0047364C">
        <w:rPr>
          <w:b/>
          <w:i/>
          <w:sz w:val="22"/>
          <w:szCs w:val="22"/>
        </w:rPr>
        <w:t>The re-tender of Gloucester Green Outdoor Market</w:t>
      </w:r>
      <w:r w:rsidR="00796626" w:rsidRPr="0047364C">
        <w:rPr>
          <w:b/>
          <w:i/>
          <w:sz w:val="22"/>
          <w:szCs w:val="22"/>
        </w:rPr>
        <w:t xml:space="preserve"> does not in any way effect the running of the Covered Market which will remain under the direct management of the Council.</w:t>
      </w:r>
    </w:p>
    <w:p w:rsidR="0044408B" w:rsidRDefault="0044408B" w:rsidP="00FE7D2B">
      <w:pPr>
        <w:rPr>
          <w:color w:val="000000"/>
          <w:sz w:val="22"/>
          <w:szCs w:val="22"/>
        </w:rPr>
      </w:pPr>
    </w:p>
    <w:p w:rsidR="00521C02" w:rsidRDefault="00521C02" w:rsidP="00FE7D2B">
      <w:pPr>
        <w:rPr>
          <w:color w:val="000000"/>
          <w:sz w:val="22"/>
          <w:szCs w:val="22"/>
        </w:rPr>
      </w:pPr>
    </w:p>
    <w:p w:rsidR="0044408B" w:rsidRPr="0047364C" w:rsidRDefault="0044408B" w:rsidP="00FE7D2B">
      <w:pPr>
        <w:rPr>
          <w:color w:val="548DD4" w:themeColor="text2" w:themeTint="99"/>
          <w:sz w:val="22"/>
          <w:szCs w:val="22"/>
        </w:rPr>
      </w:pPr>
    </w:p>
    <w:sectPr w:rsidR="0044408B" w:rsidRPr="004736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CF" w:rsidRDefault="00A212CF" w:rsidP="002B1A38">
      <w:r>
        <w:separator/>
      </w:r>
    </w:p>
  </w:endnote>
  <w:endnote w:type="continuationSeparator" w:id="0">
    <w:p w:rsidR="00A212CF" w:rsidRDefault="00A212CF" w:rsidP="002B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54343"/>
      <w:docPartObj>
        <w:docPartGallery w:val="Page Numbers (Bottom of Page)"/>
        <w:docPartUnique/>
      </w:docPartObj>
    </w:sdtPr>
    <w:sdtEndPr>
      <w:rPr>
        <w:color w:val="808080" w:themeColor="background1" w:themeShade="80"/>
        <w:spacing w:val="60"/>
      </w:rPr>
    </w:sdtEndPr>
    <w:sdtContent>
      <w:p w:rsidR="00E51F02" w:rsidRDefault="00E51F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4743" w:rsidRPr="00B84743">
          <w:rPr>
            <w:b/>
            <w:bCs/>
            <w:noProof/>
          </w:rPr>
          <w:t>8</w:t>
        </w:r>
        <w:r>
          <w:rPr>
            <w:b/>
            <w:bCs/>
            <w:noProof/>
          </w:rPr>
          <w:fldChar w:fldCharType="end"/>
        </w:r>
        <w:r>
          <w:rPr>
            <w:b/>
            <w:bCs/>
          </w:rPr>
          <w:t xml:space="preserve"> | </w:t>
        </w:r>
        <w:r>
          <w:rPr>
            <w:color w:val="808080" w:themeColor="background1" w:themeShade="80"/>
            <w:spacing w:val="60"/>
          </w:rPr>
          <w:t>Page</w:t>
        </w:r>
      </w:p>
    </w:sdtContent>
  </w:sdt>
  <w:p w:rsidR="00E51F02" w:rsidRDefault="00E5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CF" w:rsidRDefault="00A212CF" w:rsidP="002B1A38">
      <w:r>
        <w:separator/>
      </w:r>
    </w:p>
  </w:footnote>
  <w:footnote w:type="continuationSeparator" w:id="0">
    <w:p w:rsidR="00A212CF" w:rsidRDefault="00A212CF" w:rsidP="002B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38" w:rsidRDefault="002B1A38" w:rsidP="002B1A38">
    <w:pPr>
      <w:pStyle w:val="Header"/>
      <w:tabs>
        <w:tab w:val="clear" w:pos="4513"/>
      </w:tabs>
    </w:pPr>
    <w:r>
      <w:t xml:space="preserve"> </w:t>
    </w:r>
    <w:r>
      <w:tab/>
    </w:r>
    <w:r>
      <w:rPr>
        <w:noProof/>
        <w:lang w:eastAsia="en-GB"/>
      </w:rPr>
      <w:drawing>
        <wp:inline distT="0" distB="0" distL="0" distR="0" wp14:anchorId="2A3C8691" wp14:editId="6F0335C6">
          <wp:extent cx="797208" cy="106801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5"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208" cy="106801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26"/>
    <w:lvl w:ilvl="0">
      <w:start w:val="1"/>
      <w:numFmt w:val="decimal"/>
      <w:lvlText w:val="%1."/>
      <w:lvlJc w:val="left"/>
      <w:pPr>
        <w:tabs>
          <w:tab w:val="num" w:pos="0"/>
        </w:tabs>
        <w:ind w:left="360" w:hanging="360"/>
      </w:pPr>
      <w:rPr>
        <w:rFonts w:cs="Calibri"/>
        <w:bCs w:val="0"/>
        <w:color w:val="000000"/>
        <w:sz w:val="24"/>
        <w:szCs w:val="24"/>
      </w:rPr>
    </w:lvl>
    <w:lvl w:ilvl="1">
      <w:start w:val="1"/>
      <w:numFmt w:val="decimal"/>
      <w:lvlText w:val="1.%2"/>
      <w:lvlJc w:val="left"/>
      <w:pPr>
        <w:tabs>
          <w:tab w:val="num" w:pos="0"/>
        </w:tabs>
        <w:ind w:left="720" w:hanging="360"/>
      </w:pPr>
      <w:rPr>
        <w:rFonts w:cs="Calibri"/>
        <w:b/>
        <w:sz w:val="24"/>
      </w:rPr>
    </w:lvl>
    <w:lvl w:ilvl="2">
      <w:start w:val="1"/>
      <w:numFmt w:val="decimal"/>
      <w:lvlText w:val="1.%2.%3"/>
      <w:lvlJc w:val="left"/>
      <w:pPr>
        <w:tabs>
          <w:tab w:val="num" w:pos="0"/>
        </w:tabs>
        <w:ind w:left="1080" w:hanging="360"/>
      </w:pPr>
      <w:rPr>
        <w:rFonts w:cs="Calibri"/>
        <w:b w:val="0"/>
        <w:bCs w:val="0"/>
        <w:color w:val="000000"/>
        <w:sz w:val="24"/>
        <w:szCs w:val="24"/>
      </w:rPr>
    </w:lvl>
    <w:lvl w:ilvl="3">
      <w:start w:val="1"/>
      <w:numFmt w:val="decimal"/>
      <w:lvlText w:val="1.%2.%3.%4"/>
      <w:lvlJc w:val="left"/>
      <w:pPr>
        <w:tabs>
          <w:tab w:val="num" w:pos="0"/>
        </w:tabs>
        <w:ind w:left="1440" w:hanging="360"/>
      </w:pPr>
      <w:rPr>
        <w:rFonts w:cs="Calibri"/>
        <w:bCs w:val="0"/>
        <w:color w:val="000000"/>
        <w:sz w:val="24"/>
        <w:szCs w:val="24"/>
      </w:rPr>
    </w:lvl>
    <w:lvl w:ilvl="4">
      <w:start w:val="1"/>
      <w:numFmt w:val="lowerLetter"/>
      <w:lvlText w:val="(%2.%3.%4.%5)"/>
      <w:lvlJc w:val="left"/>
      <w:pPr>
        <w:tabs>
          <w:tab w:val="num" w:pos="0"/>
        </w:tabs>
        <w:ind w:left="1800" w:hanging="360"/>
      </w:pPr>
      <w:rPr>
        <w:rFonts w:cs="Calibri"/>
        <w:bCs w:val="0"/>
        <w:color w:val="000000"/>
        <w:sz w:val="24"/>
        <w:szCs w:val="24"/>
      </w:rPr>
    </w:lvl>
    <w:lvl w:ilvl="5">
      <w:start w:val="1"/>
      <w:numFmt w:val="lowerRoman"/>
      <w:lvlText w:val="(%2.%3.%4.%5.%6)"/>
      <w:lvlJc w:val="left"/>
      <w:pPr>
        <w:tabs>
          <w:tab w:val="num" w:pos="0"/>
        </w:tabs>
        <w:ind w:left="2160" w:hanging="360"/>
      </w:pPr>
      <w:rPr>
        <w:rFonts w:cs="Calibri"/>
        <w:bCs w:val="0"/>
        <w:color w:val="000000"/>
        <w:sz w:val="24"/>
        <w:szCs w:val="24"/>
      </w:rPr>
    </w:lvl>
    <w:lvl w:ilvl="6">
      <w:start w:val="1"/>
      <w:numFmt w:val="decimal"/>
      <w:lvlText w:val="%2.%3.%4.%5.%6.%7."/>
      <w:lvlJc w:val="left"/>
      <w:pPr>
        <w:tabs>
          <w:tab w:val="num" w:pos="0"/>
        </w:tabs>
        <w:ind w:left="2520" w:hanging="360"/>
      </w:pPr>
      <w:rPr>
        <w:rFonts w:cs="Calibri"/>
        <w:bCs w:val="0"/>
        <w:color w:val="000000"/>
        <w:sz w:val="24"/>
        <w:szCs w:val="24"/>
      </w:rPr>
    </w:lvl>
    <w:lvl w:ilvl="7">
      <w:start w:val="1"/>
      <w:numFmt w:val="lowerLetter"/>
      <w:lvlText w:val="%2.%3.%4.%5.%6.%7.%8."/>
      <w:lvlJc w:val="left"/>
      <w:pPr>
        <w:tabs>
          <w:tab w:val="num" w:pos="0"/>
        </w:tabs>
        <w:ind w:left="2880" w:hanging="360"/>
      </w:pPr>
      <w:rPr>
        <w:rFonts w:cs="Calibri"/>
        <w:bCs w:val="0"/>
        <w:color w:val="000000"/>
        <w:sz w:val="24"/>
        <w:szCs w:val="24"/>
      </w:rPr>
    </w:lvl>
    <w:lvl w:ilvl="8">
      <w:start w:val="1"/>
      <w:numFmt w:val="lowerRoman"/>
      <w:lvlText w:val="%2.%3.%4.%5.%6.%7.%8.%9."/>
      <w:lvlJc w:val="left"/>
      <w:pPr>
        <w:tabs>
          <w:tab w:val="num" w:pos="0"/>
        </w:tabs>
        <w:ind w:left="3240" w:hanging="360"/>
      </w:pPr>
      <w:rPr>
        <w:rFonts w:cs="Calibri"/>
        <w:bCs w:val="0"/>
        <w:color w:val="000000"/>
        <w:sz w:val="24"/>
        <w:szCs w:val="24"/>
      </w:rPr>
    </w:lvl>
  </w:abstractNum>
  <w:abstractNum w:abstractNumId="1">
    <w:nsid w:val="042D5F9A"/>
    <w:multiLevelType w:val="hybridMultilevel"/>
    <w:tmpl w:val="BA9A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5914"/>
    <w:multiLevelType w:val="multilevel"/>
    <w:tmpl w:val="1778D9CE"/>
    <w:lvl w:ilvl="0">
      <w:start w:val="1"/>
      <w:numFmt w:val="decimal"/>
      <w:lvlText w:val="%1."/>
      <w:lvlJc w:val="left"/>
      <w:pPr>
        <w:ind w:left="720" w:hanging="360"/>
      </w:pPr>
    </w:lvl>
    <w:lvl w:ilvl="1">
      <w:start w:val="1"/>
      <w:numFmt w:val="decimal"/>
      <w:pStyle w:val="Heading2"/>
      <w:isLgl/>
      <w:lvlText w:val="%1.%2"/>
      <w:lvlJc w:val="left"/>
      <w:pPr>
        <w:ind w:left="1440" w:hanging="360"/>
      </w:pPr>
    </w:lvl>
    <w:lvl w:ilvl="2">
      <w:start w:val="1"/>
      <w:numFmt w:val="decimal"/>
      <w:pStyle w:val="Heading3"/>
      <w:isLgl/>
      <w:lvlText w:val="%1.%2.%3"/>
      <w:lvlJc w:val="left"/>
      <w:pPr>
        <w:ind w:left="2520" w:hanging="720"/>
      </w:pPr>
    </w:lvl>
    <w:lvl w:ilvl="3">
      <w:start w:val="1"/>
      <w:numFmt w:val="decimal"/>
      <w:pStyle w:val="Heading4"/>
      <w:isLgl/>
      <w:lvlText w:val="%1.%2.%3.%4"/>
      <w:lvlJc w:val="left"/>
      <w:pPr>
        <w:ind w:left="3240" w:hanging="720"/>
      </w:pPr>
    </w:lvl>
    <w:lvl w:ilvl="4">
      <w:start w:val="1"/>
      <w:numFmt w:val="decimal"/>
      <w:pStyle w:val="Heading5"/>
      <w:isLgl/>
      <w:lvlText w:val="%1.%2.%3.%4.%5"/>
      <w:lvlJc w:val="left"/>
      <w:pPr>
        <w:ind w:left="4320" w:hanging="1080"/>
      </w:pPr>
    </w:lvl>
    <w:lvl w:ilvl="5">
      <w:start w:val="1"/>
      <w:numFmt w:val="decimal"/>
      <w:pStyle w:val="Heading6"/>
      <w:isLgl/>
      <w:lvlText w:val="%1.%2.%3.%4.%5.%6"/>
      <w:lvlJc w:val="left"/>
      <w:pPr>
        <w:ind w:left="5400" w:hanging="1440"/>
      </w:pPr>
    </w:lvl>
    <w:lvl w:ilvl="6">
      <w:start w:val="1"/>
      <w:numFmt w:val="decimal"/>
      <w:pStyle w:val="Heading7"/>
      <w:isLgl/>
      <w:lvlText w:val="%1.%2.%3.%4.%5.%6.%7"/>
      <w:lvlJc w:val="left"/>
      <w:pPr>
        <w:ind w:left="6120" w:hanging="1440"/>
      </w:pPr>
    </w:lvl>
    <w:lvl w:ilvl="7">
      <w:start w:val="1"/>
      <w:numFmt w:val="decimal"/>
      <w:pStyle w:val="Heading8"/>
      <w:isLgl/>
      <w:lvlText w:val="%1.%2.%3.%4.%5.%6.%7.%8"/>
      <w:lvlJc w:val="left"/>
      <w:pPr>
        <w:ind w:left="7200" w:hanging="1800"/>
      </w:pPr>
    </w:lvl>
    <w:lvl w:ilvl="8">
      <w:start w:val="1"/>
      <w:numFmt w:val="decimal"/>
      <w:isLgl/>
      <w:lvlText w:val="%1.%2.%3.%4.%5.%6.%7.%8.%9"/>
      <w:lvlJc w:val="left"/>
      <w:pPr>
        <w:ind w:left="7920" w:hanging="1800"/>
      </w:pPr>
    </w:lvl>
  </w:abstractNum>
  <w:abstractNum w:abstractNumId="3">
    <w:nsid w:val="16CF34D3"/>
    <w:multiLevelType w:val="hybridMultilevel"/>
    <w:tmpl w:val="866EC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1EA5879"/>
    <w:multiLevelType w:val="hybridMultilevel"/>
    <w:tmpl w:val="A6BE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B153C"/>
    <w:multiLevelType w:val="hybridMultilevel"/>
    <w:tmpl w:val="AF0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A403C"/>
    <w:multiLevelType w:val="multilevel"/>
    <w:tmpl w:val="EFEA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81DC5"/>
    <w:multiLevelType w:val="hybridMultilevel"/>
    <w:tmpl w:val="A81A8CEE"/>
    <w:lvl w:ilvl="0" w:tplc="1CD8F036">
      <w:start w:val="1"/>
      <w:numFmt w:val="bullet"/>
      <w:lvlText w:val="•"/>
      <w:lvlJc w:val="left"/>
      <w:pPr>
        <w:tabs>
          <w:tab w:val="num" w:pos="720"/>
        </w:tabs>
        <w:ind w:left="720" w:hanging="360"/>
      </w:pPr>
      <w:rPr>
        <w:rFonts w:ascii="Arial" w:hAnsi="Arial" w:hint="default"/>
      </w:rPr>
    </w:lvl>
    <w:lvl w:ilvl="1" w:tplc="FA5C498C" w:tentative="1">
      <w:start w:val="1"/>
      <w:numFmt w:val="bullet"/>
      <w:lvlText w:val="•"/>
      <w:lvlJc w:val="left"/>
      <w:pPr>
        <w:tabs>
          <w:tab w:val="num" w:pos="1440"/>
        </w:tabs>
        <w:ind w:left="1440" w:hanging="360"/>
      </w:pPr>
      <w:rPr>
        <w:rFonts w:ascii="Arial" w:hAnsi="Arial" w:hint="default"/>
      </w:rPr>
    </w:lvl>
    <w:lvl w:ilvl="2" w:tplc="D368BE6A" w:tentative="1">
      <w:start w:val="1"/>
      <w:numFmt w:val="bullet"/>
      <w:lvlText w:val="•"/>
      <w:lvlJc w:val="left"/>
      <w:pPr>
        <w:tabs>
          <w:tab w:val="num" w:pos="2160"/>
        </w:tabs>
        <w:ind w:left="2160" w:hanging="360"/>
      </w:pPr>
      <w:rPr>
        <w:rFonts w:ascii="Arial" w:hAnsi="Arial" w:hint="default"/>
      </w:rPr>
    </w:lvl>
    <w:lvl w:ilvl="3" w:tplc="9C366BFE" w:tentative="1">
      <w:start w:val="1"/>
      <w:numFmt w:val="bullet"/>
      <w:lvlText w:val="•"/>
      <w:lvlJc w:val="left"/>
      <w:pPr>
        <w:tabs>
          <w:tab w:val="num" w:pos="2880"/>
        </w:tabs>
        <w:ind w:left="2880" w:hanging="360"/>
      </w:pPr>
      <w:rPr>
        <w:rFonts w:ascii="Arial" w:hAnsi="Arial" w:hint="default"/>
      </w:rPr>
    </w:lvl>
    <w:lvl w:ilvl="4" w:tplc="6F70ACF0" w:tentative="1">
      <w:start w:val="1"/>
      <w:numFmt w:val="bullet"/>
      <w:lvlText w:val="•"/>
      <w:lvlJc w:val="left"/>
      <w:pPr>
        <w:tabs>
          <w:tab w:val="num" w:pos="3600"/>
        </w:tabs>
        <w:ind w:left="3600" w:hanging="360"/>
      </w:pPr>
      <w:rPr>
        <w:rFonts w:ascii="Arial" w:hAnsi="Arial" w:hint="default"/>
      </w:rPr>
    </w:lvl>
    <w:lvl w:ilvl="5" w:tplc="26168918" w:tentative="1">
      <w:start w:val="1"/>
      <w:numFmt w:val="bullet"/>
      <w:lvlText w:val="•"/>
      <w:lvlJc w:val="left"/>
      <w:pPr>
        <w:tabs>
          <w:tab w:val="num" w:pos="4320"/>
        </w:tabs>
        <w:ind w:left="4320" w:hanging="360"/>
      </w:pPr>
      <w:rPr>
        <w:rFonts w:ascii="Arial" w:hAnsi="Arial" w:hint="default"/>
      </w:rPr>
    </w:lvl>
    <w:lvl w:ilvl="6" w:tplc="094C2A24" w:tentative="1">
      <w:start w:val="1"/>
      <w:numFmt w:val="bullet"/>
      <w:lvlText w:val="•"/>
      <w:lvlJc w:val="left"/>
      <w:pPr>
        <w:tabs>
          <w:tab w:val="num" w:pos="5040"/>
        </w:tabs>
        <w:ind w:left="5040" w:hanging="360"/>
      </w:pPr>
      <w:rPr>
        <w:rFonts w:ascii="Arial" w:hAnsi="Arial" w:hint="default"/>
      </w:rPr>
    </w:lvl>
    <w:lvl w:ilvl="7" w:tplc="3370C420" w:tentative="1">
      <w:start w:val="1"/>
      <w:numFmt w:val="bullet"/>
      <w:lvlText w:val="•"/>
      <w:lvlJc w:val="left"/>
      <w:pPr>
        <w:tabs>
          <w:tab w:val="num" w:pos="5760"/>
        </w:tabs>
        <w:ind w:left="5760" w:hanging="360"/>
      </w:pPr>
      <w:rPr>
        <w:rFonts w:ascii="Arial" w:hAnsi="Arial" w:hint="default"/>
      </w:rPr>
    </w:lvl>
    <w:lvl w:ilvl="8" w:tplc="95544394" w:tentative="1">
      <w:start w:val="1"/>
      <w:numFmt w:val="bullet"/>
      <w:lvlText w:val="•"/>
      <w:lvlJc w:val="left"/>
      <w:pPr>
        <w:tabs>
          <w:tab w:val="num" w:pos="6480"/>
        </w:tabs>
        <w:ind w:left="6480" w:hanging="360"/>
      </w:pPr>
      <w:rPr>
        <w:rFonts w:ascii="Arial" w:hAnsi="Arial" w:hint="default"/>
      </w:rPr>
    </w:lvl>
  </w:abstractNum>
  <w:abstractNum w:abstractNumId="8">
    <w:nsid w:val="56A41CA6"/>
    <w:multiLevelType w:val="hybridMultilevel"/>
    <w:tmpl w:val="9C92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B35A2C"/>
    <w:multiLevelType w:val="hybridMultilevel"/>
    <w:tmpl w:val="4A3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B4A97"/>
    <w:multiLevelType w:val="hybridMultilevel"/>
    <w:tmpl w:val="6F964F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73A25B51"/>
    <w:multiLevelType w:val="hybridMultilevel"/>
    <w:tmpl w:val="DF4AD6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5"/>
  </w:num>
  <w:num w:numId="7">
    <w:abstractNumId w:val="3"/>
  </w:num>
  <w:num w:numId="8">
    <w:abstractNumId w:val="1"/>
  </w:num>
  <w:num w:numId="9">
    <w:abstractNumId w:val="4"/>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BA"/>
    <w:rsid w:val="000009C0"/>
    <w:rsid w:val="00044188"/>
    <w:rsid w:val="0007191E"/>
    <w:rsid w:val="000914A1"/>
    <w:rsid w:val="000A600B"/>
    <w:rsid w:val="000A6885"/>
    <w:rsid w:val="000A78DB"/>
    <w:rsid w:val="000B4310"/>
    <w:rsid w:val="000C1848"/>
    <w:rsid w:val="000C76DF"/>
    <w:rsid w:val="000E274D"/>
    <w:rsid w:val="000E608A"/>
    <w:rsid w:val="000F52C0"/>
    <w:rsid w:val="001176B1"/>
    <w:rsid w:val="001176BA"/>
    <w:rsid w:val="001730A4"/>
    <w:rsid w:val="00173E49"/>
    <w:rsid w:val="00186036"/>
    <w:rsid w:val="00186284"/>
    <w:rsid w:val="001903D4"/>
    <w:rsid w:val="00195F7D"/>
    <w:rsid w:val="001E2B93"/>
    <w:rsid w:val="001F49C5"/>
    <w:rsid w:val="0020535D"/>
    <w:rsid w:val="00212E6D"/>
    <w:rsid w:val="002168B3"/>
    <w:rsid w:val="00240E58"/>
    <w:rsid w:val="002540AA"/>
    <w:rsid w:val="0028491D"/>
    <w:rsid w:val="002873D8"/>
    <w:rsid w:val="002B1A38"/>
    <w:rsid w:val="002C0111"/>
    <w:rsid w:val="002F2C53"/>
    <w:rsid w:val="00306B7E"/>
    <w:rsid w:val="0032795F"/>
    <w:rsid w:val="003446EF"/>
    <w:rsid w:val="003520DD"/>
    <w:rsid w:val="00364645"/>
    <w:rsid w:val="00370B6D"/>
    <w:rsid w:val="003718E8"/>
    <w:rsid w:val="00373A4C"/>
    <w:rsid w:val="00375AD5"/>
    <w:rsid w:val="00375CEA"/>
    <w:rsid w:val="0038156E"/>
    <w:rsid w:val="003A7304"/>
    <w:rsid w:val="003E6344"/>
    <w:rsid w:val="003F246C"/>
    <w:rsid w:val="004000D7"/>
    <w:rsid w:val="0042227F"/>
    <w:rsid w:val="004301D8"/>
    <w:rsid w:val="0044408B"/>
    <w:rsid w:val="0044539A"/>
    <w:rsid w:val="00461E1C"/>
    <w:rsid w:val="004635D2"/>
    <w:rsid w:val="0047364C"/>
    <w:rsid w:val="004C58C1"/>
    <w:rsid w:val="004D0482"/>
    <w:rsid w:val="004E469B"/>
    <w:rsid w:val="004E6E05"/>
    <w:rsid w:val="004F4A96"/>
    <w:rsid w:val="004F7DFE"/>
    <w:rsid w:val="005005F0"/>
    <w:rsid w:val="00503CF3"/>
    <w:rsid w:val="00504E43"/>
    <w:rsid w:val="00510A8B"/>
    <w:rsid w:val="00521C02"/>
    <w:rsid w:val="00521F0D"/>
    <w:rsid w:val="00550298"/>
    <w:rsid w:val="0057344A"/>
    <w:rsid w:val="00597CED"/>
    <w:rsid w:val="005A19E6"/>
    <w:rsid w:val="005A23D0"/>
    <w:rsid w:val="005A3D86"/>
    <w:rsid w:val="005B4B01"/>
    <w:rsid w:val="005C3DFC"/>
    <w:rsid w:val="005C7209"/>
    <w:rsid w:val="005D7C2B"/>
    <w:rsid w:val="005E170F"/>
    <w:rsid w:val="005E3A91"/>
    <w:rsid w:val="005E42E9"/>
    <w:rsid w:val="005E4F45"/>
    <w:rsid w:val="00600636"/>
    <w:rsid w:val="0061101A"/>
    <w:rsid w:val="00624BDA"/>
    <w:rsid w:val="00654AC9"/>
    <w:rsid w:val="00657445"/>
    <w:rsid w:val="00677E9E"/>
    <w:rsid w:val="006A3BFF"/>
    <w:rsid w:val="006A50E6"/>
    <w:rsid w:val="006E5699"/>
    <w:rsid w:val="00700396"/>
    <w:rsid w:val="00701457"/>
    <w:rsid w:val="007150B1"/>
    <w:rsid w:val="00737E8A"/>
    <w:rsid w:val="00750AD4"/>
    <w:rsid w:val="0076366B"/>
    <w:rsid w:val="007840B5"/>
    <w:rsid w:val="007908F4"/>
    <w:rsid w:val="00796626"/>
    <w:rsid w:val="00796AFA"/>
    <w:rsid w:val="007A0BDB"/>
    <w:rsid w:val="007C3205"/>
    <w:rsid w:val="007C3E5B"/>
    <w:rsid w:val="007D4727"/>
    <w:rsid w:val="007E2C33"/>
    <w:rsid w:val="007F1555"/>
    <w:rsid w:val="0083547A"/>
    <w:rsid w:val="00851E11"/>
    <w:rsid w:val="00863338"/>
    <w:rsid w:val="0086334C"/>
    <w:rsid w:val="008745B6"/>
    <w:rsid w:val="00880F5E"/>
    <w:rsid w:val="00893809"/>
    <w:rsid w:val="00897F1E"/>
    <w:rsid w:val="008A22C6"/>
    <w:rsid w:val="008B5C7D"/>
    <w:rsid w:val="008C3591"/>
    <w:rsid w:val="008F1485"/>
    <w:rsid w:val="008F2DF8"/>
    <w:rsid w:val="00905E45"/>
    <w:rsid w:val="009261EB"/>
    <w:rsid w:val="00932E1D"/>
    <w:rsid w:val="00934549"/>
    <w:rsid w:val="00943751"/>
    <w:rsid w:val="00952277"/>
    <w:rsid w:val="00960273"/>
    <w:rsid w:val="00984D86"/>
    <w:rsid w:val="009A7C66"/>
    <w:rsid w:val="009B32A8"/>
    <w:rsid w:val="009D012E"/>
    <w:rsid w:val="009D03A7"/>
    <w:rsid w:val="009E737C"/>
    <w:rsid w:val="009F2F51"/>
    <w:rsid w:val="009F31BD"/>
    <w:rsid w:val="009F61FB"/>
    <w:rsid w:val="00A01969"/>
    <w:rsid w:val="00A1171A"/>
    <w:rsid w:val="00A16F3D"/>
    <w:rsid w:val="00A210AE"/>
    <w:rsid w:val="00A212CF"/>
    <w:rsid w:val="00A3602D"/>
    <w:rsid w:val="00A37CAF"/>
    <w:rsid w:val="00A400E9"/>
    <w:rsid w:val="00A8223F"/>
    <w:rsid w:val="00A851B0"/>
    <w:rsid w:val="00A91DDE"/>
    <w:rsid w:val="00AA4B17"/>
    <w:rsid w:val="00AC0922"/>
    <w:rsid w:val="00AD573C"/>
    <w:rsid w:val="00AD5A17"/>
    <w:rsid w:val="00AE0C1E"/>
    <w:rsid w:val="00AF22F5"/>
    <w:rsid w:val="00B01B60"/>
    <w:rsid w:val="00B07503"/>
    <w:rsid w:val="00B379CD"/>
    <w:rsid w:val="00B46036"/>
    <w:rsid w:val="00B57118"/>
    <w:rsid w:val="00B653B9"/>
    <w:rsid w:val="00B65B42"/>
    <w:rsid w:val="00B74452"/>
    <w:rsid w:val="00B74498"/>
    <w:rsid w:val="00B84743"/>
    <w:rsid w:val="00B84DB5"/>
    <w:rsid w:val="00BA4BC5"/>
    <w:rsid w:val="00BC767C"/>
    <w:rsid w:val="00BC7685"/>
    <w:rsid w:val="00BD2D1A"/>
    <w:rsid w:val="00BD6B70"/>
    <w:rsid w:val="00BE04A3"/>
    <w:rsid w:val="00BE1A19"/>
    <w:rsid w:val="00C07F80"/>
    <w:rsid w:val="00C35A20"/>
    <w:rsid w:val="00C35C88"/>
    <w:rsid w:val="00C43597"/>
    <w:rsid w:val="00C44B02"/>
    <w:rsid w:val="00C4580E"/>
    <w:rsid w:val="00C81A27"/>
    <w:rsid w:val="00C95A27"/>
    <w:rsid w:val="00CA19CF"/>
    <w:rsid w:val="00CC0311"/>
    <w:rsid w:val="00CF7D23"/>
    <w:rsid w:val="00D15484"/>
    <w:rsid w:val="00D1612A"/>
    <w:rsid w:val="00D70CDA"/>
    <w:rsid w:val="00D7324E"/>
    <w:rsid w:val="00D764F2"/>
    <w:rsid w:val="00D92ADB"/>
    <w:rsid w:val="00DA5CC3"/>
    <w:rsid w:val="00DC0F51"/>
    <w:rsid w:val="00DD184A"/>
    <w:rsid w:val="00DF3611"/>
    <w:rsid w:val="00E2391E"/>
    <w:rsid w:val="00E34DCE"/>
    <w:rsid w:val="00E424BD"/>
    <w:rsid w:val="00E46886"/>
    <w:rsid w:val="00E47074"/>
    <w:rsid w:val="00E51F02"/>
    <w:rsid w:val="00E574A6"/>
    <w:rsid w:val="00E60FE5"/>
    <w:rsid w:val="00E6477B"/>
    <w:rsid w:val="00E7252B"/>
    <w:rsid w:val="00E740C8"/>
    <w:rsid w:val="00E87620"/>
    <w:rsid w:val="00EB28FD"/>
    <w:rsid w:val="00EC3F33"/>
    <w:rsid w:val="00ED7845"/>
    <w:rsid w:val="00EF2059"/>
    <w:rsid w:val="00F02C73"/>
    <w:rsid w:val="00F135CD"/>
    <w:rsid w:val="00F33475"/>
    <w:rsid w:val="00F5189A"/>
    <w:rsid w:val="00F63FF9"/>
    <w:rsid w:val="00F66169"/>
    <w:rsid w:val="00F6752E"/>
    <w:rsid w:val="00F70B5A"/>
    <w:rsid w:val="00F74878"/>
    <w:rsid w:val="00F7793E"/>
    <w:rsid w:val="00F82C1C"/>
    <w:rsid w:val="00F86515"/>
    <w:rsid w:val="00F90EE6"/>
    <w:rsid w:val="00F94C02"/>
    <w:rsid w:val="00FD3A85"/>
    <w:rsid w:val="00FE543D"/>
    <w:rsid w:val="00FE5E4B"/>
    <w:rsid w:val="00FE5EB9"/>
    <w:rsid w:val="00FE7D2B"/>
    <w:rsid w:val="00FF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BA"/>
  </w:style>
  <w:style w:type="paragraph" w:styleId="Heading2">
    <w:name w:val="heading 2"/>
    <w:basedOn w:val="Normal"/>
    <w:link w:val="Heading2Char"/>
    <w:uiPriority w:val="99"/>
    <w:semiHidden/>
    <w:unhideWhenUsed/>
    <w:qFormat/>
    <w:rsid w:val="00B57118"/>
    <w:pPr>
      <w:numPr>
        <w:ilvl w:val="1"/>
        <w:numId w:val="3"/>
      </w:numPr>
      <w:shd w:val="clear" w:color="auto" w:fill="FFFFFF"/>
      <w:spacing w:before="200" w:line="276" w:lineRule="auto"/>
      <w:ind w:hanging="1156"/>
      <w:outlineLvl w:val="1"/>
    </w:pPr>
    <w:rPr>
      <w:rFonts w:ascii="Calibri" w:hAnsi="Calibri" w:cs="Times New Roman"/>
      <w:b/>
      <w:bCs/>
      <w:spacing w:val="15"/>
      <w:sz w:val="22"/>
      <w:szCs w:val="22"/>
    </w:rPr>
  </w:style>
  <w:style w:type="paragraph" w:styleId="Heading3">
    <w:name w:val="heading 3"/>
    <w:basedOn w:val="Normal"/>
    <w:link w:val="Heading3Char"/>
    <w:uiPriority w:val="99"/>
    <w:semiHidden/>
    <w:unhideWhenUsed/>
    <w:qFormat/>
    <w:rsid w:val="00B57118"/>
    <w:pPr>
      <w:numPr>
        <w:ilvl w:val="2"/>
        <w:numId w:val="3"/>
      </w:numPr>
      <w:shd w:val="clear" w:color="auto" w:fill="FFFFFF"/>
      <w:spacing w:before="300" w:line="276" w:lineRule="auto"/>
      <w:ind w:left="1800" w:hanging="360"/>
      <w:outlineLvl w:val="2"/>
    </w:pPr>
    <w:rPr>
      <w:rFonts w:ascii="Calibri" w:hAnsi="Calibri" w:cs="Times New Roman"/>
      <w:b/>
      <w:bCs/>
      <w:sz w:val="22"/>
      <w:szCs w:val="22"/>
    </w:rPr>
  </w:style>
  <w:style w:type="paragraph" w:styleId="Heading4">
    <w:name w:val="heading 4"/>
    <w:basedOn w:val="Normal"/>
    <w:link w:val="Heading4Char"/>
    <w:uiPriority w:val="99"/>
    <w:semiHidden/>
    <w:unhideWhenUsed/>
    <w:qFormat/>
    <w:rsid w:val="00B57118"/>
    <w:pPr>
      <w:numPr>
        <w:ilvl w:val="3"/>
        <w:numId w:val="3"/>
      </w:numPr>
      <w:shd w:val="clear" w:color="auto" w:fill="FFFFFF"/>
      <w:spacing w:before="300" w:line="276" w:lineRule="auto"/>
      <w:ind w:left="2520" w:hanging="360"/>
      <w:outlineLvl w:val="3"/>
    </w:pPr>
    <w:rPr>
      <w:rFonts w:ascii="Calibri" w:hAnsi="Calibri" w:cs="Times New Roman"/>
      <w:b/>
      <w:bCs/>
      <w:spacing w:val="10"/>
      <w:sz w:val="22"/>
      <w:szCs w:val="22"/>
    </w:rPr>
  </w:style>
  <w:style w:type="paragraph" w:styleId="Heading5">
    <w:name w:val="heading 5"/>
    <w:basedOn w:val="Normal"/>
    <w:link w:val="Heading5Char"/>
    <w:uiPriority w:val="99"/>
    <w:semiHidden/>
    <w:unhideWhenUsed/>
    <w:qFormat/>
    <w:rsid w:val="00B57118"/>
    <w:pPr>
      <w:numPr>
        <w:ilvl w:val="4"/>
        <w:numId w:val="3"/>
      </w:numPr>
      <w:shd w:val="clear" w:color="auto" w:fill="FFFFFF"/>
      <w:spacing w:before="120" w:line="276" w:lineRule="auto"/>
      <w:outlineLvl w:val="4"/>
    </w:pPr>
    <w:rPr>
      <w:rFonts w:ascii="Calibri" w:hAnsi="Calibri" w:cs="Times New Roman"/>
      <w:sz w:val="22"/>
      <w:szCs w:val="22"/>
    </w:rPr>
  </w:style>
  <w:style w:type="paragraph" w:styleId="Heading6">
    <w:name w:val="heading 6"/>
    <w:basedOn w:val="Normal"/>
    <w:link w:val="Heading6Char"/>
    <w:uiPriority w:val="99"/>
    <w:semiHidden/>
    <w:unhideWhenUsed/>
    <w:qFormat/>
    <w:rsid w:val="00B57118"/>
    <w:pPr>
      <w:numPr>
        <w:ilvl w:val="5"/>
        <w:numId w:val="3"/>
      </w:numPr>
      <w:shd w:val="clear" w:color="auto" w:fill="FFFFFF"/>
      <w:spacing w:before="300" w:line="276" w:lineRule="auto"/>
      <w:outlineLvl w:val="5"/>
    </w:pPr>
    <w:rPr>
      <w:rFonts w:ascii="Calibri" w:hAnsi="Calibri" w:cs="Times New Roman"/>
      <w:sz w:val="22"/>
      <w:szCs w:val="22"/>
    </w:rPr>
  </w:style>
  <w:style w:type="paragraph" w:styleId="Heading7">
    <w:name w:val="heading 7"/>
    <w:basedOn w:val="Normal"/>
    <w:link w:val="Heading7Char"/>
    <w:uiPriority w:val="99"/>
    <w:semiHidden/>
    <w:unhideWhenUsed/>
    <w:qFormat/>
    <w:rsid w:val="00B57118"/>
    <w:pPr>
      <w:numPr>
        <w:ilvl w:val="6"/>
        <w:numId w:val="3"/>
      </w:numPr>
      <w:shd w:val="clear" w:color="auto" w:fill="FFFFFF"/>
      <w:spacing w:before="300" w:line="276" w:lineRule="auto"/>
      <w:ind w:left="964" w:hanging="964"/>
      <w:outlineLvl w:val="6"/>
    </w:pPr>
    <w:rPr>
      <w:rFonts w:ascii="Calibri" w:hAnsi="Calibri" w:cs="Times New Roman"/>
      <w:sz w:val="22"/>
      <w:szCs w:val="22"/>
    </w:rPr>
  </w:style>
  <w:style w:type="paragraph" w:styleId="Heading8">
    <w:name w:val="heading 8"/>
    <w:basedOn w:val="Normal"/>
    <w:link w:val="Heading8Char"/>
    <w:uiPriority w:val="99"/>
    <w:unhideWhenUsed/>
    <w:qFormat/>
    <w:rsid w:val="00B57118"/>
    <w:pPr>
      <w:numPr>
        <w:ilvl w:val="7"/>
        <w:numId w:val="3"/>
      </w:numPr>
      <w:shd w:val="clear" w:color="auto" w:fill="FFFFFF"/>
      <w:spacing w:before="300" w:line="276" w:lineRule="auto"/>
      <w:outlineLvl w:val="7"/>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6BA"/>
    <w:rPr>
      <w:color w:val="0000FF" w:themeColor="hyperlink"/>
      <w:u w:val="single"/>
    </w:rPr>
  </w:style>
  <w:style w:type="table" w:styleId="TableGrid">
    <w:name w:val="Table Grid"/>
    <w:basedOn w:val="TableNormal"/>
    <w:uiPriority w:val="59"/>
    <w:rsid w:val="00E7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52B"/>
    <w:pPr>
      <w:ind w:left="720"/>
      <w:contextualSpacing/>
    </w:pPr>
  </w:style>
  <w:style w:type="paragraph" w:customStyle="1" w:styleId="T3">
    <w:name w:val="T3"/>
    <w:basedOn w:val="Normal"/>
    <w:link w:val="T3Char"/>
    <w:qFormat/>
    <w:rsid w:val="00E7252B"/>
    <w:pPr>
      <w:keepLines/>
      <w:tabs>
        <w:tab w:val="left" w:pos="1247"/>
      </w:tabs>
      <w:suppressAutoHyphens/>
      <w:spacing w:before="180" w:after="40" w:line="260" w:lineRule="exact"/>
    </w:pPr>
    <w:rPr>
      <w:rFonts w:eastAsia="Times New Roman"/>
      <w:bCs/>
      <w:color w:val="00000A"/>
      <w:kern w:val="1"/>
      <w:sz w:val="22"/>
      <w:szCs w:val="20"/>
      <w:lang w:eastAsia="ar-SA"/>
    </w:rPr>
  </w:style>
  <w:style w:type="paragraph" w:customStyle="1" w:styleId="T2">
    <w:name w:val="T2"/>
    <w:basedOn w:val="Normal"/>
    <w:link w:val="T2Char"/>
    <w:qFormat/>
    <w:rsid w:val="00E7252B"/>
    <w:pPr>
      <w:keepNext/>
      <w:keepLines/>
      <w:tabs>
        <w:tab w:val="left" w:pos="1247"/>
      </w:tabs>
      <w:suppressAutoHyphens/>
      <w:spacing w:before="180" w:after="40" w:line="300" w:lineRule="exact"/>
    </w:pPr>
    <w:rPr>
      <w:rFonts w:eastAsia="Times New Roman"/>
      <w:b/>
      <w:color w:val="920000"/>
      <w:kern w:val="1"/>
      <w:sz w:val="22"/>
      <w:szCs w:val="20"/>
      <w:lang w:eastAsia="ar-SA"/>
    </w:rPr>
  </w:style>
  <w:style w:type="character" w:customStyle="1" w:styleId="T2Char">
    <w:name w:val="T2 Char"/>
    <w:link w:val="T2"/>
    <w:locked/>
    <w:rsid w:val="00E7252B"/>
    <w:rPr>
      <w:rFonts w:eastAsia="Times New Roman"/>
      <w:b/>
      <w:color w:val="920000"/>
      <w:kern w:val="1"/>
      <w:sz w:val="22"/>
      <w:szCs w:val="20"/>
      <w:lang w:eastAsia="ar-SA"/>
    </w:rPr>
  </w:style>
  <w:style w:type="character" w:customStyle="1" w:styleId="T3Char">
    <w:name w:val="T3 Char"/>
    <w:link w:val="T3"/>
    <w:locked/>
    <w:rsid w:val="00E7252B"/>
    <w:rPr>
      <w:rFonts w:eastAsia="Times New Roman"/>
      <w:bCs/>
      <w:color w:val="00000A"/>
      <w:kern w:val="1"/>
      <w:sz w:val="22"/>
      <w:szCs w:val="20"/>
      <w:lang w:eastAsia="ar-SA"/>
    </w:rPr>
  </w:style>
  <w:style w:type="paragraph" w:styleId="Header">
    <w:name w:val="header"/>
    <w:basedOn w:val="Normal"/>
    <w:link w:val="HeaderChar"/>
    <w:uiPriority w:val="99"/>
    <w:unhideWhenUsed/>
    <w:rsid w:val="002B1A38"/>
    <w:pPr>
      <w:tabs>
        <w:tab w:val="center" w:pos="4513"/>
        <w:tab w:val="right" w:pos="9026"/>
      </w:tabs>
    </w:pPr>
  </w:style>
  <w:style w:type="character" w:customStyle="1" w:styleId="HeaderChar">
    <w:name w:val="Header Char"/>
    <w:basedOn w:val="DefaultParagraphFont"/>
    <w:link w:val="Header"/>
    <w:uiPriority w:val="99"/>
    <w:rsid w:val="002B1A38"/>
  </w:style>
  <w:style w:type="paragraph" w:styleId="Footer">
    <w:name w:val="footer"/>
    <w:basedOn w:val="Normal"/>
    <w:link w:val="FooterChar"/>
    <w:uiPriority w:val="99"/>
    <w:unhideWhenUsed/>
    <w:rsid w:val="002B1A38"/>
    <w:pPr>
      <w:tabs>
        <w:tab w:val="center" w:pos="4513"/>
        <w:tab w:val="right" w:pos="9026"/>
      </w:tabs>
    </w:pPr>
  </w:style>
  <w:style w:type="character" w:customStyle="1" w:styleId="FooterChar">
    <w:name w:val="Footer Char"/>
    <w:basedOn w:val="DefaultParagraphFont"/>
    <w:link w:val="Footer"/>
    <w:uiPriority w:val="99"/>
    <w:rsid w:val="002B1A38"/>
  </w:style>
  <w:style w:type="paragraph" w:styleId="BalloonText">
    <w:name w:val="Balloon Text"/>
    <w:basedOn w:val="Normal"/>
    <w:link w:val="BalloonTextChar"/>
    <w:uiPriority w:val="99"/>
    <w:semiHidden/>
    <w:unhideWhenUsed/>
    <w:rsid w:val="002B1A38"/>
    <w:rPr>
      <w:rFonts w:ascii="Tahoma" w:hAnsi="Tahoma" w:cs="Tahoma"/>
      <w:sz w:val="16"/>
      <w:szCs w:val="16"/>
    </w:rPr>
  </w:style>
  <w:style w:type="character" w:customStyle="1" w:styleId="BalloonTextChar">
    <w:name w:val="Balloon Text Char"/>
    <w:basedOn w:val="DefaultParagraphFont"/>
    <w:link w:val="BalloonText"/>
    <w:uiPriority w:val="99"/>
    <w:semiHidden/>
    <w:rsid w:val="002B1A38"/>
    <w:rPr>
      <w:rFonts w:ascii="Tahoma" w:hAnsi="Tahoma" w:cs="Tahoma"/>
      <w:sz w:val="16"/>
      <w:szCs w:val="16"/>
    </w:rPr>
  </w:style>
  <w:style w:type="paragraph" w:customStyle="1" w:styleId="GMPara">
    <w:name w:val="GMPara"/>
    <w:basedOn w:val="Normal"/>
    <w:rsid w:val="007F1555"/>
    <w:pPr>
      <w:tabs>
        <w:tab w:val="left" w:pos="1134"/>
      </w:tabs>
      <w:suppressAutoHyphens/>
      <w:spacing w:before="240"/>
      <w:ind w:left="1134" w:hanging="1134"/>
      <w:jc w:val="both"/>
    </w:pPr>
    <w:rPr>
      <w:rFonts w:eastAsia="Times New Roman"/>
      <w:color w:val="000000"/>
      <w:kern w:val="1"/>
      <w:sz w:val="20"/>
      <w:lang w:eastAsia="ar-SA"/>
    </w:rPr>
  </w:style>
  <w:style w:type="character" w:customStyle="1" w:styleId="Heading2Char">
    <w:name w:val="Heading 2 Char"/>
    <w:basedOn w:val="DefaultParagraphFont"/>
    <w:link w:val="Heading2"/>
    <w:uiPriority w:val="99"/>
    <w:semiHidden/>
    <w:rsid w:val="00B57118"/>
    <w:rPr>
      <w:rFonts w:ascii="Calibri" w:hAnsi="Calibri" w:cs="Times New Roman"/>
      <w:b/>
      <w:bCs/>
      <w:spacing w:val="15"/>
      <w:sz w:val="22"/>
      <w:szCs w:val="22"/>
      <w:shd w:val="clear" w:color="auto" w:fill="FFFFFF"/>
    </w:rPr>
  </w:style>
  <w:style w:type="character" w:customStyle="1" w:styleId="Heading3Char">
    <w:name w:val="Heading 3 Char"/>
    <w:basedOn w:val="DefaultParagraphFont"/>
    <w:link w:val="Heading3"/>
    <w:uiPriority w:val="99"/>
    <w:semiHidden/>
    <w:rsid w:val="00B57118"/>
    <w:rPr>
      <w:rFonts w:ascii="Calibri" w:hAnsi="Calibri" w:cs="Times New Roman"/>
      <w:b/>
      <w:bCs/>
      <w:sz w:val="22"/>
      <w:szCs w:val="22"/>
      <w:shd w:val="clear" w:color="auto" w:fill="FFFFFF"/>
    </w:rPr>
  </w:style>
  <w:style w:type="character" w:customStyle="1" w:styleId="Heading4Char">
    <w:name w:val="Heading 4 Char"/>
    <w:basedOn w:val="DefaultParagraphFont"/>
    <w:link w:val="Heading4"/>
    <w:uiPriority w:val="99"/>
    <w:semiHidden/>
    <w:rsid w:val="00B57118"/>
    <w:rPr>
      <w:rFonts w:ascii="Calibri" w:hAnsi="Calibri" w:cs="Times New Roman"/>
      <w:b/>
      <w:bCs/>
      <w:spacing w:val="10"/>
      <w:sz w:val="22"/>
      <w:szCs w:val="22"/>
      <w:shd w:val="clear" w:color="auto" w:fill="FFFFFF"/>
    </w:rPr>
  </w:style>
  <w:style w:type="character" w:customStyle="1" w:styleId="Heading5Char">
    <w:name w:val="Heading 5 Char"/>
    <w:basedOn w:val="DefaultParagraphFont"/>
    <w:link w:val="Heading5"/>
    <w:uiPriority w:val="99"/>
    <w:semiHidden/>
    <w:rsid w:val="00B57118"/>
    <w:rPr>
      <w:rFonts w:ascii="Calibri" w:hAnsi="Calibri" w:cs="Times New Roman"/>
      <w:sz w:val="22"/>
      <w:szCs w:val="22"/>
      <w:shd w:val="clear" w:color="auto" w:fill="FFFFFF"/>
    </w:rPr>
  </w:style>
  <w:style w:type="character" w:customStyle="1" w:styleId="Heading6Char">
    <w:name w:val="Heading 6 Char"/>
    <w:basedOn w:val="DefaultParagraphFont"/>
    <w:link w:val="Heading6"/>
    <w:uiPriority w:val="99"/>
    <w:semiHidden/>
    <w:rsid w:val="00B57118"/>
    <w:rPr>
      <w:rFonts w:ascii="Calibri" w:hAnsi="Calibri" w:cs="Times New Roman"/>
      <w:sz w:val="22"/>
      <w:szCs w:val="22"/>
      <w:shd w:val="clear" w:color="auto" w:fill="FFFFFF"/>
    </w:rPr>
  </w:style>
  <w:style w:type="character" w:customStyle="1" w:styleId="Heading7Char">
    <w:name w:val="Heading 7 Char"/>
    <w:basedOn w:val="DefaultParagraphFont"/>
    <w:link w:val="Heading7"/>
    <w:uiPriority w:val="99"/>
    <w:semiHidden/>
    <w:rsid w:val="00B57118"/>
    <w:rPr>
      <w:rFonts w:ascii="Calibri" w:hAnsi="Calibri" w:cs="Times New Roman"/>
      <w:sz w:val="22"/>
      <w:szCs w:val="22"/>
      <w:shd w:val="clear" w:color="auto" w:fill="FFFFFF"/>
    </w:rPr>
  </w:style>
  <w:style w:type="character" w:customStyle="1" w:styleId="Heading8Char">
    <w:name w:val="Heading 8 Char"/>
    <w:basedOn w:val="DefaultParagraphFont"/>
    <w:link w:val="Heading8"/>
    <w:uiPriority w:val="99"/>
    <w:rsid w:val="00B57118"/>
    <w:rPr>
      <w:rFonts w:ascii="Calibri" w:hAnsi="Calibri" w:cs="Times New Roman"/>
      <w:sz w:val="22"/>
      <w:szCs w:val="22"/>
      <w:shd w:val="clear" w:color="auto" w:fill="FFFFFF"/>
    </w:rPr>
  </w:style>
  <w:style w:type="paragraph" w:customStyle="1" w:styleId="Pa9">
    <w:name w:val="Pa9"/>
    <w:basedOn w:val="Normal"/>
    <w:next w:val="Normal"/>
    <w:uiPriority w:val="99"/>
    <w:rsid w:val="00FE7D2B"/>
    <w:pPr>
      <w:autoSpaceDE w:val="0"/>
      <w:autoSpaceDN w:val="0"/>
      <w:adjustRightInd w:val="0"/>
      <w:spacing w:line="241" w:lineRule="atLeast"/>
    </w:pPr>
    <w:rPr>
      <w:rFonts w:ascii="Frutiger 45 Light" w:hAnsi="Frutiger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BA"/>
  </w:style>
  <w:style w:type="paragraph" w:styleId="Heading2">
    <w:name w:val="heading 2"/>
    <w:basedOn w:val="Normal"/>
    <w:link w:val="Heading2Char"/>
    <w:uiPriority w:val="99"/>
    <w:semiHidden/>
    <w:unhideWhenUsed/>
    <w:qFormat/>
    <w:rsid w:val="00B57118"/>
    <w:pPr>
      <w:numPr>
        <w:ilvl w:val="1"/>
        <w:numId w:val="3"/>
      </w:numPr>
      <w:shd w:val="clear" w:color="auto" w:fill="FFFFFF"/>
      <w:spacing w:before="200" w:line="276" w:lineRule="auto"/>
      <w:ind w:hanging="1156"/>
      <w:outlineLvl w:val="1"/>
    </w:pPr>
    <w:rPr>
      <w:rFonts w:ascii="Calibri" w:hAnsi="Calibri" w:cs="Times New Roman"/>
      <w:b/>
      <w:bCs/>
      <w:spacing w:val="15"/>
      <w:sz w:val="22"/>
      <w:szCs w:val="22"/>
    </w:rPr>
  </w:style>
  <w:style w:type="paragraph" w:styleId="Heading3">
    <w:name w:val="heading 3"/>
    <w:basedOn w:val="Normal"/>
    <w:link w:val="Heading3Char"/>
    <w:uiPriority w:val="99"/>
    <w:semiHidden/>
    <w:unhideWhenUsed/>
    <w:qFormat/>
    <w:rsid w:val="00B57118"/>
    <w:pPr>
      <w:numPr>
        <w:ilvl w:val="2"/>
        <w:numId w:val="3"/>
      </w:numPr>
      <w:shd w:val="clear" w:color="auto" w:fill="FFFFFF"/>
      <w:spacing w:before="300" w:line="276" w:lineRule="auto"/>
      <w:ind w:left="1800" w:hanging="360"/>
      <w:outlineLvl w:val="2"/>
    </w:pPr>
    <w:rPr>
      <w:rFonts w:ascii="Calibri" w:hAnsi="Calibri" w:cs="Times New Roman"/>
      <w:b/>
      <w:bCs/>
      <w:sz w:val="22"/>
      <w:szCs w:val="22"/>
    </w:rPr>
  </w:style>
  <w:style w:type="paragraph" w:styleId="Heading4">
    <w:name w:val="heading 4"/>
    <w:basedOn w:val="Normal"/>
    <w:link w:val="Heading4Char"/>
    <w:uiPriority w:val="99"/>
    <w:semiHidden/>
    <w:unhideWhenUsed/>
    <w:qFormat/>
    <w:rsid w:val="00B57118"/>
    <w:pPr>
      <w:numPr>
        <w:ilvl w:val="3"/>
        <w:numId w:val="3"/>
      </w:numPr>
      <w:shd w:val="clear" w:color="auto" w:fill="FFFFFF"/>
      <w:spacing w:before="300" w:line="276" w:lineRule="auto"/>
      <w:ind w:left="2520" w:hanging="360"/>
      <w:outlineLvl w:val="3"/>
    </w:pPr>
    <w:rPr>
      <w:rFonts w:ascii="Calibri" w:hAnsi="Calibri" w:cs="Times New Roman"/>
      <w:b/>
      <w:bCs/>
      <w:spacing w:val="10"/>
      <w:sz w:val="22"/>
      <w:szCs w:val="22"/>
    </w:rPr>
  </w:style>
  <w:style w:type="paragraph" w:styleId="Heading5">
    <w:name w:val="heading 5"/>
    <w:basedOn w:val="Normal"/>
    <w:link w:val="Heading5Char"/>
    <w:uiPriority w:val="99"/>
    <w:semiHidden/>
    <w:unhideWhenUsed/>
    <w:qFormat/>
    <w:rsid w:val="00B57118"/>
    <w:pPr>
      <w:numPr>
        <w:ilvl w:val="4"/>
        <w:numId w:val="3"/>
      </w:numPr>
      <w:shd w:val="clear" w:color="auto" w:fill="FFFFFF"/>
      <w:spacing w:before="120" w:line="276" w:lineRule="auto"/>
      <w:outlineLvl w:val="4"/>
    </w:pPr>
    <w:rPr>
      <w:rFonts w:ascii="Calibri" w:hAnsi="Calibri" w:cs="Times New Roman"/>
      <w:sz w:val="22"/>
      <w:szCs w:val="22"/>
    </w:rPr>
  </w:style>
  <w:style w:type="paragraph" w:styleId="Heading6">
    <w:name w:val="heading 6"/>
    <w:basedOn w:val="Normal"/>
    <w:link w:val="Heading6Char"/>
    <w:uiPriority w:val="99"/>
    <w:semiHidden/>
    <w:unhideWhenUsed/>
    <w:qFormat/>
    <w:rsid w:val="00B57118"/>
    <w:pPr>
      <w:numPr>
        <w:ilvl w:val="5"/>
        <w:numId w:val="3"/>
      </w:numPr>
      <w:shd w:val="clear" w:color="auto" w:fill="FFFFFF"/>
      <w:spacing w:before="300" w:line="276" w:lineRule="auto"/>
      <w:outlineLvl w:val="5"/>
    </w:pPr>
    <w:rPr>
      <w:rFonts w:ascii="Calibri" w:hAnsi="Calibri" w:cs="Times New Roman"/>
      <w:sz w:val="22"/>
      <w:szCs w:val="22"/>
    </w:rPr>
  </w:style>
  <w:style w:type="paragraph" w:styleId="Heading7">
    <w:name w:val="heading 7"/>
    <w:basedOn w:val="Normal"/>
    <w:link w:val="Heading7Char"/>
    <w:uiPriority w:val="99"/>
    <w:semiHidden/>
    <w:unhideWhenUsed/>
    <w:qFormat/>
    <w:rsid w:val="00B57118"/>
    <w:pPr>
      <w:numPr>
        <w:ilvl w:val="6"/>
        <w:numId w:val="3"/>
      </w:numPr>
      <w:shd w:val="clear" w:color="auto" w:fill="FFFFFF"/>
      <w:spacing w:before="300" w:line="276" w:lineRule="auto"/>
      <w:ind w:left="964" w:hanging="964"/>
      <w:outlineLvl w:val="6"/>
    </w:pPr>
    <w:rPr>
      <w:rFonts w:ascii="Calibri" w:hAnsi="Calibri" w:cs="Times New Roman"/>
      <w:sz w:val="22"/>
      <w:szCs w:val="22"/>
    </w:rPr>
  </w:style>
  <w:style w:type="paragraph" w:styleId="Heading8">
    <w:name w:val="heading 8"/>
    <w:basedOn w:val="Normal"/>
    <w:link w:val="Heading8Char"/>
    <w:uiPriority w:val="99"/>
    <w:unhideWhenUsed/>
    <w:qFormat/>
    <w:rsid w:val="00B57118"/>
    <w:pPr>
      <w:numPr>
        <w:ilvl w:val="7"/>
        <w:numId w:val="3"/>
      </w:numPr>
      <w:shd w:val="clear" w:color="auto" w:fill="FFFFFF"/>
      <w:spacing w:before="300" w:line="276" w:lineRule="auto"/>
      <w:outlineLvl w:val="7"/>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6BA"/>
    <w:rPr>
      <w:color w:val="0000FF" w:themeColor="hyperlink"/>
      <w:u w:val="single"/>
    </w:rPr>
  </w:style>
  <w:style w:type="table" w:styleId="TableGrid">
    <w:name w:val="Table Grid"/>
    <w:basedOn w:val="TableNormal"/>
    <w:uiPriority w:val="59"/>
    <w:rsid w:val="00E7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52B"/>
    <w:pPr>
      <w:ind w:left="720"/>
      <w:contextualSpacing/>
    </w:pPr>
  </w:style>
  <w:style w:type="paragraph" w:customStyle="1" w:styleId="T3">
    <w:name w:val="T3"/>
    <w:basedOn w:val="Normal"/>
    <w:link w:val="T3Char"/>
    <w:qFormat/>
    <w:rsid w:val="00E7252B"/>
    <w:pPr>
      <w:keepLines/>
      <w:tabs>
        <w:tab w:val="left" w:pos="1247"/>
      </w:tabs>
      <w:suppressAutoHyphens/>
      <w:spacing w:before="180" w:after="40" w:line="260" w:lineRule="exact"/>
    </w:pPr>
    <w:rPr>
      <w:rFonts w:eastAsia="Times New Roman"/>
      <w:bCs/>
      <w:color w:val="00000A"/>
      <w:kern w:val="1"/>
      <w:sz w:val="22"/>
      <w:szCs w:val="20"/>
      <w:lang w:eastAsia="ar-SA"/>
    </w:rPr>
  </w:style>
  <w:style w:type="paragraph" w:customStyle="1" w:styleId="T2">
    <w:name w:val="T2"/>
    <w:basedOn w:val="Normal"/>
    <w:link w:val="T2Char"/>
    <w:qFormat/>
    <w:rsid w:val="00E7252B"/>
    <w:pPr>
      <w:keepNext/>
      <w:keepLines/>
      <w:tabs>
        <w:tab w:val="left" w:pos="1247"/>
      </w:tabs>
      <w:suppressAutoHyphens/>
      <w:spacing w:before="180" w:after="40" w:line="300" w:lineRule="exact"/>
    </w:pPr>
    <w:rPr>
      <w:rFonts w:eastAsia="Times New Roman"/>
      <w:b/>
      <w:color w:val="920000"/>
      <w:kern w:val="1"/>
      <w:sz w:val="22"/>
      <w:szCs w:val="20"/>
      <w:lang w:eastAsia="ar-SA"/>
    </w:rPr>
  </w:style>
  <w:style w:type="character" w:customStyle="1" w:styleId="T2Char">
    <w:name w:val="T2 Char"/>
    <w:link w:val="T2"/>
    <w:locked/>
    <w:rsid w:val="00E7252B"/>
    <w:rPr>
      <w:rFonts w:eastAsia="Times New Roman"/>
      <w:b/>
      <w:color w:val="920000"/>
      <w:kern w:val="1"/>
      <w:sz w:val="22"/>
      <w:szCs w:val="20"/>
      <w:lang w:eastAsia="ar-SA"/>
    </w:rPr>
  </w:style>
  <w:style w:type="character" w:customStyle="1" w:styleId="T3Char">
    <w:name w:val="T3 Char"/>
    <w:link w:val="T3"/>
    <w:locked/>
    <w:rsid w:val="00E7252B"/>
    <w:rPr>
      <w:rFonts w:eastAsia="Times New Roman"/>
      <w:bCs/>
      <w:color w:val="00000A"/>
      <w:kern w:val="1"/>
      <w:sz w:val="22"/>
      <w:szCs w:val="20"/>
      <w:lang w:eastAsia="ar-SA"/>
    </w:rPr>
  </w:style>
  <w:style w:type="paragraph" w:styleId="Header">
    <w:name w:val="header"/>
    <w:basedOn w:val="Normal"/>
    <w:link w:val="HeaderChar"/>
    <w:uiPriority w:val="99"/>
    <w:unhideWhenUsed/>
    <w:rsid w:val="002B1A38"/>
    <w:pPr>
      <w:tabs>
        <w:tab w:val="center" w:pos="4513"/>
        <w:tab w:val="right" w:pos="9026"/>
      </w:tabs>
    </w:pPr>
  </w:style>
  <w:style w:type="character" w:customStyle="1" w:styleId="HeaderChar">
    <w:name w:val="Header Char"/>
    <w:basedOn w:val="DefaultParagraphFont"/>
    <w:link w:val="Header"/>
    <w:uiPriority w:val="99"/>
    <w:rsid w:val="002B1A38"/>
  </w:style>
  <w:style w:type="paragraph" w:styleId="Footer">
    <w:name w:val="footer"/>
    <w:basedOn w:val="Normal"/>
    <w:link w:val="FooterChar"/>
    <w:uiPriority w:val="99"/>
    <w:unhideWhenUsed/>
    <w:rsid w:val="002B1A38"/>
    <w:pPr>
      <w:tabs>
        <w:tab w:val="center" w:pos="4513"/>
        <w:tab w:val="right" w:pos="9026"/>
      </w:tabs>
    </w:pPr>
  </w:style>
  <w:style w:type="character" w:customStyle="1" w:styleId="FooterChar">
    <w:name w:val="Footer Char"/>
    <w:basedOn w:val="DefaultParagraphFont"/>
    <w:link w:val="Footer"/>
    <w:uiPriority w:val="99"/>
    <w:rsid w:val="002B1A38"/>
  </w:style>
  <w:style w:type="paragraph" w:styleId="BalloonText">
    <w:name w:val="Balloon Text"/>
    <w:basedOn w:val="Normal"/>
    <w:link w:val="BalloonTextChar"/>
    <w:uiPriority w:val="99"/>
    <w:semiHidden/>
    <w:unhideWhenUsed/>
    <w:rsid w:val="002B1A38"/>
    <w:rPr>
      <w:rFonts w:ascii="Tahoma" w:hAnsi="Tahoma" w:cs="Tahoma"/>
      <w:sz w:val="16"/>
      <w:szCs w:val="16"/>
    </w:rPr>
  </w:style>
  <w:style w:type="character" w:customStyle="1" w:styleId="BalloonTextChar">
    <w:name w:val="Balloon Text Char"/>
    <w:basedOn w:val="DefaultParagraphFont"/>
    <w:link w:val="BalloonText"/>
    <w:uiPriority w:val="99"/>
    <w:semiHidden/>
    <w:rsid w:val="002B1A38"/>
    <w:rPr>
      <w:rFonts w:ascii="Tahoma" w:hAnsi="Tahoma" w:cs="Tahoma"/>
      <w:sz w:val="16"/>
      <w:szCs w:val="16"/>
    </w:rPr>
  </w:style>
  <w:style w:type="paragraph" w:customStyle="1" w:styleId="GMPara">
    <w:name w:val="GMPara"/>
    <w:basedOn w:val="Normal"/>
    <w:rsid w:val="007F1555"/>
    <w:pPr>
      <w:tabs>
        <w:tab w:val="left" w:pos="1134"/>
      </w:tabs>
      <w:suppressAutoHyphens/>
      <w:spacing w:before="240"/>
      <w:ind w:left="1134" w:hanging="1134"/>
      <w:jc w:val="both"/>
    </w:pPr>
    <w:rPr>
      <w:rFonts w:eastAsia="Times New Roman"/>
      <w:color w:val="000000"/>
      <w:kern w:val="1"/>
      <w:sz w:val="20"/>
      <w:lang w:eastAsia="ar-SA"/>
    </w:rPr>
  </w:style>
  <w:style w:type="character" w:customStyle="1" w:styleId="Heading2Char">
    <w:name w:val="Heading 2 Char"/>
    <w:basedOn w:val="DefaultParagraphFont"/>
    <w:link w:val="Heading2"/>
    <w:uiPriority w:val="99"/>
    <w:semiHidden/>
    <w:rsid w:val="00B57118"/>
    <w:rPr>
      <w:rFonts w:ascii="Calibri" w:hAnsi="Calibri" w:cs="Times New Roman"/>
      <w:b/>
      <w:bCs/>
      <w:spacing w:val="15"/>
      <w:sz w:val="22"/>
      <w:szCs w:val="22"/>
      <w:shd w:val="clear" w:color="auto" w:fill="FFFFFF"/>
    </w:rPr>
  </w:style>
  <w:style w:type="character" w:customStyle="1" w:styleId="Heading3Char">
    <w:name w:val="Heading 3 Char"/>
    <w:basedOn w:val="DefaultParagraphFont"/>
    <w:link w:val="Heading3"/>
    <w:uiPriority w:val="99"/>
    <w:semiHidden/>
    <w:rsid w:val="00B57118"/>
    <w:rPr>
      <w:rFonts w:ascii="Calibri" w:hAnsi="Calibri" w:cs="Times New Roman"/>
      <w:b/>
      <w:bCs/>
      <w:sz w:val="22"/>
      <w:szCs w:val="22"/>
      <w:shd w:val="clear" w:color="auto" w:fill="FFFFFF"/>
    </w:rPr>
  </w:style>
  <w:style w:type="character" w:customStyle="1" w:styleId="Heading4Char">
    <w:name w:val="Heading 4 Char"/>
    <w:basedOn w:val="DefaultParagraphFont"/>
    <w:link w:val="Heading4"/>
    <w:uiPriority w:val="99"/>
    <w:semiHidden/>
    <w:rsid w:val="00B57118"/>
    <w:rPr>
      <w:rFonts w:ascii="Calibri" w:hAnsi="Calibri" w:cs="Times New Roman"/>
      <w:b/>
      <w:bCs/>
      <w:spacing w:val="10"/>
      <w:sz w:val="22"/>
      <w:szCs w:val="22"/>
      <w:shd w:val="clear" w:color="auto" w:fill="FFFFFF"/>
    </w:rPr>
  </w:style>
  <w:style w:type="character" w:customStyle="1" w:styleId="Heading5Char">
    <w:name w:val="Heading 5 Char"/>
    <w:basedOn w:val="DefaultParagraphFont"/>
    <w:link w:val="Heading5"/>
    <w:uiPriority w:val="99"/>
    <w:semiHidden/>
    <w:rsid w:val="00B57118"/>
    <w:rPr>
      <w:rFonts w:ascii="Calibri" w:hAnsi="Calibri" w:cs="Times New Roman"/>
      <w:sz w:val="22"/>
      <w:szCs w:val="22"/>
      <w:shd w:val="clear" w:color="auto" w:fill="FFFFFF"/>
    </w:rPr>
  </w:style>
  <w:style w:type="character" w:customStyle="1" w:styleId="Heading6Char">
    <w:name w:val="Heading 6 Char"/>
    <w:basedOn w:val="DefaultParagraphFont"/>
    <w:link w:val="Heading6"/>
    <w:uiPriority w:val="99"/>
    <w:semiHidden/>
    <w:rsid w:val="00B57118"/>
    <w:rPr>
      <w:rFonts w:ascii="Calibri" w:hAnsi="Calibri" w:cs="Times New Roman"/>
      <w:sz w:val="22"/>
      <w:szCs w:val="22"/>
      <w:shd w:val="clear" w:color="auto" w:fill="FFFFFF"/>
    </w:rPr>
  </w:style>
  <w:style w:type="character" w:customStyle="1" w:styleId="Heading7Char">
    <w:name w:val="Heading 7 Char"/>
    <w:basedOn w:val="DefaultParagraphFont"/>
    <w:link w:val="Heading7"/>
    <w:uiPriority w:val="99"/>
    <w:semiHidden/>
    <w:rsid w:val="00B57118"/>
    <w:rPr>
      <w:rFonts w:ascii="Calibri" w:hAnsi="Calibri" w:cs="Times New Roman"/>
      <w:sz w:val="22"/>
      <w:szCs w:val="22"/>
      <w:shd w:val="clear" w:color="auto" w:fill="FFFFFF"/>
    </w:rPr>
  </w:style>
  <w:style w:type="character" w:customStyle="1" w:styleId="Heading8Char">
    <w:name w:val="Heading 8 Char"/>
    <w:basedOn w:val="DefaultParagraphFont"/>
    <w:link w:val="Heading8"/>
    <w:uiPriority w:val="99"/>
    <w:rsid w:val="00B57118"/>
    <w:rPr>
      <w:rFonts w:ascii="Calibri" w:hAnsi="Calibri" w:cs="Times New Roman"/>
      <w:sz w:val="22"/>
      <w:szCs w:val="22"/>
      <w:shd w:val="clear" w:color="auto" w:fill="FFFFFF"/>
    </w:rPr>
  </w:style>
  <w:style w:type="paragraph" w:customStyle="1" w:styleId="Pa9">
    <w:name w:val="Pa9"/>
    <w:basedOn w:val="Normal"/>
    <w:next w:val="Normal"/>
    <w:uiPriority w:val="99"/>
    <w:rsid w:val="00FE7D2B"/>
    <w:pPr>
      <w:autoSpaceDE w:val="0"/>
      <w:autoSpaceDN w:val="0"/>
      <w:adjustRightInd w:val="0"/>
      <w:spacing w:line="241" w:lineRule="atLeast"/>
    </w:pPr>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139">
      <w:bodyDiv w:val="1"/>
      <w:marLeft w:val="0"/>
      <w:marRight w:val="0"/>
      <w:marTop w:val="0"/>
      <w:marBottom w:val="0"/>
      <w:divBdr>
        <w:top w:val="none" w:sz="0" w:space="0" w:color="auto"/>
        <w:left w:val="none" w:sz="0" w:space="0" w:color="auto"/>
        <w:bottom w:val="none" w:sz="0" w:space="0" w:color="auto"/>
        <w:right w:val="none" w:sz="0" w:space="0" w:color="auto"/>
      </w:divBdr>
    </w:div>
    <w:div w:id="1015303881">
      <w:bodyDiv w:val="1"/>
      <w:marLeft w:val="0"/>
      <w:marRight w:val="0"/>
      <w:marTop w:val="0"/>
      <w:marBottom w:val="0"/>
      <w:divBdr>
        <w:top w:val="none" w:sz="0" w:space="0" w:color="auto"/>
        <w:left w:val="none" w:sz="0" w:space="0" w:color="auto"/>
        <w:bottom w:val="none" w:sz="0" w:space="0" w:color="auto"/>
        <w:right w:val="none" w:sz="0" w:space="0" w:color="auto"/>
      </w:divBdr>
    </w:div>
    <w:div w:id="1029985689">
      <w:bodyDiv w:val="1"/>
      <w:marLeft w:val="0"/>
      <w:marRight w:val="0"/>
      <w:marTop w:val="0"/>
      <w:marBottom w:val="0"/>
      <w:divBdr>
        <w:top w:val="none" w:sz="0" w:space="0" w:color="auto"/>
        <w:left w:val="none" w:sz="0" w:space="0" w:color="auto"/>
        <w:bottom w:val="none" w:sz="0" w:space="0" w:color="auto"/>
        <w:right w:val="none" w:sz="0" w:space="0" w:color="auto"/>
      </w:divBdr>
      <w:divsChild>
        <w:div w:id="1002077606">
          <w:marLeft w:val="720"/>
          <w:marRight w:val="0"/>
          <w:marTop w:val="96"/>
          <w:marBottom w:val="0"/>
          <w:divBdr>
            <w:top w:val="none" w:sz="0" w:space="0" w:color="auto"/>
            <w:left w:val="none" w:sz="0" w:space="0" w:color="auto"/>
            <w:bottom w:val="none" w:sz="0" w:space="0" w:color="auto"/>
            <w:right w:val="none" w:sz="0" w:space="0" w:color="auto"/>
          </w:divBdr>
        </w:div>
        <w:div w:id="686636527">
          <w:marLeft w:val="720"/>
          <w:marRight w:val="0"/>
          <w:marTop w:val="96"/>
          <w:marBottom w:val="0"/>
          <w:divBdr>
            <w:top w:val="none" w:sz="0" w:space="0" w:color="auto"/>
            <w:left w:val="none" w:sz="0" w:space="0" w:color="auto"/>
            <w:bottom w:val="none" w:sz="0" w:space="0" w:color="auto"/>
            <w:right w:val="none" w:sz="0" w:space="0" w:color="auto"/>
          </w:divBdr>
        </w:div>
        <w:div w:id="604927661">
          <w:marLeft w:val="720"/>
          <w:marRight w:val="0"/>
          <w:marTop w:val="96"/>
          <w:marBottom w:val="0"/>
          <w:divBdr>
            <w:top w:val="none" w:sz="0" w:space="0" w:color="auto"/>
            <w:left w:val="none" w:sz="0" w:space="0" w:color="auto"/>
            <w:bottom w:val="none" w:sz="0" w:space="0" w:color="auto"/>
            <w:right w:val="none" w:sz="0" w:space="0" w:color="auto"/>
          </w:divBdr>
        </w:div>
        <w:div w:id="880551245">
          <w:marLeft w:val="720"/>
          <w:marRight w:val="0"/>
          <w:marTop w:val="96"/>
          <w:marBottom w:val="0"/>
          <w:divBdr>
            <w:top w:val="none" w:sz="0" w:space="0" w:color="auto"/>
            <w:left w:val="none" w:sz="0" w:space="0" w:color="auto"/>
            <w:bottom w:val="none" w:sz="0" w:space="0" w:color="auto"/>
            <w:right w:val="none" w:sz="0" w:space="0" w:color="auto"/>
          </w:divBdr>
        </w:div>
        <w:div w:id="1603104147">
          <w:marLeft w:val="720"/>
          <w:marRight w:val="0"/>
          <w:marTop w:val="96"/>
          <w:marBottom w:val="0"/>
          <w:divBdr>
            <w:top w:val="none" w:sz="0" w:space="0" w:color="auto"/>
            <w:left w:val="none" w:sz="0" w:space="0" w:color="auto"/>
            <w:bottom w:val="none" w:sz="0" w:space="0" w:color="auto"/>
            <w:right w:val="none" w:sz="0" w:space="0" w:color="auto"/>
          </w:divBdr>
        </w:div>
      </w:divsChild>
    </w:div>
    <w:div w:id="1234126027">
      <w:bodyDiv w:val="1"/>
      <w:marLeft w:val="0"/>
      <w:marRight w:val="0"/>
      <w:marTop w:val="0"/>
      <w:marBottom w:val="0"/>
      <w:divBdr>
        <w:top w:val="none" w:sz="0" w:space="0" w:color="auto"/>
        <w:left w:val="none" w:sz="0" w:space="0" w:color="auto"/>
        <w:bottom w:val="none" w:sz="0" w:space="0" w:color="auto"/>
        <w:right w:val="none" w:sz="0" w:space="0" w:color="auto"/>
      </w:divBdr>
    </w:div>
    <w:div w:id="1249344888">
      <w:bodyDiv w:val="1"/>
      <w:marLeft w:val="0"/>
      <w:marRight w:val="0"/>
      <w:marTop w:val="0"/>
      <w:marBottom w:val="0"/>
      <w:divBdr>
        <w:top w:val="none" w:sz="0" w:space="0" w:color="auto"/>
        <w:left w:val="none" w:sz="0" w:space="0" w:color="auto"/>
        <w:bottom w:val="none" w:sz="0" w:space="0" w:color="auto"/>
        <w:right w:val="none" w:sz="0" w:space="0" w:color="auto"/>
      </w:divBdr>
    </w:div>
    <w:div w:id="1391805955">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rocontract.due-north.com" TargetMode="External"/><Relationship Id="rId4" Type="http://schemas.microsoft.com/office/2007/relationships/stylesWithEffects" Target="stylesWithEffects.xml"/><Relationship Id="rId9" Type="http://schemas.openxmlformats.org/officeDocument/2006/relationships/hyperlink" Target="https://www.oxford.gov.uk/ze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9960-CB6C-45A9-809A-A92E9142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A02559AD</Template>
  <TotalTime>28</TotalTime>
  <Pages>8</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dshaw</dc:creator>
  <cp:lastModifiedBy>KAllsopp</cp:lastModifiedBy>
  <cp:revision>3</cp:revision>
  <cp:lastPrinted>2019-11-12T09:06:00Z</cp:lastPrinted>
  <dcterms:created xsi:type="dcterms:W3CDTF">2019-11-11T15:45:00Z</dcterms:created>
  <dcterms:modified xsi:type="dcterms:W3CDTF">2019-11-12T09:12:00Z</dcterms:modified>
</cp:coreProperties>
</file>