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E0" w:rsidRDefault="002C04E0" w:rsidP="002C04E0">
      <w:pPr>
        <w:widowControl/>
        <w:adjustRightInd/>
        <w:spacing w:line="240" w:lineRule="auto"/>
        <w:jc w:val="center"/>
        <w:textAlignment w:val="auto"/>
        <w:rPr>
          <w:rFonts w:cs="Arial"/>
          <w:b/>
          <w:szCs w:val="24"/>
          <w:u w:val="single"/>
        </w:rPr>
      </w:pPr>
      <w:r w:rsidRPr="00F264C4">
        <w:rPr>
          <w:rFonts w:cs="Arial"/>
          <w:b/>
          <w:bCs/>
          <w:i/>
          <w:noProof/>
        </w:rPr>
        <w:drawing>
          <wp:inline distT="0" distB="0" distL="0" distR="0">
            <wp:extent cx="2619375" cy="685800"/>
            <wp:effectExtent l="0" t="0" r="9525" b="0"/>
            <wp:docPr id="1" name="Picture 1" descr="DBC bw land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bw landscap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685800"/>
                    </a:xfrm>
                    <a:prstGeom prst="rect">
                      <a:avLst/>
                    </a:prstGeom>
                    <a:noFill/>
                    <a:ln>
                      <a:noFill/>
                    </a:ln>
                  </pic:spPr>
                </pic:pic>
              </a:graphicData>
            </a:graphic>
          </wp:inline>
        </w:drawing>
      </w:r>
    </w:p>
    <w:p w:rsidR="002C04E0" w:rsidRDefault="002C04E0" w:rsidP="005135B5">
      <w:pPr>
        <w:widowControl/>
        <w:adjustRightInd/>
        <w:spacing w:line="240" w:lineRule="auto"/>
        <w:jc w:val="left"/>
        <w:textAlignment w:val="auto"/>
        <w:rPr>
          <w:rFonts w:cs="Arial"/>
          <w:b/>
          <w:szCs w:val="24"/>
          <w:u w:val="single"/>
        </w:rPr>
      </w:pPr>
    </w:p>
    <w:p w:rsidR="002C04E0" w:rsidRDefault="002C04E0" w:rsidP="002C04E0">
      <w:pPr>
        <w:widowControl/>
        <w:adjustRightInd/>
        <w:spacing w:line="240" w:lineRule="auto"/>
        <w:jc w:val="center"/>
        <w:textAlignment w:val="auto"/>
        <w:rPr>
          <w:rFonts w:cs="Arial"/>
          <w:b/>
          <w:szCs w:val="24"/>
          <w:u w:val="single"/>
        </w:rPr>
      </w:pPr>
    </w:p>
    <w:p w:rsidR="002C04E0" w:rsidRDefault="002C04E0" w:rsidP="002C04E0">
      <w:pPr>
        <w:widowControl/>
        <w:adjustRightInd/>
        <w:spacing w:line="240" w:lineRule="auto"/>
        <w:jc w:val="center"/>
        <w:textAlignment w:val="auto"/>
        <w:rPr>
          <w:rFonts w:cs="Arial"/>
          <w:b/>
          <w:szCs w:val="24"/>
          <w:u w:val="single"/>
        </w:rPr>
      </w:pPr>
      <w:r>
        <w:rPr>
          <w:rFonts w:cs="Arial"/>
          <w:b/>
          <w:szCs w:val="24"/>
          <w:u w:val="single"/>
        </w:rPr>
        <w:t>ITT Schedule 1 Specification – Appendix 1 Summary of Needs</w:t>
      </w:r>
    </w:p>
    <w:p w:rsidR="005135B5" w:rsidRPr="00E341A8" w:rsidRDefault="005135B5" w:rsidP="005135B5">
      <w:pPr>
        <w:widowControl/>
        <w:adjustRightInd/>
        <w:spacing w:line="240" w:lineRule="auto"/>
        <w:jc w:val="left"/>
        <w:textAlignment w:val="auto"/>
        <w:rPr>
          <w:rFonts w:cs="Arial"/>
          <w:b/>
          <w:szCs w:val="24"/>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6465"/>
      </w:tblGrid>
      <w:tr w:rsidR="005135B5" w:rsidRPr="00E341A8" w:rsidTr="005135B5">
        <w:tc>
          <w:tcPr>
            <w:tcW w:w="1918" w:type="pct"/>
            <w:shd w:val="clear" w:color="auto" w:fill="DDDDDD"/>
          </w:tcPr>
          <w:p w:rsidR="005135B5"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ID Number</w:t>
            </w:r>
          </w:p>
        </w:tc>
        <w:tc>
          <w:tcPr>
            <w:tcW w:w="3082" w:type="pct"/>
            <w:shd w:val="clear" w:color="auto" w:fill="DDDDDD"/>
          </w:tcPr>
          <w:p w:rsidR="005135B5" w:rsidRDefault="005135B5" w:rsidP="008463E4">
            <w:pPr>
              <w:widowControl/>
              <w:adjustRightInd/>
              <w:spacing w:line="240" w:lineRule="auto"/>
              <w:ind w:right="-6"/>
              <w:jc w:val="left"/>
              <w:textAlignment w:val="auto"/>
              <w:rPr>
                <w:rFonts w:cs="Arial"/>
                <w:szCs w:val="24"/>
              </w:rPr>
            </w:pPr>
          </w:p>
          <w:p w:rsidR="007F3DA8" w:rsidRPr="00E341A8" w:rsidRDefault="007F3DA8" w:rsidP="008463E4">
            <w:pPr>
              <w:widowControl/>
              <w:adjustRightInd/>
              <w:spacing w:line="240" w:lineRule="auto"/>
              <w:ind w:right="-6"/>
              <w:jc w:val="left"/>
              <w:textAlignment w:val="auto"/>
              <w:rPr>
                <w:rFonts w:cs="Arial"/>
                <w:szCs w:val="24"/>
              </w:rPr>
            </w:pPr>
            <w:r>
              <w:rPr>
                <w:rFonts w:cs="Arial"/>
                <w:szCs w:val="24"/>
              </w:rPr>
              <w:t>406456</w:t>
            </w:r>
          </w:p>
        </w:tc>
      </w:tr>
      <w:tr w:rsidR="005135B5" w:rsidRPr="00E341A8" w:rsidTr="005135B5">
        <w:tc>
          <w:tcPr>
            <w:tcW w:w="1918" w:type="pct"/>
            <w:shd w:val="clear" w:color="auto" w:fill="DDDDDD"/>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Pr>
                <w:rFonts w:cs="Arial"/>
                <w:b/>
                <w:szCs w:val="24"/>
              </w:rPr>
              <w:t>Start D</w:t>
            </w:r>
            <w:r w:rsidRPr="00E341A8">
              <w:rPr>
                <w:rFonts w:cs="Arial"/>
                <w:b/>
                <w:szCs w:val="24"/>
              </w:rPr>
              <w:t>ate</w:t>
            </w:r>
          </w:p>
        </w:tc>
        <w:tc>
          <w:tcPr>
            <w:tcW w:w="3082" w:type="pct"/>
            <w:shd w:val="clear" w:color="auto" w:fill="DDDDDD"/>
          </w:tcPr>
          <w:p w:rsidR="005135B5" w:rsidRDefault="005135B5" w:rsidP="008463E4">
            <w:pPr>
              <w:widowControl/>
              <w:adjustRightInd/>
              <w:spacing w:line="240" w:lineRule="auto"/>
              <w:ind w:right="-6"/>
              <w:jc w:val="left"/>
              <w:textAlignment w:val="auto"/>
              <w:rPr>
                <w:rFonts w:cs="Arial"/>
                <w:szCs w:val="24"/>
              </w:rPr>
            </w:pPr>
          </w:p>
          <w:p w:rsidR="007F3DA8" w:rsidRPr="00E341A8" w:rsidRDefault="00145FC9" w:rsidP="008463E4">
            <w:pPr>
              <w:widowControl/>
              <w:adjustRightInd/>
              <w:spacing w:line="240" w:lineRule="auto"/>
              <w:ind w:right="-6"/>
              <w:jc w:val="left"/>
              <w:textAlignment w:val="auto"/>
              <w:rPr>
                <w:rFonts w:cs="Arial"/>
                <w:szCs w:val="24"/>
              </w:rPr>
            </w:pPr>
            <w:r>
              <w:rPr>
                <w:rFonts w:cs="Arial"/>
                <w:szCs w:val="24"/>
              </w:rPr>
              <w:t>As soon as possible</w:t>
            </w:r>
          </w:p>
        </w:tc>
      </w:tr>
      <w:tr w:rsidR="005135B5" w:rsidRPr="00E341A8" w:rsidTr="005135B5">
        <w:tc>
          <w:tcPr>
            <w:tcW w:w="1918" w:type="pct"/>
            <w:shd w:val="clear" w:color="auto" w:fill="DDDDDD"/>
          </w:tcPr>
          <w:p w:rsidR="005135B5"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 xml:space="preserve">Please add comments/details if a transition period is required. </w:t>
            </w:r>
          </w:p>
        </w:tc>
        <w:tc>
          <w:tcPr>
            <w:tcW w:w="3082" w:type="pct"/>
            <w:shd w:val="clear" w:color="auto" w:fill="DDDDDD"/>
          </w:tcPr>
          <w:p w:rsidR="005135B5" w:rsidRPr="00E341A8" w:rsidRDefault="005135B5" w:rsidP="008463E4">
            <w:pPr>
              <w:widowControl/>
              <w:adjustRightInd/>
              <w:spacing w:line="240" w:lineRule="auto"/>
              <w:ind w:right="-6"/>
              <w:jc w:val="left"/>
              <w:textAlignment w:val="auto"/>
              <w:rPr>
                <w:rFonts w:cs="Arial"/>
                <w:szCs w:val="24"/>
              </w:rPr>
            </w:pPr>
          </w:p>
          <w:p w:rsidR="005135B5" w:rsidRPr="00E341A8" w:rsidRDefault="005135B5" w:rsidP="008463E4">
            <w:pPr>
              <w:widowControl/>
              <w:adjustRightInd/>
              <w:spacing w:line="240" w:lineRule="auto"/>
              <w:ind w:right="-6"/>
              <w:jc w:val="left"/>
              <w:textAlignment w:val="auto"/>
              <w:rPr>
                <w:rFonts w:cs="Arial"/>
                <w:szCs w:val="24"/>
              </w:rPr>
            </w:pPr>
          </w:p>
        </w:tc>
      </w:tr>
      <w:tr w:rsidR="005135B5" w:rsidRPr="00E341A8" w:rsidTr="005135B5">
        <w:tc>
          <w:tcPr>
            <w:tcW w:w="1918" w:type="pct"/>
            <w:shd w:val="clear" w:color="auto" w:fill="DDDDDD"/>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Predicted end date/ length of stay (if not permanent)</w:t>
            </w:r>
          </w:p>
        </w:tc>
        <w:tc>
          <w:tcPr>
            <w:tcW w:w="3082" w:type="pct"/>
            <w:shd w:val="clear" w:color="auto" w:fill="DDDDDD"/>
          </w:tcPr>
          <w:p w:rsidR="005135B5" w:rsidRDefault="005135B5" w:rsidP="008463E4">
            <w:pPr>
              <w:widowControl/>
              <w:adjustRightInd/>
              <w:spacing w:line="240" w:lineRule="auto"/>
              <w:ind w:right="-6"/>
              <w:jc w:val="left"/>
              <w:textAlignment w:val="auto"/>
              <w:rPr>
                <w:rFonts w:cs="Arial"/>
                <w:szCs w:val="24"/>
              </w:rPr>
            </w:pPr>
          </w:p>
          <w:p w:rsidR="007F3DA8" w:rsidRPr="00E341A8" w:rsidRDefault="00145FC9" w:rsidP="008463E4">
            <w:pPr>
              <w:widowControl/>
              <w:adjustRightInd/>
              <w:spacing w:line="240" w:lineRule="auto"/>
              <w:ind w:right="-6"/>
              <w:jc w:val="left"/>
              <w:textAlignment w:val="auto"/>
              <w:rPr>
                <w:rFonts w:cs="Arial"/>
                <w:szCs w:val="24"/>
              </w:rPr>
            </w:pPr>
            <w:r>
              <w:rPr>
                <w:rFonts w:cs="Arial"/>
                <w:szCs w:val="24"/>
              </w:rPr>
              <w:t>TBC</w:t>
            </w:r>
          </w:p>
        </w:tc>
      </w:tr>
      <w:tr w:rsidR="005135B5" w:rsidRPr="00E341A8" w:rsidTr="005135B5">
        <w:tc>
          <w:tcPr>
            <w:tcW w:w="1918" w:type="pct"/>
            <w:shd w:val="clear" w:color="auto" w:fill="DDDDDD"/>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Actual end date/ length of stay (if known)</w:t>
            </w:r>
          </w:p>
        </w:tc>
        <w:tc>
          <w:tcPr>
            <w:tcW w:w="3082" w:type="pct"/>
            <w:shd w:val="clear" w:color="auto" w:fill="DDDDDD"/>
          </w:tcPr>
          <w:p w:rsidR="005135B5" w:rsidRPr="00E341A8" w:rsidRDefault="005135B5" w:rsidP="008463E4">
            <w:pPr>
              <w:widowControl/>
              <w:adjustRightInd/>
              <w:spacing w:line="240" w:lineRule="auto"/>
              <w:ind w:right="-6"/>
              <w:jc w:val="left"/>
              <w:textAlignment w:val="auto"/>
              <w:rPr>
                <w:rFonts w:cs="Arial"/>
                <w:szCs w:val="24"/>
              </w:rPr>
            </w:pPr>
          </w:p>
        </w:tc>
      </w:tr>
      <w:tr w:rsidR="005135B5" w:rsidRPr="00E341A8" w:rsidTr="005135B5">
        <w:tc>
          <w:tcPr>
            <w:tcW w:w="1918" w:type="pct"/>
            <w:shd w:val="clear" w:color="auto" w:fill="DDDDDD"/>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 xml:space="preserve">Type of Service  </w:t>
            </w: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F264C4">
              <w:rPr>
                <w:rFonts w:cs="Arial"/>
                <w:b/>
                <w:szCs w:val="24"/>
              </w:rPr>
              <w:t>Please note that the Council terms and conditions applicable will be attached to this Quotation.</w:t>
            </w:r>
          </w:p>
        </w:tc>
        <w:tc>
          <w:tcPr>
            <w:tcW w:w="3082" w:type="pct"/>
            <w:shd w:val="clear" w:color="auto" w:fill="DDDDDD"/>
          </w:tcPr>
          <w:p w:rsidR="005135B5" w:rsidRPr="00E341A8" w:rsidRDefault="005135B5" w:rsidP="008463E4">
            <w:pPr>
              <w:widowControl/>
              <w:adjustRightInd/>
              <w:spacing w:line="240" w:lineRule="auto"/>
              <w:ind w:right="-6"/>
              <w:jc w:val="left"/>
              <w:textAlignment w:val="auto"/>
              <w:rPr>
                <w:rFonts w:cs="Arial"/>
                <w:szCs w:val="24"/>
              </w:rPr>
            </w:pPr>
          </w:p>
          <w:p w:rsidR="005135B5" w:rsidRPr="00E341A8" w:rsidRDefault="004D708E" w:rsidP="008463E4">
            <w:pPr>
              <w:widowControl/>
              <w:adjustRightInd/>
              <w:spacing w:line="240" w:lineRule="auto"/>
              <w:ind w:right="-6"/>
              <w:jc w:val="left"/>
              <w:textAlignment w:val="auto"/>
              <w:rPr>
                <w:rFonts w:cs="Arial"/>
                <w:b/>
                <w:szCs w:val="24"/>
              </w:rPr>
            </w:pPr>
            <w:r>
              <w:rPr>
                <w:rFonts w:cs="Arial"/>
                <w:b/>
                <w:szCs w:val="24"/>
              </w:rPr>
              <w:t>Day Opportunities</w:t>
            </w:r>
          </w:p>
          <w:p w:rsidR="005135B5" w:rsidRPr="00E341A8" w:rsidRDefault="005135B5" w:rsidP="008463E4">
            <w:pPr>
              <w:widowControl/>
              <w:adjustRightInd/>
              <w:spacing w:line="240" w:lineRule="auto"/>
              <w:ind w:right="-6"/>
              <w:jc w:val="left"/>
              <w:textAlignment w:val="auto"/>
              <w:rPr>
                <w:rFonts w:cs="Arial"/>
                <w:szCs w:val="24"/>
              </w:rPr>
            </w:pPr>
          </w:p>
          <w:p w:rsidR="005135B5" w:rsidRPr="00E341A8" w:rsidRDefault="005135B5" w:rsidP="008463E4">
            <w:pPr>
              <w:widowControl/>
              <w:adjustRightInd/>
              <w:spacing w:line="240" w:lineRule="auto"/>
              <w:ind w:right="-6"/>
              <w:jc w:val="left"/>
              <w:textAlignment w:val="auto"/>
              <w:rPr>
                <w:rFonts w:cs="Arial"/>
                <w:szCs w:val="24"/>
              </w:rPr>
            </w:pPr>
          </w:p>
        </w:tc>
      </w:tr>
    </w:tbl>
    <w:p w:rsidR="005135B5" w:rsidRPr="00E341A8" w:rsidRDefault="005135B5" w:rsidP="005135B5">
      <w:pPr>
        <w:widowControl/>
        <w:adjustRightInd/>
        <w:spacing w:line="240" w:lineRule="auto"/>
        <w:jc w:val="left"/>
        <w:textAlignment w:val="auto"/>
        <w:rPr>
          <w:rFonts w:cs="Arial"/>
          <w:szCs w:val="24"/>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6465"/>
      </w:tblGrid>
      <w:tr w:rsidR="005135B5" w:rsidRPr="005135B5" w:rsidTr="005135B5">
        <w:trPr>
          <w:gridAfter w:val="1"/>
          <w:wAfter w:w="3082" w:type="pct"/>
          <w:trHeight w:val="70"/>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5135B5" w:rsidRDefault="005135B5" w:rsidP="008463E4">
            <w:pPr>
              <w:widowControl/>
              <w:adjustRightInd/>
              <w:spacing w:line="240" w:lineRule="auto"/>
              <w:ind w:right="-6"/>
              <w:jc w:val="left"/>
              <w:textAlignment w:val="auto"/>
              <w:rPr>
                <w:rFonts w:cs="Arial"/>
                <w:b/>
                <w:szCs w:val="24"/>
              </w:rPr>
            </w:pPr>
            <w:r w:rsidRPr="00E341A8">
              <w:rPr>
                <w:rFonts w:cs="Arial"/>
                <w:b/>
                <w:szCs w:val="24"/>
              </w:rPr>
              <w:t>Details of the Social Worker</w:t>
            </w:r>
          </w:p>
        </w:tc>
      </w:tr>
      <w:tr w:rsidR="005135B5" w:rsidRPr="005135B5" w:rsidTr="005135B5">
        <w:trPr>
          <w:trHeight w:val="70"/>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E341A8" w:rsidRDefault="005135B5" w:rsidP="008463E4">
            <w:pPr>
              <w:widowControl/>
              <w:adjustRightInd/>
              <w:spacing w:line="240" w:lineRule="auto"/>
              <w:ind w:right="-6"/>
              <w:jc w:val="left"/>
              <w:textAlignment w:val="auto"/>
              <w:rPr>
                <w:rFonts w:cs="Arial"/>
                <w:b/>
                <w:szCs w:val="24"/>
              </w:rPr>
            </w:pPr>
            <w:r w:rsidRPr="00E341A8">
              <w:rPr>
                <w:rFonts w:cs="Arial"/>
                <w:b/>
                <w:szCs w:val="24"/>
              </w:rPr>
              <w:t>Name of Social Worker</w:t>
            </w:r>
          </w:p>
        </w:tc>
        <w:tc>
          <w:tcPr>
            <w:tcW w:w="3082" w:type="pct"/>
            <w:shd w:val="clear" w:color="auto" w:fill="DDDDDD"/>
          </w:tcPr>
          <w:p w:rsidR="005135B5" w:rsidRDefault="005135B5" w:rsidP="008463E4">
            <w:pPr>
              <w:widowControl/>
              <w:adjustRightInd/>
              <w:spacing w:line="240" w:lineRule="auto"/>
              <w:ind w:right="-6"/>
              <w:jc w:val="left"/>
              <w:textAlignment w:val="auto"/>
              <w:rPr>
                <w:rFonts w:cs="Arial"/>
                <w:b/>
                <w:szCs w:val="24"/>
              </w:rPr>
            </w:pPr>
          </w:p>
          <w:p w:rsidR="007F3DA8" w:rsidRPr="005135B5" w:rsidRDefault="007F3DA8" w:rsidP="008463E4">
            <w:pPr>
              <w:widowControl/>
              <w:adjustRightInd/>
              <w:spacing w:line="240" w:lineRule="auto"/>
              <w:ind w:right="-6"/>
              <w:jc w:val="left"/>
              <w:textAlignment w:val="auto"/>
              <w:rPr>
                <w:rFonts w:cs="Arial"/>
                <w:b/>
                <w:szCs w:val="24"/>
              </w:rPr>
            </w:pPr>
            <w:r>
              <w:rPr>
                <w:rFonts w:cs="Arial"/>
                <w:b/>
                <w:szCs w:val="24"/>
              </w:rPr>
              <w:t>Linda Neary</w:t>
            </w:r>
          </w:p>
        </w:tc>
      </w:tr>
      <w:tr w:rsidR="007F3DA8" w:rsidRPr="005135B5" w:rsidTr="005135B5">
        <w:trPr>
          <w:trHeight w:val="70"/>
        </w:trPr>
        <w:tc>
          <w:tcPr>
            <w:tcW w:w="1918" w:type="pct"/>
            <w:shd w:val="clear" w:color="auto" w:fill="DDDDDD"/>
          </w:tcPr>
          <w:p w:rsidR="007F3DA8" w:rsidRPr="00E341A8" w:rsidRDefault="007F3DA8" w:rsidP="007F3DA8">
            <w:pPr>
              <w:widowControl/>
              <w:adjustRightInd/>
              <w:spacing w:line="240" w:lineRule="auto"/>
              <w:ind w:right="-6"/>
              <w:jc w:val="left"/>
              <w:textAlignment w:val="auto"/>
              <w:rPr>
                <w:rFonts w:cs="Arial"/>
                <w:b/>
                <w:szCs w:val="24"/>
              </w:rPr>
            </w:pPr>
          </w:p>
          <w:p w:rsidR="007F3DA8" w:rsidRPr="00E341A8" w:rsidRDefault="007F3DA8" w:rsidP="007F3DA8">
            <w:pPr>
              <w:widowControl/>
              <w:adjustRightInd/>
              <w:spacing w:line="240" w:lineRule="auto"/>
              <w:ind w:right="-6"/>
              <w:jc w:val="left"/>
              <w:textAlignment w:val="auto"/>
              <w:rPr>
                <w:rFonts w:cs="Arial"/>
                <w:b/>
                <w:szCs w:val="24"/>
              </w:rPr>
            </w:pPr>
            <w:r w:rsidRPr="00E341A8">
              <w:rPr>
                <w:rFonts w:cs="Arial"/>
                <w:b/>
                <w:szCs w:val="24"/>
              </w:rPr>
              <w:t>Telephone Number</w:t>
            </w:r>
          </w:p>
        </w:tc>
        <w:tc>
          <w:tcPr>
            <w:tcW w:w="3082" w:type="pct"/>
            <w:shd w:val="clear" w:color="auto" w:fill="DDDDDD"/>
          </w:tcPr>
          <w:p w:rsidR="007F3DA8" w:rsidRPr="002A18F2" w:rsidRDefault="007F3DA8" w:rsidP="007F3DA8">
            <w:pPr>
              <w:spacing w:line="240" w:lineRule="auto"/>
              <w:rPr>
                <w:rFonts w:cs="Arial"/>
                <w:b/>
                <w:szCs w:val="24"/>
              </w:rPr>
            </w:pPr>
          </w:p>
          <w:p w:rsidR="007F3DA8" w:rsidRPr="005135B5" w:rsidRDefault="007F3DA8" w:rsidP="007F3DA8">
            <w:pPr>
              <w:widowControl/>
              <w:adjustRightInd/>
              <w:spacing w:line="240" w:lineRule="auto"/>
              <w:ind w:right="-6"/>
              <w:jc w:val="left"/>
              <w:textAlignment w:val="auto"/>
              <w:rPr>
                <w:rFonts w:cs="Arial"/>
                <w:b/>
                <w:szCs w:val="24"/>
              </w:rPr>
            </w:pPr>
            <w:r w:rsidRPr="002A18F2">
              <w:rPr>
                <w:rFonts w:cs="Arial"/>
                <w:b/>
                <w:szCs w:val="24"/>
              </w:rPr>
              <w:t>01325</w:t>
            </w:r>
            <w:r>
              <w:rPr>
                <w:rFonts w:cs="Arial"/>
                <w:b/>
                <w:szCs w:val="24"/>
              </w:rPr>
              <w:t xml:space="preserve"> 406143</w:t>
            </w:r>
          </w:p>
        </w:tc>
      </w:tr>
      <w:tr w:rsidR="007F3DA8" w:rsidRPr="005135B5" w:rsidTr="005135B5">
        <w:trPr>
          <w:trHeight w:val="70"/>
        </w:trPr>
        <w:tc>
          <w:tcPr>
            <w:tcW w:w="1918" w:type="pct"/>
            <w:shd w:val="clear" w:color="auto" w:fill="DDDDDD"/>
          </w:tcPr>
          <w:p w:rsidR="007F3DA8" w:rsidRPr="00E341A8" w:rsidRDefault="007F3DA8" w:rsidP="007F3DA8">
            <w:pPr>
              <w:widowControl/>
              <w:adjustRightInd/>
              <w:spacing w:line="240" w:lineRule="auto"/>
              <w:ind w:right="-6"/>
              <w:jc w:val="left"/>
              <w:textAlignment w:val="auto"/>
              <w:rPr>
                <w:rFonts w:cs="Arial"/>
                <w:b/>
                <w:szCs w:val="24"/>
              </w:rPr>
            </w:pPr>
          </w:p>
          <w:p w:rsidR="007F3DA8" w:rsidRPr="00E341A8" w:rsidRDefault="007F3DA8" w:rsidP="007F3DA8">
            <w:pPr>
              <w:widowControl/>
              <w:adjustRightInd/>
              <w:spacing w:line="240" w:lineRule="auto"/>
              <w:ind w:right="-6"/>
              <w:jc w:val="left"/>
              <w:textAlignment w:val="auto"/>
              <w:rPr>
                <w:rFonts w:cs="Arial"/>
                <w:b/>
                <w:szCs w:val="24"/>
              </w:rPr>
            </w:pPr>
            <w:r w:rsidRPr="00E341A8">
              <w:rPr>
                <w:rFonts w:cs="Arial"/>
                <w:b/>
                <w:szCs w:val="24"/>
              </w:rPr>
              <w:t>Mobile Telephone Number</w:t>
            </w:r>
          </w:p>
        </w:tc>
        <w:tc>
          <w:tcPr>
            <w:tcW w:w="3082" w:type="pct"/>
            <w:shd w:val="clear" w:color="auto" w:fill="DDDDDD"/>
          </w:tcPr>
          <w:p w:rsidR="007F3DA8" w:rsidRPr="005135B5" w:rsidRDefault="007F3DA8" w:rsidP="007F3DA8">
            <w:pPr>
              <w:widowControl/>
              <w:adjustRightInd/>
              <w:spacing w:line="240" w:lineRule="auto"/>
              <w:ind w:right="-6"/>
              <w:jc w:val="left"/>
              <w:textAlignment w:val="auto"/>
              <w:rPr>
                <w:rFonts w:cs="Arial"/>
                <w:b/>
                <w:szCs w:val="24"/>
              </w:rPr>
            </w:pPr>
          </w:p>
        </w:tc>
      </w:tr>
      <w:tr w:rsidR="007F3DA8" w:rsidRPr="005135B5" w:rsidTr="005135B5">
        <w:trPr>
          <w:trHeight w:val="70"/>
        </w:trPr>
        <w:tc>
          <w:tcPr>
            <w:tcW w:w="1918" w:type="pct"/>
            <w:shd w:val="clear" w:color="auto" w:fill="DDDDDD"/>
          </w:tcPr>
          <w:p w:rsidR="007F3DA8" w:rsidRPr="00E341A8" w:rsidRDefault="007F3DA8" w:rsidP="007F3DA8">
            <w:pPr>
              <w:widowControl/>
              <w:adjustRightInd/>
              <w:spacing w:line="240" w:lineRule="auto"/>
              <w:ind w:right="-6"/>
              <w:jc w:val="left"/>
              <w:textAlignment w:val="auto"/>
              <w:rPr>
                <w:rFonts w:cs="Arial"/>
                <w:b/>
                <w:szCs w:val="24"/>
              </w:rPr>
            </w:pPr>
          </w:p>
          <w:p w:rsidR="007F3DA8" w:rsidRPr="00E341A8" w:rsidRDefault="007F3DA8" w:rsidP="007F3DA8">
            <w:pPr>
              <w:widowControl/>
              <w:adjustRightInd/>
              <w:spacing w:line="240" w:lineRule="auto"/>
              <w:ind w:right="-6"/>
              <w:jc w:val="left"/>
              <w:textAlignment w:val="auto"/>
              <w:rPr>
                <w:rFonts w:cs="Arial"/>
                <w:b/>
                <w:szCs w:val="24"/>
              </w:rPr>
            </w:pPr>
            <w:r w:rsidRPr="00E341A8">
              <w:rPr>
                <w:rFonts w:cs="Arial"/>
                <w:b/>
                <w:szCs w:val="24"/>
              </w:rPr>
              <w:t>E-mail Address</w:t>
            </w:r>
          </w:p>
        </w:tc>
        <w:tc>
          <w:tcPr>
            <w:tcW w:w="3082" w:type="pct"/>
            <w:shd w:val="clear" w:color="auto" w:fill="DDDDDD"/>
          </w:tcPr>
          <w:p w:rsidR="007F3DA8" w:rsidRDefault="007F3DA8" w:rsidP="007F3DA8">
            <w:pPr>
              <w:widowControl/>
              <w:adjustRightInd/>
              <w:spacing w:line="240" w:lineRule="auto"/>
              <w:ind w:right="-6"/>
              <w:jc w:val="left"/>
              <w:textAlignment w:val="auto"/>
              <w:rPr>
                <w:rFonts w:cs="Arial"/>
                <w:b/>
                <w:szCs w:val="24"/>
              </w:rPr>
            </w:pPr>
          </w:p>
          <w:p w:rsidR="007F3DA8" w:rsidRPr="005135B5" w:rsidRDefault="007F3DA8" w:rsidP="007F3DA8">
            <w:pPr>
              <w:widowControl/>
              <w:adjustRightInd/>
              <w:spacing w:line="240" w:lineRule="auto"/>
              <w:ind w:right="-6"/>
              <w:jc w:val="left"/>
              <w:textAlignment w:val="auto"/>
              <w:rPr>
                <w:rFonts w:cs="Arial"/>
                <w:b/>
                <w:szCs w:val="24"/>
              </w:rPr>
            </w:pPr>
            <w:r>
              <w:rPr>
                <w:rFonts w:cs="Arial"/>
                <w:b/>
                <w:szCs w:val="24"/>
              </w:rPr>
              <w:t>Linda.neary@darlington.gov.uk</w:t>
            </w:r>
          </w:p>
        </w:tc>
      </w:tr>
    </w:tbl>
    <w:p w:rsidR="005135B5" w:rsidRPr="00E341A8" w:rsidRDefault="005135B5" w:rsidP="005135B5">
      <w:pPr>
        <w:widowControl/>
        <w:adjustRightInd/>
        <w:spacing w:line="240" w:lineRule="auto"/>
        <w:ind w:right="-6"/>
        <w:jc w:val="left"/>
        <w:textAlignment w:val="auto"/>
        <w:rPr>
          <w:rFonts w:cs="Arial"/>
          <w:b/>
          <w:szCs w:val="24"/>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6465"/>
      </w:tblGrid>
      <w:tr w:rsidR="005135B5" w:rsidRPr="005135B5" w:rsidTr="005135B5">
        <w:trPr>
          <w:gridAfter w:val="1"/>
          <w:wAfter w:w="3082" w:type="pct"/>
          <w:trHeight w:val="357"/>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5135B5" w:rsidRDefault="005135B5" w:rsidP="008463E4">
            <w:pPr>
              <w:widowControl/>
              <w:adjustRightInd/>
              <w:spacing w:line="240" w:lineRule="auto"/>
              <w:ind w:right="-6"/>
              <w:jc w:val="left"/>
              <w:textAlignment w:val="auto"/>
              <w:rPr>
                <w:rFonts w:cs="Arial"/>
                <w:b/>
                <w:szCs w:val="24"/>
              </w:rPr>
            </w:pPr>
            <w:r w:rsidRPr="00E341A8">
              <w:rPr>
                <w:rFonts w:cs="Arial"/>
                <w:b/>
                <w:szCs w:val="24"/>
              </w:rPr>
              <w:t xml:space="preserve">Details of the Placement Officer </w:t>
            </w:r>
          </w:p>
        </w:tc>
      </w:tr>
      <w:tr w:rsidR="005135B5" w:rsidRPr="005135B5" w:rsidTr="005135B5">
        <w:trPr>
          <w:trHeight w:val="351"/>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E341A8" w:rsidRDefault="005135B5" w:rsidP="008463E4">
            <w:pPr>
              <w:widowControl/>
              <w:adjustRightInd/>
              <w:spacing w:line="240" w:lineRule="auto"/>
              <w:ind w:right="-6"/>
              <w:jc w:val="left"/>
              <w:textAlignment w:val="auto"/>
              <w:rPr>
                <w:rFonts w:cs="Arial"/>
                <w:b/>
                <w:szCs w:val="24"/>
              </w:rPr>
            </w:pPr>
            <w:r w:rsidRPr="00E341A8">
              <w:rPr>
                <w:rFonts w:cs="Arial"/>
                <w:b/>
                <w:szCs w:val="24"/>
              </w:rPr>
              <w:t xml:space="preserve">Name </w:t>
            </w:r>
          </w:p>
        </w:tc>
        <w:tc>
          <w:tcPr>
            <w:tcW w:w="3082" w:type="pct"/>
            <w:shd w:val="clear" w:color="auto" w:fill="DDDDDD"/>
          </w:tcPr>
          <w:p w:rsidR="005135B5" w:rsidRPr="005135B5" w:rsidRDefault="005135B5" w:rsidP="008463E4">
            <w:pPr>
              <w:widowControl/>
              <w:adjustRightInd/>
              <w:spacing w:line="240" w:lineRule="auto"/>
              <w:ind w:right="-6"/>
              <w:jc w:val="left"/>
              <w:textAlignment w:val="auto"/>
              <w:rPr>
                <w:rFonts w:cs="Arial"/>
                <w:b/>
                <w:szCs w:val="24"/>
              </w:rPr>
            </w:pPr>
          </w:p>
        </w:tc>
      </w:tr>
      <w:tr w:rsidR="005135B5" w:rsidRPr="005135B5" w:rsidTr="005135B5">
        <w:trPr>
          <w:trHeight w:val="70"/>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E341A8" w:rsidRDefault="005135B5" w:rsidP="008463E4">
            <w:pPr>
              <w:widowControl/>
              <w:adjustRightInd/>
              <w:spacing w:line="240" w:lineRule="auto"/>
              <w:ind w:right="-6"/>
              <w:jc w:val="left"/>
              <w:textAlignment w:val="auto"/>
              <w:rPr>
                <w:rFonts w:cs="Arial"/>
                <w:b/>
                <w:szCs w:val="24"/>
              </w:rPr>
            </w:pPr>
            <w:r w:rsidRPr="00E341A8">
              <w:rPr>
                <w:rFonts w:cs="Arial"/>
                <w:b/>
                <w:szCs w:val="24"/>
              </w:rPr>
              <w:t>Telephone Number</w:t>
            </w:r>
          </w:p>
        </w:tc>
        <w:tc>
          <w:tcPr>
            <w:tcW w:w="3082" w:type="pct"/>
            <w:shd w:val="clear" w:color="auto" w:fill="DDDDDD"/>
          </w:tcPr>
          <w:p w:rsidR="005135B5" w:rsidRPr="005135B5" w:rsidRDefault="005135B5" w:rsidP="008463E4">
            <w:pPr>
              <w:widowControl/>
              <w:adjustRightInd/>
              <w:spacing w:line="240" w:lineRule="auto"/>
              <w:ind w:right="-6"/>
              <w:jc w:val="left"/>
              <w:textAlignment w:val="auto"/>
              <w:rPr>
                <w:rFonts w:cs="Arial"/>
                <w:b/>
                <w:szCs w:val="24"/>
              </w:rPr>
            </w:pPr>
          </w:p>
        </w:tc>
      </w:tr>
      <w:tr w:rsidR="005135B5" w:rsidRPr="005135B5" w:rsidTr="005135B5">
        <w:trPr>
          <w:trHeight w:val="70"/>
        </w:trPr>
        <w:tc>
          <w:tcPr>
            <w:tcW w:w="1918" w:type="pct"/>
            <w:shd w:val="clear" w:color="auto" w:fill="DDDDDD"/>
          </w:tcPr>
          <w:p w:rsidR="005135B5" w:rsidRPr="00E341A8" w:rsidRDefault="005135B5" w:rsidP="008463E4">
            <w:pPr>
              <w:widowControl/>
              <w:adjustRightInd/>
              <w:spacing w:line="240" w:lineRule="auto"/>
              <w:ind w:right="-6"/>
              <w:jc w:val="left"/>
              <w:textAlignment w:val="auto"/>
              <w:rPr>
                <w:rFonts w:cs="Arial"/>
                <w:b/>
                <w:szCs w:val="24"/>
              </w:rPr>
            </w:pPr>
          </w:p>
          <w:p w:rsidR="005135B5" w:rsidRPr="00E341A8" w:rsidRDefault="005135B5" w:rsidP="008463E4">
            <w:pPr>
              <w:widowControl/>
              <w:adjustRightInd/>
              <w:spacing w:line="240" w:lineRule="auto"/>
              <w:ind w:right="-6"/>
              <w:jc w:val="left"/>
              <w:textAlignment w:val="auto"/>
              <w:rPr>
                <w:rFonts w:cs="Arial"/>
                <w:b/>
                <w:szCs w:val="24"/>
              </w:rPr>
            </w:pPr>
            <w:r w:rsidRPr="00E341A8">
              <w:rPr>
                <w:rFonts w:cs="Arial"/>
                <w:b/>
                <w:szCs w:val="24"/>
              </w:rPr>
              <w:t>E-mail Address</w:t>
            </w:r>
          </w:p>
        </w:tc>
        <w:tc>
          <w:tcPr>
            <w:tcW w:w="3082" w:type="pct"/>
            <w:shd w:val="clear" w:color="auto" w:fill="DDDDDD"/>
          </w:tcPr>
          <w:p w:rsidR="005135B5" w:rsidRPr="005135B5" w:rsidRDefault="005135B5" w:rsidP="008463E4">
            <w:pPr>
              <w:widowControl/>
              <w:adjustRightInd/>
              <w:spacing w:line="240" w:lineRule="auto"/>
              <w:ind w:right="-6"/>
              <w:jc w:val="left"/>
              <w:textAlignment w:val="auto"/>
              <w:rPr>
                <w:rFonts w:cs="Arial"/>
                <w:b/>
                <w:szCs w:val="24"/>
              </w:rPr>
            </w:pPr>
          </w:p>
        </w:tc>
      </w:tr>
    </w:tbl>
    <w:p w:rsidR="002C04E0" w:rsidRDefault="002C04E0" w:rsidP="005135B5">
      <w:pPr>
        <w:widowControl/>
        <w:adjustRightInd/>
        <w:spacing w:line="240" w:lineRule="auto"/>
        <w:ind w:right="-6"/>
        <w:jc w:val="left"/>
        <w:textAlignment w:val="auto"/>
        <w:rPr>
          <w:rFonts w:cs="Arial"/>
          <w:b/>
          <w:szCs w:val="24"/>
        </w:rPr>
      </w:pPr>
    </w:p>
    <w:p w:rsidR="002C04E0" w:rsidRDefault="002C04E0" w:rsidP="005135B5">
      <w:pPr>
        <w:widowControl/>
        <w:adjustRightInd/>
        <w:spacing w:line="240" w:lineRule="auto"/>
        <w:ind w:right="-6"/>
        <w:jc w:val="left"/>
        <w:textAlignment w:val="auto"/>
        <w:rPr>
          <w:rFonts w:cs="Arial"/>
          <w:b/>
          <w:szCs w:val="24"/>
        </w:rPr>
      </w:pPr>
    </w:p>
    <w:p w:rsidR="005135B5" w:rsidRPr="005135B5" w:rsidRDefault="005135B5" w:rsidP="005135B5">
      <w:pPr>
        <w:widowControl/>
        <w:adjustRightInd/>
        <w:spacing w:line="240" w:lineRule="auto"/>
        <w:ind w:right="-6"/>
        <w:jc w:val="left"/>
        <w:textAlignment w:val="auto"/>
        <w:rPr>
          <w:rFonts w:cs="Arial"/>
          <w:b/>
          <w:szCs w:val="24"/>
        </w:rPr>
      </w:pPr>
      <w:r w:rsidRPr="00E341A8">
        <w:rPr>
          <w:rFonts w:cs="Arial"/>
          <w:b/>
          <w:szCs w:val="24"/>
        </w:rPr>
        <w:lastRenderedPageBreak/>
        <w:t>PEN PICTURE SUMMARY OF NEEDS AND OUTCOMES</w:t>
      </w:r>
    </w:p>
    <w:p w:rsidR="005135B5" w:rsidRPr="005135B5" w:rsidRDefault="005135B5" w:rsidP="005135B5">
      <w:pPr>
        <w:widowControl/>
        <w:adjustRightInd/>
        <w:spacing w:line="240" w:lineRule="auto"/>
        <w:ind w:right="-6"/>
        <w:jc w:val="left"/>
        <w:textAlignment w:val="auto"/>
        <w:rPr>
          <w:rFonts w:cs="Arial"/>
          <w:b/>
          <w:szCs w:val="24"/>
        </w:rPr>
      </w:pPr>
    </w:p>
    <w:tbl>
      <w:tblPr>
        <w:tblW w:w="573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89"/>
        <w:gridCol w:w="35"/>
        <w:gridCol w:w="6325"/>
      </w:tblGrid>
      <w:tr w:rsidR="005135B5" w:rsidRPr="005135B5" w:rsidTr="005135B5">
        <w:tc>
          <w:tcPr>
            <w:tcW w:w="1944" w:type="pct"/>
            <w:gridSpan w:val="2"/>
            <w:shd w:val="clear" w:color="auto" w:fill="D9D9D9"/>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 xml:space="preserve">Summary of Requirement </w:t>
            </w:r>
          </w:p>
        </w:tc>
        <w:tc>
          <w:tcPr>
            <w:tcW w:w="3056" w:type="pct"/>
            <w:shd w:val="clear" w:color="auto" w:fill="D9D9D9"/>
          </w:tcPr>
          <w:p w:rsidR="007F3DA8" w:rsidRPr="00145FC9" w:rsidRDefault="007F3DA8" w:rsidP="007F3DA8">
            <w:pPr>
              <w:spacing w:line="240" w:lineRule="auto"/>
              <w:ind w:right="-6"/>
              <w:rPr>
                <w:szCs w:val="24"/>
              </w:rPr>
            </w:pPr>
            <w:r w:rsidRPr="00145FC9">
              <w:rPr>
                <w:szCs w:val="24"/>
              </w:rPr>
              <w:t xml:space="preserve">A </w:t>
            </w:r>
            <w:r>
              <w:rPr>
                <w:szCs w:val="24"/>
              </w:rPr>
              <w:t>s</w:t>
            </w:r>
            <w:r w:rsidRPr="00736F82">
              <w:rPr>
                <w:szCs w:val="24"/>
              </w:rPr>
              <w:t xml:space="preserve">hort break </w:t>
            </w:r>
            <w:r w:rsidRPr="00145FC9">
              <w:rPr>
                <w:szCs w:val="24"/>
              </w:rPr>
              <w:t>service to provide six hours per week support with 1-1 adult care, within a home from home environment.</w:t>
            </w:r>
          </w:p>
          <w:p w:rsidR="007F3DA8" w:rsidRPr="00145FC9" w:rsidRDefault="007F3DA8" w:rsidP="007F3DA8">
            <w:pPr>
              <w:spacing w:line="240" w:lineRule="auto"/>
              <w:ind w:right="-6"/>
              <w:rPr>
                <w:szCs w:val="24"/>
              </w:rPr>
            </w:pPr>
          </w:p>
          <w:p w:rsidR="007F3DA8" w:rsidRPr="00145FC9" w:rsidRDefault="007F3DA8" w:rsidP="007F3DA8">
            <w:pPr>
              <w:spacing w:line="240" w:lineRule="auto"/>
              <w:ind w:right="-6"/>
              <w:rPr>
                <w:szCs w:val="24"/>
              </w:rPr>
            </w:pPr>
            <w:r w:rsidRPr="00145FC9">
              <w:rPr>
                <w:szCs w:val="24"/>
              </w:rPr>
              <w:t>It is hoped that the child will have 6 hours for one day on Saturday or Sunday.</w:t>
            </w:r>
            <w:r w:rsidR="007E75AB">
              <w:rPr>
                <w:szCs w:val="24"/>
              </w:rPr>
              <w:t xml:space="preserve">  </w:t>
            </w:r>
          </w:p>
          <w:p w:rsidR="007F3DA8" w:rsidRPr="00145FC9" w:rsidRDefault="007F3DA8" w:rsidP="007F3DA8">
            <w:pPr>
              <w:spacing w:line="240" w:lineRule="auto"/>
              <w:ind w:right="-6"/>
              <w:rPr>
                <w:szCs w:val="24"/>
              </w:rPr>
            </w:pPr>
          </w:p>
          <w:p w:rsidR="007F3DA8" w:rsidRPr="00145FC9" w:rsidRDefault="007E75AB" w:rsidP="007F3DA8">
            <w:pPr>
              <w:spacing w:line="240" w:lineRule="auto"/>
              <w:ind w:right="-6"/>
              <w:rPr>
                <w:szCs w:val="24"/>
              </w:rPr>
            </w:pPr>
            <w:r>
              <w:rPr>
                <w:szCs w:val="24"/>
              </w:rPr>
              <w:t>No more than 30</w:t>
            </w:r>
            <w:r w:rsidR="007F3DA8" w:rsidRPr="00145FC9">
              <w:rPr>
                <w:szCs w:val="24"/>
              </w:rPr>
              <w:t xml:space="preserve"> miles from Darlington</w:t>
            </w:r>
            <w:r>
              <w:rPr>
                <w:szCs w:val="24"/>
              </w:rPr>
              <w:t>.</w:t>
            </w:r>
            <w:r w:rsidR="007F3DA8" w:rsidRPr="00145FC9">
              <w:rPr>
                <w:szCs w:val="24"/>
              </w:rPr>
              <w:t xml:space="preserve">    </w:t>
            </w:r>
          </w:p>
          <w:p w:rsidR="007F3DA8"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A provider is required to provide opportunities during each visit, for the child to access the community and appropriate structured social activities outside of the setting.</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Support from carers experienced in working with young children with ASD and si</w:t>
            </w:r>
            <w:bookmarkStart w:id="0" w:name="_GoBack"/>
            <w:bookmarkEnd w:id="0"/>
            <w:r w:rsidRPr="00736F82">
              <w:rPr>
                <w:szCs w:val="24"/>
              </w:rPr>
              <w:t>gnificant developmental delay.</w:t>
            </w:r>
          </w:p>
          <w:p w:rsidR="007F3DA8" w:rsidRPr="00736F82" w:rsidRDefault="007F3DA8" w:rsidP="007F3DA8">
            <w:pPr>
              <w:spacing w:line="240" w:lineRule="auto"/>
              <w:rPr>
                <w:szCs w:val="24"/>
              </w:rPr>
            </w:pPr>
          </w:p>
          <w:p w:rsidR="005135B5" w:rsidRPr="005135B5" w:rsidRDefault="005135B5" w:rsidP="007E75AB">
            <w:pPr>
              <w:spacing w:line="240" w:lineRule="auto"/>
              <w:rPr>
                <w:rFonts w:cs="Arial"/>
                <w:b/>
                <w:szCs w:val="24"/>
              </w:rPr>
            </w:pPr>
          </w:p>
        </w:tc>
      </w:tr>
      <w:tr w:rsidR="005135B5" w:rsidRPr="005135B5" w:rsidTr="005135B5">
        <w:tc>
          <w:tcPr>
            <w:tcW w:w="1927" w:type="pct"/>
            <w:shd w:val="clear" w:color="auto" w:fill="D9D9D9"/>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 xml:space="preserve">Detail assessed needs to be met by the Services </w:t>
            </w:r>
          </w:p>
        </w:tc>
        <w:tc>
          <w:tcPr>
            <w:tcW w:w="3073" w:type="pct"/>
            <w:gridSpan w:val="2"/>
            <w:shd w:val="clear" w:color="auto" w:fill="D9D9D9"/>
          </w:tcPr>
          <w:p w:rsidR="007F3DA8" w:rsidRPr="00736F82" w:rsidRDefault="007F3DA8" w:rsidP="007F3DA8">
            <w:pPr>
              <w:spacing w:line="240" w:lineRule="auto"/>
              <w:rPr>
                <w:szCs w:val="24"/>
              </w:rPr>
            </w:pPr>
            <w:r w:rsidRPr="00736F82">
              <w:rPr>
                <w:szCs w:val="24"/>
              </w:rPr>
              <w:t>Sensory resources, activities and strategies which cater for the child’s sensory needs.</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Regular movement breaks throughout the day to ensure the child is ready to engage.</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Low sensory stimulus environment to prevent sensory overload allowing the child to feel calm and able to engage.</w:t>
            </w:r>
          </w:p>
          <w:p w:rsidR="007F3DA8" w:rsidRPr="00736F82" w:rsidRDefault="007F3DA8" w:rsidP="007F3DA8">
            <w:pPr>
              <w:spacing w:line="240" w:lineRule="auto"/>
              <w:rPr>
                <w:szCs w:val="24"/>
              </w:rPr>
            </w:pPr>
          </w:p>
          <w:p w:rsidR="007F3DA8" w:rsidRDefault="007F3DA8" w:rsidP="007F3DA8">
            <w:pPr>
              <w:spacing w:line="240" w:lineRule="auto"/>
              <w:rPr>
                <w:szCs w:val="24"/>
              </w:rPr>
            </w:pPr>
            <w:r>
              <w:rPr>
                <w:szCs w:val="24"/>
              </w:rPr>
              <w:t xml:space="preserve">Toileting activities to take place </w:t>
            </w:r>
            <w:r w:rsidRPr="00736F82">
              <w:rPr>
                <w:szCs w:val="24"/>
              </w:rPr>
              <w:t>in the bathroom/WC to allow the child to feel more comfortable in that environment and for the child to relate toilet activities to the bathroom.</w:t>
            </w:r>
          </w:p>
          <w:p w:rsidR="007F3DA8" w:rsidRPr="00736F82" w:rsidRDefault="007F3DA8" w:rsidP="007F3DA8">
            <w:pPr>
              <w:spacing w:line="240" w:lineRule="auto"/>
              <w:rPr>
                <w:szCs w:val="24"/>
              </w:rPr>
            </w:pPr>
          </w:p>
          <w:p w:rsidR="007F3DA8" w:rsidRDefault="007F3DA8" w:rsidP="007F3DA8">
            <w:pPr>
              <w:spacing w:line="240" w:lineRule="auto"/>
              <w:rPr>
                <w:szCs w:val="24"/>
              </w:rPr>
            </w:pPr>
            <w:r w:rsidRPr="00736F82">
              <w:rPr>
                <w:szCs w:val="24"/>
              </w:rPr>
              <w:t xml:space="preserve">For the child to be encouraged to participate in play and have some independence </w:t>
            </w:r>
            <w:r>
              <w:rPr>
                <w:szCs w:val="24"/>
              </w:rPr>
              <w:t xml:space="preserve">away </w:t>
            </w:r>
            <w:r w:rsidRPr="00736F82">
              <w:rPr>
                <w:szCs w:val="24"/>
              </w:rPr>
              <w:t>from the family.</w:t>
            </w:r>
          </w:p>
          <w:p w:rsidR="007F3DA8" w:rsidRPr="00736F82" w:rsidRDefault="007F3DA8" w:rsidP="007F3DA8">
            <w:pPr>
              <w:spacing w:line="240" w:lineRule="auto"/>
              <w:rPr>
                <w:rFonts w:cs="Arial"/>
                <w:szCs w:val="24"/>
              </w:rPr>
            </w:pPr>
            <w:r w:rsidRPr="00736F82">
              <w:rPr>
                <w:szCs w:val="24"/>
              </w:rPr>
              <w:t>Adult involvement in the child’s play to imitate what the child does, using intensive interaction strategies and then to extend the activity in various small steps. (Including hand over hand support, providing opportunities for the child to imitate</w:t>
            </w:r>
            <w:r>
              <w:rPr>
                <w:szCs w:val="24"/>
              </w:rPr>
              <w:t>)</w:t>
            </w:r>
            <w:r w:rsidRPr="00736F82">
              <w:rPr>
                <w:szCs w:val="24"/>
              </w:rPr>
              <w:t>.</w:t>
            </w:r>
          </w:p>
          <w:p w:rsidR="007F3DA8" w:rsidRPr="00736F82" w:rsidRDefault="007F3DA8" w:rsidP="007F3DA8">
            <w:pPr>
              <w:spacing w:line="240" w:lineRule="auto"/>
              <w:rPr>
                <w:szCs w:val="24"/>
              </w:rPr>
            </w:pPr>
          </w:p>
          <w:p w:rsidR="005135B5" w:rsidRPr="005135B5" w:rsidRDefault="005135B5" w:rsidP="005135B5">
            <w:pPr>
              <w:widowControl/>
              <w:adjustRightInd/>
              <w:spacing w:line="240" w:lineRule="auto"/>
              <w:ind w:right="-6"/>
              <w:jc w:val="left"/>
              <w:textAlignment w:val="auto"/>
              <w:rPr>
                <w:rFonts w:cs="Arial"/>
                <w:b/>
                <w:szCs w:val="24"/>
              </w:rPr>
            </w:pPr>
          </w:p>
        </w:tc>
      </w:tr>
      <w:tr w:rsidR="005135B5" w:rsidRPr="005135B5" w:rsidTr="005135B5">
        <w:tc>
          <w:tcPr>
            <w:tcW w:w="1927" w:type="pct"/>
            <w:shd w:val="clear" w:color="auto" w:fill="D9D9D9"/>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 xml:space="preserve">Detail outcomes </w:t>
            </w:r>
          </w:p>
        </w:tc>
        <w:tc>
          <w:tcPr>
            <w:tcW w:w="3073" w:type="pct"/>
            <w:gridSpan w:val="2"/>
            <w:shd w:val="clear" w:color="auto" w:fill="D9D9D9"/>
          </w:tcPr>
          <w:p w:rsidR="007F3DA8" w:rsidRPr="00736F82" w:rsidRDefault="007F3DA8" w:rsidP="007F3DA8">
            <w:pPr>
              <w:spacing w:line="240" w:lineRule="auto"/>
              <w:rPr>
                <w:szCs w:val="24"/>
              </w:rPr>
            </w:pPr>
            <w:r w:rsidRPr="00736F82">
              <w:rPr>
                <w:szCs w:val="24"/>
              </w:rPr>
              <w:t>For the child to become increasingly less likely to explore objects by putting them in their mouth (PICA) so that the child will remain safe.</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For the child to enjoy their learning which will give them</w:t>
            </w:r>
            <w:r w:rsidR="00870C24">
              <w:rPr>
                <w:szCs w:val="24"/>
              </w:rPr>
              <w:t xml:space="preserve"> a sense </w:t>
            </w:r>
            <w:r w:rsidRPr="00736F82">
              <w:rPr>
                <w:szCs w:val="24"/>
              </w:rPr>
              <w:t>of achievement.</w:t>
            </w:r>
            <w:r w:rsidRPr="00736F82">
              <w:rPr>
                <w:szCs w:val="24"/>
              </w:rPr>
              <w:br/>
            </w:r>
            <w:r w:rsidRPr="00736F82">
              <w:rPr>
                <w:szCs w:val="24"/>
              </w:rPr>
              <w:br/>
              <w:t>For the child to have learning opportunities in line with their ability.</w:t>
            </w:r>
            <w:r w:rsidRPr="00736F82">
              <w:rPr>
                <w:szCs w:val="24"/>
              </w:rPr>
              <w:br/>
            </w:r>
            <w:r w:rsidRPr="00736F82">
              <w:rPr>
                <w:szCs w:val="24"/>
              </w:rPr>
              <w:br/>
              <w:t>For the child to be more readily open to follow direction, supported by visual cues and resources.</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 xml:space="preserve">For the child to express emotions and accept support strategies when frustrated and needing help. </w:t>
            </w:r>
            <w:r w:rsidRPr="00736F82">
              <w:rPr>
                <w:szCs w:val="24"/>
              </w:rPr>
              <w:br/>
            </w:r>
            <w:r w:rsidRPr="00736F82">
              <w:rPr>
                <w:szCs w:val="24"/>
              </w:rPr>
              <w:br/>
            </w:r>
            <w:r>
              <w:rPr>
                <w:szCs w:val="24"/>
              </w:rPr>
              <w:t xml:space="preserve">For the child </w:t>
            </w:r>
            <w:r w:rsidRPr="00736F82">
              <w:rPr>
                <w:szCs w:val="24"/>
              </w:rPr>
              <w:t>to make progress with their toileting, whereby they are able to request a nappy to be changed when soiled.</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For the child to develop relationships with care givers for a positive sense of wellbeing.</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For the child to be able to show awareness of those in their environment and to gradually increase their ability to engage in brief interactions.</w:t>
            </w:r>
            <w:r w:rsidRPr="00736F82">
              <w:rPr>
                <w:szCs w:val="24"/>
              </w:rPr>
              <w:br/>
            </w:r>
            <w:r w:rsidRPr="00736F82">
              <w:rPr>
                <w:szCs w:val="24"/>
              </w:rPr>
              <w:br/>
              <w:t>For the child to be encouraged by those who care for them, to build on their relationships at home and within the community.</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 xml:space="preserve">For the child to have positive relationships and enjoy some independence. </w:t>
            </w:r>
            <w:r w:rsidRPr="00736F82">
              <w:rPr>
                <w:szCs w:val="24"/>
              </w:rPr>
              <w:br/>
            </w:r>
            <w:r w:rsidRPr="00736F82">
              <w:rPr>
                <w:szCs w:val="24"/>
              </w:rPr>
              <w:br/>
              <w:t xml:space="preserve">For the child to access appropriate structured activities in line with their developmental level, considering the child's motivators at a gradual pace, to prevent them from being socially isolated, particularly focusing on their early social skills. </w:t>
            </w:r>
            <w:r w:rsidRPr="00736F82">
              <w:rPr>
                <w:szCs w:val="24"/>
              </w:rPr>
              <w:br/>
            </w:r>
            <w:r w:rsidRPr="00736F82">
              <w:rPr>
                <w:szCs w:val="24"/>
              </w:rPr>
              <w:br/>
              <w:t xml:space="preserve">For the child to extend the time they are able to have a shared focus with an adult in their play. </w:t>
            </w:r>
            <w:r w:rsidRPr="00736F82">
              <w:rPr>
                <w:szCs w:val="24"/>
              </w:rPr>
              <w:br/>
            </w:r>
            <w:r w:rsidRPr="00736F82">
              <w:rPr>
                <w:szCs w:val="24"/>
              </w:rPr>
              <w:br/>
              <w:t>For the child to be able to consistently communicate their wants and needs across a range of environments and situations.</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For the child to be encouraged to participate in self-care activities.</w:t>
            </w:r>
          </w:p>
          <w:p w:rsidR="007F3DA8" w:rsidRPr="00736F82" w:rsidRDefault="007F3DA8" w:rsidP="007F3DA8">
            <w:pPr>
              <w:spacing w:line="240" w:lineRule="auto"/>
              <w:rPr>
                <w:szCs w:val="24"/>
              </w:rPr>
            </w:pPr>
          </w:p>
          <w:p w:rsidR="007F3DA8" w:rsidRPr="00736F82" w:rsidRDefault="007F3DA8" w:rsidP="007F3DA8">
            <w:pPr>
              <w:spacing w:line="240" w:lineRule="auto"/>
              <w:rPr>
                <w:szCs w:val="24"/>
              </w:rPr>
            </w:pPr>
            <w:r w:rsidRPr="00736F82">
              <w:rPr>
                <w:szCs w:val="24"/>
              </w:rPr>
              <w:t>For the child to remain safe when inside and outside of the setting and to develop an awareness of their own safety.</w:t>
            </w:r>
          </w:p>
          <w:p w:rsidR="007F3DA8" w:rsidRPr="00736F82" w:rsidRDefault="007F3DA8" w:rsidP="007F3DA8">
            <w:pPr>
              <w:spacing w:line="240" w:lineRule="auto"/>
              <w:rPr>
                <w:szCs w:val="24"/>
              </w:rPr>
            </w:pPr>
          </w:p>
          <w:p w:rsidR="005135B5" w:rsidRPr="005135B5" w:rsidRDefault="005135B5" w:rsidP="005135B5">
            <w:pPr>
              <w:widowControl/>
              <w:adjustRightInd/>
              <w:spacing w:line="240" w:lineRule="auto"/>
              <w:ind w:right="-6"/>
              <w:jc w:val="left"/>
              <w:textAlignment w:val="auto"/>
              <w:rPr>
                <w:rFonts w:cs="Arial"/>
                <w:b/>
                <w:szCs w:val="24"/>
              </w:rPr>
            </w:pPr>
          </w:p>
        </w:tc>
      </w:tr>
      <w:tr w:rsidR="005135B5" w:rsidRPr="005135B5" w:rsidTr="005135B5">
        <w:tc>
          <w:tcPr>
            <w:tcW w:w="1927" w:type="pct"/>
            <w:shd w:val="clear" w:color="auto" w:fill="D9D9D9"/>
          </w:tcPr>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p>
          <w:p w:rsidR="005135B5" w:rsidRPr="00E341A8" w:rsidRDefault="005135B5" w:rsidP="005135B5">
            <w:pPr>
              <w:widowControl/>
              <w:adjustRightInd/>
              <w:spacing w:line="240" w:lineRule="auto"/>
              <w:ind w:right="-6"/>
              <w:jc w:val="left"/>
              <w:textAlignment w:val="auto"/>
              <w:rPr>
                <w:rFonts w:cs="Arial"/>
                <w:b/>
                <w:szCs w:val="24"/>
              </w:rPr>
            </w:pPr>
            <w:r w:rsidRPr="00E341A8">
              <w:rPr>
                <w:rFonts w:cs="Arial"/>
                <w:b/>
                <w:szCs w:val="24"/>
              </w:rPr>
              <w:t>Anonymised Information specific to the individual placement e.g. any staffing requirements/training/DOLS considerations/locality etc</w:t>
            </w:r>
          </w:p>
        </w:tc>
        <w:tc>
          <w:tcPr>
            <w:tcW w:w="3073" w:type="pct"/>
            <w:gridSpan w:val="2"/>
            <w:shd w:val="clear" w:color="auto" w:fill="D9D9D9"/>
          </w:tcPr>
          <w:p w:rsidR="005135B5" w:rsidRDefault="005135B5" w:rsidP="005135B5">
            <w:pPr>
              <w:widowControl/>
              <w:adjustRightInd/>
              <w:spacing w:line="240" w:lineRule="auto"/>
              <w:ind w:right="-6"/>
              <w:jc w:val="left"/>
              <w:textAlignment w:val="auto"/>
              <w:rPr>
                <w:rFonts w:cs="Arial"/>
                <w:b/>
                <w:szCs w:val="24"/>
              </w:rPr>
            </w:pPr>
          </w:p>
          <w:p w:rsidR="007F3DA8" w:rsidRPr="00736F82" w:rsidRDefault="007F3DA8" w:rsidP="007F3DA8">
            <w:pPr>
              <w:spacing w:line="240" w:lineRule="auto"/>
              <w:rPr>
                <w:szCs w:val="24"/>
              </w:rPr>
            </w:pPr>
            <w:r w:rsidRPr="00736F82">
              <w:rPr>
                <w:rFonts w:cs="Calibri"/>
                <w:szCs w:val="24"/>
              </w:rPr>
              <w:t>The child has a diagnosis of ASD, PICA</w:t>
            </w:r>
            <w:r w:rsidRPr="00736F82">
              <w:rPr>
                <w:rFonts w:cs="Arial"/>
                <w:szCs w:val="24"/>
              </w:rPr>
              <w:t xml:space="preserve">, </w:t>
            </w:r>
            <w:r w:rsidRPr="00736F82">
              <w:rPr>
                <w:szCs w:val="24"/>
              </w:rPr>
              <w:t xml:space="preserve">severe learning disability, speech delay - pre verbal, sensory processing difficulties, intermittent glue ear, 4q22.1 micro deletion chromosome abnormality, Bicuspid aortic valve heart defect, Ventricular Septal Defect – holes in the heart, Kidney disease, hypermobility. </w:t>
            </w:r>
          </w:p>
          <w:p w:rsidR="007F3DA8" w:rsidRPr="00736F82" w:rsidRDefault="007F3DA8" w:rsidP="007F3DA8">
            <w:pPr>
              <w:spacing w:line="240" w:lineRule="auto"/>
              <w:rPr>
                <w:szCs w:val="24"/>
              </w:rPr>
            </w:pPr>
            <w:r w:rsidRPr="00736F82">
              <w:rPr>
                <w:szCs w:val="24"/>
              </w:rPr>
              <w:t xml:space="preserve"> </w:t>
            </w:r>
            <w:r w:rsidRPr="00736F82">
              <w:rPr>
                <w:szCs w:val="24"/>
              </w:rPr>
              <w:br/>
              <w:t>PICA is a psychological disorder which is characterised by an appetite or a compulsion to eat non-food substances that are largely non-nutritive</w:t>
            </w:r>
            <w:r>
              <w:rPr>
                <w:szCs w:val="24"/>
              </w:rPr>
              <w:t>.</w:t>
            </w:r>
          </w:p>
          <w:p w:rsidR="007F3DA8" w:rsidRPr="00736F82" w:rsidRDefault="007F3DA8" w:rsidP="007F3DA8">
            <w:pPr>
              <w:spacing w:line="240" w:lineRule="auto"/>
              <w:rPr>
                <w:szCs w:val="24"/>
              </w:rPr>
            </w:pPr>
            <w:r w:rsidRPr="00736F82">
              <w:rPr>
                <w:szCs w:val="24"/>
              </w:rPr>
              <w:t>The child is doubly incontinent</w:t>
            </w:r>
            <w:r>
              <w:rPr>
                <w:szCs w:val="24"/>
              </w:rPr>
              <w:t>.</w:t>
            </w:r>
            <w:r w:rsidRPr="00736F82">
              <w:rPr>
                <w:szCs w:val="24"/>
              </w:rPr>
              <w:br/>
              <w:t xml:space="preserve">The child attends primary school and has an EHCP in place. </w:t>
            </w:r>
          </w:p>
          <w:p w:rsidR="007F3DA8" w:rsidRPr="005135B5" w:rsidRDefault="007F3DA8" w:rsidP="005135B5">
            <w:pPr>
              <w:widowControl/>
              <w:adjustRightInd/>
              <w:spacing w:line="240" w:lineRule="auto"/>
              <w:ind w:right="-6"/>
              <w:jc w:val="left"/>
              <w:textAlignment w:val="auto"/>
              <w:rPr>
                <w:rFonts w:cs="Arial"/>
                <w:b/>
                <w:szCs w:val="24"/>
              </w:rPr>
            </w:pPr>
          </w:p>
        </w:tc>
      </w:tr>
    </w:tbl>
    <w:p w:rsidR="00136085" w:rsidRPr="005135B5" w:rsidRDefault="00136085" w:rsidP="005135B5">
      <w:pPr>
        <w:widowControl/>
        <w:adjustRightInd/>
        <w:spacing w:line="240" w:lineRule="auto"/>
        <w:ind w:right="-6"/>
        <w:jc w:val="left"/>
        <w:textAlignment w:val="auto"/>
        <w:rPr>
          <w:rFonts w:cs="Arial"/>
          <w:b/>
          <w:szCs w:val="24"/>
        </w:rPr>
      </w:pPr>
    </w:p>
    <w:sectPr w:rsidR="00136085" w:rsidRPr="005135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8E" w:rsidRDefault="004D708E" w:rsidP="004D708E">
      <w:pPr>
        <w:spacing w:line="240" w:lineRule="auto"/>
      </w:pPr>
      <w:r>
        <w:separator/>
      </w:r>
    </w:p>
  </w:endnote>
  <w:endnote w:type="continuationSeparator" w:id="0">
    <w:p w:rsidR="004D708E" w:rsidRDefault="004D708E" w:rsidP="004D7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8E" w:rsidRDefault="004D708E" w:rsidP="004D708E">
      <w:pPr>
        <w:spacing w:line="240" w:lineRule="auto"/>
      </w:pPr>
      <w:r>
        <w:separator/>
      </w:r>
    </w:p>
  </w:footnote>
  <w:footnote w:type="continuationSeparator" w:id="0">
    <w:p w:rsidR="004D708E" w:rsidRDefault="004D708E" w:rsidP="004D70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c9e74348a4cbf791c69eea2e" descr="{&quot;HashCode&quot;:1587317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75AB" w:rsidRPr="007E75AB" w:rsidRDefault="007E75AB" w:rsidP="007E75AB">
                          <w:pPr>
                            <w:jc w:val="left"/>
                            <w:rPr>
                              <w:rFonts w:ascii="Calibri" w:hAnsi="Calibri" w:cs="Calibri"/>
                              <w:color w:val="000000"/>
                              <w:sz w:val="20"/>
                            </w:rPr>
                          </w:pPr>
                          <w:r w:rsidRPr="007E75A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9e74348a4cbf791c69eea2e" o:spid="_x0000_s1026" type="#_x0000_t202" alt="{&quot;HashCode&quot;:158731741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" o:allowincell="f" filled="f" stroked="f" strokeweight=".5pt">
              <v:fill o:detectmouseclick="t"/>
              <v:textbox inset="20pt,0,,0">
                <w:txbxContent>
                  <w:p w:rsidR="007E75AB" w:rsidRPr="007E75AB" w:rsidRDefault="007E75AB" w:rsidP="007E75AB">
                    <w:pPr>
                      <w:jc w:val="left"/>
                      <w:rPr>
                        <w:rFonts w:ascii="Calibri" w:hAnsi="Calibri" w:cs="Calibri"/>
                        <w:color w:val="000000"/>
                        <w:sz w:val="20"/>
                      </w:rPr>
                    </w:pPr>
                    <w:r w:rsidRPr="007E75AB">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AB" w:rsidRDefault="007E7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B5"/>
    <w:rsid w:val="00136085"/>
    <w:rsid w:val="00145FC9"/>
    <w:rsid w:val="001A1765"/>
    <w:rsid w:val="002C04E0"/>
    <w:rsid w:val="004D708E"/>
    <w:rsid w:val="005135B5"/>
    <w:rsid w:val="007E75AB"/>
    <w:rsid w:val="007F3DA8"/>
    <w:rsid w:val="00870C24"/>
    <w:rsid w:val="00B65729"/>
    <w:rsid w:val="00DD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81DEC39-FB67-4A44-96D0-E4CA17F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B5"/>
    <w:pPr>
      <w:widowControl w:val="0"/>
      <w:adjustRightInd w:val="0"/>
      <w:spacing w:after="0" w:line="360" w:lineRule="atLeast"/>
      <w:jc w:val="both"/>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5AB"/>
    <w:pPr>
      <w:tabs>
        <w:tab w:val="center" w:pos="4513"/>
        <w:tab w:val="right" w:pos="9026"/>
      </w:tabs>
      <w:spacing w:line="240" w:lineRule="auto"/>
    </w:pPr>
  </w:style>
  <w:style w:type="character" w:customStyle="1" w:styleId="HeaderChar">
    <w:name w:val="Header Char"/>
    <w:basedOn w:val="DefaultParagraphFont"/>
    <w:link w:val="Header"/>
    <w:uiPriority w:val="99"/>
    <w:rsid w:val="007E75A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E75AB"/>
    <w:pPr>
      <w:tabs>
        <w:tab w:val="center" w:pos="4513"/>
        <w:tab w:val="right" w:pos="9026"/>
      </w:tabs>
      <w:spacing w:line="240" w:lineRule="auto"/>
    </w:pPr>
  </w:style>
  <w:style w:type="character" w:customStyle="1" w:styleId="FooterChar">
    <w:name w:val="Footer Char"/>
    <w:basedOn w:val="DefaultParagraphFont"/>
    <w:link w:val="Footer"/>
    <w:uiPriority w:val="99"/>
    <w:rsid w:val="007E75A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Weatherburn</dc:creator>
  <cp:keywords/>
  <dc:description/>
  <cp:lastModifiedBy>Bronwyn Lilley</cp:lastModifiedBy>
  <cp:revision>10</cp:revision>
  <dcterms:created xsi:type="dcterms:W3CDTF">2018-11-28T15:05:00Z</dcterms:created>
  <dcterms:modified xsi:type="dcterms:W3CDTF">2019-04-25T15:40:00Z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Bronwyn.Lilley@darlington.gov.uk</vt:lpwstr>
  </property>
  <property fmtid="{D5CDD505-2E9C-101B-9397-08002B2CF9AE}" pid="5" name="MSIP_Label_b0959cb5-d6fa-43bd-af65-dd08ea55ea38_SetDate">
    <vt:lpwstr>2019-04-25T15:40:12.4948232Z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Automatic</vt:lpwstr>
  </property>
  <property fmtid="{D5CDD505-2E9C-101B-9397-08002B2CF9AE}" pid="9" name="Sensitivity">
    <vt:lpwstr>OFFICIAL</vt:lpwstr>
  </property>
</Properties>
</file>