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1B" w:rsidRDefault="00A8741B"/>
    <w:p w:rsidR="00844262" w:rsidRDefault="00844262"/>
    <w:p w:rsidR="00A8741B" w:rsidRDefault="00A8741B"/>
    <w:tbl>
      <w:tblPr>
        <w:tblW w:w="8568" w:type="dxa"/>
        <w:tblLook w:val="01E0" w:firstRow="1" w:lastRow="1" w:firstColumn="1" w:lastColumn="1" w:noHBand="0" w:noVBand="0"/>
      </w:tblPr>
      <w:tblGrid>
        <w:gridCol w:w="2268"/>
        <w:gridCol w:w="6300"/>
      </w:tblGrid>
      <w:tr w:rsidR="00B01DC5" w:rsidRPr="00EF5F1D" w:rsidTr="0082362B">
        <w:tc>
          <w:tcPr>
            <w:tcW w:w="2268" w:type="dxa"/>
            <w:shd w:val="clear" w:color="auto" w:fill="auto"/>
          </w:tcPr>
          <w:p w:rsidR="00B01DC5" w:rsidRPr="0082362B" w:rsidRDefault="00B01DC5" w:rsidP="00D721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62B">
              <w:rPr>
                <w:rFonts w:ascii="Arial" w:hAnsi="Arial" w:cs="Arial"/>
                <w:b/>
                <w:sz w:val="28"/>
                <w:szCs w:val="28"/>
              </w:rPr>
              <w:t>Contract Title:</w:t>
            </w:r>
          </w:p>
        </w:tc>
        <w:tc>
          <w:tcPr>
            <w:tcW w:w="6300" w:type="dxa"/>
            <w:shd w:val="clear" w:color="auto" w:fill="auto"/>
          </w:tcPr>
          <w:p w:rsidR="00B01DC5" w:rsidRPr="008F0243" w:rsidRDefault="00F84AB3" w:rsidP="002201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Public Health Pharmacy Services</w:t>
            </w:r>
            <w:r w:rsidR="002201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D458B" w:rsidRPr="00EF5F1D" w:rsidTr="006D458B">
        <w:trPr>
          <w:trHeight w:val="383"/>
        </w:trPr>
        <w:tc>
          <w:tcPr>
            <w:tcW w:w="2268" w:type="dxa"/>
            <w:shd w:val="clear" w:color="auto" w:fill="auto"/>
            <w:vAlign w:val="bottom"/>
          </w:tcPr>
          <w:p w:rsidR="00A8741B" w:rsidRDefault="00FB5254" w:rsidP="00FB525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6D458B" w:rsidRPr="006D458B" w:rsidRDefault="006D458B" w:rsidP="00FB5254">
            <w:pPr>
              <w:rPr>
                <w:rFonts w:ascii="Arial" w:hAnsi="Arial" w:cs="Arial"/>
                <w:b/>
              </w:rPr>
            </w:pPr>
            <w:r w:rsidRPr="00570CF4">
              <w:rPr>
                <w:rFonts w:ascii="Arial" w:hAnsi="Arial" w:cs="Arial"/>
                <w:b/>
                <w:sz w:val="28"/>
              </w:rPr>
              <w:t>Reference</w:t>
            </w:r>
            <w:r w:rsidRPr="006D45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D458B" w:rsidRPr="007E6222" w:rsidRDefault="00A1636D" w:rsidP="00920B1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HAC5265</w:t>
            </w:r>
          </w:p>
        </w:tc>
      </w:tr>
    </w:tbl>
    <w:p w:rsidR="00CD61EC" w:rsidRDefault="00CD61EC">
      <w:pPr>
        <w:rPr>
          <w:rFonts w:ascii="Arial" w:hAnsi="Arial" w:cs="Arial"/>
          <w:b/>
          <w:sz w:val="22"/>
          <w:szCs w:val="22"/>
        </w:rPr>
      </w:pPr>
    </w:p>
    <w:p w:rsidR="006B64A3" w:rsidRPr="00EF5F1D" w:rsidRDefault="006B64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70"/>
      </w:tblGrid>
      <w:tr w:rsidR="00B01DC5" w:rsidRPr="00EF5F1D" w:rsidTr="0082362B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DC5" w:rsidRPr="0082362B" w:rsidRDefault="00B01D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62B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</w:tr>
      <w:tr w:rsidR="00B01DC5" w:rsidRPr="00716E2F" w:rsidTr="0082362B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8D2" w:rsidRDefault="00EB3771" w:rsidP="0071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A42A7">
              <w:rPr>
                <w:rFonts w:ascii="Arial" w:hAnsi="Arial" w:cs="Arial"/>
                <w:sz w:val="22"/>
                <w:szCs w:val="22"/>
              </w:rPr>
              <w:t>London Borough of Tower Hamlets (</w:t>
            </w:r>
            <w:r w:rsidR="009A42A7" w:rsidRPr="009A42A7">
              <w:rPr>
                <w:rFonts w:ascii="Arial" w:hAnsi="Arial" w:cs="Arial"/>
                <w:b/>
                <w:sz w:val="22"/>
                <w:szCs w:val="22"/>
              </w:rPr>
              <w:t>LBTH</w:t>
            </w:r>
            <w:r w:rsidR="009A4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7383F" w:rsidRPr="00E7383F">
              <w:rPr>
                <w:rFonts w:ascii="Arial" w:hAnsi="Arial" w:cs="Arial"/>
                <w:sz w:val="22"/>
                <w:szCs w:val="22"/>
              </w:rPr>
              <w:t xml:space="preserve">is inviting expressions of interest from suitably qualified and experienced </w:t>
            </w:r>
            <w:r w:rsidR="00C924A6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F84AB3">
              <w:rPr>
                <w:rFonts w:ascii="Arial" w:hAnsi="Arial" w:cs="Arial"/>
                <w:sz w:val="22"/>
                <w:szCs w:val="22"/>
              </w:rPr>
              <w:t>pharmacies</w:t>
            </w:r>
            <w:r w:rsidR="00E7383F" w:rsidRPr="00E7383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84AB3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C924A6">
              <w:rPr>
                <w:rFonts w:ascii="Arial" w:hAnsi="Arial" w:cs="Arial"/>
                <w:sz w:val="22"/>
                <w:szCs w:val="22"/>
              </w:rPr>
              <w:t xml:space="preserve">a range of public health services including </w:t>
            </w:r>
            <w:r w:rsidR="00F84AB3">
              <w:rPr>
                <w:rFonts w:ascii="Arial" w:hAnsi="Arial" w:cs="Arial"/>
                <w:sz w:val="22"/>
                <w:szCs w:val="22"/>
              </w:rPr>
              <w:t>the following</w:t>
            </w:r>
            <w:r w:rsidR="00220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4A6">
              <w:rPr>
                <w:rFonts w:ascii="Arial" w:hAnsi="Arial" w:cs="Arial"/>
                <w:sz w:val="22"/>
                <w:szCs w:val="22"/>
              </w:rPr>
              <w:t xml:space="preserve">enhanced </w:t>
            </w:r>
            <w:r w:rsidR="00716E2F">
              <w:rPr>
                <w:rFonts w:ascii="Arial" w:hAnsi="Arial" w:cs="Arial"/>
                <w:sz w:val="22"/>
                <w:szCs w:val="22"/>
              </w:rPr>
              <w:t xml:space="preserve">services to </w:t>
            </w:r>
            <w:r w:rsidR="007F48D2">
              <w:rPr>
                <w:rFonts w:ascii="Arial" w:hAnsi="Arial" w:cs="Arial"/>
                <w:sz w:val="22"/>
                <w:szCs w:val="22"/>
              </w:rPr>
              <w:t xml:space="preserve">Tower Hamlets </w:t>
            </w:r>
            <w:r w:rsidR="00F84AB3">
              <w:rPr>
                <w:rFonts w:ascii="Arial" w:hAnsi="Arial" w:cs="Arial"/>
                <w:sz w:val="22"/>
                <w:szCs w:val="22"/>
              </w:rPr>
              <w:t>residents</w:t>
            </w:r>
            <w:r w:rsidR="007F48D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F48D2" w:rsidRPr="00716E2F" w:rsidRDefault="007F48D2" w:rsidP="0071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48D2" w:rsidRPr="00920B12" w:rsidRDefault="00F84AB3" w:rsidP="00F84A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20B12">
              <w:rPr>
                <w:rFonts w:ascii="Arial" w:hAnsi="Arial" w:cs="Arial"/>
                <w:sz w:val="22"/>
                <w:szCs w:val="22"/>
              </w:rPr>
              <w:t>Smoking Cessation Services</w:t>
            </w:r>
          </w:p>
          <w:p w:rsidR="00F84AB3" w:rsidRPr="00920B12" w:rsidRDefault="00F84AB3" w:rsidP="00F84A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20B12">
              <w:rPr>
                <w:rFonts w:ascii="Arial" w:hAnsi="Arial" w:cs="Arial"/>
                <w:sz w:val="22"/>
                <w:szCs w:val="22"/>
              </w:rPr>
              <w:t>Sexual Health and Contraception Services</w:t>
            </w:r>
          </w:p>
          <w:p w:rsidR="00F84AB3" w:rsidRPr="00920B12" w:rsidRDefault="00717876" w:rsidP="00F84A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20B12">
              <w:rPr>
                <w:rFonts w:ascii="Arial" w:hAnsi="Arial" w:cs="Arial"/>
                <w:sz w:val="22"/>
                <w:szCs w:val="22"/>
              </w:rPr>
              <w:t>Supervised Consu</w:t>
            </w:r>
            <w:r w:rsidR="00510526">
              <w:rPr>
                <w:rFonts w:ascii="Arial" w:hAnsi="Arial" w:cs="Arial"/>
                <w:sz w:val="22"/>
                <w:szCs w:val="22"/>
              </w:rPr>
              <w:t>mption Service (Metha</w:t>
            </w:r>
            <w:r w:rsidR="00F84AB3" w:rsidRPr="00920B12">
              <w:rPr>
                <w:rFonts w:ascii="Arial" w:hAnsi="Arial" w:cs="Arial"/>
                <w:sz w:val="22"/>
                <w:szCs w:val="22"/>
              </w:rPr>
              <w:t xml:space="preserve">done and </w:t>
            </w:r>
            <w:r w:rsidR="001117AF" w:rsidRPr="00920B12">
              <w:rPr>
                <w:rFonts w:ascii="Arial" w:hAnsi="Arial" w:cs="Arial"/>
                <w:sz w:val="22"/>
                <w:szCs w:val="22"/>
              </w:rPr>
              <w:t>Buprenorphine</w:t>
            </w:r>
            <w:r w:rsidR="00F84AB3" w:rsidRPr="00920B1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4AB3" w:rsidRDefault="00F84AB3" w:rsidP="0071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4AB3" w:rsidRDefault="00F84AB3" w:rsidP="0071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Pharmacies will need to be registered with the General Pharmaceutical </w:t>
            </w:r>
            <w:r w:rsidR="009A42A7">
              <w:rPr>
                <w:rFonts w:ascii="Arial" w:hAnsi="Arial" w:cs="Arial"/>
                <w:sz w:val="22"/>
                <w:szCs w:val="22"/>
              </w:rPr>
              <w:t>Council</w:t>
            </w:r>
            <w:r>
              <w:rPr>
                <w:rFonts w:ascii="Arial" w:hAnsi="Arial" w:cs="Arial"/>
                <w:sz w:val="22"/>
                <w:szCs w:val="22"/>
              </w:rPr>
              <w:t xml:space="preserve">, have </w:t>
            </w:r>
            <w:r w:rsidR="00C924A6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>
              <w:rPr>
                <w:rFonts w:ascii="Arial" w:hAnsi="Arial" w:cs="Arial"/>
                <w:sz w:val="22"/>
                <w:szCs w:val="22"/>
              </w:rPr>
              <w:t>premises registered in Tower Hamlets and have appropriately qualified pharmacy staff</w:t>
            </w:r>
            <w:r w:rsidR="00C924A6">
              <w:rPr>
                <w:rFonts w:ascii="Arial" w:hAnsi="Arial" w:cs="Arial"/>
                <w:sz w:val="22"/>
                <w:szCs w:val="22"/>
              </w:rPr>
              <w:t xml:space="preserve"> able to deliver the enhanced service</w:t>
            </w:r>
            <w:r w:rsidR="00C35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4AB3" w:rsidRDefault="00F84AB3" w:rsidP="0071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6E2F" w:rsidRDefault="00437733" w:rsidP="00716E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need to also demonstrate an appropriately robust financial </w:t>
            </w:r>
            <w:r w:rsidR="00920B12">
              <w:rPr>
                <w:rFonts w:ascii="Arial" w:hAnsi="Arial" w:cs="Arial"/>
                <w:sz w:val="22"/>
                <w:szCs w:val="22"/>
              </w:rPr>
              <w:t>status, adequate levels of professional indem</w:t>
            </w:r>
            <w:r>
              <w:rPr>
                <w:rFonts w:ascii="Arial" w:hAnsi="Arial" w:cs="Arial"/>
                <w:sz w:val="22"/>
                <w:szCs w:val="22"/>
              </w:rPr>
              <w:t xml:space="preserve">nity insurance and </w:t>
            </w:r>
            <w:r w:rsidR="00920B12">
              <w:rPr>
                <w:rFonts w:ascii="Arial" w:hAnsi="Arial" w:cs="Arial"/>
                <w:sz w:val="22"/>
                <w:szCs w:val="22"/>
              </w:rPr>
              <w:t>appropri</w:t>
            </w:r>
            <w:r>
              <w:rPr>
                <w:rFonts w:ascii="Arial" w:hAnsi="Arial" w:cs="Arial"/>
                <w:sz w:val="22"/>
                <w:szCs w:val="22"/>
              </w:rPr>
              <w:t>ate safeguarding measures are in place e.g. DBS check of relevant staff.</w:t>
            </w:r>
          </w:p>
          <w:p w:rsidR="00437733" w:rsidRPr="00716E2F" w:rsidRDefault="00437733" w:rsidP="00716E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20B12" w:rsidRDefault="00437733" w:rsidP="00716E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Pharmacies delivering services on be</w:t>
            </w:r>
            <w:r w:rsidR="00920B12">
              <w:rPr>
                <w:rFonts w:ascii="Arial" w:hAnsi="Arial" w:cs="Arial"/>
                <w:sz w:val="22"/>
                <w:szCs w:val="22"/>
              </w:rPr>
              <w:t>hal</w:t>
            </w:r>
            <w:r>
              <w:rPr>
                <w:rFonts w:ascii="Arial" w:hAnsi="Arial" w:cs="Arial"/>
                <w:sz w:val="22"/>
                <w:szCs w:val="22"/>
              </w:rPr>
              <w:t>f of LBTH must be able to demonstrate the ability to provide services that are respons</w:t>
            </w:r>
            <w:r w:rsidR="00920B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ve to the needs of different groups in the community</w:t>
            </w:r>
            <w:r w:rsidR="009A42A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14AD" w:rsidRDefault="00B614AD" w:rsidP="00716E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4262" w:rsidRPr="00716E2F" w:rsidRDefault="00844262" w:rsidP="00AA42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83F" w:rsidRPr="00EF5F1D" w:rsidTr="00A8741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83F" w:rsidRPr="0082362B" w:rsidRDefault="00A8741B" w:rsidP="00A8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 start date:</w:t>
            </w:r>
            <w:r w:rsidR="00E7383F" w:rsidRPr="00823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3F" w:rsidRPr="009A42A7" w:rsidRDefault="0000474E" w:rsidP="00A1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2A7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C351EB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A1636D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</w:tr>
    </w:tbl>
    <w:p w:rsidR="00B24E44" w:rsidRPr="00EF5F1D" w:rsidRDefault="00B24E44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</w:tblGrid>
      <w:tr w:rsidR="00E84E3A" w:rsidRPr="00EF5F1D" w:rsidTr="00A8741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E3A" w:rsidRPr="0082362B" w:rsidRDefault="00437733" w:rsidP="00A874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8741B">
              <w:rPr>
                <w:rFonts w:ascii="Arial" w:hAnsi="Arial" w:cs="Arial"/>
                <w:b/>
                <w:sz w:val="22"/>
                <w:szCs w:val="22"/>
              </w:rPr>
              <w:t xml:space="preserve">alue of all </w:t>
            </w:r>
            <w:r w:rsidR="00E84E3A" w:rsidRPr="0082362B">
              <w:rPr>
                <w:rFonts w:ascii="Arial" w:hAnsi="Arial" w:cs="Arial"/>
                <w:b/>
                <w:sz w:val="22"/>
                <w:szCs w:val="22"/>
              </w:rPr>
              <w:t>contract</w:t>
            </w:r>
            <w:r w:rsidR="00A8741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4E3A" w:rsidRPr="0082362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E3A" w:rsidRPr="00E7383F" w:rsidRDefault="00437733" w:rsidP="007F48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depending on services provided</w:t>
            </w:r>
          </w:p>
        </w:tc>
      </w:tr>
    </w:tbl>
    <w:p w:rsidR="00F55EB6" w:rsidRPr="00EF5F1D" w:rsidRDefault="00F55EB6">
      <w:pPr>
        <w:rPr>
          <w:rFonts w:ascii="Arial" w:hAnsi="Arial" w:cs="Arial"/>
          <w:sz w:val="22"/>
          <w:szCs w:val="22"/>
        </w:rPr>
      </w:pPr>
    </w:p>
    <w:p w:rsidR="00B24E44" w:rsidRPr="00EF5F1D" w:rsidRDefault="00A8741B" w:rsidP="00A1636D">
      <w:pPr>
        <w:ind w:left="3600" w:hanging="36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 period:</w:t>
      </w:r>
      <w:r>
        <w:rPr>
          <w:rFonts w:ascii="Arial" w:hAnsi="Arial" w:cs="Arial"/>
          <w:b/>
          <w:sz w:val="22"/>
          <w:szCs w:val="22"/>
        </w:rPr>
        <w:tab/>
      </w:r>
      <w:r w:rsidR="00717876">
        <w:rPr>
          <w:rFonts w:ascii="Arial" w:hAnsi="Arial" w:cs="Arial"/>
          <w:sz w:val="22"/>
          <w:szCs w:val="22"/>
        </w:rPr>
        <w:t>3</w:t>
      </w:r>
      <w:r w:rsidR="0000474E">
        <w:rPr>
          <w:rFonts w:ascii="Arial" w:hAnsi="Arial" w:cs="Arial"/>
          <w:sz w:val="22"/>
          <w:szCs w:val="22"/>
        </w:rPr>
        <w:t xml:space="preserve"> years </w:t>
      </w:r>
      <w:r w:rsidR="00AA4215">
        <w:rPr>
          <w:rFonts w:ascii="Arial" w:hAnsi="Arial" w:cs="Arial"/>
          <w:sz w:val="22"/>
          <w:szCs w:val="22"/>
        </w:rPr>
        <w:t xml:space="preserve">with </w:t>
      </w:r>
      <w:r w:rsidR="00A1636D">
        <w:rPr>
          <w:rFonts w:ascii="Arial" w:hAnsi="Arial" w:cs="Arial"/>
          <w:sz w:val="22"/>
          <w:szCs w:val="22"/>
        </w:rPr>
        <w:t>option for a further 2 years</w:t>
      </w:r>
    </w:p>
    <w:p w:rsidR="00844262" w:rsidRDefault="00844262" w:rsidP="00B01DC5">
      <w:pPr>
        <w:rPr>
          <w:rFonts w:ascii="Arial" w:hAnsi="Arial" w:cs="Arial"/>
          <w:sz w:val="22"/>
          <w:szCs w:val="22"/>
        </w:rPr>
      </w:pPr>
    </w:p>
    <w:p w:rsidR="006B64A3" w:rsidRDefault="009A42A7" w:rsidP="00B01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not a competitive tender process but pharmacies </w:t>
      </w:r>
      <w:r w:rsidR="006B64A3" w:rsidRPr="00EF5F1D">
        <w:rPr>
          <w:rFonts w:ascii="Arial" w:hAnsi="Arial" w:cs="Arial"/>
          <w:sz w:val="22"/>
          <w:szCs w:val="22"/>
        </w:rPr>
        <w:t>wishing to express their interest</w:t>
      </w:r>
      <w:r>
        <w:rPr>
          <w:rFonts w:ascii="Arial" w:hAnsi="Arial" w:cs="Arial"/>
          <w:sz w:val="22"/>
          <w:szCs w:val="22"/>
        </w:rPr>
        <w:t xml:space="preserve"> in delivering </w:t>
      </w:r>
      <w:r w:rsidR="00384DB4">
        <w:rPr>
          <w:rFonts w:ascii="Arial" w:hAnsi="Arial" w:cs="Arial"/>
          <w:sz w:val="22"/>
          <w:szCs w:val="22"/>
        </w:rPr>
        <w:t xml:space="preserve">services </w:t>
      </w:r>
      <w:r w:rsidR="00384DB4" w:rsidRPr="00EF5F1D">
        <w:rPr>
          <w:rFonts w:ascii="Arial" w:hAnsi="Arial" w:cs="Arial"/>
          <w:sz w:val="22"/>
          <w:szCs w:val="22"/>
        </w:rPr>
        <w:t>are</w:t>
      </w:r>
      <w:r w:rsidR="006B64A3" w:rsidRPr="00EF5F1D">
        <w:rPr>
          <w:rFonts w:ascii="Arial" w:hAnsi="Arial" w:cs="Arial"/>
          <w:sz w:val="22"/>
          <w:szCs w:val="22"/>
        </w:rPr>
        <w:t xml:space="preserve"> requested to regist</w:t>
      </w:r>
      <w:r>
        <w:rPr>
          <w:rFonts w:ascii="Arial" w:hAnsi="Arial" w:cs="Arial"/>
          <w:sz w:val="22"/>
          <w:szCs w:val="22"/>
        </w:rPr>
        <w:t xml:space="preserve">er on </w:t>
      </w:r>
      <w:r w:rsidR="00F74E8A">
        <w:rPr>
          <w:rFonts w:ascii="Arial" w:hAnsi="Arial" w:cs="Arial"/>
          <w:sz w:val="22"/>
          <w:szCs w:val="22"/>
        </w:rPr>
        <w:t>the London Tenders Portal</w:t>
      </w:r>
      <w:r>
        <w:rPr>
          <w:rFonts w:ascii="Arial" w:hAnsi="Arial" w:cs="Arial"/>
          <w:sz w:val="22"/>
          <w:szCs w:val="22"/>
        </w:rPr>
        <w:t xml:space="preserve"> which is used by the Council,</w:t>
      </w:r>
      <w:r w:rsidR="00384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 the link below. T</w:t>
      </w:r>
      <w:r w:rsidR="00384DB4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relevant</w:t>
      </w:r>
      <w:r w:rsidR="006B64A3" w:rsidRPr="00EF5F1D">
        <w:rPr>
          <w:rFonts w:ascii="Arial" w:hAnsi="Arial" w:cs="Arial"/>
          <w:sz w:val="22"/>
          <w:szCs w:val="22"/>
        </w:rPr>
        <w:t xml:space="preserve"> documentation</w:t>
      </w:r>
      <w:r>
        <w:rPr>
          <w:rFonts w:ascii="Arial" w:hAnsi="Arial" w:cs="Arial"/>
          <w:sz w:val="22"/>
          <w:szCs w:val="22"/>
        </w:rPr>
        <w:t xml:space="preserve">, including the </w:t>
      </w:r>
      <w:r w:rsidR="00A1636D">
        <w:rPr>
          <w:rFonts w:ascii="Arial" w:hAnsi="Arial" w:cs="Arial"/>
          <w:sz w:val="22"/>
          <w:szCs w:val="22"/>
        </w:rPr>
        <w:t>Supplier</w:t>
      </w:r>
      <w:r>
        <w:rPr>
          <w:rFonts w:ascii="Arial" w:hAnsi="Arial" w:cs="Arial"/>
          <w:sz w:val="22"/>
          <w:szCs w:val="22"/>
        </w:rPr>
        <w:t xml:space="preserve"> Questionnaire that you</w:t>
      </w:r>
      <w:r w:rsidR="00384DB4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b</w:t>
      </w:r>
      <w:r w:rsidR="00384D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asked to complete,</w:t>
      </w:r>
      <w:r w:rsidR="006B64A3" w:rsidRPr="00EF5F1D">
        <w:rPr>
          <w:rFonts w:ascii="Arial" w:hAnsi="Arial" w:cs="Arial"/>
          <w:sz w:val="22"/>
          <w:szCs w:val="22"/>
        </w:rPr>
        <w:t xml:space="preserve"> will be available </w:t>
      </w:r>
      <w:r>
        <w:rPr>
          <w:rFonts w:ascii="Arial" w:hAnsi="Arial" w:cs="Arial"/>
          <w:sz w:val="22"/>
          <w:szCs w:val="22"/>
        </w:rPr>
        <w:t xml:space="preserve">there </w:t>
      </w:r>
      <w:r w:rsidR="006B64A3" w:rsidRPr="00EF5F1D">
        <w:rPr>
          <w:rFonts w:ascii="Arial" w:hAnsi="Arial" w:cs="Arial"/>
          <w:sz w:val="22"/>
          <w:szCs w:val="22"/>
        </w:rPr>
        <w:t>for download</w:t>
      </w:r>
      <w:r w:rsidR="006A1337">
        <w:rPr>
          <w:rFonts w:ascii="Arial" w:hAnsi="Arial" w:cs="Arial"/>
          <w:sz w:val="22"/>
          <w:szCs w:val="22"/>
        </w:rPr>
        <w:t>.</w:t>
      </w:r>
      <w:r w:rsidR="006B64A3" w:rsidRPr="00EF5F1D">
        <w:rPr>
          <w:rFonts w:ascii="Arial" w:hAnsi="Arial" w:cs="Arial"/>
          <w:sz w:val="22"/>
          <w:szCs w:val="22"/>
        </w:rPr>
        <w:t xml:space="preserve"> Please allow sufficient time to register (at least 1 working day). </w:t>
      </w:r>
    </w:p>
    <w:p w:rsidR="00EF5F1D" w:rsidRDefault="00EF5F1D" w:rsidP="00B01DC5">
      <w:pPr>
        <w:rPr>
          <w:rFonts w:ascii="Arial" w:hAnsi="Arial" w:cs="Arial"/>
          <w:sz w:val="22"/>
          <w:szCs w:val="22"/>
        </w:rPr>
      </w:pPr>
    </w:p>
    <w:p w:rsidR="00EF5F1D" w:rsidRPr="00EF5F1D" w:rsidRDefault="009A42A7" w:rsidP="00EF5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access the London Tenders Portal </w:t>
      </w:r>
      <w:r>
        <w:rPr>
          <w:rFonts w:ascii="Arial" w:hAnsi="Arial" w:cs="Arial"/>
          <w:b/>
          <w:sz w:val="22"/>
          <w:szCs w:val="22"/>
        </w:rPr>
        <w:t>d</w:t>
      </w:r>
      <w:r w:rsidR="00A3117A" w:rsidRPr="0039123D">
        <w:rPr>
          <w:rFonts w:ascii="Arial" w:hAnsi="Arial" w:cs="Arial"/>
          <w:b/>
          <w:sz w:val="22"/>
          <w:szCs w:val="22"/>
        </w:rPr>
        <w:t>ouble-click</w:t>
      </w:r>
      <w:r w:rsidR="00B24E44">
        <w:rPr>
          <w:rFonts w:ascii="Arial" w:hAnsi="Arial" w:cs="Arial"/>
          <w:sz w:val="22"/>
          <w:szCs w:val="22"/>
        </w:rPr>
        <w:t xml:space="preserve"> </w:t>
      </w:r>
      <w:r w:rsidR="00384DB4">
        <w:rPr>
          <w:rFonts w:ascii="Arial" w:hAnsi="Arial" w:cs="Arial"/>
          <w:sz w:val="22"/>
          <w:szCs w:val="22"/>
        </w:rPr>
        <w:t>the link below</w:t>
      </w:r>
      <w:r w:rsidR="00B24E44">
        <w:rPr>
          <w:rFonts w:ascii="Arial" w:hAnsi="Arial" w:cs="Arial"/>
          <w:sz w:val="22"/>
          <w:szCs w:val="22"/>
        </w:rPr>
        <w:t xml:space="preserve"> on this page or </w:t>
      </w:r>
      <w:r w:rsidR="00B24E44" w:rsidRPr="00135EF1">
        <w:rPr>
          <w:rFonts w:ascii="Arial" w:hAnsi="Arial" w:cs="Arial"/>
          <w:b/>
          <w:sz w:val="22"/>
          <w:szCs w:val="22"/>
        </w:rPr>
        <w:t>copy and paste</w:t>
      </w:r>
      <w:r>
        <w:rPr>
          <w:rFonts w:ascii="Arial" w:hAnsi="Arial" w:cs="Arial"/>
          <w:sz w:val="22"/>
          <w:szCs w:val="22"/>
        </w:rPr>
        <w:t xml:space="preserve"> to your web browser.</w:t>
      </w:r>
    </w:p>
    <w:p w:rsidR="00F745B9" w:rsidRDefault="00F745B9" w:rsidP="00A3117A">
      <w:pPr>
        <w:pStyle w:val="HTMLPreformatted"/>
        <w:rPr>
          <w:rFonts w:ascii="Arial" w:hAnsi="Arial" w:cs="Arial"/>
          <w:sz w:val="22"/>
          <w:szCs w:val="22"/>
        </w:rPr>
      </w:pPr>
    </w:p>
    <w:p w:rsidR="00F745B9" w:rsidRPr="00F745B9" w:rsidRDefault="00E2015C" w:rsidP="00A3117A">
      <w:pPr>
        <w:pStyle w:val="HTMLPreformatted"/>
        <w:rPr>
          <w:rFonts w:ascii="Arial" w:hAnsi="Arial" w:cs="Arial"/>
          <w:sz w:val="22"/>
          <w:szCs w:val="22"/>
        </w:rPr>
      </w:pPr>
      <w:hyperlink r:id="rId9" w:history="1">
        <w:r w:rsidR="00F745B9" w:rsidRPr="00F745B9">
          <w:rPr>
            <w:rStyle w:val="Hyperlink"/>
            <w:rFonts w:ascii="Arial" w:hAnsi="Arial" w:cs="Arial"/>
            <w:sz w:val="22"/>
            <w:szCs w:val="22"/>
          </w:rPr>
          <w:t>https://www.londontenders.org/procontract/supplier.nsf/frm_home?openForm</w:t>
        </w:r>
      </w:hyperlink>
    </w:p>
    <w:p w:rsidR="00A3117A" w:rsidRPr="00EF5F1D" w:rsidRDefault="00A3117A" w:rsidP="00A3117A">
      <w:pPr>
        <w:pStyle w:val="HTMLPreformatted"/>
        <w:rPr>
          <w:rFonts w:ascii="Arial" w:hAnsi="Arial" w:cs="Arial"/>
          <w:sz w:val="22"/>
          <w:szCs w:val="22"/>
        </w:rPr>
      </w:pPr>
    </w:p>
    <w:p w:rsidR="00B01DC5" w:rsidRPr="00EF5F1D" w:rsidRDefault="00EF5F1D" w:rsidP="00B01DC5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lastRenderedPageBreak/>
        <w:t>LBTH</w:t>
      </w:r>
      <w:r>
        <w:rPr>
          <w:rFonts w:ascii="Arial" w:hAnsi="Arial" w:cs="Arial"/>
          <w:sz w:val="22"/>
          <w:szCs w:val="22"/>
        </w:rPr>
        <w:t xml:space="preserve"> accepts no liability </w:t>
      </w:r>
      <w:r w:rsidR="006B64A3" w:rsidRPr="00EF5F1D">
        <w:rPr>
          <w:rFonts w:ascii="Arial" w:hAnsi="Arial" w:cs="Arial"/>
          <w:sz w:val="22"/>
          <w:szCs w:val="22"/>
        </w:rPr>
        <w:t>for expressions of interest that are not received due to internet connectivity issues, transmission delays or errors</w:t>
      </w:r>
      <w:r>
        <w:rPr>
          <w:rFonts w:ascii="Arial" w:hAnsi="Arial" w:cs="Arial"/>
          <w:sz w:val="22"/>
          <w:szCs w:val="22"/>
        </w:rPr>
        <w:t>.</w:t>
      </w:r>
    </w:p>
    <w:p w:rsidR="00B01DC5" w:rsidRDefault="00B01DC5">
      <w:pPr>
        <w:rPr>
          <w:rFonts w:ascii="Arial" w:hAnsi="Arial" w:cs="Arial"/>
          <w:sz w:val="22"/>
          <w:szCs w:val="22"/>
        </w:rPr>
      </w:pPr>
    </w:p>
    <w:p w:rsidR="00EF5F1D" w:rsidRPr="00EF5F1D" w:rsidRDefault="00EF5F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563"/>
      </w:tblGrid>
      <w:tr w:rsidR="00E7383F" w:rsidRPr="00EF5F1D" w:rsidTr="005C7BE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83F" w:rsidRPr="0082362B" w:rsidRDefault="00E7383F" w:rsidP="00A1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62B">
              <w:rPr>
                <w:rFonts w:ascii="Arial" w:hAnsi="Arial" w:cs="Arial"/>
                <w:b/>
                <w:sz w:val="22"/>
                <w:szCs w:val="22"/>
              </w:rPr>
              <w:t>Dea</w:t>
            </w:r>
            <w:r w:rsidR="0000474E">
              <w:rPr>
                <w:rFonts w:ascii="Arial" w:hAnsi="Arial" w:cs="Arial"/>
                <w:b/>
                <w:sz w:val="22"/>
                <w:szCs w:val="22"/>
              </w:rPr>
              <w:t xml:space="preserve">dline for submission of </w:t>
            </w:r>
            <w:r w:rsidR="00A1636D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Pr="008236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7383F" w:rsidRPr="00EF5F1D" w:rsidTr="00E7383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83F" w:rsidRPr="0082362B" w:rsidRDefault="00E7383F" w:rsidP="00E7383F">
            <w:pPr>
              <w:tabs>
                <w:tab w:val="center" w:pos="415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362B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7383F" w:rsidRPr="00E7383F" w:rsidRDefault="00A1636D" w:rsidP="00E55D5B">
            <w:pPr>
              <w:tabs>
                <w:tab w:val="center" w:pos="415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31</w:t>
            </w:r>
            <w:r w:rsidRPr="00A1636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2018</w:t>
            </w:r>
          </w:p>
        </w:tc>
      </w:tr>
      <w:tr w:rsidR="00E7383F" w:rsidRPr="00EF5F1D" w:rsidTr="00E7383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83F" w:rsidRPr="0082362B" w:rsidRDefault="00E7383F" w:rsidP="00E7383F">
            <w:pPr>
              <w:tabs>
                <w:tab w:val="center" w:pos="415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2362B">
              <w:rPr>
                <w:rFonts w:ascii="Arial" w:hAnsi="Arial" w:cs="Arial"/>
                <w:b/>
                <w:sz w:val="22"/>
                <w:szCs w:val="22"/>
              </w:rPr>
              <w:t xml:space="preserve">Time: 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7383F" w:rsidRPr="00FC53DD" w:rsidRDefault="00E7383F" w:rsidP="00E7383F">
            <w:pPr>
              <w:tabs>
                <w:tab w:val="center" w:pos="415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C53DD">
              <w:rPr>
                <w:rFonts w:ascii="Arial" w:hAnsi="Arial" w:cs="Arial"/>
                <w:sz w:val="22"/>
                <w:szCs w:val="22"/>
              </w:rPr>
              <w:t>12:00 Noon</w:t>
            </w:r>
          </w:p>
        </w:tc>
      </w:tr>
      <w:tr w:rsidR="00CD61EC" w:rsidRPr="00EF5F1D" w:rsidTr="00E7383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1EC" w:rsidRPr="0082362B" w:rsidRDefault="00CD61EC" w:rsidP="00E7383F">
            <w:pPr>
              <w:tabs>
                <w:tab w:val="center" w:pos="415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CD61EC" w:rsidRPr="00CD61EC" w:rsidRDefault="00CD61EC" w:rsidP="00E7383F">
            <w:pPr>
              <w:tabs>
                <w:tab w:val="center" w:pos="415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61EC">
              <w:rPr>
                <w:rFonts w:ascii="Arial" w:hAnsi="Arial" w:cs="Arial"/>
                <w:b/>
                <w:sz w:val="22"/>
                <w:szCs w:val="22"/>
              </w:rPr>
              <w:t xml:space="preserve">Please note that there will be no further </w:t>
            </w:r>
            <w:proofErr w:type="spellStart"/>
            <w:r w:rsidRPr="00CD61EC">
              <w:rPr>
                <w:rFonts w:ascii="Arial" w:hAnsi="Arial" w:cs="Arial"/>
                <w:b/>
                <w:sz w:val="22"/>
                <w:szCs w:val="22"/>
              </w:rPr>
              <w:t>readvertisment</w:t>
            </w:r>
            <w:proofErr w:type="spellEnd"/>
            <w:r w:rsidRPr="00CD61EC">
              <w:rPr>
                <w:rFonts w:ascii="Arial" w:hAnsi="Arial" w:cs="Arial"/>
                <w:b/>
                <w:sz w:val="22"/>
                <w:szCs w:val="22"/>
              </w:rPr>
              <w:t xml:space="preserve"> of this contract.</w:t>
            </w:r>
          </w:p>
        </w:tc>
      </w:tr>
    </w:tbl>
    <w:p w:rsidR="00B01DC5" w:rsidRDefault="00EF5F1D" w:rsidP="00E2015C">
      <w:pPr>
        <w:spacing w:before="120" w:after="120"/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LBTH</w:t>
      </w:r>
      <w:r w:rsidR="00B01DC5" w:rsidRPr="00EF5F1D">
        <w:rPr>
          <w:rFonts w:ascii="Arial" w:hAnsi="Arial" w:cs="Arial"/>
          <w:sz w:val="22"/>
          <w:szCs w:val="22"/>
        </w:rPr>
        <w:t xml:space="preserve"> is a</w:t>
      </w:r>
      <w:r w:rsidRPr="00EF5F1D">
        <w:rPr>
          <w:rFonts w:ascii="Arial" w:hAnsi="Arial" w:cs="Arial"/>
          <w:sz w:val="22"/>
          <w:szCs w:val="22"/>
        </w:rPr>
        <w:t xml:space="preserve">n Equal Opportunities Employer and a supporter of Ethical Governance, </w:t>
      </w:r>
      <w:r w:rsidR="00E84E3A">
        <w:rPr>
          <w:rFonts w:ascii="Arial" w:hAnsi="Arial" w:cs="Arial"/>
          <w:sz w:val="22"/>
          <w:szCs w:val="22"/>
        </w:rPr>
        <w:t>our</w:t>
      </w:r>
      <w:r w:rsidRPr="00EF5F1D">
        <w:rPr>
          <w:rFonts w:ascii="Arial" w:hAnsi="Arial" w:cs="Arial"/>
          <w:sz w:val="22"/>
          <w:szCs w:val="22"/>
        </w:rPr>
        <w:t xml:space="preserve"> protocol can be found here</w:t>
      </w:r>
      <w:r w:rsidR="00E2015C">
        <w:rPr>
          <w:rFonts w:ascii="Arial" w:hAnsi="Arial" w:cs="Arial"/>
          <w:sz w:val="22"/>
          <w:szCs w:val="22"/>
        </w:rPr>
        <w:t>:</w:t>
      </w:r>
    </w:p>
    <w:p w:rsidR="00E2015C" w:rsidRDefault="00E2015C" w:rsidP="00B01DC5">
      <w:pPr>
        <w:rPr>
          <w:rFonts w:ascii="Arial" w:hAnsi="Arial" w:cs="Arial"/>
          <w:sz w:val="22"/>
          <w:szCs w:val="22"/>
        </w:rPr>
      </w:pPr>
      <w:hyperlink r:id="rId10" w:history="1">
        <w:r w:rsidRPr="00551158">
          <w:rPr>
            <w:rStyle w:val="Hyperlink"/>
            <w:rFonts w:ascii="Arial" w:hAnsi="Arial" w:cs="Arial"/>
            <w:sz w:val="22"/>
            <w:szCs w:val="22"/>
          </w:rPr>
          <w:t>https://www.towerhamlets.gov.uk/lgnl/business/tenders_and_contract/guidance_to_suppliers_and/guidance_to_suppliers_and.aspx</w:t>
        </w:r>
      </w:hyperlink>
    </w:p>
    <w:p w:rsidR="00E2015C" w:rsidRPr="00EF5F1D" w:rsidRDefault="00E2015C" w:rsidP="00B01DC5">
      <w:pPr>
        <w:rPr>
          <w:rFonts w:ascii="Arial" w:hAnsi="Arial" w:cs="Arial"/>
          <w:sz w:val="22"/>
          <w:szCs w:val="22"/>
        </w:rPr>
      </w:pPr>
    </w:p>
    <w:p w:rsidR="007F48D2" w:rsidRDefault="00B01DC5" w:rsidP="007F48D2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If you require any further information please contact:</w:t>
      </w:r>
      <w:r w:rsidR="007F48D2">
        <w:rPr>
          <w:rFonts w:ascii="Arial" w:hAnsi="Arial" w:cs="Arial"/>
          <w:sz w:val="22"/>
          <w:szCs w:val="22"/>
        </w:rPr>
        <w:t xml:space="preserve"> </w:t>
      </w:r>
    </w:p>
    <w:p w:rsidR="007F48D2" w:rsidRDefault="007F48D2" w:rsidP="007F48D2">
      <w:pPr>
        <w:rPr>
          <w:rFonts w:ascii="Arial" w:hAnsi="Arial" w:cs="Arial"/>
          <w:sz w:val="22"/>
          <w:szCs w:val="22"/>
        </w:rPr>
      </w:pPr>
    </w:p>
    <w:p w:rsidR="007F48D2" w:rsidRPr="0082362B" w:rsidRDefault="007F48D2" w:rsidP="007F4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Jay Bains </w:t>
      </w:r>
      <w:r w:rsidRPr="0082362B">
        <w:rPr>
          <w:rFonts w:ascii="Arial" w:hAnsi="Arial" w:cs="Arial"/>
          <w:sz w:val="22"/>
          <w:szCs w:val="22"/>
        </w:rPr>
        <w:t xml:space="preserve">at: </w:t>
      </w:r>
      <w:r w:rsidRPr="0082362B">
        <w:rPr>
          <w:rFonts w:ascii="Arial" w:hAnsi="Arial" w:cs="Arial"/>
          <w:sz w:val="22"/>
          <w:szCs w:val="22"/>
        </w:rPr>
        <w:fldChar w:fldCharType="begin"/>
      </w:r>
      <w:r w:rsidRPr="0082362B">
        <w:rPr>
          <w:rFonts w:ascii="Arial" w:hAnsi="Arial" w:cs="Arial"/>
          <w:sz w:val="22"/>
          <w:szCs w:val="22"/>
        </w:rPr>
        <w:instrText>macrobutton "FollowLink"</w:instrText>
      </w:r>
      <w:hyperlink r:id="rId11" w:history="1">
        <w:r w:rsidRPr="0082362B">
          <w:rPr>
            <w:rStyle w:val="Hyperlink"/>
            <w:rFonts w:ascii="Arial" w:hAnsi="Arial" w:cs="Arial"/>
            <w:sz w:val="22"/>
            <w:szCs w:val="22"/>
          </w:rPr>
          <w:instrText>procurement@towerhamlets.gov.uk</w:instrText>
        </w:r>
      </w:hyperlink>
      <w:r w:rsidRPr="0082362B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p w:rsidR="00AA4215" w:rsidRDefault="00AA4215" w:rsidP="00AA421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:rsidR="00B01DC5" w:rsidRPr="00EF5F1D" w:rsidRDefault="00B01DC5" w:rsidP="007F1EB7">
      <w:pPr>
        <w:rPr>
          <w:rFonts w:ascii="Arial" w:hAnsi="Arial" w:cs="Arial"/>
          <w:sz w:val="22"/>
          <w:szCs w:val="22"/>
        </w:rPr>
      </w:pPr>
    </w:p>
    <w:sectPr w:rsidR="00B01DC5" w:rsidRPr="00EF5F1D" w:rsidSect="007F1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2" w:rsidRDefault="00D804F2">
      <w:r>
        <w:separator/>
      </w:r>
    </w:p>
  </w:endnote>
  <w:endnote w:type="continuationSeparator" w:id="0">
    <w:p w:rsidR="00D804F2" w:rsidRDefault="00D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8A" w:rsidRDefault="00F74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7" w:rsidRPr="00EF5F1D" w:rsidRDefault="00220107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F5F1D">
      <w:rPr>
        <w:rFonts w:ascii="Arial" w:hAnsi="Arial" w:cs="Arial"/>
        <w:sz w:val="16"/>
        <w:szCs w:val="16"/>
      </w:rPr>
      <w:t>London Borough of Tower Hamlets</w:t>
    </w:r>
  </w:p>
  <w:p w:rsidR="00220107" w:rsidRPr="00EF5F1D" w:rsidRDefault="00220107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E2015C">
      <w:rPr>
        <w:rFonts w:ascii="Arial" w:hAnsi="Arial" w:cs="Arial"/>
        <w:noProof/>
        <w:sz w:val="16"/>
        <w:szCs w:val="16"/>
      </w:rPr>
      <w:t>2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E2015C">
      <w:rPr>
        <w:rFonts w:ascii="Arial" w:hAnsi="Arial" w:cs="Arial"/>
        <w:noProof/>
        <w:sz w:val="16"/>
        <w:szCs w:val="16"/>
      </w:rPr>
      <w:t>2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8A" w:rsidRDefault="00F74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2" w:rsidRDefault="00D804F2">
      <w:r>
        <w:separator/>
      </w:r>
    </w:p>
  </w:footnote>
  <w:footnote w:type="continuationSeparator" w:id="0">
    <w:p w:rsidR="00D804F2" w:rsidRDefault="00D8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8A" w:rsidRDefault="00F74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7" w:rsidRDefault="0022010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36205" cy="1485900"/>
          <wp:effectExtent l="0" t="0" r="0" b="0"/>
          <wp:wrapNone/>
          <wp:docPr id="1" name="Picture 1" descr="Description: 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8A" w:rsidRDefault="00F74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8DB"/>
    <w:multiLevelType w:val="hybridMultilevel"/>
    <w:tmpl w:val="6350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2958"/>
    <w:multiLevelType w:val="hybridMultilevel"/>
    <w:tmpl w:val="ABAA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4307"/>
    <w:multiLevelType w:val="hybridMultilevel"/>
    <w:tmpl w:val="33D6D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43650"/>
    <w:multiLevelType w:val="hybridMultilevel"/>
    <w:tmpl w:val="C180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2724"/>
    <w:multiLevelType w:val="hybridMultilevel"/>
    <w:tmpl w:val="7B36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F"/>
    <w:rsid w:val="0000356D"/>
    <w:rsid w:val="0000474E"/>
    <w:rsid w:val="0004048D"/>
    <w:rsid w:val="000A4B47"/>
    <w:rsid w:val="00102AA3"/>
    <w:rsid w:val="001117AF"/>
    <w:rsid w:val="00135EF1"/>
    <w:rsid w:val="0014792F"/>
    <w:rsid w:val="00170225"/>
    <w:rsid w:val="001F3D68"/>
    <w:rsid w:val="00220107"/>
    <w:rsid w:val="00247514"/>
    <w:rsid w:val="00274CAD"/>
    <w:rsid w:val="00285D2E"/>
    <w:rsid w:val="002878FF"/>
    <w:rsid w:val="002B40AC"/>
    <w:rsid w:val="002B7A5E"/>
    <w:rsid w:val="00310D70"/>
    <w:rsid w:val="00315A06"/>
    <w:rsid w:val="003227EC"/>
    <w:rsid w:val="0032309F"/>
    <w:rsid w:val="00352338"/>
    <w:rsid w:val="0036498B"/>
    <w:rsid w:val="003749F3"/>
    <w:rsid w:val="003830E8"/>
    <w:rsid w:val="00384DB4"/>
    <w:rsid w:val="0039123D"/>
    <w:rsid w:val="003B5344"/>
    <w:rsid w:val="003C4F1B"/>
    <w:rsid w:val="004264FC"/>
    <w:rsid w:val="00434229"/>
    <w:rsid w:val="0043591B"/>
    <w:rsid w:val="00436895"/>
    <w:rsid w:val="00437733"/>
    <w:rsid w:val="0044738A"/>
    <w:rsid w:val="00462278"/>
    <w:rsid w:val="00470D58"/>
    <w:rsid w:val="00482850"/>
    <w:rsid w:val="00486E93"/>
    <w:rsid w:val="004C71A7"/>
    <w:rsid w:val="00510526"/>
    <w:rsid w:val="00517216"/>
    <w:rsid w:val="00543DAE"/>
    <w:rsid w:val="0056730E"/>
    <w:rsid w:val="00570CF4"/>
    <w:rsid w:val="005768D9"/>
    <w:rsid w:val="0058362D"/>
    <w:rsid w:val="00597E42"/>
    <w:rsid w:val="005C7BED"/>
    <w:rsid w:val="005E2B58"/>
    <w:rsid w:val="00613BAD"/>
    <w:rsid w:val="006265C2"/>
    <w:rsid w:val="0062706A"/>
    <w:rsid w:val="00636632"/>
    <w:rsid w:val="0066215C"/>
    <w:rsid w:val="0068378E"/>
    <w:rsid w:val="00687910"/>
    <w:rsid w:val="00695561"/>
    <w:rsid w:val="006A0D3D"/>
    <w:rsid w:val="006A1337"/>
    <w:rsid w:val="006B3195"/>
    <w:rsid w:val="006B64A3"/>
    <w:rsid w:val="006B78AC"/>
    <w:rsid w:val="006D458B"/>
    <w:rsid w:val="006F3677"/>
    <w:rsid w:val="006F6FD0"/>
    <w:rsid w:val="00705DE6"/>
    <w:rsid w:val="00710D7B"/>
    <w:rsid w:val="00716E2F"/>
    <w:rsid w:val="00717876"/>
    <w:rsid w:val="00724BE4"/>
    <w:rsid w:val="007E6222"/>
    <w:rsid w:val="007E65EA"/>
    <w:rsid w:val="007F1EB7"/>
    <w:rsid w:val="007F48D2"/>
    <w:rsid w:val="0082362B"/>
    <w:rsid w:val="00844262"/>
    <w:rsid w:val="008777D6"/>
    <w:rsid w:val="008A2273"/>
    <w:rsid w:val="008A7732"/>
    <w:rsid w:val="008B1164"/>
    <w:rsid w:val="008C4608"/>
    <w:rsid w:val="008C6BDE"/>
    <w:rsid w:val="008F0243"/>
    <w:rsid w:val="00920B12"/>
    <w:rsid w:val="00921F5B"/>
    <w:rsid w:val="00947B24"/>
    <w:rsid w:val="00954FB5"/>
    <w:rsid w:val="00962FCD"/>
    <w:rsid w:val="009A42A7"/>
    <w:rsid w:val="009B0EB5"/>
    <w:rsid w:val="009D1380"/>
    <w:rsid w:val="009F6ADE"/>
    <w:rsid w:val="00A1636D"/>
    <w:rsid w:val="00A17D7D"/>
    <w:rsid w:val="00A3117A"/>
    <w:rsid w:val="00A31AC2"/>
    <w:rsid w:val="00A60D43"/>
    <w:rsid w:val="00A8741B"/>
    <w:rsid w:val="00A95C5A"/>
    <w:rsid w:val="00AA4215"/>
    <w:rsid w:val="00B01DC5"/>
    <w:rsid w:val="00B24E44"/>
    <w:rsid w:val="00B26F1B"/>
    <w:rsid w:val="00B317D1"/>
    <w:rsid w:val="00B614AD"/>
    <w:rsid w:val="00B660EF"/>
    <w:rsid w:val="00B90742"/>
    <w:rsid w:val="00BD4163"/>
    <w:rsid w:val="00C177CD"/>
    <w:rsid w:val="00C31D4B"/>
    <w:rsid w:val="00C33986"/>
    <w:rsid w:val="00C351EB"/>
    <w:rsid w:val="00C37E0F"/>
    <w:rsid w:val="00C6430A"/>
    <w:rsid w:val="00C67B34"/>
    <w:rsid w:val="00C73746"/>
    <w:rsid w:val="00C924A6"/>
    <w:rsid w:val="00C940ED"/>
    <w:rsid w:val="00C97637"/>
    <w:rsid w:val="00CD3777"/>
    <w:rsid w:val="00CD61EC"/>
    <w:rsid w:val="00D640F9"/>
    <w:rsid w:val="00D72198"/>
    <w:rsid w:val="00D804F2"/>
    <w:rsid w:val="00DD6B0C"/>
    <w:rsid w:val="00DF2239"/>
    <w:rsid w:val="00E0281C"/>
    <w:rsid w:val="00E02DAC"/>
    <w:rsid w:val="00E14643"/>
    <w:rsid w:val="00E2015C"/>
    <w:rsid w:val="00E55D5B"/>
    <w:rsid w:val="00E572F0"/>
    <w:rsid w:val="00E7383F"/>
    <w:rsid w:val="00E81405"/>
    <w:rsid w:val="00E84E3A"/>
    <w:rsid w:val="00EB062E"/>
    <w:rsid w:val="00EB3771"/>
    <w:rsid w:val="00EC5BE1"/>
    <w:rsid w:val="00ED538A"/>
    <w:rsid w:val="00EF5F1D"/>
    <w:rsid w:val="00F415E8"/>
    <w:rsid w:val="00F51780"/>
    <w:rsid w:val="00F55508"/>
    <w:rsid w:val="00F55EB6"/>
    <w:rsid w:val="00F745B9"/>
    <w:rsid w:val="00F74E8A"/>
    <w:rsid w:val="00F84AB3"/>
    <w:rsid w:val="00FB5254"/>
    <w:rsid w:val="00FC53DD"/>
    <w:rsid w:val="00FD3F2D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A3117A"/>
    <w:rPr>
      <w:color w:val="800080"/>
      <w:u w:val="single"/>
    </w:rPr>
  </w:style>
  <w:style w:type="character" w:styleId="PlaceholderText">
    <w:name w:val="Placeholder Tex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8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0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A3117A"/>
    <w:rPr>
      <w:color w:val="800080"/>
      <w:u w:val="single"/>
    </w:rPr>
  </w:style>
  <w:style w:type="character" w:styleId="PlaceholderText">
    <w:name w:val="Placeholder Tex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8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0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ouna.Marhri\AppData\Local\Microsoft\Projects\1%20-%20Toolkits%20Project%20_2011-2012\Adverts\procurement@towerhamlets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towerhamlets.gov.uk/lgnl/business/tenders_and_contract/guidance_to_suppliers_and/guidance_to_suppliers_and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ondontenders.org/procontract/supplier.nsf/frm_home?openFor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0CCF-0A33-423A-9E29-4376F44C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2956</CharactersWithSpaces>
  <SharedDoc>false</SharedDoc>
  <HLinks>
    <vt:vector size="24" baseType="variant">
      <vt:variant>
        <vt:i4>7208981</vt:i4>
      </vt:variant>
      <vt:variant>
        <vt:i4>12</vt:i4>
      </vt:variant>
      <vt:variant>
        <vt:i4>0</vt:i4>
      </vt:variant>
      <vt:variant>
        <vt:i4>5</vt:i4>
      </vt:variant>
      <vt:variant>
        <vt:lpwstr>C:\Users\Mouna.Marhri\AppData\Local\Microsoft\Projects\1 - Toolkits Project _2011-2012\Adverts\procurement@towerhamlets.gov.uk</vt:lpwstr>
      </vt:variant>
      <vt:variant>
        <vt:lpwstr/>
      </vt:variant>
      <vt:variant>
        <vt:i4>7995455</vt:i4>
      </vt:variant>
      <vt:variant>
        <vt:i4>8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7995455</vt:i4>
      </vt:variant>
      <vt:variant>
        <vt:i4>4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Dawn Cafferty</cp:lastModifiedBy>
  <cp:revision>3</cp:revision>
  <cp:lastPrinted>2013-10-31T09:47:00Z</cp:lastPrinted>
  <dcterms:created xsi:type="dcterms:W3CDTF">2017-12-14T14:26:00Z</dcterms:created>
  <dcterms:modified xsi:type="dcterms:W3CDTF">2018-01-08T12:15:00Z</dcterms:modified>
</cp:coreProperties>
</file>