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0A7DCC" w:rsidRDefault="000A7DCC"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Default="00FC5D15" w:rsidP="000A7DCC">
      <w:pPr>
        <w:jc w:val="both"/>
        <w:rPr>
          <w:rFonts w:cs="Arial"/>
          <w:color w:val="FF0000"/>
          <w:sz w:val="32"/>
          <w:szCs w:val="32"/>
        </w:rPr>
      </w:pPr>
    </w:p>
    <w:p w:rsidR="00FC5D15" w:rsidRPr="00406CDD" w:rsidRDefault="00FC5D15" w:rsidP="000A7DCC">
      <w:pPr>
        <w:jc w:val="both"/>
        <w:rPr>
          <w:rFonts w:cs="Arial"/>
          <w:color w:val="FF0000"/>
          <w:sz w:val="32"/>
          <w:szCs w:val="32"/>
        </w:rPr>
      </w:pPr>
    </w:p>
    <w:p w:rsidR="000A7DCC" w:rsidRPr="00406CDD" w:rsidRDefault="000A7DCC" w:rsidP="000A7DCC">
      <w:pPr>
        <w:jc w:val="both"/>
        <w:rPr>
          <w:rFonts w:cs="Arial"/>
          <w:color w:val="FF0000"/>
          <w:sz w:val="32"/>
          <w:szCs w:val="32"/>
        </w:rPr>
      </w:pPr>
    </w:p>
    <w:p w:rsidR="000A7DCC" w:rsidRPr="006251EE" w:rsidRDefault="006251EE" w:rsidP="000A7DCC">
      <w:pPr>
        <w:pBdr>
          <w:top w:val="thinThickSmallGap" w:sz="24" w:space="1" w:color="auto"/>
          <w:bottom w:val="thickThinSmallGap" w:sz="24" w:space="1" w:color="auto"/>
        </w:pBdr>
        <w:jc w:val="both"/>
        <w:rPr>
          <w:rFonts w:cs="Arial"/>
          <w:b/>
          <w:sz w:val="40"/>
          <w:szCs w:val="40"/>
        </w:rPr>
      </w:pPr>
      <w:r w:rsidRPr="006251EE">
        <w:rPr>
          <w:rFonts w:cs="Arial"/>
          <w:b/>
          <w:sz w:val="40"/>
          <w:szCs w:val="40"/>
        </w:rPr>
        <w:t>Tender Questions</w:t>
      </w:r>
      <w:r w:rsidR="000A7DCC" w:rsidRPr="006251EE">
        <w:rPr>
          <w:rFonts w:cs="Arial"/>
          <w:b/>
          <w:sz w:val="40"/>
          <w:szCs w:val="40"/>
        </w:rPr>
        <w:t xml:space="preserve"> </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r w:rsidRPr="00406CDD">
        <w:rPr>
          <w:rFonts w:cs="Arial"/>
          <w:b/>
          <w:color w:val="FF0000"/>
          <w:sz w:val="32"/>
          <w:szCs w:val="32"/>
        </w:rPr>
        <w:t xml:space="preserve"> </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0A7DCC" w:rsidRPr="00930BE9" w:rsidRDefault="006251EE" w:rsidP="00623669">
      <w:pPr>
        <w:pBdr>
          <w:top w:val="thinThickSmallGap" w:sz="24" w:space="1" w:color="auto"/>
          <w:bottom w:val="thickThinSmallGap" w:sz="24" w:space="1" w:color="auto"/>
        </w:pBdr>
        <w:rPr>
          <w:rFonts w:cs="Arial"/>
          <w:b/>
          <w:sz w:val="40"/>
          <w:szCs w:val="40"/>
        </w:rPr>
      </w:pPr>
      <w:r w:rsidRPr="006251EE">
        <w:rPr>
          <w:rFonts w:cs="Arial"/>
          <w:b/>
          <w:sz w:val="40"/>
          <w:szCs w:val="40"/>
        </w:rPr>
        <w:t xml:space="preserve">Tender for </w:t>
      </w:r>
      <w:r w:rsidR="00DB4517">
        <w:rPr>
          <w:rFonts w:cs="Arial"/>
          <w:b/>
          <w:sz w:val="40"/>
          <w:szCs w:val="40"/>
        </w:rPr>
        <w:t>the Provision of Linen Hire Services in Derbyshire Adult Care Residential Establishments</w:t>
      </w:r>
    </w:p>
    <w:p w:rsidR="000A7DCC" w:rsidRPr="00406CDD" w:rsidRDefault="000A7DCC" w:rsidP="000A7DCC">
      <w:pPr>
        <w:pBdr>
          <w:top w:val="thinThickSmallGap" w:sz="24" w:space="1" w:color="auto"/>
          <w:bottom w:val="thickThinSmallGap" w:sz="24" w:space="1" w:color="auto"/>
        </w:pBdr>
        <w:jc w:val="both"/>
        <w:rPr>
          <w:rFonts w:cs="Arial"/>
          <w:b/>
          <w:color w:val="FF0000"/>
          <w:sz w:val="32"/>
          <w:szCs w:val="32"/>
        </w:rPr>
      </w:pPr>
    </w:p>
    <w:p w:rsidR="000A7DCC" w:rsidRPr="00406CDD" w:rsidRDefault="000A7DCC" w:rsidP="000A7DCC">
      <w:pPr>
        <w:pStyle w:val="Heading4"/>
        <w:pBdr>
          <w:top w:val="thinThickSmallGap" w:sz="24" w:space="1" w:color="auto"/>
          <w:bottom w:val="thickThinSmallGap" w:sz="24" w:space="1" w:color="auto"/>
        </w:pBdr>
        <w:jc w:val="both"/>
        <w:rPr>
          <w:rFonts w:ascii="Arial" w:hAnsi="Arial" w:cs="Arial"/>
          <w:color w:val="FF0000"/>
          <w:sz w:val="32"/>
          <w:szCs w:val="32"/>
        </w:rPr>
      </w:pPr>
    </w:p>
    <w:p w:rsidR="000A7DCC" w:rsidRPr="006251EE" w:rsidRDefault="000A7DCC" w:rsidP="000A7DCC">
      <w:pPr>
        <w:pStyle w:val="Heading4"/>
        <w:pBdr>
          <w:top w:val="thinThickSmallGap" w:sz="24" w:space="1" w:color="auto"/>
          <w:bottom w:val="thickThinSmallGap" w:sz="24" w:space="1" w:color="auto"/>
        </w:pBdr>
        <w:jc w:val="both"/>
        <w:rPr>
          <w:rFonts w:ascii="Arial" w:hAnsi="Arial" w:cs="Arial"/>
          <w:sz w:val="40"/>
          <w:szCs w:val="36"/>
        </w:rPr>
      </w:pPr>
      <w:r w:rsidRPr="006251EE">
        <w:rPr>
          <w:rFonts w:ascii="Arial" w:hAnsi="Arial" w:cs="Arial"/>
          <w:sz w:val="40"/>
          <w:szCs w:val="36"/>
        </w:rPr>
        <w:t xml:space="preserve">Reference SSD </w:t>
      </w:r>
      <w:r w:rsidR="00623669">
        <w:rPr>
          <w:rFonts w:ascii="Arial" w:hAnsi="Arial" w:cs="Arial"/>
          <w:sz w:val="40"/>
          <w:szCs w:val="36"/>
        </w:rPr>
        <w:t>1</w:t>
      </w:r>
      <w:r w:rsidR="00DB4517">
        <w:rPr>
          <w:rFonts w:ascii="Arial" w:hAnsi="Arial" w:cs="Arial"/>
          <w:sz w:val="40"/>
          <w:szCs w:val="36"/>
        </w:rPr>
        <w:t>7</w:t>
      </w:r>
      <w:r w:rsidR="00623669">
        <w:rPr>
          <w:rFonts w:ascii="Arial" w:hAnsi="Arial" w:cs="Arial"/>
          <w:sz w:val="40"/>
          <w:szCs w:val="36"/>
        </w:rPr>
        <w:t xml:space="preserve"> </w:t>
      </w:r>
      <w:r w:rsidR="00DB4517">
        <w:rPr>
          <w:rFonts w:ascii="Arial" w:hAnsi="Arial" w:cs="Arial"/>
          <w:sz w:val="40"/>
          <w:szCs w:val="36"/>
        </w:rPr>
        <w:t>02</w:t>
      </w:r>
    </w:p>
    <w:p w:rsidR="000A7DCC" w:rsidRPr="00406CDD" w:rsidRDefault="000A7DCC" w:rsidP="000A7DCC">
      <w:pPr>
        <w:jc w:val="both"/>
        <w:rPr>
          <w:rFonts w:cs="Arial"/>
          <w:color w:val="FF0000"/>
          <w:sz w:val="32"/>
          <w:szCs w:val="32"/>
        </w:rPr>
      </w:pPr>
    </w:p>
    <w:p w:rsidR="000A7DCC" w:rsidRPr="00406CDD"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Default="000A7DCC" w:rsidP="000A7DCC">
      <w:pPr>
        <w:jc w:val="both"/>
        <w:rPr>
          <w:rFonts w:cs="Arial"/>
          <w:color w:val="FF0000"/>
          <w:sz w:val="24"/>
          <w:szCs w:val="24"/>
        </w:rPr>
      </w:pPr>
    </w:p>
    <w:p w:rsidR="000A7DCC" w:rsidRPr="00406CDD" w:rsidRDefault="000A7DCC" w:rsidP="000A7DCC">
      <w:pPr>
        <w:jc w:val="both"/>
        <w:rPr>
          <w:rFonts w:cs="Arial"/>
          <w:color w:val="FF0000"/>
          <w:sz w:val="24"/>
          <w:szCs w:val="24"/>
        </w:rPr>
      </w:pPr>
    </w:p>
    <w:p w:rsidR="00A870B7" w:rsidRDefault="00A870B7"/>
    <w:p w:rsidR="00FC5D15" w:rsidRDefault="00FC5D15"/>
    <w:p w:rsidR="00FC5D15" w:rsidRDefault="00FC5D15"/>
    <w:p w:rsidR="00FC5D15" w:rsidRDefault="00FC5D15"/>
    <w:p w:rsidR="00FC5D15" w:rsidRDefault="00FC5D15"/>
    <w:p w:rsidR="00FC5D15" w:rsidRDefault="00FC5D15"/>
    <w:p w:rsidR="00FC5D15" w:rsidRDefault="00FC5D15"/>
    <w:p w:rsidR="00FC5D15" w:rsidRDefault="00FC5D15">
      <w:r>
        <w:rPr>
          <w:rFonts w:cs="Arial"/>
          <w:noProof/>
        </w:rPr>
        <w:drawing>
          <wp:anchor distT="0" distB="0" distL="114300" distR="114300" simplePos="0" relativeHeight="251659264" behindDoc="0" locked="0" layoutInCell="1" allowOverlap="1" wp14:anchorId="1ABF7822" wp14:editId="3E706733">
            <wp:simplePos x="0" y="0"/>
            <wp:positionH relativeFrom="margin">
              <wp:posOffset>132080</wp:posOffset>
            </wp:positionH>
            <wp:positionV relativeFrom="margin">
              <wp:posOffset>7239000</wp:posOffset>
            </wp:positionV>
            <wp:extent cx="2028825" cy="581025"/>
            <wp:effectExtent l="0" t="0" r="9525" b="9525"/>
            <wp:wrapSquare wrapText="bothSides"/>
            <wp:docPr id="1" name="Picture 1" descr="DCC (no straplin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 (no strapline)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1025"/>
                    </a:xfrm>
                    <a:prstGeom prst="rect">
                      <a:avLst/>
                    </a:prstGeom>
                    <a:noFill/>
                    <a:ln>
                      <a:noFill/>
                    </a:ln>
                  </pic:spPr>
                </pic:pic>
              </a:graphicData>
            </a:graphic>
          </wp:anchor>
        </w:drawing>
      </w:r>
    </w:p>
    <w:p w:rsidR="00FC5D15" w:rsidRDefault="00FC5D15"/>
    <w:p w:rsidR="00FC5D15" w:rsidRDefault="00FC5D15"/>
    <w:p w:rsidR="00FC5D15" w:rsidRDefault="00FC5D15"/>
    <w:p w:rsidR="00FC5D15" w:rsidRDefault="00FC5D15"/>
    <w:p w:rsidR="00FC5D15" w:rsidRDefault="00FC5D15">
      <w:pPr>
        <w:rPr>
          <w:rFonts w:cs="Arial"/>
          <w:noProof/>
        </w:rPr>
      </w:pPr>
    </w:p>
    <w:p w:rsidR="00FC5D15" w:rsidRDefault="00FC5D15">
      <w:pPr>
        <w:rPr>
          <w:rFonts w:cs="Arial"/>
          <w:noProof/>
        </w:rPr>
      </w:pPr>
    </w:p>
    <w:p w:rsidR="00FC5D15" w:rsidRDefault="00FC5D15">
      <w:pPr>
        <w:rPr>
          <w:rFonts w:cs="Arial"/>
          <w:noProof/>
        </w:rPr>
      </w:pPr>
    </w:p>
    <w:p w:rsidR="00FC5D15" w:rsidRDefault="00FC5D15"/>
    <w:p w:rsidR="006251EE" w:rsidRPr="00CC3C12" w:rsidRDefault="006251EE" w:rsidP="006251EE">
      <w:pPr>
        <w:jc w:val="center"/>
        <w:outlineLvl w:val="0"/>
        <w:rPr>
          <w:b/>
          <w:sz w:val="24"/>
          <w:szCs w:val="24"/>
        </w:rPr>
      </w:pPr>
      <w:r>
        <w:rPr>
          <w:b/>
          <w:sz w:val="24"/>
          <w:szCs w:val="24"/>
        </w:rPr>
        <w:t>TENDER QUESTIONS</w:t>
      </w:r>
      <w:r w:rsidRPr="00CC3C12">
        <w:rPr>
          <w:b/>
          <w:sz w:val="24"/>
          <w:szCs w:val="24"/>
        </w:rPr>
        <w:t xml:space="preserve"> </w:t>
      </w:r>
    </w:p>
    <w:p w:rsidR="006251EE" w:rsidRPr="00CC3C12" w:rsidRDefault="006251EE" w:rsidP="006251EE">
      <w:pPr>
        <w:jc w:val="center"/>
        <w:outlineLvl w:val="0"/>
        <w:rPr>
          <w:b/>
          <w:sz w:val="24"/>
          <w:szCs w:val="24"/>
        </w:rPr>
      </w:pPr>
      <w:r w:rsidRPr="00CC3C12">
        <w:rPr>
          <w:b/>
          <w:sz w:val="24"/>
          <w:szCs w:val="24"/>
        </w:rPr>
        <w:t xml:space="preserve">SSD </w:t>
      </w:r>
      <w:r w:rsidR="00E6425F">
        <w:rPr>
          <w:b/>
          <w:sz w:val="24"/>
          <w:szCs w:val="24"/>
        </w:rPr>
        <w:t>1</w:t>
      </w:r>
      <w:r w:rsidR="00DB4517">
        <w:rPr>
          <w:b/>
          <w:sz w:val="24"/>
          <w:szCs w:val="24"/>
        </w:rPr>
        <w:t>7</w:t>
      </w:r>
      <w:r w:rsidR="00E6425F">
        <w:rPr>
          <w:b/>
          <w:sz w:val="24"/>
          <w:szCs w:val="24"/>
        </w:rPr>
        <w:t xml:space="preserve"> </w:t>
      </w:r>
      <w:r w:rsidR="00DB4517">
        <w:rPr>
          <w:b/>
          <w:sz w:val="24"/>
          <w:szCs w:val="24"/>
        </w:rPr>
        <w:t>02</w:t>
      </w:r>
      <w:r w:rsidRPr="00CC3C12">
        <w:rPr>
          <w:b/>
          <w:sz w:val="24"/>
          <w:szCs w:val="24"/>
        </w:rPr>
        <w:t xml:space="preserve"> – </w:t>
      </w:r>
      <w:r w:rsidR="00DB4517">
        <w:rPr>
          <w:b/>
          <w:sz w:val="24"/>
          <w:szCs w:val="24"/>
        </w:rPr>
        <w:t>Provision of Linen Hire Services in Derbyshire Adult Care Residential Establishments</w:t>
      </w:r>
    </w:p>
    <w:p w:rsidR="00D943A5" w:rsidRDefault="00D943A5" w:rsidP="00B1101B">
      <w:pPr>
        <w:ind w:left="720" w:hanging="720"/>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8388"/>
      </w:tblGrid>
      <w:tr w:rsidR="006251EE" w:rsidRPr="00AE2B61" w:rsidTr="006E3C2A">
        <w:trPr>
          <w:jc w:val="center"/>
        </w:trPr>
        <w:tc>
          <w:tcPr>
            <w:tcW w:w="8388" w:type="dxa"/>
            <w:shd w:val="clear" w:color="auto" w:fill="E6E6E6"/>
            <w:vAlign w:val="center"/>
          </w:tcPr>
          <w:p w:rsidR="006251EE" w:rsidRDefault="006251EE" w:rsidP="006E3C2A">
            <w:pPr>
              <w:jc w:val="center"/>
              <w:outlineLvl w:val="0"/>
              <w:rPr>
                <w:sz w:val="24"/>
                <w:szCs w:val="24"/>
              </w:rPr>
            </w:pPr>
          </w:p>
          <w:p w:rsidR="006251EE" w:rsidRPr="00AE2B61" w:rsidRDefault="006251EE" w:rsidP="006E3C2A">
            <w:pPr>
              <w:jc w:val="center"/>
              <w:outlineLvl w:val="0"/>
              <w:rPr>
                <w:sz w:val="24"/>
                <w:szCs w:val="24"/>
              </w:rPr>
            </w:pPr>
            <w:r w:rsidRPr="00AE2B61">
              <w:rPr>
                <w:sz w:val="24"/>
                <w:szCs w:val="24"/>
              </w:rPr>
              <w:t xml:space="preserve">For information on the scoring of the </w:t>
            </w:r>
            <w:r>
              <w:rPr>
                <w:sz w:val="24"/>
                <w:szCs w:val="24"/>
              </w:rPr>
              <w:t>Tender Questions</w:t>
            </w:r>
            <w:r w:rsidRPr="00AE2B61">
              <w:rPr>
                <w:sz w:val="24"/>
                <w:szCs w:val="24"/>
              </w:rPr>
              <w:t xml:space="preserve">, please refer to the Instructions </w:t>
            </w:r>
            <w:r w:rsidR="00437910">
              <w:rPr>
                <w:sz w:val="24"/>
                <w:szCs w:val="24"/>
              </w:rPr>
              <w:t>for Bidders</w:t>
            </w:r>
            <w:r w:rsidRPr="00AE2B61">
              <w:rPr>
                <w:sz w:val="24"/>
                <w:szCs w:val="24"/>
              </w:rPr>
              <w:t>.</w:t>
            </w:r>
          </w:p>
          <w:p w:rsidR="006251EE" w:rsidRDefault="006251EE" w:rsidP="006E3C2A">
            <w:pPr>
              <w:jc w:val="center"/>
              <w:outlineLvl w:val="0"/>
              <w:rPr>
                <w:sz w:val="24"/>
                <w:szCs w:val="24"/>
              </w:rPr>
            </w:pPr>
          </w:p>
          <w:p w:rsidR="00465B9C" w:rsidRPr="00640FA4" w:rsidRDefault="00465B9C" w:rsidP="00465B9C">
            <w:pPr>
              <w:jc w:val="center"/>
              <w:outlineLvl w:val="0"/>
              <w:rPr>
                <w:sz w:val="24"/>
                <w:szCs w:val="24"/>
              </w:rPr>
            </w:pPr>
            <w:r w:rsidRPr="00E6425F">
              <w:rPr>
                <w:b/>
                <w:sz w:val="24"/>
                <w:szCs w:val="24"/>
              </w:rPr>
              <w:t xml:space="preserve">Word Limit </w:t>
            </w:r>
            <w:r w:rsidR="00DB4517">
              <w:rPr>
                <w:b/>
                <w:sz w:val="24"/>
                <w:szCs w:val="24"/>
              </w:rPr>
              <w:t>–</w:t>
            </w:r>
            <w:r w:rsidRPr="00E6425F">
              <w:rPr>
                <w:b/>
                <w:sz w:val="24"/>
                <w:szCs w:val="24"/>
              </w:rPr>
              <w:t xml:space="preserve"> </w:t>
            </w:r>
            <w:r w:rsidR="00DB4517" w:rsidRPr="00DB4517">
              <w:rPr>
                <w:sz w:val="24"/>
                <w:szCs w:val="24"/>
              </w:rPr>
              <w:t>Maximum</w:t>
            </w:r>
            <w:r w:rsidR="00DB4517">
              <w:rPr>
                <w:b/>
                <w:sz w:val="24"/>
                <w:szCs w:val="24"/>
              </w:rPr>
              <w:t xml:space="preserve"> 5000 </w:t>
            </w:r>
            <w:r w:rsidR="00DB4517" w:rsidRPr="00DB4517">
              <w:rPr>
                <w:sz w:val="24"/>
                <w:szCs w:val="24"/>
              </w:rPr>
              <w:t>words in total.</w:t>
            </w:r>
            <w:r w:rsidR="00DB4517">
              <w:rPr>
                <w:b/>
                <w:sz w:val="24"/>
                <w:szCs w:val="24"/>
              </w:rPr>
              <w:t xml:space="preserve">  </w:t>
            </w:r>
            <w:r w:rsidR="00437910" w:rsidRPr="00E6425F">
              <w:rPr>
                <w:sz w:val="24"/>
                <w:szCs w:val="24"/>
              </w:rPr>
              <w:t xml:space="preserve">Please ensure your answers to the tender questions </w:t>
            </w:r>
            <w:r w:rsidRPr="00E6425F">
              <w:rPr>
                <w:sz w:val="24"/>
                <w:szCs w:val="24"/>
              </w:rPr>
              <w:t xml:space="preserve">do not exceed </w:t>
            </w:r>
            <w:r w:rsidR="00E6425F" w:rsidRPr="00E6425F">
              <w:rPr>
                <w:sz w:val="24"/>
                <w:szCs w:val="24"/>
              </w:rPr>
              <w:t>th</w:t>
            </w:r>
            <w:r w:rsidR="00DB4517">
              <w:rPr>
                <w:sz w:val="24"/>
                <w:szCs w:val="24"/>
              </w:rPr>
              <w:t xml:space="preserve">is </w:t>
            </w:r>
            <w:r w:rsidRPr="00E6425F">
              <w:rPr>
                <w:sz w:val="24"/>
                <w:szCs w:val="24"/>
              </w:rPr>
              <w:t>word limit</w:t>
            </w:r>
            <w:r w:rsidR="00DB4517">
              <w:rPr>
                <w:sz w:val="24"/>
                <w:szCs w:val="24"/>
              </w:rPr>
              <w:t xml:space="preserve">.  Any information given beyond the 5000 words </w:t>
            </w:r>
            <w:r w:rsidRPr="00E6425F">
              <w:rPr>
                <w:sz w:val="24"/>
                <w:szCs w:val="24"/>
              </w:rPr>
              <w:t>shall be disregarded for the purpose of marking and could affect the overall score.</w:t>
            </w:r>
          </w:p>
          <w:p w:rsidR="00465B9C" w:rsidRPr="00640FA4" w:rsidRDefault="00465B9C" w:rsidP="00465B9C">
            <w:pPr>
              <w:jc w:val="center"/>
              <w:outlineLvl w:val="0"/>
              <w:rPr>
                <w:sz w:val="24"/>
                <w:szCs w:val="24"/>
              </w:rPr>
            </w:pPr>
          </w:p>
          <w:p w:rsidR="006251EE" w:rsidRPr="00AE2B61" w:rsidRDefault="006251EE" w:rsidP="006E3C2A">
            <w:pPr>
              <w:jc w:val="center"/>
              <w:outlineLvl w:val="0"/>
              <w:rPr>
                <w:sz w:val="24"/>
                <w:szCs w:val="24"/>
              </w:rPr>
            </w:pPr>
            <w:r w:rsidRPr="00AE2B61">
              <w:rPr>
                <w:sz w:val="24"/>
                <w:szCs w:val="24"/>
              </w:rPr>
              <w:t>Please answer the questions in the order that they are presented.</w:t>
            </w:r>
          </w:p>
          <w:p w:rsidR="006251EE" w:rsidRPr="00AE2B61" w:rsidRDefault="006251EE" w:rsidP="006E3C2A">
            <w:pPr>
              <w:jc w:val="center"/>
              <w:outlineLvl w:val="0"/>
              <w:rPr>
                <w:sz w:val="24"/>
                <w:szCs w:val="24"/>
              </w:rPr>
            </w:pPr>
          </w:p>
          <w:p w:rsidR="006251EE" w:rsidRPr="00AE2B61" w:rsidRDefault="006251EE" w:rsidP="006E3C2A">
            <w:pPr>
              <w:jc w:val="center"/>
              <w:outlineLvl w:val="0"/>
              <w:rPr>
                <w:sz w:val="24"/>
                <w:szCs w:val="24"/>
              </w:rPr>
            </w:pPr>
            <w:r w:rsidRPr="00AE2B61">
              <w:rPr>
                <w:sz w:val="24"/>
                <w:szCs w:val="24"/>
              </w:rPr>
              <w:t>Please DO NOT attach any Corporate policies and procedures or other appendices</w:t>
            </w:r>
            <w:r w:rsidR="003E708D">
              <w:rPr>
                <w:sz w:val="24"/>
                <w:szCs w:val="24"/>
              </w:rPr>
              <w:t>, unless they are specifically requested within a question</w:t>
            </w:r>
            <w:r w:rsidRPr="00AE2B61">
              <w:rPr>
                <w:sz w:val="24"/>
                <w:szCs w:val="24"/>
              </w:rPr>
              <w:t>.   These documents will not be scored, only the narrative given in answer to each question</w:t>
            </w:r>
            <w:r w:rsidR="003E708D">
              <w:rPr>
                <w:sz w:val="24"/>
                <w:szCs w:val="24"/>
              </w:rPr>
              <w:t xml:space="preserve"> and specific documents that have been requested will be scored</w:t>
            </w:r>
            <w:r w:rsidRPr="00AE2B61">
              <w:rPr>
                <w:sz w:val="24"/>
                <w:szCs w:val="24"/>
              </w:rPr>
              <w:t>.</w:t>
            </w:r>
          </w:p>
          <w:p w:rsidR="006251EE" w:rsidRPr="00AE2B61" w:rsidRDefault="006251EE" w:rsidP="006E3C2A">
            <w:pPr>
              <w:jc w:val="center"/>
              <w:outlineLvl w:val="0"/>
              <w:rPr>
                <w:sz w:val="24"/>
                <w:szCs w:val="24"/>
              </w:rPr>
            </w:pPr>
          </w:p>
          <w:p w:rsidR="006251EE" w:rsidRPr="00AE2B61" w:rsidRDefault="006251EE" w:rsidP="006E3C2A">
            <w:pPr>
              <w:jc w:val="center"/>
              <w:outlineLvl w:val="0"/>
              <w:rPr>
                <w:sz w:val="24"/>
                <w:szCs w:val="24"/>
              </w:rPr>
            </w:pPr>
            <w:r w:rsidRPr="00AE2B61">
              <w:rPr>
                <w:sz w:val="24"/>
                <w:szCs w:val="24"/>
              </w:rPr>
              <w:t xml:space="preserve">You may cross reference responses within the </w:t>
            </w:r>
            <w:r>
              <w:rPr>
                <w:sz w:val="24"/>
                <w:szCs w:val="24"/>
              </w:rPr>
              <w:t>Tender Questions</w:t>
            </w:r>
            <w:r w:rsidRPr="00AE2B61">
              <w:rPr>
                <w:sz w:val="24"/>
                <w:szCs w:val="24"/>
              </w:rPr>
              <w:t xml:space="preserve"> document, however please do not cross reference to the </w:t>
            </w:r>
            <w:r>
              <w:rPr>
                <w:sz w:val="24"/>
                <w:szCs w:val="24"/>
              </w:rPr>
              <w:t xml:space="preserve">Selection Questionnaire </w:t>
            </w:r>
            <w:r w:rsidRPr="00AE2B61">
              <w:rPr>
                <w:sz w:val="24"/>
                <w:szCs w:val="24"/>
              </w:rPr>
              <w:t>or any other documentation as this information will not be scored.</w:t>
            </w:r>
          </w:p>
          <w:p w:rsidR="006251EE" w:rsidRPr="00AE2B61" w:rsidRDefault="006251EE" w:rsidP="006E3C2A">
            <w:pPr>
              <w:jc w:val="center"/>
              <w:outlineLvl w:val="0"/>
              <w:rPr>
                <w:sz w:val="24"/>
                <w:szCs w:val="24"/>
              </w:rPr>
            </w:pPr>
          </w:p>
          <w:p w:rsidR="006251EE" w:rsidRDefault="006251EE" w:rsidP="006E3C2A">
            <w:pPr>
              <w:jc w:val="center"/>
              <w:outlineLvl w:val="0"/>
              <w:rPr>
                <w:b/>
                <w:sz w:val="24"/>
                <w:szCs w:val="24"/>
              </w:rPr>
            </w:pPr>
            <w:r w:rsidRPr="00AE2B61">
              <w:rPr>
                <w:b/>
                <w:sz w:val="24"/>
                <w:szCs w:val="24"/>
              </w:rPr>
              <w:t>Please read the Specification</w:t>
            </w:r>
            <w:r>
              <w:rPr>
                <w:b/>
                <w:sz w:val="24"/>
                <w:szCs w:val="24"/>
              </w:rPr>
              <w:t xml:space="preserve"> (</w:t>
            </w:r>
            <w:r w:rsidRPr="0082244C">
              <w:rPr>
                <w:b/>
                <w:sz w:val="24"/>
                <w:szCs w:val="24"/>
              </w:rPr>
              <w:t xml:space="preserve">Schedule </w:t>
            </w:r>
            <w:r>
              <w:rPr>
                <w:b/>
                <w:sz w:val="24"/>
                <w:szCs w:val="24"/>
              </w:rPr>
              <w:t xml:space="preserve">1) </w:t>
            </w:r>
            <w:r w:rsidRPr="00AE2B61">
              <w:rPr>
                <w:b/>
                <w:sz w:val="24"/>
                <w:szCs w:val="24"/>
              </w:rPr>
              <w:t xml:space="preserve">and </w:t>
            </w:r>
            <w:r w:rsidRPr="0082244C">
              <w:rPr>
                <w:b/>
                <w:sz w:val="24"/>
                <w:szCs w:val="24"/>
              </w:rPr>
              <w:t xml:space="preserve">Schedule </w:t>
            </w:r>
            <w:r>
              <w:rPr>
                <w:b/>
                <w:sz w:val="24"/>
                <w:szCs w:val="24"/>
              </w:rPr>
              <w:t>2</w:t>
            </w:r>
            <w:r w:rsidRPr="00AE2B61">
              <w:rPr>
                <w:b/>
                <w:sz w:val="24"/>
                <w:szCs w:val="24"/>
              </w:rPr>
              <w:t xml:space="preserve"> prior to completing the </w:t>
            </w:r>
            <w:r>
              <w:rPr>
                <w:b/>
                <w:sz w:val="24"/>
                <w:szCs w:val="24"/>
              </w:rPr>
              <w:t>Tender Questions</w:t>
            </w:r>
            <w:r w:rsidRPr="00AE2B61">
              <w:rPr>
                <w:b/>
                <w:sz w:val="24"/>
                <w:szCs w:val="24"/>
              </w:rPr>
              <w:t>.</w:t>
            </w:r>
          </w:p>
          <w:p w:rsidR="00197E1D" w:rsidRDefault="00197E1D" w:rsidP="006E3C2A">
            <w:pPr>
              <w:jc w:val="center"/>
              <w:outlineLvl w:val="0"/>
              <w:rPr>
                <w:b/>
                <w:sz w:val="24"/>
                <w:szCs w:val="24"/>
              </w:rPr>
            </w:pPr>
          </w:p>
          <w:p w:rsidR="00197E1D" w:rsidRDefault="00197E1D" w:rsidP="00197E1D">
            <w:pPr>
              <w:ind w:left="-1" w:firstLine="11"/>
              <w:jc w:val="center"/>
              <w:rPr>
                <w:sz w:val="24"/>
              </w:rPr>
            </w:pPr>
            <w:r w:rsidRPr="005659C5">
              <w:rPr>
                <w:sz w:val="24"/>
              </w:rPr>
              <w:t xml:space="preserve">The </w:t>
            </w:r>
            <w:r>
              <w:rPr>
                <w:sz w:val="24"/>
              </w:rPr>
              <w:t>responses to the T</w:t>
            </w:r>
            <w:r w:rsidRPr="005659C5">
              <w:rPr>
                <w:sz w:val="24"/>
              </w:rPr>
              <w:t xml:space="preserve">ender </w:t>
            </w:r>
            <w:r>
              <w:rPr>
                <w:sz w:val="24"/>
              </w:rPr>
              <w:t>Q</w:t>
            </w:r>
            <w:r w:rsidRPr="005659C5">
              <w:rPr>
                <w:sz w:val="24"/>
              </w:rPr>
              <w:t>uestions</w:t>
            </w:r>
            <w:r>
              <w:rPr>
                <w:sz w:val="24"/>
              </w:rPr>
              <w:t xml:space="preserve"> should specifically relate to how the tenderer proposes to undertake the contract as summarised in the Service Specification and other tender documents.  The responses should not be a re-submission of general “company policy” and should be specific to the service for which you are tendering.</w:t>
            </w:r>
          </w:p>
          <w:p w:rsidR="006251EE" w:rsidRPr="00AE2B61" w:rsidRDefault="006251EE" w:rsidP="00197E1D">
            <w:pPr>
              <w:outlineLvl w:val="0"/>
              <w:rPr>
                <w:sz w:val="24"/>
                <w:szCs w:val="24"/>
              </w:rPr>
            </w:pPr>
          </w:p>
        </w:tc>
      </w:tr>
    </w:tbl>
    <w:p w:rsidR="00D943A5" w:rsidRDefault="00D943A5"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p w:rsidR="00DB4517" w:rsidRDefault="00DB4517" w:rsidP="00B1101B">
      <w:pPr>
        <w:ind w:left="720" w:hanging="72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6251EE" w:rsidRPr="00AE2B61" w:rsidTr="006251EE">
        <w:trPr>
          <w:trHeight w:val="692"/>
          <w:jc w:val="center"/>
        </w:trPr>
        <w:tc>
          <w:tcPr>
            <w:tcW w:w="8339" w:type="dxa"/>
            <w:shd w:val="clear" w:color="auto" w:fill="E6E6E6"/>
          </w:tcPr>
          <w:p w:rsidR="006251EE" w:rsidRPr="00AE2B61" w:rsidRDefault="006251EE" w:rsidP="006E3C2A">
            <w:pPr>
              <w:rPr>
                <w:b/>
                <w:color w:val="000000"/>
              </w:rPr>
            </w:pPr>
          </w:p>
          <w:p w:rsidR="006251EE" w:rsidRPr="006251EE" w:rsidRDefault="006251EE" w:rsidP="006251EE">
            <w:pPr>
              <w:rPr>
                <w:b/>
                <w:color w:val="000000"/>
                <w:sz w:val="24"/>
                <w:szCs w:val="24"/>
              </w:rPr>
            </w:pPr>
            <w:r w:rsidRPr="00AE2B61">
              <w:rPr>
                <w:b/>
                <w:color w:val="000000"/>
                <w:sz w:val="24"/>
                <w:szCs w:val="24"/>
              </w:rPr>
              <w:t xml:space="preserve">NAME OF ORGANISATION: </w:t>
            </w:r>
          </w:p>
        </w:tc>
      </w:tr>
    </w:tbl>
    <w:p w:rsidR="004D3690" w:rsidRDefault="004D3690" w:rsidP="006251EE">
      <w:pPr>
        <w:outlineLvl w:val="0"/>
        <w:rPr>
          <w:b/>
          <w:sz w:val="24"/>
          <w:szCs w:val="24"/>
        </w:rPr>
      </w:pPr>
    </w:p>
    <w:p w:rsidR="004D3690" w:rsidRDefault="004D3690" w:rsidP="006251EE">
      <w:pPr>
        <w:outlineLvl w:val="0"/>
        <w:rPr>
          <w:b/>
          <w:sz w:val="24"/>
          <w:szCs w:val="24"/>
        </w:rPr>
      </w:pPr>
    </w:p>
    <w:p w:rsidR="00AD2C89" w:rsidRPr="00F90760" w:rsidRDefault="00DB4517" w:rsidP="00AD2C89">
      <w:pPr>
        <w:pStyle w:val="ListParagraph"/>
        <w:numPr>
          <w:ilvl w:val="0"/>
          <w:numId w:val="4"/>
        </w:numPr>
        <w:rPr>
          <w:b/>
          <w:sz w:val="24"/>
          <w:szCs w:val="24"/>
        </w:rPr>
      </w:pPr>
      <w:r w:rsidRPr="00F90760">
        <w:rPr>
          <w:sz w:val="24"/>
          <w:szCs w:val="24"/>
        </w:rPr>
        <w:t xml:space="preserve">The </w:t>
      </w:r>
      <w:r w:rsidR="00F90760" w:rsidRPr="00F90760">
        <w:rPr>
          <w:sz w:val="24"/>
          <w:szCs w:val="24"/>
        </w:rPr>
        <w:t xml:space="preserve">Council will expect up to twice weekly deliveries throughout the year to locations across the Derbyshire region.  Describe how you will manage deliveries to meet </w:t>
      </w:r>
      <w:r w:rsidR="00F90760">
        <w:rPr>
          <w:sz w:val="24"/>
          <w:szCs w:val="24"/>
        </w:rPr>
        <w:t>the expectations of Council, including what your opening hours are.</w:t>
      </w:r>
      <w:r w:rsidR="00AD2C89" w:rsidRPr="00F90760">
        <w:rPr>
          <w:b/>
          <w:sz w:val="24"/>
          <w:szCs w:val="24"/>
        </w:rPr>
        <w:t xml:space="preserve">  </w:t>
      </w:r>
    </w:p>
    <w:p w:rsidR="00AD2C89" w:rsidRDefault="00AD2C89" w:rsidP="00AD2C89">
      <w:pPr>
        <w:pStyle w:val="ListParagraph"/>
        <w:ind w:left="360"/>
        <w:rPr>
          <w:sz w:val="24"/>
          <w:szCs w:val="24"/>
        </w:rPr>
      </w:pPr>
    </w:p>
    <w:p w:rsidR="00AD2C89"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AD2C89" w:rsidRPr="00AE2B61" w:rsidTr="006E3C2A">
        <w:trPr>
          <w:trHeight w:val="692"/>
          <w:jc w:val="center"/>
        </w:trPr>
        <w:tc>
          <w:tcPr>
            <w:tcW w:w="8339" w:type="dxa"/>
            <w:shd w:val="clear" w:color="auto" w:fill="E6E6E6"/>
          </w:tcPr>
          <w:p w:rsidR="00AD2C89" w:rsidRPr="00AE2B61" w:rsidRDefault="00AD2C89" w:rsidP="006E3C2A">
            <w:pPr>
              <w:rPr>
                <w:b/>
                <w:color w:val="000000"/>
              </w:rPr>
            </w:pPr>
          </w:p>
          <w:p w:rsidR="00AD2C89" w:rsidRDefault="00AD2C89" w:rsidP="006E3C2A">
            <w:pPr>
              <w:rPr>
                <w:color w:val="000000"/>
                <w:sz w:val="24"/>
                <w:szCs w:val="24"/>
              </w:rPr>
            </w:pPr>
          </w:p>
          <w:p w:rsidR="00AD2C89" w:rsidRDefault="00AD2C89" w:rsidP="006E3C2A">
            <w:pPr>
              <w:rPr>
                <w:color w:val="000000"/>
                <w:sz w:val="24"/>
                <w:szCs w:val="24"/>
              </w:rPr>
            </w:pPr>
          </w:p>
          <w:p w:rsidR="00AD2C89" w:rsidRPr="004D3690" w:rsidRDefault="00AD2C89" w:rsidP="006E3C2A">
            <w:pPr>
              <w:rPr>
                <w:color w:val="000000"/>
                <w:sz w:val="24"/>
                <w:szCs w:val="24"/>
              </w:rPr>
            </w:pPr>
          </w:p>
        </w:tc>
      </w:tr>
    </w:tbl>
    <w:p w:rsidR="00AD2C89" w:rsidRPr="00AD2C89" w:rsidRDefault="00AD2C89" w:rsidP="00AD2C89">
      <w:pPr>
        <w:pStyle w:val="ListParagraph"/>
        <w:ind w:left="360"/>
        <w:rPr>
          <w:sz w:val="24"/>
          <w:szCs w:val="24"/>
        </w:rPr>
      </w:pPr>
    </w:p>
    <w:p w:rsidR="00465B9C" w:rsidRDefault="00F90760" w:rsidP="006E00BC">
      <w:pPr>
        <w:pStyle w:val="ListParagraph"/>
        <w:numPr>
          <w:ilvl w:val="0"/>
          <w:numId w:val="4"/>
        </w:numPr>
        <w:rPr>
          <w:sz w:val="24"/>
          <w:szCs w:val="24"/>
        </w:rPr>
      </w:pPr>
      <w:r>
        <w:rPr>
          <w:sz w:val="24"/>
          <w:szCs w:val="24"/>
        </w:rPr>
        <w:t>Please supply details of all prosecutions relating to effluent disposal over the last two years.</w:t>
      </w:r>
    </w:p>
    <w:p w:rsidR="006E3FCA" w:rsidRDefault="006E3FCA" w:rsidP="006E3FCA">
      <w:pPr>
        <w:pStyle w:val="ListParagraph"/>
        <w:ind w:left="360"/>
        <w:rPr>
          <w:sz w:val="24"/>
          <w:szCs w:val="24"/>
        </w:rPr>
      </w:pPr>
    </w:p>
    <w:p w:rsidR="006E00BC" w:rsidRDefault="006E3FCA" w:rsidP="006E3FCA">
      <w:pPr>
        <w:rPr>
          <w:sz w:val="24"/>
          <w:szCs w:val="24"/>
        </w:rPr>
      </w:pPr>
      <w:r>
        <w:rPr>
          <w:sz w:val="24"/>
          <w:szCs w:val="24"/>
        </w:rPr>
        <w:tab/>
      </w: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4D3690" w:rsidRPr="00AE2B61" w:rsidTr="006E3C2A">
        <w:trPr>
          <w:trHeight w:val="692"/>
          <w:jc w:val="center"/>
        </w:trPr>
        <w:tc>
          <w:tcPr>
            <w:tcW w:w="8339" w:type="dxa"/>
            <w:shd w:val="clear" w:color="auto" w:fill="E6E6E6"/>
          </w:tcPr>
          <w:p w:rsidR="004D3690" w:rsidRPr="00AE2B61" w:rsidRDefault="004D3690" w:rsidP="006E3C2A">
            <w:pPr>
              <w:rPr>
                <w:b/>
                <w:color w:val="000000"/>
              </w:rPr>
            </w:pPr>
          </w:p>
          <w:p w:rsidR="004D3690" w:rsidRDefault="004D3690" w:rsidP="006E3C2A">
            <w:pPr>
              <w:rPr>
                <w:color w:val="000000"/>
                <w:sz w:val="24"/>
                <w:szCs w:val="24"/>
              </w:rPr>
            </w:pPr>
          </w:p>
          <w:p w:rsidR="004D3690" w:rsidRDefault="004D3690" w:rsidP="006E3C2A">
            <w:pPr>
              <w:rPr>
                <w:color w:val="000000"/>
                <w:sz w:val="24"/>
                <w:szCs w:val="24"/>
              </w:rPr>
            </w:pPr>
          </w:p>
          <w:p w:rsidR="004D3690" w:rsidRPr="004D3690" w:rsidRDefault="004D3690" w:rsidP="006E3C2A">
            <w:pPr>
              <w:rPr>
                <w:color w:val="000000"/>
                <w:sz w:val="24"/>
                <w:szCs w:val="24"/>
              </w:rPr>
            </w:pPr>
          </w:p>
        </w:tc>
      </w:tr>
    </w:tbl>
    <w:p w:rsidR="004D3690" w:rsidRPr="004D3690" w:rsidRDefault="004D3690" w:rsidP="00465B9C">
      <w:pPr>
        <w:pStyle w:val="ListParagraph"/>
        <w:ind w:left="360"/>
        <w:rPr>
          <w:sz w:val="24"/>
          <w:szCs w:val="24"/>
        </w:rPr>
      </w:pPr>
    </w:p>
    <w:p w:rsidR="006E3FCA" w:rsidRPr="00F90760" w:rsidRDefault="00F90760" w:rsidP="006E3FCA">
      <w:pPr>
        <w:numPr>
          <w:ilvl w:val="0"/>
          <w:numId w:val="4"/>
        </w:numPr>
        <w:outlineLvl w:val="0"/>
        <w:rPr>
          <w:sz w:val="24"/>
          <w:szCs w:val="24"/>
        </w:rPr>
      </w:pPr>
      <w:r w:rsidRPr="00F90760">
        <w:rPr>
          <w:sz w:val="24"/>
          <w:szCs w:val="24"/>
        </w:rPr>
        <w:t>Describe your proposals for methods of communication with the Council in situations where urgent contact is required outside of operating hours.</w:t>
      </w:r>
    </w:p>
    <w:p w:rsidR="006E3FCA" w:rsidRDefault="006E3FCA" w:rsidP="006E3FCA">
      <w:pPr>
        <w:ind w:left="360"/>
        <w:outlineLvl w:val="0"/>
        <w:rPr>
          <w:sz w:val="24"/>
          <w:szCs w:val="24"/>
        </w:rPr>
      </w:pPr>
    </w:p>
    <w:p w:rsidR="006E3FCA" w:rsidRDefault="006E3FCA" w:rsidP="006E3FCA">
      <w:pPr>
        <w:ind w:left="360"/>
        <w:outlineLvl w:val="0"/>
        <w:rPr>
          <w:sz w:val="24"/>
          <w:szCs w:val="24"/>
        </w:rPr>
      </w:pP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6E3FCA" w:rsidRPr="00AE2B61" w:rsidTr="006E3C2A">
        <w:trPr>
          <w:trHeight w:val="692"/>
          <w:jc w:val="center"/>
        </w:trPr>
        <w:tc>
          <w:tcPr>
            <w:tcW w:w="8339" w:type="dxa"/>
            <w:shd w:val="clear" w:color="auto" w:fill="E6E6E6"/>
          </w:tcPr>
          <w:p w:rsidR="006E3FCA" w:rsidRPr="00AE2B61" w:rsidRDefault="006E3FCA" w:rsidP="006E3C2A">
            <w:pPr>
              <w:rPr>
                <w:b/>
                <w:color w:val="000000"/>
              </w:rPr>
            </w:pPr>
          </w:p>
          <w:p w:rsidR="006E3FCA" w:rsidRDefault="006E3FCA" w:rsidP="006E3C2A">
            <w:pPr>
              <w:rPr>
                <w:color w:val="000000"/>
                <w:sz w:val="24"/>
                <w:szCs w:val="24"/>
              </w:rPr>
            </w:pPr>
          </w:p>
          <w:p w:rsidR="006E3FCA" w:rsidRDefault="006E3FCA" w:rsidP="006E3C2A">
            <w:pPr>
              <w:rPr>
                <w:color w:val="000000"/>
                <w:sz w:val="24"/>
                <w:szCs w:val="24"/>
              </w:rPr>
            </w:pPr>
          </w:p>
          <w:p w:rsidR="006E3FCA" w:rsidRPr="004D3690" w:rsidRDefault="006E3FCA" w:rsidP="006E3C2A">
            <w:pPr>
              <w:rPr>
                <w:color w:val="000000"/>
                <w:sz w:val="24"/>
                <w:szCs w:val="24"/>
              </w:rPr>
            </w:pPr>
          </w:p>
        </w:tc>
      </w:tr>
    </w:tbl>
    <w:p w:rsidR="006E3FCA" w:rsidRDefault="006E3FCA" w:rsidP="006E3FCA">
      <w:pPr>
        <w:ind w:left="360"/>
        <w:outlineLvl w:val="0"/>
        <w:rPr>
          <w:sz w:val="24"/>
          <w:szCs w:val="24"/>
        </w:rPr>
      </w:pPr>
    </w:p>
    <w:p w:rsidR="006E3FCA" w:rsidRDefault="006E3C2A" w:rsidP="006E3FCA">
      <w:pPr>
        <w:numPr>
          <w:ilvl w:val="0"/>
          <w:numId w:val="4"/>
        </w:numPr>
        <w:outlineLvl w:val="0"/>
        <w:rPr>
          <w:sz w:val="24"/>
          <w:szCs w:val="24"/>
        </w:rPr>
      </w:pPr>
      <w:r>
        <w:rPr>
          <w:sz w:val="24"/>
          <w:szCs w:val="24"/>
        </w:rPr>
        <w:t>The Council will need to ensure that there is continuity in place for the supply of linen to all end users.  Describe any contingency plans you will make to ensure continuity of supply to the Council during any possible chain interruption, e.g. holidays periods or unexpected occurrences.</w:t>
      </w:r>
    </w:p>
    <w:p w:rsidR="006E3FCA" w:rsidRDefault="006E3FCA" w:rsidP="006E3FCA">
      <w:pPr>
        <w:ind w:left="360"/>
        <w:outlineLvl w:val="0"/>
        <w:rPr>
          <w:sz w:val="24"/>
          <w:szCs w:val="24"/>
        </w:rPr>
      </w:pPr>
    </w:p>
    <w:p w:rsidR="006E3FCA" w:rsidRDefault="006E3FCA" w:rsidP="006E3FCA">
      <w:pPr>
        <w:ind w:left="360"/>
        <w:outlineLvl w:val="0"/>
        <w:rPr>
          <w:sz w:val="24"/>
          <w:szCs w:val="24"/>
        </w:rPr>
      </w:pP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6E3FCA" w:rsidRPr="00AE2B61" w:rsidTr="006E3C2A">
        <w:trPr>
          <w:trHeight w:val="692"/>
          <w:jc w:val="center"/>
        </w:trPr>
        <w:tc>
          <w:tcPr>
            <w:tcW w:w="8339" w:type="dxa"/>
            <w:shd w:val="clear" w:color="auto" w:fill="E6E6E6"/>
          </w:tcPr>
          <w:p w:rsidR="006E3FCA" w:rsidRPr="00AE2B61" w:rsidRDefault="006E3FCA" w:rsidP="006E3C2A">
            <w:pPr>
              <w:rPr>
                <w:b/>
                <w:color w:val="000000"/>
              </w:rPr>
            </w:pPr>
          </w:p>
          <w:p w:rsidR="006E3FCA" w:rsidRDefault="006E3FCA" w:rsidP="006E3C2A">
            <w:pPr>
              <w:rPr>
                <w:color w:val="000000"/>
                <w:sz w:val="24"/>
                <w:szCs w:val="24"/>
              </w:rPr>
            </w:pPr>
          </w:p>
          <w:p w:rsidR="006E3FCA" w:rsidRDefault="006E3FCA" w:rsidP="006E3C2A">
            <w:pPr>
              <w:rPr>
                <w:color w:val="000000"/>
                <w:sz w:val="24"/>
                <w:szCs w:val="24"/>
              </w:rPr>
            </w:pPr>
          </w:p>
          <w:p w:rsidR="006E3FCA" w:rsidRPr="004D3690" w:rsidRDefault="006E3FCA" w:rsidP="006E3C2A">
            <w:pPr>
              <w:rPr>
                <w:color w:val="000000"/>
                <w:sz w:val="24"/>
                <w:szCs w:val="24"/>
              </w:rPr>
            </w:pPr>
          </w:p>
        </w:tc>
      </w:tr>
    </w:tbl>
    <w:p w:rsidR="006E3FCA" w:rsidRDefault="006E3FCA" w:rsidP="006E3FCA">
      <w:pPr>
        <w:ind w:left="360"/>
        <w:outlineLvl w:val="0"/>
        <w:rPr>
          <w:sz w:val="24"/>
          <w:szCs w:val="24"/>
        </w:rPr>
      </w:pPr>
    </w:p>
    <w:p w:rsidR="006E3FCA" w:rsidRDefault="006E3FCA" w:rsidP="006E3FCA">
      <w:pPr>
        <w:ind w:left="360"/>
        <w:outlineLvl w:val="0"/>
        <w:rPr>
          <w:sz w:val="24"/>
          <w:szCs w:val="24"/>
        </w:rPr>
      </w:pPr>
    </w:p>
    <w:p w:rsidR="00617EE2" w:rsidRDefault="006E3C2A" w:rsidP="006E00BC">
      <w:pPr>
        <w:numPr>
          <w:ilvl w:val="0"/>
          <w:numId w:val="4"/>
        </w:numPr>
        <w:outlineLvl w:val="0"/>
        <w:rPr>
          <w:sz w:val="24"/>
          <w:szCs w:val="24"/>
        </w:rPr>
      </w:pPr>
      <w:r>
        <w:rPr>
          <w:sz w:val="24"/>
          <w:szCs w:val="24"/>
        </w:rPr>
        <w:t>Describe the Quality Assured system you have in place to ensure a good quality service is delivered from collection to return.</w:t>
      </w:r>
    </w:p>
    <w:p w:rsidR="00617EE2" w:rsidRDefault="00617EE2" w:rsidP="00617EE2">
      <w:pPr>
        <w:ind w:left="360"/>
        <w:outlineLvl w:val="0"/>
        <w:rPr>
          <w:sz w:val="24"/>
          <w:szCs w:val="24"/>
        </w:rPr>
      </w:pPr>
    </w:p>
    <w:p w:rsidR="00617EE2" w:rsidRDefault="00617EE2" w:rsidP="00617EE2">
      <w:pPr>
        <w:ind w:left="360"/>
        <w:outlineLvl w:val="0"/>
        <w:rPr>
          <w:sz w:val="24"/>
          <w:szCs w:val="24"/>
        </w:rPr>
      </w:pPr>
    </w:p>
    <w:p w:rsidR="009F463D" w:rsidRPr="009F463D" w:rsidRDefault="009F463D" w:rsidP="009F463D">
      <w:pPr>
        <w:pStyle w:val="ListParagraph"/>
        <w:ind w:left="360"/>
        <w:jc w:val="right"/>
        <w:rPr>
          <w:i/>
          <w:sz w:val="24"/>
          <w:szCs w:val="24"/>
        </w:rPr>
      </w:pPr>
      <w:r>
        <w:rPr>
          <w:i/>
          <w:sz w:val="24"/>
          <w:szCs w:val="24"/>
        </w:rPr>
        <w:lastRenderedPageBreak/>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617EE2" w:rsidRPr="00AE2B61" w:rsidTr="006E3C2A">
        <w:trPr>
          <w:trHeight w:val="692"/>
          <w:jc w:val="center"/>
        </w:trPr>
        <w:tc>
          <w:tcPr>
            <w:tcW w:w="8339" w:type="dxa"/>
            <w:shd w:val="clear" w:color="auto" w:fill="E6E6E6"/>
          </w:tcPr>
          <w:p w:rsidR="00617EE2" w:rsidRPr="00AE2B61" w:rsidRDefault="00617EE2" w:rsidP="006E3C2A">
            <w:pPr>
              <w:rPr>
                <w:b/>
                <w:color w:val="000000"/>
              </w:rPr>
            </w:pPr>
          </w:p>
          <w:p w:rsidR="00617EE2" w:rsidRDefault="00617EE2" w:rsidP="006E3C2A">
            <w:pPr>
              <w:rPr>
                <w:color w:val="000000"/>
                <w:sz w:val="24"/>
                <w:szCs w:val="24"/>
              </w:rPr>
            </w:pPr>
          </w:p>
          <w:p w:rsidR="00617EE2" w:rsidRDefault="00617EE2" w:rsidP="006E3C2A">
            <w:pPr>
              <w:rPr>
                <w:color w:val="000000"/>
                <w:sz w:val="24"/>
                <w:szCs w:val="24"/>
              </w:rPr>
            </w:pPr>
          </w:p>
          <w:p w:rsidR="00617EE2" w:rsidRPr="004D3690" w:rsidRDefault="00617EE2" w:rsidP="006E3C2A">
            <w:pPr>
              <w:rPr>
                <w:color w:val="000000"/>
                <w:sz w:val="24"/>
                <w:szCs w:val="24"/>
              </w:rPr>
            </w:pPr>
          </w:p>
        </w:tc>
      </w:tr>
    </w:tbl>
    <w:p w:rsidR="00617EE2" w:rsidRDefault="00617EE2" w:rsidP="00617EE2">
      <w:pPr>
        <w:outlineLvl w:val="0"/>
        <w:rPr>
          <w:sz w:val="24"/>
          <w:szCs w:val="24"/>
        </w:rPr>
      </w:pPr>
      <w:r>
        <w:rPr>
          <w:sz w:val="24"/>
          <w:szCs w:val="24"/>
        </w:rPr>
        <w:t xml:space="preserve">   </w:t>
      </w:r>
    </w:p>
    <w:p w:rsidR="004D3690" w:rsidRPr="004D3690" w:rsidRDefault="004D3690" w:rsidP="00BC12A3">
      <w:pPr>
        <w:pStyle w:val="ListParagraph"/>
        <w:ind w:left="360"/>
        <w:rPr>
          <w:sz w:val="24"/>
          <w:szCs w:val="24"/>
        </w:rPr>
      </w:pPr>
    </w:p>
    <w:p w:rsidR="00BC12A3" w:rsidRDefault="006E3C2A" w:rsidP="004D3690">
      <w:pPr>
        <w:pStyle w:val="ListParagraph"/>
        <w:numPr>
          <w:ilvl w:val="0"/>
          <w:numId w:val="4"/>
        </w:numPr>
        <w:rPr>
          <w:sz w:val="24"/>
          <w:szCs w:val="24"/>
        </w:rPr>
      </w:pPr>
      <w:r>
        <w:rPr>
          <w:sz w:val="24"/>
          <w:szCs w:val="24"/>
        </w:rPr>
        <w:t>On occasions, the Council may need to return items not meeting the quality standards.  In such circumstances, advice on your policy concerning returns and timescales around replacements is required?</w:t>
      </w:r>
    </w:p>
    <w:p w:rsidR="0020528F" w:rsidRDefault="0020528F" w:rsidP="0020528F">
      <w:pPr>
        <w:pStyle w:val="ListParagraph"/>
        <w:ind w:left="360"/>
        <w:rPr>
          <w:sz w:val="24"/>
          <w:szCs w:val="24"/>
        </w:rPr>
      </w:pPr>
    </w:p>
    <w:p w:rsidR="00C92C7D" w:rsidRDefault="00C92C7D" w:rsidP="00B1101B">
      <w:pPr>
        <w:ind w:left="720" w:hanging="720"/>
        <w:rPr>
          <w:sz w:val="24"/>
          <w:szCs w:val="24"/>
        </w:rPr>
      </w:pP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4D3690" w:rsidRPr="00AE2B61" w:rsidTr="006E3C2A">
        <w:trPr>
          <w:trHeight w:val="692"/>
          <w:jc w:val="center"/>
        </w:trPr>
        <w:tc>
          <w:tcPr>
            <w:tcW w:w="8339" w:type="dxa"/>
            <w:shd w:val="clear" w:color="auto" w:fill="E6E6E6"/>
          </w:tcPr>
          <w:p w:rsidR="004D3690" w:rsidRPr="00AE2B61" w:rsidRDefault="004D3690" w:rsidP="006E3C2A">
            <w:pPr>
              <w:rPr>
                <w:b/>
                <w:color w:val="000000"/>
              </w:rPr>
            </w:pPr>
          </w:p>
          <w:p w:rsidR="004D3690" w:rsidRDefault="004D3690" w:rsidP="006E3C2A">
            <w:pPr>
              <w:rPr>
                <w:color w:val="000000"/>
                <w:sz w:val="24"/>
                <w:szCs w:val="24"/>
              </w:rPr>
            </w:pPr>
          </w:p>
          <w:p w:rsidR="004D3690" w:rsidRDefault="004D3690" w:rsidP="006E3C2A">
            <w:pPr>
              <w:rPr>
                <w:color w:val="000000"/>
                <w:sz w:val="24"/>
                <w:szCs w:val="24"/>
              </w:rPr>
            </w:pPr>
          </w:p>
          <w:p w:rsidR="004D3690" w:rsidRPr="004D3690" w:rsidRDefault="004D3690" w:rsidP="006E3C2A">
            <w:pPr>
              <w:rPr>
                <w:color w:val="000000"/>
                <w:sz w:val="24"/>
                <w:szCs w:val="24"/>
              </w:rPr>
            </w:pPr>
          </w:p>
        </w:tc>
      </w:tr>
    </w:tbl>
    <w:p w:rsidR="004D3690" w:rsidRDefault="004D3690" w:rsidP="00B1101B">
      <w:pPr>
        <w:ind w:left="720" w:hanging="720"/>
        <w:rPr>
          <w:sz w:val="24"/>
          <w:szCs w:val="24"/>
        </w:rPr>
      </w:pPr>
    </w:p>
    <w:p w:rsidR="00050D98" w:rsidRDefault="006E3C2A" w:rsidP="00A723A3">
      <w:pPr>
        <w:pStyle w:val="ListParagraph"/>
        <w:numPr>
          <w:ilvl w:val="0"/>
          <w:numId w:val="4"/>
        </w:numPr>
        <w:rPr>
          <w:sz w:val="24"/>
          <w:szCs w:val="24"/>
        </w:rPr>
      </w:pPr>
      <w:r>
        <w:rPr>
          <w:sz w:val="24"/>
          <w:szCs w:val="24"/>
        </w:rPr>
        <w:t>Describe the systems you have in place which ensure that there is no cross contamination between infected, soiled and clean items at any stage of the process, including collection, washing, drying, pressing and delivery.</w:t>
      </w:r>
    </w:p>
    <w:p w:rsidR="00A723A3" w:rsidRDefault="00A723A3" w:rsidP="00A723A3">
      <w:pPr>
        <w:pStyle w:val="ListParagraph"/>
        <w:ind w:left="360"/>
        <w:rPr>
          <w:sz w:val="24"/>
          <w:szCs w:val="24"/>
        </w:rPr>
      </w:pPr>
    </w:p>
    <w:p w:rsidR="00A723A3" w:rsidRDefault="00A723A3" w:rsidP="00A723A3">
      <w:pPr>
        <w:pStyle w:val="ListParagraph"/>
        <w:ind w:left="360"/>
        <w:rPr>
          <w:sz w:val="24"/>
          <w:szCs w:val="24"/>
        </w:rPr>
      </w:pP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4D3690" w:rsidRPr="00AE2B61" w:rsidTr="006E3C2A">
        <w:trPr>
          <w:trHeight w:val="692"/>
          <w:jc w:val="center"/>
        </w:trPr>
        <w:tc>
          <w:tcPr>
            <w:tcW w:w="8339" w:type="dxa"/>
            <w:shd w:val="clear" w:color="auto" w:fill="E6E6E6"/>
          </w:tcPr>
          <w:p w:rsidR="004D3690" w:rsidRPr="00AE2B61" w:rsidRDefault="004D3690" w:rsidP="006E3C2A">
            <w:pPr>
              <w:rPr>
                <w:b/>
                <w:color w:val="000000"/>
              </w:rPr>
            </w:pPr>
          </w:p>
          <w:p w:rsidR="004D3690" w:rsidRDefault="004D3690" w:rsidP="006E3C2A">
            <w:pPr>
              <w:rPr>
                <w:color w:val="000000"/>
                <w:sz w:val="24"/>
                <w:szCs w:val="24"/>
              </w:rPr>
            </w:pPr>
          </w:p>
          <w:p w:rsidR="004D3690" w:rsidRDefault="004D3690" w:rsidP="006E3C2A">
            <w:pPr>
              <w:rPr>
                <w:color w:val="000000"/>
                <w:sz w:val="24"/>
                <w:szCs w:val="24"/>
              </w:rPr>
            </w:pPr>
          </w:p>
          <w:p w:rsidR="004D3690" w:rsidRPr="004D3690" w:rsidRDefault="004D3690" w:rsidP="006E3C2A">
            <w:pPr>
              <w:rPr>
                <w:color w:val="000000"/>
                <w:sz w:val="24"/>
                <w:szCs w:val="24"/>
              </w:rPr>
            </w:pPr>
          </w:p>
        </w:tc>
      </w:tr>
    </w:tbl>
    <w:p w:rsidR="004D3690" w:rsidRDefault="004D3690" w:rsidP="00B1101B">
      <w:pPr>
        <w:ind w:left="720" w:hanging="720"/>
        <w:rPr>
          <w:sz w:val="24"/>
          <w:szCs w:val="24"/>
        </w:rPr>
      </w:pPr>
    </w:p>
    <w:p w:rsidR="004925A3" w:rsidRDefault="006E3C2A" w:rsidP="004925A3">
      <w:pPr>
        <w:pStyle w:val="ListParagraph"/>
        <w:numPr>
          <w:ilvl w:val="0"/>
          <w:numId w:val="4"/>
        </w:numPr>
        <w:rPr>
          <w:sz w:val="24"/>
          <w:szCs w:val="24"/>
        </w:rPr>
      </w:pPr>
      <w:r>
        <w:rPr>
          <w:sz w:val="24"/>
          <w:szCs w:val="24"/>
        </w:rPr>
        <w:t>Detail the process that the Adult Care staff at each establishment would have to follow to return soiled and infected items to the laundry and order new supplies, incl</w:t>
      </w:r>
      <w:r w:rsidR="00905736">
        <w:rPr>
          <w:sz w:val="24"/>
          <w:szCs w:val="24"/>
        </w:rPr>
        <w:t>uding samples of any including samples of any documentation they will be required to complete</w:t>
      </w:r>
      <w:r w:rsidR="004925A3" w:rsidRPr="00A723A3">
        <w:rPr>
          <w:sz w:val="24"/>
          <w:szCs w:val="24"/>
        </w:rPr>
        <w:t>.</w:t>
      </w:r>
    </w:p>
    <w:p w:rsidR="002F20FC" w:rsidRDefault="002F20FC" w:rsidP="004925A3">
      <w:pPr>
        <w:pStyle w:val="ListParagraph"/>
        <w:ind w:left="360"/>
        <w:rPr>
          <w:b/>
          <w:sz w:val="24"/>
          <w:szCs w:val="24"/>
        </w:rPr>
      </w:pPr>
    </w:p>
    <w:p w:rsidR="004925A3" w:rsidRDefault="004925A3" w:rsidP="004925A3">
      <w:pPr>
        <w:pStyle w:val="ListParagraph"/>
        <w:ind w:left="360"/>
        <w:rPr>
          <w:b/>
          <w:sz w:val="24"/>
          <w:szCs w:val="24"/>
        </w:rPr>
      </w:pP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4D3690" w:rsidRPr="00AE2B61" w:rsidTr="006E3C2A">
        <w:trPr>
          <w:trHeight w:val="692"/>
          <w:jc w:val="center"/>
        </w:trPr>
        <w:tc>
          <w:tcPr>
            <w:tcW w:w="8339" w:type="dxa"/>
            <w:shd w:val="clear" w:color="auto" w:fill="E6E6E6"/>
          </w:tcPr>
          <w:p w:rsidR="004D3690" w:rsidRPr="00AE2B61" w:rsidRDefault="004D3690" w:rsidP="006E3C2A">
            <w:pPr>
              <w:rPr>
                <w:b/>
                <w:color w:val="000000"/>
              </w:rPr>
            </w:pPr>
          </w:p>
          <w:p w:rsidR="004D3690" w:rsidRDefault="004D3690" w:rsidP="006E3C2A">
            <w:pPr>
              <w:rPr>
                <w:color w:val="000000"/>
                <w:sz w:val="24"/>
                <w:szCs w:val="24"/>
              </w:rPr>
            </w:pPr>
          </w:p>
          <w:p w:rsidR="004D3690" w:rsidRDefault="004D3690" w:rsidP="006E3C2A">
            <w:pPr>
              <w:rPr>
                <w:color w:val="000000"/>
                <w:sz w:val="24"/>
                <w:szCs w:val="24"/>
              </w:rPr>
            </w:pPr>
          </w:p>
          <w:p w:rsidR="004D3690" w:rsidRPr="004D3690" w:rsidRDefault="004D3690" w:rsidP="006E3C2A">
            <w:pPr>
              <w:rPr>
                <w:color w:val="000000"/>
                <w:sz w:val="24"/>
                <w:szCs w:val="24"/>
              </w:rPr>
            </w:pPr>
          </w:p>
        </w:tc>
      </w:tr>
    </w:tbl>
    <w:p w:rsidR="00905736" w:rsidRPr="00905736" w:rsidRDefault="00905736" w:rsidP="00905736">
      <w:pPr>
        <w:pStyle w:val="ListParagraph"/>
        <w:ind w:left="360"/>
        <w:rPr>
          <w:sz w:val="24"/>
          <w:szCs w:val="24"/>
        </w:rPr>
      </w:pPr>
    </w:p>
    <w:p w:rsidR="004925A3" w:rsidRDefault="00905736" w:rsidP="004925A3">
      <w:pPr>
        <w:pStyle w:val="ListParagraph"/>
        <w:numPr>
          <w:ilvl w:val="0"/>
          <w:numId w:val="4"/>
        </w:numPr>
        <w:rPr>
          <w:sz w:val="24"/>
          <w:szCs w:val="24"/>
        </w:rPr>
      </w:pPr>
      <w:r>
        <w:rPr>
          <w:rFonts w:eastAsiaTheme="minorHAnsi" w:cs="Arial"/>
          <w:sz w:val="24"/>
          <w:szCs w:val="24"/>
          <w:lang w:eastAsia="en-US"/>
        </w:rPr>
        <w:t>The number of residents at each establishment can vary on a weekly basis as can the requirement for linen hire items.  Describe the system you would operate to ensure that this service is sufficiently flexible in meeting weekly variations whilst remaining cost effective.</w:t>
      </w:r>
    </w:p>
    <w:p w:rsidR="004925A3" w:rsidRDefault="004925A3" w:rsidP="004925A3">
      <w:pPr>
        <w:pStyle w:val="ListParagraph"/>
        <w:ind w:left="360"/>
        <w:rPr>
          <w:sz w:val="24"/>
          <w:szCs w:val="24"/>
        </w:rPr>
      </w:pPr>
    </w:p>
    <w:p w:rsidR="00514790" w:rsidRDefault="00514790" w:rsidP="004925A3">
      <w:pPr>
        <w:pStyle w:val="ListParagraph"/>
        <w:ind w:left="360"/>
        <w:rPr>
          <w:rFonts w:eastAsiaTheme="minorHAnsi" w:cs="Arial"/>
          <w:sz w:val="24"/>
          <w:szCs w:val="24"/>
          <w:lang w:eastAsia="en-US"/>
        </w:rPr>
      </w:pPr>
      <w:r w:rsidRPr="002F20FC">
        <w:rPr>
          <w:rFonts w:eastAsiaTheme="minorHAnsi" w:cs="Arial"/>
          <w:sz w:val="24"/>
          <w:szCs w:val="24"/>
          <w:lang w:eastAsia="en-US"/>
        </w:rPr>
        <w:t xml:space="preserve"> </w:t>
      </w: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4D3690" w:rsidRPr="00AE2B61" w:rsidTr="006E3C2A">
        <w:trPr>
          <w:trHeight w:val="692"/>
          <w:jc w:val="center"/>
        </w:trPr>
        <w:tc>
          <w:tcPr>
            <w:tcW w:w="8339" w:type="dxa"/>
            <w:shd w:val="clear" w:color="auto" w:fill="E6E6E6"/>
          </w:tcPr>
          <w:p w:rsidR="004D3690" w:rsidRPr="00AE2B61" w:rsidRDefault="004D3690" w:rsidP="006E3C2A">
            <w:pPr>
              <w:rPr>
                <w:b/>
                <w:color w:val="000000"/>
              </w:rPr>
            </w:pPr>
          </w:p>
          <w:p w:rsidR="004D3690" w:rsidRDefault="004D3690" w:rsidP="006E3C2A">
            <w:pPr>
              <w:rPr>
                <w:color w:val="000000"/>
                <w:sz w:val="24"/>
                <w:szCs w:val="24"/>
              </w:rPr>
            </w:pPr>
          </w:p>
          <w:p w:rsidR="004D3690" w:rsidRDefault="004D3690" w:rsidP="006E3C2A">
            <w:pPr>
              <w:rPr>
                <w:color w:val="000000"/>
                <w:sz w:val="24"/>
                <w:szCs w:val="24"/>
              </w:rPr>
            </w:pPr>
          </w:p>
          <w:p w:rsidR="004D3690" w:rsidRPr="004D3690" w:rsidRDefault="004D3690" w:rsidP="006E3C2A">
            <w:pPr>
              <w:rPr>
                <w:color w:val="000000"/>
                <w:sz w:val="24"/>
                <w:szCs w:val="24"/>
              </w:rPr>
            </w:pPr>
          </w:p>
        </w:tc>
      </w:tr>
    </w:tbl>
    <w:p w:rsidR="00514790" w:rsidRPr="00514790" w:rsidRDefault="00514790" w:rsidP="00514790">
      <w:pPr>
        <w:spacing w:after="200"/>
        <w:contextualSpacing/>
        <w:rPr>
          <w:rFonts w:eastAsiaTheme="minorHAnsi" w:cs="Arial"/>
          <w:b/>
          <w:sz w:val="24"/>
          <w:szCs w:val="24"/>
          <w:lang w:eastAsia="en-US"/>
        </w:rPr>
      </w:pPr>
    </w:p>
    <w:p w:rsidR="00514790" w:rsidRDefault="00905736" w:rsidP="002F20FC">
      <w:pPr>
        <w:pStyle w:val="ListParagraph"/>
        <w:numPr>
          <w:ilvl w:val="0"/>
          <w:numId w:val="4"/>
        </w:numPr>
        <w:spacing w:after="200"/>
        <w:rPr>
          <w:rFonts w:eastAsiaTheme="minorHAnsi" w:cs="Arial"/>
          <w:sz w:val="24"/>
          <w:szCs w:val="24"/>
          <w:lang w:eastAsia="en-US"/>
        </w:rPr>
      </w:pPr>
      <w:r>
        <w:rPr>
          <w:rFonts w:eastAsiaTheme="minorHAnsi" w:cs="Arial"/>
          <w:sz w:val="24"/>
          <w:szCs w:val="24"/>
          <w:lang w:eastAsia="en-US"/>
        </w:rPr>
        <w:t xml:space="preserve">Please provide an implementation plan to successfully implement the service with a start date of 1 April 2018.  This must include a description of the key actions you will complete </w:t>
      </w:r>
      <w:r w:rsidR="00AD7ED5">
        <w:rPr>
          <w:rFonts w:eastAsiaTheme="minorHAnsi" w:cs="Arial"/>
          <w:sz w:val="24"/>
          <w:szCs w:val="24"/>
          <w:lang w:eastAsia="en-US"/>
        </w:rPr>
        <w:t>with defined timescales, risk assessment and contingency planning to mitigate identified risks.</w:t>
      </w:r>
    </w:p>
    <w:p w:rsidR="004925A3" w:rsidRDefault="004925A3" w:rsidP="004925A3">
      <w:pPr>
        <w:pStyle w:val="ListParagraph"/>
        <w:spacing w:after="200"/>
        <w:ind w:left="360"/>
        <w:rPr>
          <w:rFonts w:eastAsiaTheme="minorHAnsi" w:cs="Arial"/>
          <w:sz w:val="24"/>
          <w:szCs w:val="24"/>
          <w:lang w:eastAsia="en-US"/>
        </w:rPr>
      </w:pPr>
    </w:p>
    <w:p w:rsidR="004925A3" w:rsidRDefault="004925A3" w:rsidP="004925A3">
      <w:pPr>
        <w:pStyle w:val="ListParagraph"/>
        <w:spacing w:after="200"/>
        <w:ind w:left="360"/>
        <w:rPr>
          <w:rFonts w:eastAsiaTheme="minorHAnsi" w:cs="Arial"/>
          <w:sz w:val="24"/>
          <w:szCs w:val="24"/>
          <w:lang w:eastAsia="en-US"/>
        </w:rPr>
      </w:pPr>
    </w:p>
    <w:p w:rsidR="009F463D" w:rsidRPr="009F463D" w:rsidRDefault="009F463D" w:rsidP="009F463D">
      <w:pPr>
        <w:pStyle w:val="ListParagraph"/>
        <w:ind w:left="360"/>
        <w:jc w:val="right"/>
        <w:rPr>
          <w:i/>
          <w:sz w:val="24"/>
          <w:szCs w:val="24"/>
        </w:rPr>
      </w:pPr>
      <w:r>
        <w:rPr>
          <w:i/>
          <w:sz w:val="24"/>
          <w:szCs w:val="24"/>
        </w:rPr>
        <w:t>Box will expand to fit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8339"/>
      </w:tblGrid>
      <w:tr w:rsidR="004D3690" w:rsidRPr="00AE2B61" w:rsidTr="006E3C2A">
        <w:trPr>
          <w:trHeight w:val="692"/>
          <w:jc w:val="center"/>
        </w:trPr>
        <w:tc>
          <w:tcPr>
            <w:tcW w:w="8339" w:type="dxa"/>
            <w:shd w:val="clear" w:color="auto" w:fill="E6E6E6"/>
          </w:tcPr>
          <w:p w:rsidR="004D3690" w:rsidRPr="00AE2B61" w:rsidRDefault="004D3690" w:rsidP="006E3C2A">
            <w:pPr>
              <w:rPr>
                <w:b/>
                <w:color w:val="000000"/>
              </w:rPr>
            </w:pPr>
          </w:p>
          <w:p w:rsidR="004D3690" w:rsidRDefault="004D3690" w:rsidP="006E3C2A">
            <w:pPr>
              <w:rPr>
                <w:color w:val="000000"/>
                <w:sz w:val="24"/>
                <w:szCs w:val="24"/>
              </w:rPr>
            </w:pPr>
          </w:p>
          <w:p w:rsidR="004D3690" w:rsidRDefault="004D3690" w:rsidP="006E3C2A">
            <w:pPr>
              <w:rPr>
                <w:color w:val="000000"/>
                <w:sz w:val="24"/>
                <w:szCs w:val="24"/>
              </w:rPr>
            </w:pPr>
          </w:p>
          <w:p w:rsidR="004D3690" w:rsidRPr="004D3690" w:rsidRDefault="004D3690" w:rsidP="006E3C2A">
            <w:pPr>
              <w:rPr>
                <w:color w:val="000000"/>
                <w:sz w:val="24"/>
                <w:szCs w:val="24"/>
              </w:rPr>
            </w:pPr>
          </w:p>
        </w:tc>
      </w:tr>
    </w:tbl>
    <w:p w:rsidR="002F20FC" w:rsidRPr="00D34AB5" w:rsidRDefault="002F20FC" w:rsidP="00514790">
      <w:pPr>
        <w:spacing w:after="200"/>
        <w:contextualSpacing/>
        <w:rPr>
          <w:rFonts w:eastAsiaTheme="minorHAnsi" w:cs="Arial"/>
          <w:sz w:val="24"/>
          <w:szCs w:val="24"/>
          <w:lang w:eastAsia="en-US"/>
        </w:rPr>
      </w:pPr>
      <w:bookmarkStart w:id="0" w:name="_GoBack"/>
      <w:bookmarkEnd w:id="0"/>
    </w:p>
    <w:sectPr w:rsidR="002F20FC" w:rsidRPr="00D34AB5" w:rsidSect="004D3690">
      <w:footerReference w:type="default" r:id="rId9"/>
      <w:footerReference w:type="firs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2A" w:rsidRDefault="006E3C2A" w:rsidP="00FC5D15">
      <w:r>
        <w:separator/>
      </w:r>
    </w:p>
  </w:endnote>
  <w:endnote w:type="continuationSeparator" w:id="0">
    <w:p w:rsidR="006E3C2A" w:rsidRDefault="006E3C2A" w:rsidP="00FC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2A" w:rsidRPr="00AB30C1" w:rsidRDefault="006E3C2A" w:rsidP="00FC5D15">
    <w:pPr>
      <w:pStyle w:val="Footer"/>
      <w:rPr>
        <w:rFonts w:ascii="Verdana" w:hAnsi="Verdana" w:cs="Arial"/>
        <w:sz w:val="18"/>
        <w:szCs w:val="18"/>
      </w:rPr>
    </w:pPr>
    <w:r w:rsidRPr="00AB30C1">
      <w:rPr>
        <w:rFonts w:ascii="Verdana" w:hAnsi="Verdana" w:cs="Arial"/>
        <w:sz w:val="18"/>
        <w:szCs w:val="18"/>
      </w:rPr>
      <w:tab/>
    </w:r>
    <w:r w:rsidRPr="00AB30C1">
      <w:rPr>
        <w:rFonts w:ascii="Verdana" w:hAnsi="Verdana" w:cs="Arial"/>
        <w:sz w:val="18"/>
        <w:szCs w:val="18"/>
      </w:rPr>
      <w:tab/>
      <w:t xml:space="preserve">       </w:t>
    </w:r>
    <w:r w:rsidRPr="00AB30C1">
      <w:rPr>
        <w:rStyle w:val="PageNumber"/>
        <w:rFonts w:ascii="Verdana" w:hAnsi="Verdana" w:cs="Arial"/>
        <w:sz w:val="18"/>
        <w:szCs w:val="18"/>
      </w:rPr>
      <w:fldChar w:fldCharType="begin"/>
    </w:r>
    <w:r w:rsidRPr="00AB30C1">
      <w:rPr>
        <w:rStyle w:val="PageNumber"/>
        <w:rFonts w:ascii="Verdana" w:hAnsi="Verdana" w:cs="Arial"/>
        <w:sz w:val="18"/>
        <w:szCs w:val="18"/>
      </w:rPr>
      <w:instrText xml:space="preserve"> PAGE </w:instrText>
    </w:r>
    <w:r w:rsidRPr="00AB30C1">
      <w:rPr>
        <w:rStyle w:val="PageNumber"/>
        <w:rFonts w:ascii="Verdana" w:hAnsi="Verdana" w:cs="Arial"/>
        <w:sz w:val="18"/>
        <w:szCs w:val="18"/>
      </w:rPr>
      <w:fldChar w:fldCharType="separate"/>
    </w:r>
    <w:r w:rsidR="00AD7ED5">
      <w:rPr>
        <w:rStyle w:val="PageNumber"/>
        <w:rFonts w:ascii="Verdana" w:hAnsi="Verdana" w:cs="Arial"/>
        <w:noProof/>
        <w:sz w:val="18"/>
        <w:szCs w:val="18"/>
      </w:rPr>
      <w:t>2</w:t>
    </w:r>
    <w:r w:rsidRPr="00AB30C1">
      <w:rPr>
        <w:rStyle w:val="PageNumber"/>
        <w:rFonts w:ascii="Verdana" w:hAnsi="Verdana" w:cs="Arial"/>
        <w:sz w:val="18"/>
        <w:szCs w:val="18"/>
      </w:rPr>
      <w:fldChar w:fldCharType="end"/>
    </w:r>
  </w:p>
  <w:p w:rsidR="006E3C2A" w:rsidRDefault="006E3C2A">
    <w:pPr>
      <w:pStyle w:val="Footer"/>
      <w:rPr>
        <w:rFonts w:ascii="Verdana" w:hAnsi="Verdana" w:cs="Arial"/>
        <w:sz w:val="18"/>
        <w:szCs w:val="18"/>
      </w:rPr>
    </w:pPr>
    <w:r>
      <w:rPr>
        <w:rFonts w:ascii="Verdana" w:hAnsi="Verdana" w:cs="Arial"/>
        <w:sz w:val="18"/>
        <w:szCs w:val="18"/>
      </w:rPr>
      <w:t xml:space="preserve">Tender Questions </w:t>
    </w:r>
  </w:p>
  <w:p w:rsidR="006E3C2A" w:rsidRPr="00FC5D15" w:rsidRDefault="006E3C2A">
    <w:pPr>
      <w:pStyle w:val="Footer"/>
      <w:rPr>
        <w:rFonts w:ascii="Verdana" w:hAnsi="Verdana" w:cs="Arial"/>
        <w:sz w:val="18"/>
        <w:szCs w:val="18"/>
      </w:rPr>
    </w:pPr>
    <w:r>
      <w:rPr>
        <w:rFonts w:ascii="Verdana" w:hAnsi="Verdana" w:cs="Arial"/>
        <w:sz w:val="18"/>
        <w:szCs w:val="18"/>
      </w:rPr>
      <w:t xml:space="preserve">SSD 17 02 – Provision of Linen Hire </w:t>
    </w:r>
    <w:r w:rsidRPr="00623669">
      <w:rPr>
        <w:rFonts w:ascii="Verdana" w:hAnsi="Verdana" w:cs="Arial"/>
        <w:sz w:val="18"/>
        <w:szCs w:val="18"/>
      </w:rPr>
      <w:t>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85374"/>
      <w:docPartObj>
        <w:docPartGallery w:val="Page Numbers (Bottom of Page)"/>
        <w:docPartUnique/>
      </w:docPartObj>
    </w:sdtPr>
    <w:sdtEndPr>
      <w:rPr>
        <w:noProof/>
      </w:rPr>
    </w:sdtEndPr>
    <w:sdtContent>
      <w:p w:rsidR="006E3C2A" w:rsidRDefault="006E3C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3C2A" w:rsidRPr="00FC5D15" w:rsidRDefault="006E3C2A">
    <w:pPr>
      <w:pStyle w:val="Footer"/>
      <w:rPr>
        <w:rFonts w:ascii="Verdana" w:hAnsi="Verdana"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2A" w:rsidRDefault="006E3C2A" w:rsidP="00FC5D15">
      <w:r>
        <w:separator/>
      </w:r>
    </w:p>
  </w:footnote>
  <w:footnote w:type="continuationSeparator" w:id="0">
    <w:p w:rsidR="006E3C2A" w:rsidRDefault="006E3C2A" w:rsidP="00FC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A5CF8"/>
    <w:multiLevelType w:val="hybridMultilevel"/>
    <w:tmpl w:val="D22A2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70B70"/>
    <w:multiLevelType w:val="hybridMultilevel"/>
    <w:tmpl w:val="EE586A0C"/>
    <w:lvl w:ilvl="0" w:tplc="B560B9D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7D677F"/>
    <w:multiLevelType w:val="hybridMultilevel"/>
    <w:tmpl w:val="C03408C0"/>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B3690"/>
    <w:multiLevelType w:val="hybridMultilevel"/>
    <w:tmpl w:val="D90C4480"/>
    <w:lvl w:ilvl="0" w:tplc="1BD631E0">
      <w:start w:val="1"/>
      <w:numFmt w:val="decimal"/>
      <w:lvlText w:val="%1."/>
      <w:lvlJc w:val="left"/>
      <w:pPr>
        <w:ind w:left="1069" w:hanging="72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4" w15:restartNumberingAfterBreak="0">
    <w:nsid w:val="39E120AD"/>
    <w:multiLevelType w:val="hybridMultilevel"/>
    <w:tmpl w:val="A3E89D22"/>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47FE8"/>
    <w:multiLevelType w:val="hybridMultilevel"/>
    <w:tmpl w:val="5CD6DBFE"/>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33733C"/>
    <w:multiLevelType w:val="hybridMultilevel"/>
    <w:tmpl w:val="35963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913B59"/>
    <w:multiLevelType w:val="hybridMultilevel"/>
    <w:tmpl w:val="05748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5258E"/>
    <w:multiLevelType w:val="hybridMultilevel"/>
    <w:tmpl w:val="F8C68B60"/>
    <w:lvl w:ilvl="0" w:tplc="1BD63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695A5D"/>
    <w:multiLevelType w:val="hybridMultilevel"/>
    <w:tmpl w:val="EB3AC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4A2F9B"/>
    <w:multiLevelType w:val="hybridMultilevel"/>
    <w:tmpl w:val="6EE4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965A37"/>
    <w:multiLevelType w:val="hybridMultilevel"/>
    <w:tmpl w:val="695A19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AE47D94"/>
    <w:multiLevelType w:val="hybridMultilevel"/>
    <w:tmpl w:val="8A14860E"/>
    <w:lvl w:ilvl="0" w:tplc="8684FB54">
      <w:start w:val="1"/>
      <w:numFmt w:val="decimal"/>
      <w:lvlText w:val="%1."/>
      <w:lvlJc w:val="left"/>
      <w:pPr>
        <w:ind w:left="724" w:hanging="735"/>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3" w15:restartNumberingAfterBreak="0">
    <w:nsid w:val="6C746A77"/>
    <w:multiLevelType w:val="hybridMultilevel"/>
    <w:tmpl w:val="6C208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1C15AD"/>
    <w:multiLevelType w:val="hybridMultilevel"/>
    <w:tmpl w:val="62245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D83BC0"/>
    <w:multiLevelType w:val="hybridMultilevel"/>
    <w:tmpl w:val="FB66F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5"/>
  </w:num>
  <w:num w:numId="4">
    <w:abstractNumId w:val="1"/>
  </w:num>
  <w:num w:numId="5">
    <w:abstractNumId w:val="11"/>
  </w:num>
  <w:num w:numId="6">
    <w:abstractNumId w:val="14"/>
  </w:num>
  <w:num w:numId="7">
    <w:abstractNumId w:val="0"/>
  </w:num>
  <w:num w:numId="8">
    <w:abstractNumId w:val="7"/>
  </w:num>
  <w:num w:numId="9">
    <w:abstractNumId w:val="10"/>
  </w:num>
  <w:num w:numId="10">
    <w:abstractNumId w:val="13"/>
  </w:num>
  <w:num w:numId="11">
    <w:abstractNumId w:val="2"/>
  </w:num>
  <w:num w:numId="12">
    <w:abstractNumId w:val="5"/>
  </w:num>
  <w:num w:numId="13">
    <w:abstractNumId w:val="8"/>
  </w:num>
  <w:num w:numId="14">
    <w:abstractNumId w:val="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CC"/>
    <w:rsid w:val="000231E9"/>
    <w:rsid w:val="00050D98"/>
    <w:rsid w:val="000A5408"/>
    <w:rsid w:val="000A7DCC"/>
    <w:rsid w:val="0012349A"/>
    <w:rsid w:val="001765FA"/>
    <w:rsid w:val="00197E1D"/>
    <w:rsid w:val="0020528F"/>
    <w:rsid w:val="00235345"/>
    <w:rsid w:val="002F20FC"/>
    <w:rsid w:val="00361031"/>
    <w:rsid w:val="00387DDD"/>
    <w:rsid w:val="003D6EAC"/>
    <w:rsid w:val="003E34FA"/>
    <w:rsid w:val="003E708D"/>
    <w:rsid w:val="00401F13"/>
    <w:rsid w:val="004313EC"/>
    <w:rsid w:val="00437910"/>
    <w:rsid w:val="004645DB"/>
    <w:rsid w:val="00465B9C"/>
    <w:rsid w:val="004925A3"/>
    <w:rsid w:val="004D3690"/>
    <w:rsid w:val="00514790"/>
    <w:rsid w:val="00516B54"/>
    <w:rsid w:val="00520F4E"/>
    <w:rsid w:val="005848E9"/>
    <w:rsid w:val="005C1200"/>
    <w:rsid w:val="005E64BC"/>
    <w:rsid w:val="00617EE2"/>
    <w:rsid w:val="00623669"/>
    <w:rsid w:val="006251EE"/>
    <w:rsid w:val="006564BE"/>
    <w:rsid w:val="00660504"/>
    <w:rsid w:val="006847FD"/>
    <w:rsid w:val="006910C5"/>
    <w:rsid w:val="006A3328"/>
    <w:rsid w:val="006E00BC"/>
    <w:rsid w:val="006E3C2A"/>
    <w:rsid w:val="006E3FCA"/>
    <w:rsid w:val="00722AE4"/>
    <w:rsid w:val="00737C9B"/>
    <w:rsid w:val="00775BD9"/>
    <w:rsid w:val="00793A28"/>
    <w:rsid w:val="007F0933"/>
    <w:rsid w:val="00844A74"/>
    <w:rsid w:val="00864B84"/>
    <w:rsid w:val="00905736"/>
    <w:rsid w:val="0090627E"/>
    <w:rsid w:val="009321B6"/>
    <w:rsid w:val="009F463D"/>
    <w:rsid w:val="00A44189"/>
    <w:rsid w:val="00A723A3"/>
    <w:rsid w:val="00A870B7"/>
    <w:rsid w:val="00AD2C89"/>
    <w:rsid w:val="00AD7ED5"/>
    <w:rsid w:val="00B1101B"/>
    <w:rsid w:val="00B4125C"/>
    <w:rsid w:val="00B50973"/>
    <w:rsid w:val="00B557BF"/>
    <w:rsid w:val="00B563B4"/>
    <w:rsid w:val="00BC12A3"/>
    <w:rsid w:val="00BF5A2F"/>
    <w:rsid w:val="00C00D12"/>
    <w:rsid w:val="00C92C7D"/>
    <w:rsid w:val="00CC1CFB"/>
    <w:rsid w:val="00D34AB5"/>
    <w:rsid w:val="00D6700F"/>
    <w:rsid w:val="00D764AF"/>
    <w:rsid w:val="00D943A5"/>
    <w:rsid w:val="00DA7764"/>
    <w:rsid w:val="00DB4517"/>
    <w:rsid w:val="00E40EF9"/>
    <w:rsid w:val="00E6425F"/>
    <w:rsid w:val="00EB7E25"/>
    <w:rsid w:val="00F90760"/>
    <w:rsid w:val="00FA1AD6"/>
    <w:rsid w:val="00FA47CB"/>
    <w:rsid w:val="00FC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26029-61E1-41CE-BD8F-BF854E60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89"/>
    <w:pPr>
      <w:spacing w:after="0"/>
    </w:pPr>
    <w:rPr>
      <w:rFonts w:eastAsia="Times New Roman" w:cs="Times New Roman"/>
      <w:sz w:val="22"/>
      <w:szCs w:val="22"/>
      <w:lang w:eastAsia="en-GB"/>
    </w:rPr>
  </w:style>
  <w:style w:type="paragraph" w:styleId="Heading4">
    <w:name w:val="heading 4"/>
    <w:basedOn w:val="Normal"/>
    <w:next w:val="Normal"/>
    <w:link w:val="Heading4Char"/>
    <w:qFormat/>
    <w:rsid w:val="000A7DC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A7DCC"/>
    <w:rPr>
      <w:rFonts w:ascii="Times New Roman" w:eastAsia="Times New Roman" w:hAnsi="Times New Roman" w:cs="Times New Roman"/>
      <w:b/>
      <w:bCs/>
      <w:sz w:val="28"/>
      <w:szCs w:val="28"/>
      <w:lang w:eastAsia="en-GB"/>
    </w:rPr>
  </w:style>
  <w:style w:type="paragraph" w:styleId="Header">
    <w:name w:val="header"/>
    <w:basedOn w:val="Normal"/>
    <w:link w:val="HeaderChar"/>
    <w:uiPriority w:val="99"/>
    <w:unhideWhenUsed/>
    <w:rsid w:val="00FC5D15"/>
    <w:pPr>
      <w:tabs>
        <w:tab w:val="center" w:pos="4513"/>
        <w:tab w:val="right" w:pos="9026"/>
      </w:tabs>
    </w:pPr>
  </w:style>
  <w:style w:type="character" w:customStyle="1" w:styleId="HeaderChar">
    <w:name w:val="Header Char"/>
    <w:basedOn w:val="DefaultParagraphFont"/>
    <w:link w:val="Header"/>
    <w:uiPriority w:val="99"/>
    <w:rsid w:val="00FC5D15"/>
    <w:rPr>
      <w:rFonts w:eastAsia="Times New Roman" w:cs="Times New Roman"/>
      <w:sz w:val="22"/>
      <w:szCs w:val="22"/>
      <w:lang w:eastAsia="en-GB"/>
    </w:rPr>
  </w:style>
  <w:style w:type="paragraph" w:styleId="Footer">
    <w:name w:val="footer"/>
    <w:basedOn w:val="Normal"/>
    <w:link w:val="FooterChar"/>
    <w:uiPriority w:val="99"/>
    <w:unhideWhenUsed/>
    <w:rsid w:val="00FC5D15"/>
    <w:pPr>
      <w:tabs>
        <w:tab w:val="center" w:pos="4513"/>
        <w:tab w:val="right" w:pos="9026"/>
      </w:tabs>
    </w:pPr>
  </w:style>
  <w:style w:type="character" w:customStyle="1" w:styleId="FooterChar">
    <w:name w:val="Footer Char"/>
    <w:basedOn w:val="DefaultParagraphFont"/>
    <w:link w:val="Footer"/>
    <w:uiPriority w:val="99"/>
    <w:rsid w:val="00FC5D15"/>
    <w:rPr>
      <w:rFonts w:eastAsia="Times New Roman" w:cs="Times New Roman"/>
      <w:sz w:val="22"/>
      <w:szCs w:val="22"/>
      <w:lang w:eastAsia="en-GB"/>
    </w:rPr>
  </w:style>
  <w:style w:type="character" w:styleId="PageNumber">
    <w:name w:val="page number"/>
    <w:basedOn w:val="DefaultParagraphFont"/>
    <w:rsid w:val="00FC5D15"/>
  </w:style>
  <w:style w:type="paragraph" w:styleId="BalloonText">
    <w:name w:val="Balloon Text"/>
    <w:basedOn w:val="Normal"/>
    <w:link w:val="BalloonTextChar"/>
    <w:uiPriority w:val="99"/>
    <w:semiHidden/>
    <w:unhideWhenUsed/>
    <w:rsid w:val="00FC5D15"/>
    <w:rPr>
      <w:rFonts w:ascii="Tahoma" w:hAnsi="Tahoma" w:cs="Tahoma"/>
      <w:sz w:val="16"/>
      <w:szCs w:val="16"/>
    </w:rPr>
  </w:style>
  <w:style w:type="character" w:customStyle="1" w:styleId="BalloonTextChar">
    <w:name w:val="Balloon Text Char"/>
    <w:basedOn w:val="DefaultParagraphFont"/>
    <w:link w:val="BalloonText"/>
    <w:uiPriority w:val="99"/>
    <w:semiHidden/>
    <w:rsid w:val="00FC5D15"/>
    <w:rPr>
      <w:rFonts w:ascii="Tahoma" w:eastAsia="Times New Roman" w:hAnsi="Tahoma" w:cs="Tahoma"/>
      <w:sz w:val="16"/>
      <w:szCs w:val="16"/>
      <w:lang w:eastAsia="en-GB"/>
    </w:rPr>
  </w:style>
  <w:style w:type="table" w:styleId="TableGrid">
    <w:name w:val="Table Grid"/>
    <w:basedOn w:val="TableNormal"/>
    <w:uiPriority w:val="59"/>
    <w:rsid w:val="00FA47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3D6EAC"/>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7F0933"/>
    <w:pPr>
      <w:ind w:left="720"/>
      <w:contextualSpacing/>
    </w:pPr>
  </w:style>
  <w:style w:type="character" w:styleId="Hyperlink">
    <w:name w:val="Hyperlink"/>
    <w:basedOn w:val="DefaultParagraphFont"/>
    <w:uiPriority w:val="99"/>
    <w:unhideWhenUsed/>
    <w:rsid w:val="00722AE4"/>
    <w:rPr>
      <w:color w:val="0000FF" w:themeColor="hyperlink"/>
      <w:u w:val="single"/>
    </w:rPr>
  </w:style>
  <w:style w:type="character" w:styleId="Strong">
    <w:name w:val="Strong"/>
    <w:qFormat/>
    <w:rsid w:val="00775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A038-DE17-463B-B87B-FCFB4E89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Cope</dc:creator>
  <cp:lastModifiedBy>Keith Moakes (Adult Care)</cp:lastModifiedBy>
  <cp:revision>4</cp:revision>
  <dcterms:created xsi:type="dcterms:W3CDTF">2017-08-29T13:50:00Z</dcterms:created>
  <dcterms:modified xsi:type="dcterms:W3CDTF">2017-08-29T14:22:00Z</dcterms:modified>
</cp:coreProperties>
</file>