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0201" w14:textId="6E6F703A" w:rsidR="008409DD" w:rsidRDefault="008409DD" w:rsidP="00427650">
      <w:pPr>
        <w:jc w:val="both"/>
        <w:outlineLvl w:val="0"/>
        <w:rPr>
          <w:b/>
          <w:sz w:val="32"/>
        </w:rPr>
      </w:pPr>
    </w:p>
    <w:p w14:paraId="666687A0" w14:textId="77777777" w:rsidR="00C75F9F" w:rsidRPr="00AB3EA6" w:rsidRDefault="00C75F9F" w:rsidP="00427650">
      <w:pPr>
        <w:jc w:val="both"/>
        <w:outlineLvl w:val="0"/>
        <w:rPr>
          <w:b/>
          <w:sz w:val="32"/>
        </w:rPr>
      </w:pPr>
    </w:p>
    <w:p w14:paraId="066DE5DC" w14:textId="77777777" w:rsidR="008409DD" w:rsidRPr="00AB3EA6" w:rsidRDefault="008409DD" w:rsidP="00427650">
      <w:pPr>
        <w:jc w:val="both"/>
        <w:outlineLvl w:val="0"/>
        <w:rPr>
          <w:sz w:val="32"/>
        </w:rPr>
      </w:pPr>
    </w:p>
    <w:p w14:paraId="4117EF81" w14:textId="77777777" w:rsidR="000020C6" w:rsidRPr="005F2516" w:rsidRDefault="000020C6" w:rsidP="00427650">
      <w:pPr>
        <w:jc w:val="both"/>
        <w:rPr>
          <w:b/>
          <w:color w:val="C73672"/>
          <w:sz w:val="36"/>
          <w:szCs w:val="36"/>
        </w:rPr>
      </w:pPr>
      <w:r w:rsidRPr="005F2516">
        <w:rPr>
          <w:b/>
          <w:color w:val="C73672"/>
          <w:sz w:val="36"/>
          <w:szCs w:val="36"/>
        </w:rPr>
        <w:t xml:space="preserve">Part B </w:t>
      </w:r>
    </w:p>
    <w:p w14:paraId="4E4C05BF" w14:textId="77777777" w:rsidR="000020C6" w:rsidRPr="00AB3EA6" w:rsidRDefault="000020C6" w:rsidP="00427650">
      <w:pPr>
        <w:jc w:val="both"/>
        <w:rPr>
          <w:b/>
          <w:color w:val="910D3C"/>
          <w:sz w:val="36"/>
          <w:szCs w:val="36"/>
        </w:rPr>
      </w:pPr>
    </w:p>
    <w:p w14:paraId="55856114" w14:textId="77777777" w:rsidR="000020C6" w:rsidRPr="00AB3EA6" w:rsidRDefault="000020C6" w:rsidP="00427650">
      <w:pPr>
        <w:jc w:val="both"/>
        <w:rPr>
          <w:b/>
          <w:color w:val="910D3C"/>
          <w:sz w:val="36"/>
          <w:szCs w:val="36"/>
        </w:rPr>
      </w:pPr>
    </w:p>
    <w:p w14:paraId="78EA1D4B" w14:textId="77777777" w:rsidR="000020C6" w:rsidRPr="005F2516" w:rsidRDefault="000020C6" w:rsidP="00427650">
      <w:pPr>
        <w:jc w:val="both"/>
        <w:rPr>
          <w:b/>
          <w:color w:val="C73672"/>
          <w:sz w:val="36"/>
          <w:szCs w:val="36"/>
        </w:rPr>
      </w:pPr>
      <w:r w:rsidRPr="005F2516">
        <w:rPr>
          <w:b/>
          <w:color w:val="C73672"/>
          <w:sz w:val="36"/>
          <w:szCs w:val="36"/>
        </w:rPr>
        <w:t>General Information and Specification</w:t>
      </w:r>
    </w:p>
    <w:p w14:paraId="4872CF11" w14:textId="77777777" w:rsidR="001C326A" w:rsidRPr="00AB3EA6" w:rsidRDefault="001C326A" w:rsidP="001C326A">
      <w:pPr>
        <w:rPr>
          <w:sz w:val="36"/>
          <w:szCs w:val="48"/>
        </w:rPr>
      </w:pPr>
    </w:p>
    <w:p w14:paraId="777E8CB9" w14:textId="77777777" w:rsidR="001C326A" w:rsidRPr="00AB3EA6" w:rsidRDefault="001C326A" w:rsidP="001C326A">
      <w:pPr>
        <w:rPr>
          <w:sz w:val="36"/>
          <w:szCs w:val="48"/>
        </w:rPr>
      </w:pPr>
    </w:p>
    <w:p w14:paraId="4CE99555" w14:textId="64C036E4" w:rsidR="001C326A" w:rsidRPr="00EA7E78" w:rsidRDefault="004B69B7" w:rsidP="001C326A">
      <w:pPr>
        <w:rPr>
          <w:b/>
          <w:sz w:val="36"/>
          <w:szCs w:val="36"/>
        </w:rPr>
      </w:pPr>
      <w:r>
        <w:rPr>
          <w:b/>
          <w:sz w:val="36"/>
          <w:szCs w:val="36"/>
        </w:rPr>
        <w:t xml:space="preserve">Somerset County Council </w:t>
      </w:r>
      <w:r w:rsidR="00B45361" w:rsidRPr="00EA7E78">
        <w:rPr>
          <w:b/>
          <w:sz w:val="36"/>
          <w:szCs w:val="36"/>
        </w:rPr>
        <w:t xml:space="preserve">Apprenticeship </w:t>
      </w:r>
      <w:r>
        <w:rPr>
          <w:b/>
          <w:sz w:val="36"/>
          <w:szCs w:val="36"/>
        </w:rPr>
        <w:t>Services Provision</w:t>
      </w:r>
    </w:p>
    <w:p w14:paraId="291C5D74" w14:textId="5D0C24D8" w:rsidR="0E0C8901" w:rsidRDefault="0E0C8901" w:rsidP="0E0C8901">
      <w:pPr>
        <w:rPr>
          <w:b/>
          <w:bCs/>
          <w:sz w:val="36"/>
          <w:szCs w:val="36"/>
        </w:rPr>
      </w:pPr>
    </w:p>
    <w:p w14:paraId="002D7D28" w14:textId="562F85B9" w:rsidR="0E0C8901" w:rsidRDefault="0E0C8901" w:rsidP="0E0C8901">
      <w:pPr>
        <w:rPr>
          <w:b/>
          <w:bCs/>
          <w:sz w:val="36"/>
          <w:szCs w:val="36"/>
        </w:rPr>
      </w:pPr>
    </w:p>
    <w:p w14:paraId="3812CF19" w14:textId="77777777" w:rsidR="000020C6" w:rsidRPr="00AB3EA6" w:rsidRDefault="000020C6" w:rsidP="00427650">
      <w:pPr>
        <w:jc w:val="both"/>
        <w:rPr>
          <w:sz w:val="36"/>
          <w:szCs w:val="48"/>
        </w:rPr>
      </w:pPr>
    </w:p>
    <w:p w14:paraId="449FB72A" w14:textId="77777777" w:rsidR="000020C6" w:rsidRPr="00AB3EA6" w:rsidRDefault="000020C6" w:rsidP="00427650">
      <w:pPr>
        <w:jc w:val="both"/>
        <w:rPr>
          <w:sz w:val="36"/>
          <w:szCs w:val="48"/>
        </w:rPr>
      </w:pPr>
    </w:p>
    <w:p w14:paraId="3E42B23B" w14:textId="77777777" w:rsidR="000020C6" w:rsidRPr="00AB3EA6" w:rsidRDefault="000020C6" w:rsidP="00427650">
      <w:pPr>
        <w:jc w:val="both"/>
        <w:rPr>
          <w:sz w:val="36"/>
          <w:szCs w:val="48"/>
        </w:rPr>
      </w:pPr>
    </w:p>
    <w:p w14:paraId="1FBC5176" w14:textId="77777777" w:rsidR="000020C6" w:rsidRPr="00AB3EA6" w:rsidRDefault="000020C6" w:rsidP="00427650">
      <w:pPr>
        <w:jc w:val="both"/>
        <w:rPr>
          <w:sz w:val="36"/>
          <w:szCs w:val="48"/>
        </w:rPr>
      </w:pPr>
    </w:p>
    <w:p w14:paraId="168DCF0C" w14:textId="77777777" w:rsidR="000020C6" w:rsidRPr="00AB3EA6" w:rsidRDefault="000020C6" w:rsidP="00427650">
      <w:pPr>
        <w:jc w:val="both"/>
        <w:rPr>
          <w:szCs w:val="24"/>
        </w:rPr>
      </w:pPr>
    </w:p>
    <w:p w14:paraId="594CB528" w14:textId="77777777" w:rsidR="000020C6" w:rsidRPr="00AB3EA6" w:rsidRDefault="000020C6" w:rsidP="00427650">
      <w:pPr>
        <w:jc w:val="both"/>
        <w:rPr>
          <w:szCs w:val="24"/>
        </w:rPr>
      </w:pPr>
    </w:p>
    <w:p w14:paraId="6ECEA967" w14:textId="77777777" w:rsidR="00C36C5B" w:rsidRPr="00AB3EA6" w:rsidRDefault="00C36C5B" w:rsidP="00427650">
      <w:pPr>
        <w:jc w:val="both"/>
        <w:rPr>
          <w:b/>
          <w:szCs w:val="24"/>
        </w:rPr>
      </w:pPr>
    </w:p>
    <w:p w14:paraId="0945C783" w14:textId="77777777" w:rsidR="00C36C5B" w:rsidRPr="00AB3EA6" w:rsidRDefault="00C36C5B" w:rsidP="00427650">
      <w:pPr>
        <w:jc w:val="both"/>
        <w:rPr>
          <w:b/>
          <w:szCs w:val="24"/>
        </w:rPr>
      </w:pPr>
    </w:p>
    <w:p w14:paraId="25315E59" w14:textId="52FBC324" w:rsidR="007C7C4A" w:rsidRPr="00AB3EA6" w:rsidRDefault="007C7C4A" w:rsidP="00427650">
      <w:pPr>
        <w:jc w:val="both"/>
        <w:rPr>
          <w:b/>
        </w:rPr>
      </w:pPr>
    </w:p>
    <w:p w14:paraId="71FD4B4E" w14:textId="77777777" w:rsidR="000020C6" w:rsidRPr="00AB3EA6" w:rsidRDefault="000020C6" w:rsidP="00427650">
      <w:pPr>
        <w:jc w:val="both"/>
        <w:rPr>
          <w:b/>
          <w:szCs w:val="24"/>
        </w:rPr>
      </w:pPr>
      <w:r w:rsidRPr="00AB3EA6">
        <w:rPr>
          <w:b/>
          <w:szCs w:val="24"/>
        </w:rPr>
        <w:t>Commercial and Procurement Team</w:t>
      </w:r>
    </w:p>
    <w:p w14:paraId="1D3EDA69" w14:textId="77777777" w:rsidR="000020C6" w:rsidRPr="00AB3EA6" w:rsidRDefault="000020C6" w:rsidP="00427650">
      <w:pPr>
        <w:jc w:val="both"/>
        <w:rPr>
          <w:szCs w:val="24"/>
        </w:rPr>
      </w:pPr>
      <w:r w:rsidRPr="00AB3EA6">
        <w:rPr>
          <w:szCs w:val="24"/>
        </w:rPr>
        <w:t>Somerset County Council</w:t>
      </w:r>
    </w:p>
    <w:p w14:paraId="0F4DB75A" w14:textId="77777777" w:rsidR="000020C6" w:rsidRPr="00AB3EA6" w:rsidRDefault="000020C6" w:rsidP="00427650">
      <w:pPr>
        <w:jc w:val="both"/>
        <w:rPr>
          <w:szCs w:val="24"/>
        </w:rPr>
      </w:pPr>
      <w:r w:rsidRPr="00AB3EA6">
        <w:rPr>
          <w:szCs w:val="24"/>
        </w:rPr>
        <w:t>County Hall</w:t>
      </w:r>
    </w:p>
    <w:p w14:paraId="337FBCEE" w14:textId="77777777" w:rsidR="000020C6" w:rsidRPr="00AB3EA6" w:rsidRDefault="000020C6" w:rsidP="00427650">
      <w:pPr>
        <w:jc w:val="both"/>
        <w:rPr>
          <w:szCs w:val="24"/>
        </w:rPr>
      </w:pPr>
      <w:r w:rsidRPr="00AB3EA6">
        <w:rPr>
          <w:szCs w:val="24"/>
        </w:rPr>
        <w:t>Taunton</w:t>
      </w:r>
    </w:p>
    <w:p w14:paraId="467FCA02" w14:textId="77777777" w:rsidR="000020C6" w:rsidRPr="00AB3EA6" w:rsidRDefault="000020C6" w:rsidP="00427650">
      <w:pPr>
        <w:jc w:val="both"/>
        <w:rPr>
          <w:szCs w:val="24"/>
        </w:rPr>
      </w:pPr>
      <w:r w:rsidRPr="00AB3EA6">
        <w:rPr>
          <w:szCs w:val="24"/>
        </w:rPr>
        <w:t>TA1 4DY</w:t>
      </w:r>
    </w:p>
    <w:p w14:paraId="2F757682" w14:textId="77777777" w:rsidR="000020C6" w:rsidRPr="00AB3EA6" w:rsidRDefault="00ED3E32" w:rsidP="00427650">
      <w:pPr>
        <w:jc w:val="both"/>
        <w:rPr>
          <w:szCs w:val="24"/>
        </w:rPr>
      </w:pPr>
      <w:hyperlink r:id="rId12" w:history="1">
        <w:r w:rsidR="000020C6" w:rsidRPr="00AB3EA6">
          <w:rPr>
            <w:rStyle w:val="Hyperlink"/>
            <w:szCs w:val="24"/>
          </w:rPr>
          <w:t>commercialandprocurement@somerset.gov.uk</w:t>
        </w:r>
      </w:hyperlink>
      <w:r w:rsidR="000020C6" w:rsidRPr="00AB3EA6">
        <w:rPr>
          <w:szCs w:val="24"/>
        </w:rPr>
        <w:t xml:space="preserve"> </w:t>
      </w:r>
    </w:p>
    <w:p w14:paraId="48503384" w14:textId="77777777" w:rsidR="00300171" w:rsidRPr="00AB3EA6" w:rsidRDefault="00300171" w:rsidP="00427650">
      <w:pPr>
        <w:rPr>
          <w:szCs w:val="24"/>
        </w:rPr>
      </w:pPr>
      <w:r w:rsidRPr="00AB3EA6">
        <w:rPr>
          <w:szCs w:val="24"/>
        </w:rPr>
        <w:br w:type="page"/>
      </w:r>
    </w:p>
    <w:p w14:paraId="75F84102" w14:textId="0AAA00C4" w:rsidR="00B21F46" w:rsidRPr="00AB3EA6" w:rsidRDefault="00B21F46" w:rsidP="00427650">
      <w:pPr>
        <w:jc w:val="both"/>
        <w:rPr>
          <w:b/>
          <w:sz w:val="32"/>
        </w:rPr>
      </w:pPr>
    </w:p>
    <w:p w14:paraId="4FE2D612" w14:textId="77777777" w:rsidR="005D0742" w:rsidRDefault="005D0742" w:rsidP="00427650">
      <w:pPr>
        <w:jc w:val="both"/>
        <w:rPr>
          <w:b/>
          <w:color w:val="910D3C"/>
          <w:sz w:val="36"/>
        </w:rPr>
      </w:pPr>
      <w:bookmarkStart w:id="0" w:name="_Toc481741519"/>
      <w:r w:rsidRPr="005F2516">
        <w:rPr>
          <w:b/>
          <w:color w:val="C73672"/>
          <w:sz w:val="36"/>
        </w:rPr>
        <w:t>Contents</w:t>
      </w:r>
      <w:bookmarkEnd w:id="0"/>
    </w:p>
    <w:p w14:paraId="4C3B638E" w14:textId="77777777" w:rsidR="00AB3EA6" w:rsidRPr="00AB3EA6" w:rsidRDefault="00AB3EA6" w:rsidP="00427650">
      <w:pPr>
        <w:jc w:val="both"/>
        <w:rPr>
          <w:bCs/>
          <w:sz w:val="36"/>
        </w:rPr>
      </w:pPr>
    </w:p>
    <w:p w14:paraId="1D671176" w14:textId="77777777" w:rsidR="00E21E09" w:rsidRDefault="00740519">
      <w:pPr>
        <w:pStyle w:val="TOC1"/>
        <w:rPr>
          <w:rFonts w:asciiTheme="minorHAnsi" w:eastAsiaTheme="minorEastAsia" w:hAnsiTheme="minorHAnsi" w:cstheme="minorBidi"/>
          <w:noProof/>
          <w:sz w:val="22"/>
          <w:lang w:eastAsia="en-GB"/>
        </w:rPr>
      </w:pPr>
      <w:r w:rsidRPr="00AB3EA6">
        <w:rPr>
          <w:szCs w:val="24"/>
        </w:rPr>
        <w:fldChar w:fldCharType="begin"/>
      </w:r>
      <w:r w:rsidRPr="00AB3EA6">
        <w:rPr>
          <w:szCs w:val="24"/>
        </w:rPr>
        <w:instrText xml:space="preserve"> TOC \o "1-2" \h \z \u </w:instrText>
      </w:r>
      <w:r w:rsidRPr="00AB3EA6">
        <w:rPr>
          <w:szCs w:val="24"/>
        </w:rPr>
        <w:fldChar w:fldCharType="separate"/>
      </w:r>
      <w:hyperlink w:anchor="_Toc5701068" w:history="1">
        <w:r w:rsidR="00E21E09" w:rsidRPr="000224C0">
          <w:rPr>
            <w:rStyle w:val="Hyperlink"/>
            <w:rFonts w:eastAsia="Arial Unicode MS"/>
            <w:b/>
            <w:bCs/>
            <w:noProof/>
            <w:kern w:val="36"/>
            <w:lang w:val="en-US"/>
          </w:rPr>
          <w:t>1</w:t>
        </w:r>
        <w:r w:rsidR="00E21E09">
          <w:rPr>
            <w:rFonts w:asciiTheme="minorHAnsi" w:eastAsiaTheme="minorEastAsia" w:hAnsiTheme="minorHAnsi" w:cstheme="minorBidi"/>
            <w:noProof/>
            <w:sz w:val="22"/>
            <w:lang w:eastAsia="en-GB"/>
          </w:rPr>
          <w:tab/>
        </w:r>
        <w:r w:rsidR="00E21E09" w:rsidRPr="000224C0">
          <w:rPr>
            <w:rStyle w:val="Hyperlink"/>
            <w:rFonts w:eastAsia="Arial Unicode MS"/>
            <w:b/>
            <w:bCs/>
            <w:noProof/>
            <w:kern w:val="36"/>
            <w:lang w:val="en-US"/>
          </w:rPr>
          <w:t>Introduction and Background Information</w:t>
        </w:r>
        <w:r w:rsidR="00E21E09">
          <w:rPr>
            <w:noProof/>
            <w:webHidden/>
          </w:rPr>
          <w:tab/>
        </w:r>
        <w:r w:rsidR="00E21E09">
          <w:rPr>
            <w:noProof/>
            <w:webHidden/>
          </w:rPr>
          <w:fldChar w:fldCharType="begin"/>
        </w:r>
        <w:r w:rsidR="00E21E09">
          <w:rPr>
            <w:noProof/>
            <w:webHidden/>
          </w:rPr>
          <w:instrText xml:space="preserve"> PAGEREF _Toc5701068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16158B4D" w14:textId="77777777" w:rsidR="00E21E09" w:rsidRDefault="00ED3E32">
      <w:pPr>
        <w:pStyle w:val="TOC2"/>
        <w:rPr>
          <w:rFonts w:asciiTheme="minorHAnsi" w:eastAsiaTheme="minorEastAsia" w:hAnsiTheme="minorHAnsi" w:cstheme="minorBidi"/>
          <w:noProof/>
          <w:sz w:val="22"/>
          <w:lang w:eastAsia="en-GB"/>
        </w:rPr>
      </w:pPr>
      <w:hyperlink w:anchor="_Toc5701069" w:history="1">
        <w:r w:rsidR="00E21E09" w:rsidRPr="000224C0">
          <w:rPr>
            <w:rStyle w:val="Hyperlink"/>
            <w:noProof/>
          </w:rPr>
          <w:t>1.1</w:t>
        </w:r>
        <w:r w:rsidR="00E21E09">
          <w:rPr>
            <w:rFonts w:asciiTheme="minorHAnsi" w:eastAsiaTheme="minorEastAsia" w:hAnsiTheme="minorHAnsi" w:cstheme="minorBidi"/>
            <w:noProof/>
            <w:sz w:val="22"/>
            <w:lang w:eastAsia="en-GB"/>
          </w:rPr>
          <w:tab/>
        </w:r>
        <w:r w:rsidR="00E21E09" w:rsidRPr="000224C0">
          <w:rPr>
            <w:rStyle w:val="Hyperlink"/>
            <w:noProof/>
          </w:rPr>
          <w:t>Procurement Procedure</w:t>
        </w:r>
        <w:r w:rsidR="00E21E09">
          <w:rPr>
            <w:noProof/>
            <w:webHidden/>
          </w:rPr>
          <w:tab/>
        </w:r>
        <w:r w:rsidR="00E21E09">
          <w:rPr>
            <w:noProof/>
            <w:webHidden/>
          </w:rPr>
          <w:fldChar w:fldCharType="begin"/>
        </w:r>
        <w:r w:rsidR="00E21E09">
          <w:rPr>
            <w:noProof/>
            <w:webHidden/>
          </w:rPr>
          <w:instrText xml:space="preserve"> PAGEREF _Toc5701069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538DBBA0" w14:textId="77777777" w:rsidR="00E21E09" w:rsidRDefault="00ED3E32">
      <w:pPr>
        <w:pStyle w:val="TOC2"/>
        <w:rPr>
          <w:rFonts w:asciiTheme="minorHAnsi" w:eastAsiaTheme="minorEastAsia" w:hAnsiTheme="minorHAnsi" w:cstheme="minorBidi"/>
          <w:noProof/>
          <w:sz w:val="22"/>
          <w:lang w:eastAsia="en-GB"/>
        </w:rPr>
      </w:pPr>
      <w:hyperlink w:anchor="_Toc5701070" w:history="1">
        <w:r w:rsidR="00E21E09" w:rsidRPr="000224C0">
          <w:rPr>
            <w:rStyle w:val="Hyperlink"/>
            <w:noProof/>
          </w:rPr>
          <w:t>1.2</w:t>
        </w:r>
        <w:r w:rsidR="00E21E09">
          <w:rPr>
            <w:rFonts w:asciiTheme="minorHAnsi" w:eastAsiaTheme="minorEastAsia" w:hAnsiTheme="minorHAnsi" w:cstheme="minorBidi"/>
            <w:noProof/>
            <w:sz w:val="22"/>
            <w:lang w:eastAsia="en-GB"/>
          </w:rPr>
          <w:tab/>
        </w:r>
        <w:r w:rsidR="00E21E09" w:rsidRPr="000224C0">
          <w:rPr>
            <w:rStyle w:val="Hyperlink"/>
            <w:noProof/>
          </w:rPr>
          <w:t>Lots [delete as appropriate]</w:t>
        </w:r>
        <w:r w:rsidR="00E21E09">
          <w:rPr>
            <w:noProof/>
            <w:webHidden/>
          </w:rPr>
          <w:tab/>
        </w:r>
        <w:r w:rsidR="00E21E09">
          <w:rPr>
            <w:noProof/>
            <w:webHidden/>
          </w:rPr>
          <w:fldChar w:fldCharType="begin"/>
        </w:r>
        <w:r w:rsidR="00E21E09">
          <w:rPr>
            <w:noProof/>
            <w:webHidden/>
          </w:rPr>
          <w:instrText xml:space="preserve"> PAGEREF _Toc5701070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7F63BADE" w14:textId="77777777" w:rsidR="00E21E09" w:rsidRDefault="00ED3E32">
      <w:pPr>
        <w:pStyle w:val="TOC2"/>
        <w:rPr>
          <w:rFonts w:asciiTheme="minorHAnsi" w:eastAsiaTheme="minorEastAsia" w:hAnsiTheme="minorHAnsi" w:cstheme="minorBidi"/>
          <w:noProof/>
          <w:sz w:val="22"/>
          <w:lang w:eastAsia="en-GB"/>
        </w:rPr>
      </w:pPr>
      <w:hyperlink w:anchor="_Toc5701071" w:history="1">
        <w:r w:rsidR="00E21E09" w:rsidRPr="000224C0">
          <w:rPr>
            <w:rStyle w:val="Hyperlink"/>
            <w:noProof/>
          </w:rPr>
          <w:t>1.3</w:t>
        </w:r>
        <w:r w:rsidR="00E21E09">
          <w:rPr>
            <w:rFonts w:asciiTheme="minorHAnsi" w:eastAsiaTheme="minorEastAsia" w:hAnsiTheme="minorHAnsi" w:cstheme="minorBidi"/>
            <w:noProof/>
            <w:sz w:val="22"/>
            <w:lang w:eastAsia="en-GB"/>
          </w:rPr>
          <w:tab/>
        </w:r>
        <w:r w:rsidR="00E21E09" w:rsidRPr="000224C0">
          <w:rPr>
            <w:rStyle w:val="Hyperlink"/>
            <w:noProof/>
          </w:rPr>
          <w:t>Contract Period</w:t>
        </w:r>
        <w:r w:rsidR="00E21E09">
          <w:rPr>
            <w:noProof/>
            <w:webHidden/>
          </w:rPr>
          <w:tab/>
        </w:r>
        <w:r w:rsidR="00E21E09">
          <w:rPr>
            <w:noProof/>
            <w:webHidden/>
          </w:rPr>
          <w:fldChar w:fldCharType="begin"/>
        </w:r>
        <w:r w:rsidR="00E21E09">
          <w:rPr>
            <w:noProof/>
            <w:webHidden/>
          </w:rPr>
          <w:instrText xml:space="preserve"> PAGEREF _Toc5701071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3004DD5F" w14:textId="77777777" w:rsidR="00E21E09" w:rsidRDefault="00ED3E32">
      <w:pPr>
        <w:pStyle w:val="TOC2"/>
        <w:rPr>
          <w:rFonts w:asciiTheme="minorHAnsi" w:eastAsiaTheme="minorEastAsia" w:hAnsiTheme="minorHAnsi" w:cstheme="minorBidi"/>
          <w:noProof/>
          <w:sz w:val="22"/>
          <w:lang w:eastAsia="en-GB"/>
        </w:rPr>
      </w:pPr>
      <w:hyperlink w:anchor="_Toc5701072" w:history="1">
        <w:r w:rsidR="00E21E09" w:rsidRPr="000224C0">
          <w:rPr>
            <w:rStyle w:val="Hyperlink"/>
            <w:noProof/>
          </w:rPr>
          <w:t>1.4</w:t>
        </w:r>
        <w:r w:rsidR="00E21E09">
          <w:rPr>
            <w:rFonts w:asciiTheme="minorHAnsi" w:eastAsiaTheme="minorEastAsia" w:hAnsiTheme="minorHAnsi" w:cstheme="minorBidi"/>
            <w:noProof/>
            <w:sz w:val="22"/>
            <w:lang w:eastAsia="en-GB"/>
          </w:rPr>
          <w:tab/>
        </w:r>
        <w:r w:rsidR="00E21E09" w:rsidRPr="000224C0">
          <w:rPr>
            <w:rStyle w:val="Hyperlink"/>
            <w:noProof/>
          </w:rPr>
          <w:t>Eligible Users of the Contract</w:t>
        </w:r>
        <w:r w:rsidR="00E21E09">
          <w:rPr>
            <w:noProof/>
            <w:webHidden/>
          </w:rPr>
          <w:tab/>
        </w:r>
        <w:r w:rsidR="00E21E09">
          <w:rPr>
            <w:noProof/>
            <w:webHidden/>
          </w:rPr>
          <w:fldChar w:fldCharType="begin"/>
        </w:r>
        <w:r w:rsidR="00E21E09">
          <w:rPr>
            <w:noProof/>
            <w:webHidden/>
          </w:rPr>
          <w:instrText xml:space="preserve"> PAGEREF _Toc5701072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45AD4FC4" w14:textId="77777777" w:rsidR="00E21E09" w:rsidRDefault="00ED3E32">
      <w:pPr>
        <w:pStyle w:val="TOC2"/>
        <w:rPr>
          <w:rFonts w:asciiTheme="minorHAnsi" w:eastAsiaTheme="minorEastAsia" w:hAnsiTheme="minorHAnsi" w:cstheme="minorBidi"/>
          <w:noProof/>
          <w:sz w:val="22"/>
          <w:lang w:eastAsia="en-GB"/>
        </w:rPr>
      </w:pPr>
      <w:hyperlink w:anchor="_Toc5701073" w:history="1">
        <w:r w:rsidR="00E21E09" w:rsidRPr="000224C0">
          <w:rPr>
            <w:rStyle w:val="Hyperlink"/>
            <w:noProof/>
          </w:rPr>
          <w:t>1.5</w:t>
        </w:r>
        <w:r w:rsidR="00E21E09">
          <w:rPr>
            <w:rFonts w:asciiTheme="minorHAnsi" w:eastAsiaTheme="minorEastAsia" w:hAnsiTheme="minorHAnsi" w:cstheme="minorBidi"/>
            <w:noProof/>
            <w:sz w:val="22"/>
            <w:lang w:eastAsia="en-GB"/>
          </w:rPr>
          <w:tab/>
        </w:r>
        <w:r w:rsidR="00E21E09" w:rsidRPr="000224C0">
          <w:rPr>
            <w:rStyle w:val="Hyperlink"/>
            <w:noProof/>
          </w:rPr>
          <w:t>Procurement Timetable</w:t>
        </w:r>
        <w:r w:rsidR="00E21E09">
          <w:rPr>
            <w:noProof/>
            <w:webHidden/>
          </w:rPr>
          <w:tab/>
        </w:r>
        <w:r w:rsidR="00E21E09">
          <w:rPr>
            <w:noProof/>
            <w:webHidden/>
          </w:rPr>
          <w:fldChar w:fldCharType="begin"/>
        </w:r>
        <w:r w:rsidR="00E21E09">
          <w:rPr>
            <w:noProof/>
            <w:webHidden/>
          </w:rPr>
          <w:instrText xml:space="preserve"> PAGEREF _Toc5701073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24D9EC45" w14:textId="77777777" w:rsidR="00E21E09" w:rsidRDefault="00ED3E32">
      <w:pPr>
        <w:pStyle w:val="TOC2"/>
        <w:rPr>
          <w:rFonts w:asciiTheme="minorHAnsi" w:eastAsiaTheme="minorEastAsia" w:hAnsiTheme="minorHAnsi" w:cstheme="minorBidi"/>
          <w:noProof/>
          <w:sz w:val="22"/>
          <w:lang w:eastAsia="en-GB"/>
        </w:rPr>
      </w:pPr>
      <w:hyperlink w:anchor="_Toc5701074" w:history="1">
        <w:r w:rsidR="00E21E09" w:rsidRPr="000224C0">
          <w:rPr>
            <w:rStyle w:val="Hyperlink"/>
            <w:noProof/>
          </w:rPr>
          <w:t>1.6</w:t>
        </w:r>
        <w:r w:rsidR="00E21E09">
          <w:rPr>
            <w:rFonts w:asciiTheme="minorHAnsi" w:eastAsiaTheme="minorEastAsia" w:hAnsiTheme="minorHAnsi" w:cstheme="minorBidi"/>
            <w:noProof/>
            <w:sz w:val="22"/>
            <w:lang w:eastAsia="en-GB"/>
          </w:rPr>
          <w:tab/>
        </w:r>
        <w:r w:rsidR="00E21E09" w:rsidRPr="000224C0">
          <w:rPr>
            <w:rStyle w:val="Hyperlink"/>
            <w:noProof/>
          </w:rPr>
          <w:t>Authority Representatives</w:t>
        </w:r>
        <w:r w:rsidR="00E21E09">
          <w:rPr>
            <w:noProof/>
            <w:webHidden/>
          </w:rPr>
          <w:tab/>
        </w:r>
        <w:r w:rsidR="00E21E09">
          <w:rPr>
            <w:noProof/>
            <w:webHidden/>
          </w:rPr>
          <w:fldChar w:fldCharType="begin"/>
        </w:r>
        <w:r w:rsidR="00E21E09">
          <w:rPr>
            <w:noProof/>
            <w:webHidden/>
          </w:rPr>
          <w:instrText xml:space="preserve"> PAGEREF _Toc5701074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5749D347" w14:textId="77777777" w:rsidR="00E21E09" w:rsidRDefault="00ED3E32">
      <w:pPr>
        <w:pStyle w:val="TOC2"/>
        <w:rPr>
          <w:rFonts w:asciiTheme="minorHAnsi" w:eastAsiaTheme="minorEastAsia" w:hAnsiTheme="minorHAnsi" w:cstheme="minorBidi"/>
          <w:noProof/>
          <w:sz w:val="22"/>
          <w:lang w:eastAsia="en-GB"/>
        </w:rPr>
      </w:pPr>
      <w:hyperlink w:anchor="_Toc5701075" w:history="1">
        <w:r w:rsidR="00E21E09" w:rsidRPr="000224C0">
          <w:rPr>
            <w:rStyle w:val="Hyperlink"/>
            <w:noProof/>
          </w:rPr>
          <w:t>1.7</w:t>
        </w:r>
        <w:r w:rsidR="00E21E09">
          <w:rPr>
            <w:rFonts w:asciiTheme="minorHAnsi" w:eastAsiaTheme="minorEastAsia" w:hAnsiTheme="minorHAnsi" w:cstheme="minorBidi"/>
            <w:noProof/>
            <w:sz w:val="22"/>
            <w:lang w:eastAsia="en-GB"/>
          </w:rPr>
          <w:tab/>
        </w:r>
        <w:r w:rsidR="00E21E09" w:rsidRPr="000224C0">
          <w:rPr>
            <w:rStyle w:val="Hyperlink"/>
            <w:noProof/>
          </w:rPr>
          <w:t>Demonstrations/Presentations [delete as appropriate]</w:t>
        </w:r>
        <w:r w:rsidR="00E21E09">
          <w:rPr>
            <w:noProof/>
            <w:webHidden/>
          </w:rPr>
          <w:tab/>
        </w:r>
        <w:r w:rsidR="00E21E09">
          <w:rPr>
            <w:noProof/>
            <w:webHidden/>
          </w:rPr>
          <w:fldChar w:fldCharType="begin"/>
        </w:r>
        <w:r w:rsidR="00E21E09">
          <w:rPr>
            <w:noProof/>
            <w:webHidden/>
          </w:rPr>
          <w:instrText xml:space="preserve"> PAGEREF _Toc5701075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463B3E2F" w14:textId="77777777" w:rsidR="00E21E09" w:rsidRDefault="00ED3E32">
      <w:pPr>
        <w:pStyle w:val="TOC2"/>
        <w:rPr>
          <w:rFonts w:asciiTheme="minorHAnsi" w:eastAsiaTheme="minorEastAsia" w:hAnsiTheme="minorHAnsi" w:cstheme="minorBidi"/>
          <w:noProof/>
          <w:sz w:val="22"/>
          <w:lang w:eastAsia="en-GB"/>
        </w:rPr>
      </w:pPr>
      <w:hyperlink w:anchor="_Toc5701076" w:history="1">
        <w:r w:rsidR="00E21E09" w:rsidRPr="000224C0">
          <w:rPr>
            <w:rStyle w:val="Hyperlink"/>
            <w:noProof/>
          </w:rPr>
          <w:t>1.8</w:t>
        </w:r>
        <w:r w:rsidR="00E21E09">
          <w:rPr>
            <w:rFonts w:asciiTheme="minorHAnsi" w:eastAsiaTheme="minorEastAsia" w:hAnsiTheme="minorHAnsi" w:cstheme="minorBidi"/>
            <w:noProof/>
            <w:sz w:val="22"/>
            <w:lang w:eastAsia="en-GB"/>
          </w:rPr>
          <w:tab/>
        </w:r>
        <w:r w:rsidR="00E21E09" w:rsidRPr="000224C0">
          <w:rPr>
            <w:rStyle w:val="Hyperlink"/>
            <w:noProof/>
          </w:rPr>
          <w:t>Transfer of Undertaking of Employment (TUPE) [delete as appropriate]</w:t>
        </w:r>
        <w:r w:rsidR="00E21E09">
          <w:rPr>
            <w:noProof/>
            <w:webHidden/>
          </w:rPr>
          <w:tab/>
        </w:r>
        <w:r w:rsidR="00E21E09">
          <w:rPr>
            <w:noProof/>
            <w:webHidden/>
          </w:rPr>
          <w:fldChar w:fldCharType="begin"/>
        </w:r>
        <w:r w:rsidR="00E21E09">
          <w:rPr>
            <w:noProof/>
            <w:webHidden/>
          </w:rPr>
          <w:instrText xml:space="preserve"> PAGEREF _Toc5701076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69CD606C" w14:textId="77777777" w:rsidR="00E21E09" w:rsidRDefault="00ED3E32">
      <w:pPr>
        <w:pStyle w:val="TOC2"/>
        <w:rPr>
          <w:rFonts w:asciiTheme="minorHAnsi" w:eastAsiaTheme="minorEastAsia" w:hAnsiTheme="minorHAnsi" w:cstheme="minorBidi"/>
          <w:noProof/>
          <w:sz w:val="22"/>
          <w:lang w:eastAsia="en-GB"/>
        </w:rPr>
      </w:pPr>
      <w:hyperlink w:anchor="_Toc5701077" w:history="1">
        <w:r w:rsidR="00E21E09" w:rsidRPr="000224C0">
          <w:rPr>
            <w:rStyle w:val="Hyperlink"/>
            <w:noProof/>
          </w:rPr>
          <w:t>1.9</w:t>
        </w:r>
        <w:r w:rsidR="00E21E09">
          <w:rPr>
            <w:rFonts w:asciiTheme="minorHAnsi" w:eastAsiaTheme="minorEastAsia" w:hAnsiTheme="minorHAnsi" w:cstheme="minorBidi"/>
            <w:noProof/>
            <w:sz w:val="22"/>
            <w:lang w:eastAsia="en-GB"/>
          </w:rPr>
          <w:tab/>
        </w:r>
        <w:r w:rsidR="00E21E09" w:rsidRPr="000224C0">
          <w:rPr>
            <w:rStyle w:val="Hyperlink"/>
            <w:noProof/>
          </w:rPr>
          <w:t>Buildings and Assets [delete as appropriate]</w:t>
        </w:r>
        <w:r w:rsidR="00E21E09">
          <w:rPr>
            <w:noProof/>
            <w:webHidden/>
          </w:rPr>
          <w:tab/>
        </w:r>
        <w:r w:rsidR="00E21E09">
          <w:rPr>
            <w:noProof/>
            <w:webHidden/>
          </w:rPr>
          <w:fldChar w:fldCharType="begin"/>
        </w:r>
        <w:r w:rsidR="00E21E09">
          <w:rPr>
            <w:noProof/>
            <w:webHidden/>
          </w:rPr>
          <w:instrText xml:space="preserve"> PAGEREF _Toc5701077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06F8F6CA" w14:textId="77777777" w:rsidR="00E21E09" w:rsidRDefault="00ED3E32">
      <w:pPr>
        <w:pStyle w:val="TOC1"/>
        <w:rPr>
          <w:rFonts w:asciiTheme="minorHAnsi" w:eastAsiaTheme="minorEastAsia" w:hAnsiTheme="minorHAnsi" w:cstheme="minorBidi"/>
          <w:noProof/>
          <w:sz w:val="22"/>
          <w:lang w:eastAsia="en-GB"/>
        </w:rPr>
      </w:pPr>
      <w:hyperlink w:anchor="_Toc5701078" w:history="1">
        <w:r w:rsidR="00E21E09" w:rsidRPr="000224C0">
          <w:rPr>
            <w:rStyle w:val="Hyperlink"/>
            <w:rFonts w:eastAsia="Arial Unicode MS"/>
            <w:b/>
            <w:bCs/>
            <w:noProof/>
            <w:kern w:val="36"/>
            <w:lang w:val="en-US"/>
          </w:rPr>
          <w:t>2</w:t>
        </w:r>
        <w:r w:rsidR="00E21E09">
          <w:rPr>
            <w:rFonts w:asciiTheme="minorHAnsi" w:eastAsiaTheme="minorEastAsia" w:hAnsiTheme="minorHAnsi" w:cstheme="minorBidi"/>
            <w:noProof/>
            <w:sz w:val="22"/>
            <w:lang w:eastAsia="en-GB"/>
          </w:rPr>
          <w:tab/>
        </w:r>
        <w:r w:rsidR="00E21E09" w:rsidRPr="000224C0">
          <w:rPr>
            <w:rStyle w:val="Hyperlink"/>
            <w:rFonts w:eastAsia="Arial Unicode MS"/>
            <w:b/>
            <w:bCs/>
            <w:noProof/>
            <w:kern w:val="36"/>
            <w:lang w:val="en-US"/>
          </w:rPr>
          <w:t>Specification</w:t>
        </w:r>
        <w:r w:rsidR="00E21E09">
          <w:rPr>
            <w:noProof/>
            <w:webHidden/>
          </w:rPr>
          <w:tab/>
        </w:r>
        <w:r w:rsidR="00E21E09">
          <w:rPr>
            <w:noProof/>
            <w:webHidden/>
          </w:rPr>
          <w:fldChar w:fldCharType="begin"/>
        </w:r>
        <w:r w:rsidR="00E21E09">
          <w:rPr>
            <w:noProof/>
            <w:webHidden/>
          </w:rPr>
          <w:instrText xml:space="preserve"> PAGEREF _Toc5701078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182057E9" w14:textId="77777777" w:rsidR="00E21E09" w:rsidRDefault="00ED3E32">
      <w:pPr>
        <w:pStyle w:val="TOC2"/>
        <w:rPr>
          <w:rFonts w:asciiTheme="minorHAnsi" w:eastAsiaTheme="minorEastAsia" w:hAnsiTheme="minorHAnsi" w:cstheme="minorBidi"/>
          <w:noProof/>
          <w:sz w:val="22"/>
          <w:lang w:eastAsia="en-GB"/>
        </w:rPr>
      </w:pPr>
      <w:hyperlink w:anchor="_Toc5701079" w:history="1">
        <w:r w:rsidR="00E21E09" w:rsidRPr="000224C0">
          <w:rPr>
            <w:rStyle w:val="Hyperlink"/>
            <w:noProof/>
          </w:rPr>
          <w:t>2.1</w:t>
        </w:r>
        <w:r w:rsidR="00E21E09">
          <w:rPr>
            <w:rFonts w:asciiTheme="minorHAnsi" w:eastAsiaTheme="minorEastAsia" w:hAnsiTheme="minorHAnsi" w:cstheme="minorBidi"/>
            <w:noProof/>
            <w:sz w:val="22"/>
            <w:lang w:eastAsia="en-GB"/>
          </w:rPr>
          <w:tab/>
        </w:r>
        <w:r w:rsidR="00E21E09" w:rsidRPr="000224C0">
          <w:rPr>
            <w:rStyle w:val="Hyperlink"/>
            <w:noProof/>
          </w:rPr>
          <w:t>Introduction</w:t>
        </w:r>
        <w:r w:rsidR="00E21E09">
          <w:rPr>
            <w:noProof/>
            <w:webHidden/>
          </w:rPr>
          <w:tab/>
        </w:r>
        <w:r w:rsidR="00E21E09">
          <w:rPr>
            <w:noProof/>
            <w:webHidden/>
          </w:rPr>
          <w:fldChar w:fldCharType="begin"/>
        </w:r>
        <w:r w:rsidR="00E21E09">
          <w:rPr>
            <w:noProof/>
            <w:webHidden/>
          </w:rPr>
          <w:instrText xml:space="preserve"> PAGEREF _Toc5701079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2BD945C9" w14:textId="77777777" w:rsidR="00E21E09" w:rsidRDefault="00ED3E32">
      <w:pPr>
        <w:pStyle w:val="TOC2"/>
        <w:rPr>
          <w:rFonts w:asciiTheme="minorHAnsi" w:eastAsiaTheme="minorEastAsia" w:hAnsiTheme="minorHAnsi" w:cstheme="minorBidi"/>
          <w:noProof/>
          <w:sz w:val="22"/>
          <w:lang w:eastAsia="en-GB"/>
        </w:rPr>
      </w:pPr>
      <w:hyperlink w:anchor="_Toc5701080" w:history="1">
        <w:r w:rsidR="00E21E09" w:rsidRPr="000224C0">
          <w:rPr>
            <w:rStyle w:val="Hyperlink"/>
            <w:noProof/>
          </w:rPr>
          <w:t>2.2</w:t>
        </w:r>
        <w:r w:rsidR="00E21E09">
          <w:rPr>
            <w:rFonts w:asciiTheme="minorHAnsi" w:eastAsiaTheme="minorEastAsia" w:hAnsiTheme="minorHAnsi" w:cstheme="minorBidi"/>
            <w:noProof/>
            <w:sz w:val="22"/>
            <w:lang w:eastAsia="en-GB"/>
          </w:rPr>
          <w:tab/>
        </w:r>
        <w:r w:rsidR="00E21E09" w:rsidRPr="000224C0">
          <w:rPr>
            <w:rStyle w:val="Hyperlink"/>
            <w:noProof/>
          </w:rPr>
          <w:t>Scope</w:t>
        </w:r>
        <w:r w:rsidR="00E21E09">
          <w:rPr>
            <w:noProof/>
            <w:webHidden/>
          </w:rPr>
          <w:tab/>
        </w:r>
        <w:r w:rsidR="00E21E09">
          <w:rPr>
            <w:noProof/>
            <w:webHidden/>
          </w:rPr>
          <w:fldChar w:fldCharType="begin"/>
        </w:r>
        <w:r w:rsidR="00E21E09">
          <w:rPr>
            <w:noProof/>
            <w:webHidden/>
          </w:rPr>
          <w:instrText xml:space="preserve"> PAGEREF _Toc5701080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4956F614" w14:textId="77777777" w:rsidR="00E21E09" w:rsidRDefault="00ED3E32">
      <w:pPr>
        <w:pStyle w:val="TOC2"/>
        <w:rPr>
          <w:rFonts w:asciiTheme="minorHAnsi" w:eastAsiaTheme="minorEastAsia" w:hAnsiTheme="minorHAnsi" w:cstheme="minorBidi"/>
          <w:noProof/>
          <w:sz w:val="22"/>
          <w:lang w:eastAsia="en-GB"/>
        </w:rPr>
      </w:pPr>
      <w:hyperlink w:anchor="_Toc5701081" w:history="1">
        <w:r w:rsidR="00E21E09" w:rsidRPr="000224C0">
          <w:rPr>
            <w:rStyle w:val="Hyperlink"/>
            <w:noProof/>
          </w:rPr>
          <w:t>2.3</w:t>
        </w:r>
        <w:r w:rsidR="00E21E09">
          <w:rPr>
            <w:rFonts w:asciiTheme="minorHAnsi" w:eastAsiaTheme="minorEastAsia" w:hAnsiTheme="minorHAnsi" w:cstheme="minorBidi"/>
            <w:noProof/>
            <w:sz w:val="22"/>
            <w:lang w:eastAsia="en-GB"/>
          </w:rPr>
          <w:tab/>
        </w:r>
        <w:r w:rsidR="00E21E09" w:rsidRPr="000224C0">
          <w:rPr>
            <w:rStyle w:val="Hyperlink"/>
            <w:noProof/>
          </w:rPr>
          <w:t>Background to the requirement</w:t>
        </w:r>
        <w:r w:rsidR="00E21E09">
          <w:rPr>
            <w:noProof/>
            <w:webHidden/>
          </w:rPr>
          <w:tab/>
        </w:r>
        <w:r w:rsidR="00E21E09">
          <w:rPr>
            <w:noProof/>
            <w:webHidden/>
          </w:rPr>
          <w:fldChar w:fldCharType="begin"/>
        </w:r>
        <w:r w:rsidR="00E21E09">
          <w:rPr>
            <w:noProof/>
            <w:webHidden/>
          </w:rPr>
          <w:instrText xml:space="preserve"> PAGEREF _Toc5701081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282B30BD" w14:textId="77777777" w:rsidR="00E21E09" w:rsidRDefault="00ED3E32">
      <w:pPr>
        <w:pStyle w:val="TOC2"/>
        <w:rPr>
          <w:rFonts w:asciiTheme="minorHAnsi" w:eastAsiaTheme="minorEastAsia" w:hAnsiTheme="minorHAnsi" w:cstheme="minorBidi"/>
          <w:noProof/>
          <w:sz w:val="22"/>
          <w:lang w:eastAsia="en-GB"/>
        </w:rPr>
      </w:pPr>
      <w:hyperlink w:anchor="_Toc5701082" w:history="1">
        <w:r w:rsidR="00E21E09" w:rsidRPr="000224C0">
          <w:rPr>
            <w:rStyle w:val="Hyperlink"/>
            <w:noProof/>
          </w:rPr>
          <w:t>2.4</w:t>
        </w:r>
        <w:r w:rsidR="00E21E09">
          <w:rPr>
            <w:rFonts w:asciiTheme="minorHAnsi" w:eastAsiaTheme="minorEastAsia" w:hAnsiTheme="minorHAnsi" w:cstheme="minorBidi"/>
            <w:noProof/>
            <w:sz w:val="22"/>
            <w:lang w:eastAsia="en-GB"/>
          </w:rPr>
          <w:tab/>
        </w:r>
        <w:r w:rsidR="00E21E09" w:rsidRPr="000224C0">
          <w:rPr>
            <w:rStyle w:val="Hyperlink"/>
            <w:noProof/>
          </w:rPr>
          <w:t>The requirement</w:t>
        </w:r>
        <w:r w:rsidR="00E21E09">
          <w:rPr>
            <w:noProof/>
            <w:webHidden/>
          </w:rPr>
          <w:tab/>
        </w:r>
        <w:r w:rsidR="00E21E09">
          <w:rPr>
            <w:noProof/>
            <w:webHidden/>
          </w:rPr>
          <w:fldChar w:fldCharType="begin"/>
        </w:r>
        <w:r w:rsidR="00E21E09">
          <w:rPr>
            <w:noProof/>
            <w:webHidden/>
          </w:rPr>
          <w:instrText xml:space="preserve"> PAGEREF _Toc5701082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1BF9837A" w14:textId="77777777" w:rsidR="00E21E09" w:rsidRDefault="00ED3E32">
      <w:pPr>
        <w:pStyle w:val="TOC2"/>
        <w:rPr>
          <w:rFonts w:asciiTheme="minorHAnsi" w:eastAsiaTheme="minorEastAsia" w:hAnsiTheme="minorHAnsi" w:cstheme="minorBidi"/>
          <w:noProof/>
          <w:sz w:val="22"/>
          <w:lang w:eastAsia="en-GB"/>
        </w:rPr>
      </w:pPr>
      <w:hyperlink w:anchor="_Toc5701083" w:history="1">
        <w:r w:rsidR="00E21E09" w:rsidRPr="000224C0">
          <w:rPr>
            <w:rStyle w:val="Hyperlink"/>
            <w:noProof/>
          </w:rPr>
          <w:t>2.5</w:t>
        </w:r>
        <w:r w:rsidR="00E21E09">
          <w:rPr>
            <w:rFonts w:asciiTheme="minorHAnsi" w:eastAsiaTheme="minorEastAsia" w:hAnsiTheme="minorHAnsi" w:cstheme="minorBidi"/>
            <w:noProof/>
            <w:sz w:val="22"/>
            <w:lang w:eastAsia="en-GB"/>
          </w:rPr>
          <w:tab/>
        </w:r>
        <w:r w:rsidR="00E21E09" w:rsidRPr="000224C0">
          <w:rPr>
            <w:rStyle w:val="Hyperlink"/>
            <w:noProof/>
          </w:rPr>
          <w:t>Functional requirements</w:t>
        </w:r>
        <w:r w:rsidR="00E21E09">
          <w:rPr>
            <w:noProof/>
            <w:webHidden/>
          </w:rPr>
          <w:tab/>
        </w:r>
        <w:r w:rsidR="00E21E09">
          <w:rPr>
            <w:noProof/>
            <w:webHidden/>
          </w:rPr>
          <w:fldChar w:fldCharType="begin"/>
        </w:r>
        <w:r w:rsidR="00E21E09">
          <w:rPr>
            <w:noProof/>
            <w:webHidden/>
          </w:rPr>
          <w:instrText xml:space="preserve"> PAGEREF _Toc5701083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4E35975E" w14:textId="77777777" w:rsidR="00E21E09" w:rsidRDefault="00ED3E32">
      <w:pPr>
        <w:pStyle w:val="TOC2"/>
        <w:rPr>
          <w:rFonts w:asciiTheme="minorHAnsi" w:eastAsiaTheme="minorEastAsia" w:hAnsiTheme="minorHAnsi" w:cstheme="minorBidi"/>
          <w:noProof/>
          <w:sz w:val="22"/>
          <w:lang w:eastAsia="en-GB"/>
        </w:rPr>
      </w:pPr>
      <w:hyperlink w:anchor="_Toc5701084" w:history="1">
        <w:r w:rsidR="00E21E09" w:rsidRPr="000224C0">
          <w:rPr>
            <w:rStyle w:val="Hyperlink"/>
            <w:noProof/>
          </w:rPr>
          <w:t>2.6</w:t>
        </w:r>
        <w:r w:rsidR="00E21E09">
          <w:rPr>
            <w:rFonts w:asciiTheme="minorHAnsi" w:eastAsiaTheme="minorEastAsia" w:hAnsiTheme="minorHAnsi" w:cstheme="minorBidi"/>
            <w:noProof/>
            <w:sz w:val="22"/>
            <w:lang w:eastAsia="en-GB"/>
          </w:rPr>
          <w:tab/>
        </w:r>
        <w:r w:rsidR="00E21E09" w:rsidRPr="000224C0">
          <w:rPr>
            <w:rStyle w:val="Hyperlink"/>
            <w:noProof/>
          </w:rPr>
          <w:t>Performance requirements</w:t>
        </w:r>
        <w:r w:rsidR="00E21E09">
          <w:rPr>
            <w:noProof/>
            <w:webHidden/>
          </w:rPr>
          <w:tab/>
        </w:r>
        <w:r w:rsidR="00E21E09">
          <w:rPr>
            <w:noProof/>
            <w:webHidden/>
          </w:rPr>
          <w:fldChar w:fldCharType="begin"/>
        </w:r>
        <w:r w:rsidR="00E21E09">
          <w:rPr>
            <w:noProof/>
            <w:webHidden/>
          </w:rPr>
          <w:instrText xml:space="preserve"> PAGEREF _Toc5701084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78FCC5E4" w14:textId="77777777" w:rsidR="00E21E09" w:rsidRDefault="00ED3E32">
      <w:pPr>
        <w:pStyle w:val="TOC2"/>
        <w:rPr>
          <w:rFonts w:asciiTheme="minorHAnsi" w:eastAsiaTheme="minorEastAsia" w:hAnsiTheme="minorHAnsi" w:cstheme="minorBidi"/>
          <w:noProof/>
          <w:sz w:val="22"/>
          <w:lang w:eastAsia="en-GB"/>
        </w:rPr>
      </w:pPr>
      <w:hyperlink w:anchor="_Toc5701085" w:history="1">
        <w:r w:rsidR="00E21E09" w:rsidRPr="000224C0">
          <w:rPr>
            <w:rStyle w:val="Hyperlink"/>
            <w:noProof/>
          </w:rPr>
          <w:t>2.7</w:t>
        </w:r>
        <w:r w:rsidR="00E21E09">
          <w:rPr>
            <w:rFonts w:asciiTheme="minorHAnsi" w:eastAsiaTheme="minorEastAsia" w:hAnsiTheme="minorHAnsi" w:cstheme="minorBidi"/>
            <w:noProof/>
            <w:sz w:val="22"/>
            <w:lang w:eastAsia="en-GB"/>
          </w:rPr>
          <w:tab/>
        </w:r>
        <w:r w:rsidR="00E21E09" w:rsidRPr="000224C0">
          <w:rPr>
            <w:rStyle w:val="Hyperlink"/>
            <w:noProof/>
          </w:rPr>
          <w:t>Other requirements</w:t>
        </w:r>
        <w:r w:rsidR="00E21E09">
          <w:rPr>
            <w:noProof/>
            <w:webHidden/>
          </w:rPr>
          <w:tab/>
        </w:r>
        <w:r w:rsidR="00E21E09">
          <w:rPr>
            <w:noProof/>
            <w:webHidden/>
          </w:rPr>
          <w:fldChar w:fldCharType="begin"/>
        </w:r>
        <w:r w:rsidR="00E21E09">
          <w:rPr>
            <w:noProof/>
            <w:webHidden/>
          </w:rPr>
          <w:instrText xml:space="preserve"> PAGEREF _Toc5701085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1440A661" w14:textId="77777777" w:rsidR="00E21E09" w:rsidRDefault="00ED3E32">
      <w:pPr>
        <w:pStyle w:val="TOC2"/>
        <w:rPr>
          <w:rFonts w:asciiTheme="minorHAnsi" w:eastAsiaTheme="minorEastAsia" w:hAnsiTheme="minorHAnsi" w:cstheme="minorBidi"/>
          <w:noProof/>
          <w:sz w:val="22"/>
          <w:lang w:eastAsia="en-GB"/>
        </w:rPr>
      </w:pPr>
      <w:hyperlink w:anchor="_Toc5701086" w:history="1">
        <w:r w:rsidR="00E21E09" w:rsidRPr="000224C0">
          <w:rPr>
            <w:rStyle w:val="Hyperlink"/>
            <w:noProof/>
          </w:rPr>
          <w:t>2.8</w:t>
        </w:r>
        <w:r w:rsidR="00E21E09">
          <w:rPr>
            <w:rFonts w:asciiTheme="minorHAnsi" w:eastAsiaTheme="minorEastAsia" w:hAnsiTheme="minorHAnsi" w:cstheme="minorBidi"/>
            <w:noProof/>
            <w:sz w:val="22"/>
            <w:lang w:eastAsia="en-GB"/>
          </w:rPr>
          <w:tab/>
        </w:r>
        <w:r w:rsidR="00E21E09" w:rsidRPr="000224C0">
          <w:rPr>
            <w:rStyle w:val="Hyperlink"/>
            <w:noProof/>
          </w:rPr>
          <w:t>Constraints</w:t>
        </w:r>
        <w:r w:rsidR="00E21E09">
          <w:rPr>
            <w:noProof/>
            <w:webHidden/>
          </w:rPr>
          <w:tab/>
        </w:r>
        <w:r w:rsidR="00E21E09">
          <w:rPr>
            <w:noProof/>
            <w:webHidden/>
          </w:rPr>
          <w:fldChar w:fldCharType="begin"/>
        </w:r>
        <w:r w:rsidR="00E21E09">
          <w:rPr>
            <w:noProof/>
            <w:webHidden/>
          </w:rPr>
          <w:instrText xml:space="preserve"> PAGEREF _Toc5701086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0F3B961B" w14:textId="77777777" w:rsidR="00E21E09" w:rsidRDefault="00ED3E32">
      <w:pPr>
        <w:pStyle w:val="TOC2"/>
        <w:rPr>
          <w:rFonts w:asciiTheme="minorHAnsi" w:eastAsiaTheme="minorEastAsia" w:hAnsiTheme="minorHAnsi" w:cstheme="minorBidi"/>
          <w:noProof/>
          <w:sz w:val="22"/>
          <w:lang w:eastAsia="en-GB"/>
        </w:rPr>
      </w:pPr>
      <w:hyperlink w:anchor="_Toc5701087" w:history="1">
        <w:r w:rsidR="00E21E09" w:rsidRPr="000224C0">
          <w:rPr>
            <w:rStyle w:val="Hyperlink"/>
            <w:noProof/>
          </w:rPr>
          <w:t>2.9</w:t>
        </w:r>
        <w:r w:rsidR="00E21E09">
          <w:rPr>
            <w:rFonts w:asciiTheme="minorHAnsi" w:eastAsiaTheme="minorEastAsia" w:hAnsiTheme="minorHAnsi" w:cstheme="minorBidi"/>
            <w:noProof/>
            <w:sz w:val="22"/>
            <w:lang w:eastAsia="en-GB"/>
          </w:rPr>
          <w:tab/>
        </w:r>
        <w:r w:rsidR="00E21E09" w:rsidRPr="000224C0">
          <w:rPr>
            <w:rStyle w:val="Hyperlink"/>
            <w:noProof/>
          </w:rPr>
          <w:t>Implementation requirements</w:t>
        </w:r>
        <w:r w:rsidR="00E21E09">
          <w:rPr>
            <w:noProof/>
            <w:webHidden/>
          </w:rPr>
          <w:tab/>
        </w:r>
        <w:r w:rsidR="00E21E09">
          <w:rPr>
            <w:noProof/>
            <w:webHidden/>
          </w:rPr>
          <w:fldChar w:fldCharType="begin"/>
        </w:r>
        <w:r w:rsidR="00E21E09">
          <w:rPr>
            <w:noProof/>
            <w:webHidden/>
          </w:rPr>
          <w:instrText xml:space="preserve"> PAGEREF _Toc5701087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7BFA4C7E" w14:textId="77777777" w:rsidR="00E21E09" w:rsidRDefault="00ED3E32">
      <w:pPr>
        <w:pStyle w:val="TOC2"/>
        <w:rPr>
          <w:rFonts w:asciiTheme="minorHAnsi" w:eastAsiaTheme="minorEastAsia" w:hAnsiTheme="minorHAnsi" w:cstheme="minorBidi"/>
          <w:noProof/>
          <w:sz w:val="22"/>
          <w:lang w:eastAsia="en-GB"/>
        </w:rPr>
      </w:pPr>
      <w:hyperlink w:anchor="_Toc5701088" w:history="1">
        <w:r w:rsidR="00E21E09" w:rsidRPr="000224C0">
          <w:rPr>
            <w:rStyle w:val="Hyperlink"/>
            <w:noProof/>
          </w:rPr>
          <w:t>2.10</w:t>
        </w:r>
        <w:r w:rsidR="00E21E09">
          <w:rPr>
            <w:rFonts w:asciiTheme="minorHAnsi" w:eastAsiaTheme="minorEastAsia" w:hAnsiTheme="minorHAnsi" w:cstheme="minorBidi"/>
            <w:noProof/>
            <w:sz w:val="22"/>
            <w:lang w:eastAsia="en-GB"/>
          </w:rPr>
          <w:tab/>
        </w:r>
        <w:r w:rsidR="00E21E09" w:rsidRPr="000224C0">
          <w:rPr>
            <w:rStyle w:val="Hyperlink"/>
            <w:noProof/>
          </w:rPr>
          <w:t>Contract/service management requirements</w:t>
        </w:r>
        <w:r w:rsidR="00E21E09">
          <w:rPr>
            <w:noProof/>
            <w:webHidden/>
          </w:rPr>
          <w:tab/>
        </w:r>
        <w:r w:rsidR="00E21E09">
          <w:rPr>
            <w:noProof/>
            <w:webHidden/>
          </w:rPr>
          <w:fldChar w:fldCharType="begin"/>
        </w:r>
        <w:r w:rsidR="00E21E09">
          <w:rPr>
            <w:noProof/>
            <w:webHidden/>
          </w:rPr>
          <w:instrText xml:space="preserve"> PAGEREF _Toc5701088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4C5570F0" w14:textId="77777777" w:rsidR="00E21E09" w:rsidRDefault="00ED3E32">
      <w:pPr>
        <w:pStyle w:val="TOC2"/>
        <w:rPr>
          <w:rFonts w:asciiTheme="minorHAnsi" w:eastAsiaTheme="minorEastAsia" w:hAnsiTheme="minorHAnsi" w:cstheme="minorBidi"/>
          <w:noProof/>
          <w:sz w:val="22"/>
          <w:lang w:eastAsia="en-GB"/>
        </w:rPr>
      </w:pPr>
      <w:hyperlink w:anchor="_Toc5701089" w:history="1">
        <w:r w:rsidR="00E21E09" w:rsidRPr="000224C0">
          <w:rPr>
            <w:rStyle w:val="Hyperlink"/>
            <w:noProof/>
          </w:rPr>
          <w:t>2.11</w:t>
        </w:r>
        <w:r w:rsidR="00E21E09">
          <w:rPr>
            <w:rFonts w:asciiTheme="minorHAnsi" w:eastAsiaTheme="minorEastAsia" w:hAnsiTheme="minorHAnsi" w:cstheme="minorBidi"/>
            <w:noProof/>
            <w:sz w:val="22"/>
            <w:lang w:eastAsia="en-GB"/>
          </w:rPr>
          <w:tab/>
        </w:r>
        <w:r w:rsidR="00E21E09" w:rsidRPr="000224C0">
          <w:rPr>
            <w:rStyle w:val="Hyperlink"/>
            <w:noProof/>
          </w:rPr>
          <w:t>Procurement and contractual requirements</w:t>
        </w:r>
        <w:r w:rsidR="00E21E09">
          <w:rPr>
            <w:noProof/>
            <w:webHidden/>
          </w:rPr>
          <w:tab/>
        </w:r>
        <w:r w:rsidR="00E21E09">
          <w:rPr>
            <w:noProof/>
            <w:webHidden/>
          </w:rPr>
          <w:fldChar w:fldCharType="begin"/>
        </w:r>
        <w:r w:rsidR="00E21E09">
          <w:rPr>
            <w:noProof/>
            <w:webHidden/>
          </w:rPr>
          <w:instrText xml:space="preserve"> PAGEREF _Toc5701089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04DA8813" w14:textId="77777777" w:rsidR="00E21E09" w:rsidRDefault="00ED3E32">
      <w:pPr>
        <w:pStyle w:val="TOC2"/>
        <w:rPr>
          <w:rFonts w:asciiTheme="minorHAnsi" w:eastAsiaTheme="minorEastAsia" w:hAnsiTheme="minorHAnsi" w:cstheme="minorBidi"/>
          <w:noProof/>
          <w:sz w:val="22"/>
          <w:lang w:eastAsia="en-GB"/>
        </w:rPr>
      </w:pPr>
      <w:hyperlink w:anchor="_Toc5701090" w:history="1">
        <w:r w:rsidR="00E21E09" w:rsidRPr="000224C0">
          <w:rPr>
            <w:rStyle w:val="Hyperlink"/>
            <w:noProof/>
          </w:rPr>
          <w:t>2.12</w:t>
        </w:r>
        <w:r w:rsidR="00E21E09">
          <w:rPr>
            <w:rFonts w:asciiTheme="minorHAnsi" w:eastAsiaTheme="minorEastAsia" w:hAnsiTheme="minorHAnsi" w:cstheme="minorBidi"/>
            <w:noProof/>
            <w:sz w:val="22"/>
            <w:lang w:eastAsia="en-GB"/>
          </w:rPr>
          <w:tab/>
        </w:r>
        <w:r w:rsidR="00E21E09" w:rsidRPr="000224C0">
          <w:rPr>
            <w:rStyle w:val="Hyperlink"/>
            <w:noProof/>
          </w:rPr>
          <w:t>Appendices</w:t>
        </w:r>
        <w:r w:rsidR="00E21E09">
          <w:rPr>
            <w:noProof/>
            <w:webHidden/>
          </w:rPr>
          <w:tab/>
        </w:r>
        <w:r w:rsidR="00E21E09">
          <w:rPr>
            <w:noProof/>
            <w:webHidden/>
          </w:rPr>
          <w:fldChar w:fldCharType="begin"/>
        </w:r>
        <w:r w:rsidR="00E21E09">
          <w:rPr>
            <w:noProof/>
            <w:webHidden/>
          </w:rPr>
          <w:instrText xml:space="preserve"> PAGEREF _Toc5701090 \h </w:instrText>
        </w:r>
        <w:r w:rsidR="00E21E09">
          <w:rPr>
            <w:noProof/>
            <w:webHidden/>
          </w:rPr>
        </w:r>
        <w:r w:rsidR="00E21E09">
          <w:rPr>
            <w:noProof/>
            <w:webHidden/>
          </w:rPr>
          <w:fldChar w:fldCharType="separate"/>
        </w:r>
        <w:r w:rsidR="00C75F9F">
          <w:rPr>
            <w:noProof/>
            <w:webHidden/>
          </w:rPr>
          <w:t>3</w:t>
        </w:r>
        <w:r w:rsidR="00E21E09">
          <w:rPr>
            <w:noProof/>
            <w:webHidden/>
          </w:rPr>
          <w:fldChar w:fldCharType="end"/>
        </w:r>
      </w:hyperlink>
    </w:p>
    <w:p w14:paraId="4EA2EF0F" w14:textId="77777777" w:rsidR="00C36C5B" w:rsidRPr="00AB3EA6" w:rsidRDefault="00740519" w:rsidP="00427650">
      <w:pPr>
        <w:jc w:val="both"/>
        <w:rPr>
          <w:szCs w:val="24"/>
        </w:rPr>
      </w:pPr>
      <w:r w:rsidRPr="00AB3EA6">
        <w:rPr>
          <w:szCs w:val="24"/>
          <w:lang w:eastAsia="en-US"/>
        </w:rPr>
        <w:fldChar w:fldCharType="end"/>
      </w:r>
      <w:r w:rsidR="00C36C5B" w:rsidRPr="00AB3EA6">
        <w:rPr>
          <w:szCs w:val="24"/>
        </w:rPr>
        <w:br w:type="page"/>
      </w:r>
    </w:p>
    <w:p w14:paraId="5BB9E817" w14:textId="77777777" w:rsidR="00C57C3B" w:rsidRPr="00AB3EA6" w:rsidRDefault="00C57C3B" w:rsidP="000847C4">
      <w:pPr>
        <w:pStyle w:val="ListParagraph"/>
        <w:numPr>
          <w:ilvl w:val="0"/>
          <w:numId w:val="16"/>
        </w:numPr>
        <w:tabs>
          <w:tab w:val="num" w:pos="432"/>
        </w:tabs>
        <w:jc w:val="both"/>
        <w:outlineLvl w:val="0"/>
        <w:rPr>
          <w:rFonts w:ascii="Microsoft New Tai Lue" w:eastAsia="Arial Unicode MS" w:hAnsi="Microsoft New Tai Lue"/>
          <w:b/>
          <w:bCs/>
          <w:color w:val="910D3C"/>
          <w:kern w:val="36"/>
          <w:sz w:val="36"/>
          <w:szCs w:val="36"/>
          <w:lang w:val="en-US"/>
        </w:rPr>
      </w:pPr>
      <w:bookmarkStart w:id="1" w:name="_Toc481741520"/>
      <w:bookmarkStart w:id="2" w:name="_Toc5701068"/>
      <w:r w:rsidRPr="005F2516">
        <w:rPr>
          <w:rFonts w:ascii="Microsoft New Tai Lue" w:eastAsia="Arial Unicode MS" w:hAnsi="Microsoft New Tai Lue"/>
          <w:b/>
          <w:bCs/>
          <w:color w:val="C73672"/>
          <w:kern w:val="36"/>
          <w:sz w:val="36"/>
          <w:szCs w:val="36"/>
          <w:lang w:val="en-US"/>
        </w:rPr>
        <w:lastRenderedPageBreak/>
        <w:t>Introduction and Background Information</w:t>
      </w:r>
      <w:bookmarkEnd w:id="1"/>
      <w:bookmarkEnd w:id="2"/>
    </w:p>
    <w:p w14:paraId="0609ABCD" w14:textId="77777777" w:rsidR="00134FFB" w:rsidRPr="00AB3EA6" w:rsidRDefault="00134FFB" w:rsidP="00427650">
      <w:pPr>
        <w:pStyle w:val="Heading2"/>
        <w:numPr>
          <w:ilvl w:val="0"/>
          <w:numId w:val="0"/>
        </w:numPr>
        <w:ind w:left="576" w:hanging="576"/>
        <w:jc w:val="both"/>
        <w:rPr>
          <w:rFonts w:cs="Microsoft New Tai Lue"/>
          <w:color w:val="910D3C"/>
          <w:sz w:val="28"/>
        </w:rPr>
      </w:pPr>
      <w:bookmarkStart w:id="3" w:name="_Toc481741521"/>
    </w:p>
    <w:p w14:paraId="3C108B19" w14:textId="77777777" w:rsidR="00C57C3B" w:rsidRPr="005F2516" w:rsidRDefault="00C57C3B" w:rsidP="00427650">
      <w:pPr>
        <w:pStyle w:val="Heading2"/>
        <w:jc w:val="both"/>
        <w:rPr>
          <w:rFonts w:cs="Microsoft New Tai Lue"/>
          <w:color w:val="C73672"/>
          <w:sz w:val="28"/>
        </w:rPr>
      </w:pPr>
      <w:bookmarkStart w:id="4" w:name="_Toc5701069"/>
      <w:r w:rsidRPr="005F2516">
        <w:rPr>
          <w:rFonts w:cs="Microsoft New Tai Lue"/>
          <w:color w:val="C73672"/>
          <w:sz w:val="28"/>
        </w:rPr>
        <w:t>Procurement Procedure</w:t>
      </w:r>
      <w:bookmarkEnd w:id="3"/>
      <w:bookmarkEnd w:id="4"/>
    </w:p>
    <w:p w14:paraId="50A85355" w14:textId="77777777" w:rsidR="00134FFB" w:rsidRPr="00AB3EA6" w:rsidRDefault="00134FFB" w:rsidP="00427650">
      <w:pPr>
        <w:jc w:val="both"/>
        <w:rPr>
          <w:color w:val="666699"/>
          <w:szCs w:val="24"/>
        </w:rPr>
      </w:pPr>
    </w:p>
    <w:p w14:paraId="6491C1C3" w14:textId="4E269315" w:rsidR="00C57C3B" w:rsidRPr="00EA7E78" w:rsidRDefault="00C57C3B" w:rsidP="00427650">
      <w:pPr>
        <w:jc w:val="both"/>
        <w:rPr>
          <w:szCs w:val="24"/>
        </w:rPr>
      </w:pPr>
      <w:r w:rsidRPr="00EA7E78">
        <w:rPr>
          <w:szCs w:val="24"/>
        </w:rPr>
        <w:t>The Authority is conducting this procurement process in accordance with the Public Contracts Regulations 2015.  This tender opportunity falls within Schedule 3 of the Regulations (Social and Other Specific Services) and is therefore being run under the Light Touch Regime.</w:t>
      </w:r>
      <w:r w:rsidR="000668F7" w:rsidRPr="00EA7E78">
        <w:t xml:space="preserve"> </w:t>
      </w:r>
      <w:r w:rsidR="000668F7" w:rsidRPr="00EA7E78">
        <w:rPr>
          <w:szCs w:val="24"/>
        </w:rPr>
        <w:t>Whilst this means that this Tender is exempt from EU procurement rules, it will be run in accordance with the EU Treaty principles of transparency, non-discrimination, equal treatment, mutual recognition and proportionality.</w:t>
      </w:r>
    </w:p>
    <w:p w14:paraId="46C34688" w14:textId="77777777" w:rsidR="00C57C3B" w:rsidRPr="00AB3EA6" w:rsidRDefault="00C57C3B" w:rsidP="00427650">
      <w:pPr>
        <w:jc w:val="both"/>
        <w:rPr>
          <w:color w:val="666699"/>
          <w:szCs w:val="24"/>
        </w:rPr>
      </w:pPr>
    </w:p>
    <w:p w14:paraId="59FE9B24" w14:textId="406B068E" w:rsidR="00134FFB" w:rsidRPr="0078048F" w:rsidRDefault="00F324CC" w:rsidP="00427650">
      <w:pPr>
        <w:jc w:val="both"/>
        <w:rPr>
          <w:bCs/>
          <w:szCs w:val="24"/>
        </w:rPr>
      </w:pPr>
      <w:r w:rsidRPr="0078048F">
        <w:rPr>
          <w:bCs/>
          <w:szCs w:val="24"/>
        </w:rPr>
        <w:t xml:space="preserve">This tender opportunity, for the provision of Apprenticeship Services in Somerset is being offered in </w:t>
      </w:r>
      <w:r w:rsidR="000668F7" w:rsidRPr="0078048F">
        <w:rPr>
          <w:bCs/>
          <w:szCs w:val="24"/>
        </w:rPr>
        <w:t>8</w:t>
      </w:r>
      <w:r w:rsidRPr="0078048F">
        <w:rPr>
          <w:bCs/>
          <w:szCs w:val="24"/>
        </w:rPr>
        <w:t xml:space="preserve"> Lots as set out below. Applicants will be able to bid for one or more Lot and you are required to state which Lot(s) you will be bidding for, whether you are bidding for more than one Lot and confirm whether you would accept the award of fewer Lots than the total for which you have bid in Part C – Selection and Award, Section 8.</w:t>
      </w:r>
      <w:r w:rsidR="00196F8C">
        <w:rPr>
          <w:bCs/>
          <w:szCs w:val="24"/>
        </w:rPr>
        <w:t>7</w:t>
      </w:r>
      <w:r w:rsidRPr="0078048F">
        <w:rPr>
          <w:bCs/>
          <w:szCs w:val="24"/>
        </w:rPr>
        <w:t xml:space="preserve"> of the tender documents.</w:t>
      </w:r>
    </w:p>
    <w:p w14:paraId="6A779638" w14:textId="77777777" w:rsidR="00134FFB" w:rsidRPr="00AB3EA6" w:rsidRDefault="00134FFB" w:rsidP="00427650">
      <w:pPr>
        <w:jc w:val="both"/>
        <w:rPr>
          <w:color w:val="FF0000"/>
          <w:szCs w:val="24"/>
        </w:rPr>
      </w:pPr>
    </w:p>
    <w:p w14:paraId="08CAE566" w14:textId="0D98DA69" w:rsidR="00C57C3B" w:rsidRDefault="00C57C3B" w:rsidP="00427650">
      <w:pPr>
        <w:jc w:val="both"/>
        <w:rPr>
          <w:szCs w:val="24"/>
        </w:rPr>
      </w:pPr>
      <w:r w:rsidRPr="00672E52">
        <w:rPr>
          <w:szCs w:val="24"/>
        </w:rPr>
        <w:t>At the conclusion of this Award stage, the intention is to award the Contract/a place on the Framework Agreement to</w:t>
      </w:r>
      <w:r w:rsidR="00D178D6" w:rsidRPr="00672E52">
        <w:rPr>
          <w:szCs w:val="24"/>
        </w:rPr>
        <w:t xml:space="preserve"> the</w:t>
      </w:r>
      <w:r w:rsidR="005000E2" w:rsidRPr="00672E52">
        <w:rPr>
          <w:szCs w:val="24"/>
        </w:rPr>
        <w:t xml:space="preserve"> </w:t>
      </w:r>
      <w:r w:rsidR="006E57DB">
        <w:rPr>
          <w:szCs w:val="24"/>
        </w:rPr>
        <w:t>seven</w:t>
      </w:r>
      <w:r w:rsidRPr="00672E52">
        <w:rPr>
          <w:b/>
          <w:szCs w:val="24"/>
        </w:rPr>
        <w:t xml:space="preserve"> </w:t>
      </w:r>
      <w:r w:rsidR="00D178D6" w:rsidRPr="00672E52">
        <w:rPr>
          <w:szCs w:val="24"/>
        </w:rPr>
        <w:t>highest scoring</w:t>
      </w:r>
      <w:r w:rsidR="00D178D6" w:rsidRPr="00672E52">
        <w:rPr>
          <w:b/>
          <w:szCs w:val="24"/>
        </w:rPr>
        <w:t xml:space="preserve"> </w:t>
      </w:r>
      <w:r w:rsidRPr="00672E52">
        <w:rPr>
          <w:szCs w:val="24"/>
        </w:rPr>
        <w:t xml:space="preserve">Applicant/s. Where there is more than one (1) Applicant in </w:t>
      </w:r>
      <w:r w:rsidR="006E57DB">
        <w:rPr>
          <w:b/>
          <w:szCs w:val="24"/>
        </w:rPr>
        <w:t>seventh</w:t>
      </w:r>
      <w:r w:rsidRPr="00672E52">
        <w:rPr>
          <w:szCs w:val="24"/>
        </w:rPr>
        <w:t xml:space="preserve"> place, then all such Applicants will be awarded a place on the Framework Agreement. However, in the event that the ranked list of </w:t>
      </w:r>
      <w:r w:rsidR="007B3AA9">
        <w:rPr>
          <w:b/>
          <w:szCs w:val="24"/>
        </w:rPr>
        <w:t>seve</w:t>
      </w:r>
      <w:r w:rsidR="00A845CA">
        <w:rPr>
          <w:b/>
          <w:szCs w:val="24"/>
        </w:rPr>
        <w:t>n</w:t>
      </w:r>
      <w:r w:rsidR="00952FC3" w:rsidRPr="00672E52">
        <w:rPr>
          <w:b/>
          <w:szCs w:val="24"/>
        </w:rPr>
        <w:t xml:space="preserve"> </w:t>
      </w:r>
      <w:r w:rsidRPr="00672E52">
        <w:rPr>
          <w:szCs w:val="24"/>
        </w:rPr>
        <w:t>Applicants includes two (2) or more Applicants with joint scores, the number of Applicants to whom a Contract/a place on the Framework Agreement will be awarded will not be increased to include any Applicants beyond</w:t>
      </w:r>
      <w:r w:rsidRPr="00672E52">
        <w:rPr>
          <w:b/>
          <w:szCs w:val="24"/>
        </w:rPr>
        <w:t xml:space="preserve"> </w:t>
      </w:r>
      <w:r w:rsidR="006F6446">
        <w:rPr>
          <w:b/>
          <w:szCs w:val="24"/>
        </w:rPr>
        <w:t>eighth</w:t>
      </w:r>
      <w:r w:rsidRPr="00672E52">
        <w:rPr>
          <w:szCs w:val="24"/>
        </w:rPr>
        <w:t xml:space="preserve"> place.</w:t>
      </w:r>
    </w:p>
    <w:p w14:paraId="3BFFA5AB" w14:textId="59835B73" w:rsidR="0057629E" w:rsidRDefault="0057629E" w:rsidP="00427650">
      <w:pPr>
        <w:jc w:val="both"/>
        <w:rPr>
          <w:szCs w:val="24"/>
        </w:rPr>
      </w:pPr>
    </w:p>
    <w:p w14:paraId="1F582BD0" w14:textId="0A46649E" w:rsidR="0057629E" w:rsidRPr="00672E52" w:rsidRDefault="0057629E" w:rsidP="00427650">
      <w:pPr>
        <w:jc w:val="both"/>
        <w:rPr>
          <w:szCs w:val="24"/>
        </w:rPr>
      </w:pPr>
      <w:r>
        <w:rPr>
          <w:szCs w:val="24"/>
        </w:rPr>
        <w:t xml:space="preserve">The Authority also reserves the right to award to </w:t>
      </w:r>
      <w:r w:rsidR="00176930">
        <w:rPr>
          <w:szCs w:val="24"/>
        </w:rPr>
        <w:t>more applicants</w:t>
      </w:r>
      <w:r w:rsidR="000E5CF0">
        <w:rPr>
          <w:szCs w:val="24"/>
        </w:rPr>
        <w:t xml:space="preserve"> than stated above </w:t>
      </w:r>
      <w:r w:rsidR="00471C07">
        <w:rPr>
          <w:szCs w:val="24"/>
        </w:rPr>
        <w:t xml:space="preserve">where not </w:t>
      </w:r>
      <w:r w:rsidR="00742727">
        <w:rPr>
          <w:szCs w:val="24"/>
        </w:rPr>
        <w:t>all the required apprenticeship standards are covered by the highest scoring applicants.</w:t>
      </w:r>
      <w:r w:rsidR="005843E0">
        <w:rPr>
          <w:szCs w:val="24"/>
        </w:rPr>
        <w:t xml:space="preserve"> </w:t>
      </w:r>
      <w:bookmarkStart w:id="5" w:name="_GoBack"/>
      <w:bookmarkEnd w:id="5"/>
      <w:r w:rsidR="00742727">
        <w:rPr>
          <w:szCs w:val="24"/>
        </w:rPr>
        <w:t xml:space="preserve"> </w:t>
      </w:r>
    </w:p>
    <w:p w14:paraId="6ACF219D" w14:textId="77777777" w:rsidR="00134FFB" w:rsidRPr="00672E52" w:rsidRDefault="00134FFB" w:rsidP="00427650">
      <w:pPr>
        <w:jc w:val="both"/>
        <w:rPr>
          <w:szCs w:val="24"/>
        </w:rPr>
      </w:pPr>
    </w:p>
    <w:p w14:paraId="274980A5" w14:textId="56184323" w:rsidR="00C57C3B" w:rsidRPr="00672E52" w:rsidRDefault="00C57C3B" w:rsidP="00427650">
      <w:pPr>
        <w:jc w:val="both"/>
      </w:pPr>
      <w:r>
        <w:t xml:space="preserve">To further illustrate this point please see refer to the following examples. In both examples the intention is to award the Contract/a place on the Framework Agreement to </w:t>
      </w:r>
      <w:r w:rsidR="002A61D4">
        <w:t>seven</w:t>
      </w:r>
      <w:r>
        <w:t xml:space="preserve"> (</w:t>
      </w:r>
      <w:r w:rsidR="002A61D4">
        <w:t>7</w:t>
      </w:r>
      <w:r>
        <w:t>) Applicants</w:t>
      </w:r>
      <w:r w:rsidR="4D26EB0F">
        <w:t xml:space="preserve"> on each of the eight lots</w:t>
      </w:r>
      <w:r>
        <w:t>.</w:t>
      </w:r>
    </w:p>
    <w:p w14:paraId="49D8F01D" w14:textId="77777777" w:rsidR="00134FFB" w:rsidRPr="00672E52" w:rsidRDefault="00134FFB" w:rsidP="00427650">
      <w:pPr>
        <w:jc w:val="both"/>
        <w:rPr>
          <w:szCs w:val="24"/>
          <w:u w:val="single"/>
        </w:rPr>
      </w:pPr>
    </w:p>
    <w:p w14:paraId="22806EE4" w14:textId="77777777" w:rsidR="00C57C3B" w:rsidRPr="00672E52" w:rsidRDefault="00C57C3B" w:rsidP="00427650">
      <w:pPr>
        <w:jc w:val="both"/>
        <w:rPr>
          <w:szCs w:val="24"/>
          <w:u w:val="single"/>
        </w:rPr>
      </w:pPr>
      <w:r w:rsidRPr="00672E52">
        <w:rPr>
          <w:szCs w:val="24"/>
          <w:u w:val="single"/>
        </w:rPr>
        <w:t>Example 1</w:t>
      </w:r>
    </w:p>
    <w:p w14:paraId="342AD8F3" w14:textId="77777777" w:rsidR="00134FFB" w:rsidRPr="00672E52" w:rsidRDefault="00134FFB" w:rsidP="00427650">
      <w:pPr>
        <w:jc w:val="both"/>
        <w:rPr>
          <w:szCs w:val="24"/>
          <w:u w:val="single"/>
        </w:rPr>
      </w:pPr>
    </w:p>
    <w:tbl>
      <w:tblPr>
        <w:tblW w:w="9629" w:type="dxa"/>
        <w:tblCellMar>
          <w:left w:w="0" w:type="dxa"/>
          <w:right w:w="0" w:type="dxa"/>
        </w:tblCellMar>
        <w:tblLook w:val="04A0" w:firstRow="1" w:lastRow="0" w:firstColumn="1" w:lastColumn="0" w:noHBand="0" w:noVBand="1"/>
      </w:tblPr>
      <w:tblGrid>
        <w:gridCol w:w="2518"/>
        <w:gridCol w:w="2835"/>
        <w:gridCol w:w="4276"/>
      </w:tblGrid>
      <w:tr w:rsidR="00C57C3B" w:rsidRPr="00672E52" w14:paraId="0E6E0D21" w14:textId="77777777" w:rsidTr="005F2516">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D1BDFD" w14:textId="77777777" w:rsidR="00C57C3B" w:rsidRPr="00672E52" w:rsidRDefault="00C57C3B" w:rsidP="00427650">
            <w:pPr>
              <w:rPr>
                <w:rFonts w:eastAsiaTheme="minorHAnsi"/>
                <w:b/>
                <w:bCs/>
                <w:szCs w:val="24"/>
              </w:rPr>
            </w:pPr>
            <w:r w:rsidRPr="00672E52">
              <w:rPr>
                <w:b/>
                <w:bCs/>
                <w:szCs w:val="24"/>
              </w:rPr>
              <w:t>Supplier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727957" w14:textId="77777777" w:rsidR="00C57C3B" w:rsidRPr="00672E52" w:rsidRDefault="00C57C3B" w:rsidP="00427650">
            <w:pPr>
              <w:rPr>
                <w:rFonts w:eastAsiaTheme="minorHAnsi"/>
                <w:b/>
                <w:bCs/>
                <w:szCs w:val="24"/>
              </w:rPr>
            </w:pPr>
            <w:r w:rsidRPr="00672E52">
              <w:rPr>
                <w:b/>
                <w:bCs/>
                <w:szCs w:val="24"/>
              </w:rPr>
              <w:t>Score</w:t>
            </w:r>
          </w:p>
        </w:tc>
        <w:tc>
          <w:tcPr>
            <w:tcW w:w="4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A5BDC5" w14:textId="4DA105AB" w:rsidR="00C57C3B" w:rsidRPr="00672E52" w:rsidRDefault="00C57C3B" w:rsidP="00427650">
            <w:pPr>
              <w:rPr>
                <w:rFonts w:eastAsiaTheme="minorHAnsi"/>
                <w:b/>
                <w:bCs/>
                <w:szCs w:val="24"/>
              </w:rPr>
            </w:pPr>
            <w:r w:rsidRPr="00672E52">
              <w:rPr>
                <w:b/>
                <w:bCs/>
                <w:szCs w:val="24"/>
              </w:rPr>
              <w:t>Status</w:t>
            </w:r>
          </w:p>
        </w:tc>
      </w:tr>
      <w:tr w:rsidR="00C57C3B" w:rsidRPr="00672E52" w14:paraId="502003DA" w14:textId="77777777" w:rsidTr="005F251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FA674F" w14:textId="77777777" w:rsidR="00C57C3B" w:rsidRPr="00672E52" w:rsidRDefault="00C57C3B" w:rsidP="00427650">
            <w:pPr>
              <w:rPr>
                <w:rFonts w:eastAsiaTheme="minorHAnsi"/>
                <w:szCs w:val="24"/>
              </w:rPr>
            </w:pPr>
            <w:r w:rsidRPr="00672E52">
              <w:rPr>
                <w:rFonts w:eastAsiaTheme="minorHAnsi"/>
                <w:szCs w:val="24"/>
              </w:rPr>
              <w:t>One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759FDA4" w14:textId="77777777" w:rsidR="00C57C3B" w:rsidRPr="00672E52" w:rsidRDefault="00C57C3B" w:rsidP="00427650">
            <w:pPr>
              <w:rPr>
                <w:rFonts w:eastAsiaTheme="minorHAnsi"/>
                <w:szCs w:val="24"/>
              </w:rPr>
            </w:pPr>
            <w:r w:rsidRPr="00672E52">
              <w:rPr>
                <w:szCs w:val="24"/>
              </w:rPr>
              <w:t>84%</w:t>
            </w:r>
          </w:p>
        </w:tc>
        <w:tc>
          <w:tcPr>
            <w:tcW w:w="4276" w:type="dxa"/>
            <w:tcBorders>
              <w:top w:val="nil"/>
              <w:left w:val="nil"/>
              <w:bottom w:val="single" w:sz="8" w:space="0" w:color="auto"/>
              <w:right w:val="single" w:sz="8" w:space="0" w:color="auto"/>
            </w:tcBorders>
            <w:tcMar>
              <w:top w:w="0" w:type="dxa"/>
              <w:left w:w="108" w:type="dxa"/>
              <w:bottom w:w="0" w:type="dxa"/>
              <w:right w:w="108" w:type="dxa"/>
            </w:tcMar>
            <w:hideMark/>
          </w:tcPr>
          <w:p w14:paraId="32646268" w14:textId="77777777" w:rsidR="00C57C3B" w:rsidRPr="00672E52" w:rsidRDefault="00C57C3B" w:rsidP="00427650">
            <w:pPr>
              <w:rPr>
                <w:rFonts w:eastAsiaTheme="minorHAnsi"/>
                <w:szCs w:val="24"/>
              </w:rPr>
            </w:pPr>
            <w:r w:rsidRPr="00672E52">
              <w:rPr>
                <w:szCs w:val="24"/>
              </w:rPr>
              <w:t>Awarded a Contract/place on the Framework Agreement</w:t>
            </w:r>
          </w:p>
        </w:tc>
      </w:tr>
      <w:tr w:rsidR="00C57C3B" w:rsidRPr="00672E52" w14:paraId="5B5A5B18" w14:textId="77777777" w:rsidTr="005F251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409463" w14:textId="77777777" w:rsidR="00C57C3B" w:rsidRPr="00672E52" w:rsidRDefault="00C57C3B" w:rsidP="00427650">
            <w:pPr>
              <w:rPr>
                <w:rFonts w:eastAsiaTheme="minorHAnsi"/>
                <w:szCs w:val="24"/>
              </w:rPr>
            </w:pPr>
            <w:r w:rsidRPr="00672E52">
              <w:rPr>
                <w:rFonts w:eastAsiaTheme="minorHAnsi"/>
                <w:szCs w:val="24"/>
              </w:rPr>
              <w:t>Two</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389A423" w14:textId="77777777" w:rsidR="00C57C3B" w:rsidRPr="00672E52" w:rsidRDefault="00C57C3B" w:rsidP="00427650">
            <w:pPr>
              <w:rPr>
                <w:rFonts w:eastAsiaTheme="minorHAnsi"/>
                <w:szCs w:val="24"/>
              </w:rPr>
            </w:pPr>
            <w:r w:rsidRPr="00672E52">
              <w:rPr>
                <w:szCs w:val="24"/>
              </w:rPr>
              <w:t>83%</w:t>
            </w:r>
          </w:p>
        </w:tc>
        <w:tc>
          <w:tcPr>
            <w:tcW w:w="4276" w:type="dxa"/>
            <w:tcBorders>
              <w:top w:val="nil"/>
              <w:left w:val="nil"/>
              <w:bottom w:val="single" w:sz="8" w:space="0" w:color="auto"/>
              <w:right w:val="single" w:sz="8" w:space="0" w:color="auto"/>
            </w:tcBorders>
            <w:tcMar>
              <w:top w:w="0" w:type="dxa"/>
              <w:left w:w="108" w:type="dxa"/>
              <w:bottom w:w="0" w:type="dxa"/>
              <w:right w:w="108" w:type="dxa"/>
            </w:tcMar>
            <w:hideMark/>
          </w:tcPr>
          <w:p w14:paraId="526A8417" w14:textId="77777777" w:rsidR="00C57C3B" w:rsidRPr="00672E52" w:rsidRDefault="00C57C3B" w:rsidP="00427650">
            <w:pPr>
              <w:rPr>
                <w:rFonts w:eastAsiaTheme="minorHAnsi"/>
                <w:szCs w:val="24"/>
              </w:rPr>
            </w:pPr>
            <w:r w:rsidRPr="00672E52">
              <w:rPr>
                <w:szCs w:val="24"/>
              </w:rPr>
              <w:t>Awarded a Contract/place on the Framework Agreement</w:t>
            </w:r>
          </w:p>
        </w:tc>
      </w:tr>
      <w:tr w:rsidR="00C57C3B" w:rsidRPr="00672E52" w14:paraId="1FA4DAFD" w14:textId="77777777" w:rsidTr="005F251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658169" w14:textId="77777777" w:rsidR="00C57C3B" w:rsidRPr="00672E52" w:rsidRDefault="00C57C3B" w:rsidP="00427650">
            <w:pPr>
              <w:rPr>
                <w:rFonts w:eastAsiaTheme="minorHAnsi"/>
                <w:szCs w:val="24"/>
              </w:rPr>
            </w:pPr>
            <w:r w:rsidRPr="00672E52">
              <w:rPr>
                <w:rFonts w:eastAsiaTheme="minorHAnsi"/>
                <w:szCs w:val="24"/>
              </w:rPr>
              <w:t>Three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5225CE1" w14:textId="77777777" w:rsidR="00C57C3B" w:rsidRPr="00672E52" w:rsidRDefault="00C57C3B" w:rsidP="00427650">
            <w:pPr>
              <w:rPr>
                <w:rFonts w:eastAsiaTheme="minorHAnsi"/>
                <w:szCs w:val="24"/>
              </w:rPr>
            </w:pPr>
            <w:r w:rsidRPr="00672E52">
              <w:rPr>
                <w:szCs w:val="24"/>
              </w:rPr>
              <w:t>81%</w:t>
            </w:r>
          </w:p>
        </w:tc>
        <w:tc>
          <w:tcPr>
            <w:tcW w:w="4276" w:type="dxa"/>
            <w:tcBorders>
              <w:top w:val="nil"/>
              <w:left w:val="nil"/>
              <w:bottom w:val="single" w:sz="8" w:space="0" w:color="auto"/>
              <w:right w:val="single" w:sz="8" w:space="0" w:color="auto"/>
            </w:tcBorders>
            <w:tcMar>
              <w:top w:w="0" w:type="dxa"/>
              <w:left w:w="108" w:type="dxa"/>
              <w:bottom w:w="0" w:type="dxa"/>
              <w:right w:w="108" w:type="dxa"/>
            </w:tcMar>
            <w:hideMark/>
          </w:tcPr>
          <w:p w14:paraId="02520560" w14:textId="77777777" w:rsidR="00C57C3B" w:rsidRPr="00672E52" w:rsidRDefault="00C57C3B" w:rsidP="00427650">
            <w:pPr>
              <w:rPr>
                <w:rFonts w:eastAsiaTheme="minorHAnsi"/>
                <w:szCs w:val="24"/>
              </w:rPr>
            </w:pPr>
            <w:r w:rsidRPr="00672E52">
              <w:rPr>
                <w:szCs w:val="24"/>
              </w:rPr>
              <w:t>Awarded a Contract/place on the Framework Agreement</w:t>
            </w:r>
          </w:p>
        </w:tc>
      </w:tr>
      <w:tr w:rsidR="00C57C3B" w:rsidRPr="00672E52" w14:paraId="501091B9" w14:textId="77777777" w:rsidTr="005F251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71EEB6" w14:textId="77777777" w:rsidR="00C57C3B" w:rsidRPr="00672E52" w:rsidRDefault="00C57C3B" w:rsidP="00427650">
            <w:pPr>
              <w:rPr>
                <w:rFonts w:eastAsiaTheme="minorHAnsi"/>
                <w:szCs w:val="24"/>
              </w:rPr>
            </w:pPr>
            <w:r w:rsidRPr="00672E52">
              <w:rPr>
                <w:rFonts w:eastAsiaTheme="minorHAnsi"/>
                <w:szCs w:val="24"/>
              </w:rPr>
              <w:t>Four</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7DF7B95" w14:textId="77777777" w:rsidR="00C57C3B" w:rsidRPr="00672E52" w:rsidRDefault="00C57C3B" w:rsidP="00427650">
            <w:pPr>
              <w:rPr>
                <w:rFonts w:eastAsiaTheme="minorHAnsi"/>
                <w:szCs w:val="24"/>
              </w:rPr>
            </w:pPr>
            <w:r w:rsidRPr="00672E52">
              <w:rPr>
                <w:szCs w:val="24"/>
              </w:rPr>
              <w:t>72%</w:t>
            </w:r>
          </w:p>
        </w:tc>
        <w:tc>
          <w:tcPr>
            <w:tcW w:w="4276" w:type="dxa"/>
            <w:tcBorders>
              <w:top w:val="nil"/>
              <w:left w:val="nil"/>
              <w:bottom w:val="single" w:sz="8" w:space="0" w:color="auto"/>
              <w:right w:val="single" w:sz="8" w:space="0" w:color="auto"/>
            </w:tcBorders>
            <w:tcMar>
              <w:top w:w="0" w:type="dxa"/>
              <w:left w:w="108" w:type="dxa"/>
              <w:bottom w:w="0" w:type="dxa"/>
              <w:right w:w="108" w:type="dxa"/>
            </w:tcMar>
            <w:hideMark/>
          </w:tcPr>
          <w:p w14:paraId="1394D734" w14:textId="77777777" w:rsidR="00C57C3B" w:rsidRPr="00672E52" w:rsidRDefault="00C57C3B" w:rsidP="00427650">
            <w:pPr>
              <w:rPr>
                <w:rFonts w:eastAsiaTheme="minorHAnsi"/>
                <w:szCs w:val="24"/>
              </w:rPr>
            </w:pPr>
            <w:r w:rsidRPr="00672E52">
              <w:rPr>
                <w:szCs w:val="24"/>
              </w:rPr>
              <w:t>Awarded a Contract/place on the Framework Agreement</w:t>
            </w:r>
          </w:p>
        </w:tc>
      </w:tr>
      <w:tr w:rsidR="00C57C3B" w:rsidRPr="00672E52" w14:paraId="324086CE" w14:textId="77777777" w:rsidTr="005F2516">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B34A03" w14:textId="77777777" w:rsidR="00C57C3B" w:rsidRPr="00672E52" w:rsidRDefault="00C57C3B" w:rsidP="00427650">
            <w:pPr>
              <w:rPr>
                <w:rFonts w:eastAsiaTheme="minorHAnsi"/>
                <w:szCs w:val="24"/>
              </w:rPr>
            </w:pPr>
            <w:r w:rsidRPr="00672E52">
              <w:rPr>
                <w:rFonts w:eastAsiaTheme="minorHAnsi"/>
                <w:szCs w:val="24"/>
              </w:rPr>
              <w:lastRenderedPageBreak/>
              <w:t>Five</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2B2CD5" w14:textId="205E79FC" w:rsidR="00C57C3B" w:rsidRPr="00672E52" w:rsidRDefault="00C57C3B" w:rsidP="00427650">
            <w:pPr>
              <w:rPr>
                <w:rFonts w:eastAsiaTheme="minorHAnsi"/>
                <w:szCs w:val="24"/>
              </w:rPr>
            </w:pPr>
            <w:r w:rsidRPr="00672E52">
              <w:rPr>
                <w:szCs w:val="24"/>
              </w:rPr>
              <w:t>7</w:t>
            </w:r>
            <w:r w:rsidR="004933E5" w:rsidRPr="00672E52">
              <w:rPr>
                <w:szCs w:val="24"/>
              </w:rPr>
              <w:t>0</w:t>
            </w:r>
            <w:r w:rsidRPr="00672E52">
              <w:rPr>
                <w:szCs w:val="24"/>
              </w:rPr>
              <w:t>%</w:t>
            </w:r>
          </w:p>
        </w:tc>
        <w:tc>
          <w:tcPr>
            <w:tcW w:w="4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63B5C1" w14:textId="77777777" w:rsidR="00C57C3B" w:rsidRPr="00672E52" w:rsidRDefault="00C57C3B" w:rsidP="00427650">
            <w:pPr>
              <w:rPr>
                <w:rFonts w:eastAsiaTheme="minorHAnsi"/>
                <w:szCs w:val="24"/>
              </w:rPr>
            </w:pPr>
            <w:r w:rsidRPr="00672E52">
              <w:rPr>
                <w:szCs w:val="24"/>
              </w:rPr>
              <w:t>Awarded a Contract/place on the Framework Agreement</w:t>
            </w:r>
          </w:p>
        </w:tc>
      </w:tr>
      <w:tr w:rsidR="00672E52" w:rsidRPr="00672E52" w14:paraId="488FD909" w14:textId="77777777" w:rsidTr="00BD17EB">
        <w:trPr>
          <w:trHeight w:val="911"/>
        </w:trPr>
        <w:tc>
          <w:tcPr>
            <w:tcW w:w="251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0805092" w14:textId="77777777" w:rsidR="00C57C3B" w:rsidRPr="00672E52" w:rsidRDefault="00C57C3B" w:rsidP="00427650">
            <w:pPr>
              <w:rPr>
                <w:rFonts w:eastAsiaTheme="minorHAnsi"/>
                <w:szCs w:val="24"/>
              </w:rPr>
            </w:pPr>
            <w:r w:rsidRPr="00672E52">
              <w:rPr>
                <w:rFonts w:eastAsiaTheme="minorHAnsi"/>
                <w:szCs w:val="24"/>
              </w:rPr>
              <w:t>Six</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59FD2AD" w14:textId="42381AA8" w:rsidR="00C57C3B" w:rsidRPr="00672E52" w:rsidRDefault="00BD17EB" w:rsidP="00427650">
            <w:pPr>
              <w:rPr>
                <w:rFonts w:eastAsiaTheme="minorHAnsi"/>
                <w:szCs w:val="24"/>
              </w:rPr>
            </w:pPr>
            <w:r>
              <w:rPr>
                <w:szCs w:val="24"/>
              </w:rPr>
              <w:t>68</w:t>
            </w:r>
            <w:r w:rsidR="00C57C3B" w:rsidRPr="00672E52">
              <w:rPr>
                <w:szCs w:val="24"/>
              </w:rPr>
              <w:t>%</w:t>
            </w:r>
          </w:p>
        </w:tc>
        <w:tc>
          <w:tcPr>
            <w:tcW w:w="4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F61DE09" w14:textId="5B12D554" w:rsidR="00C57C3B" w:rsidRPr="00672E52" w:rsidRDefault="004933E5" w:rsidP="00427650">
            <w:pPr>
              <w:rPr>
                <w:rFonts w:eastAsiaTheme="minorHAnsi"/>
                <w:szCs w:val="24"/>
              </w:rPr>
            </w:pPr>
            <w:r w:rsidRPr="00672E52">
              <w:rPr>
                <w:rFonts w:eastAsiaTheme="minorHAnsi"/>
                <w:szCs w:val="24"/>
              </w:rPr>
              <w:t>Awarded a Contract/place on the Framework Agreement</w:t>
            </w:r>
          </w:p>
        </w:tc>
      </w:tr>
      <w:tr w:rsidR="00C57C3B" w:rsidRPr="00672E52" w14:paraId="08FDFB31" w14:textId="77777777" w:rsidTr="00C85FFE">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85F8F9" w14:textId="77777777" w:rsidR="00C57C3B" w:rsidRPr="00C85FFE" w:rsidRDefault="00C57C3B" w:rsidP="00427650">
            <w:pPr>
              <w:rPr>
                <w:rFonts w:eastAsiaTheme="minorHAnsi"/>
                <w:szCs w:val="24"/>
              </w:rPr>
            </w:pPr>
            <w:r w:rsidRPr="00C85FFE">
              <w:rPr>
                <w:rFonts w:eastAsiaTheme="minorHAnsi"/>
                <w:szCs w:val="24"/>
              </w:rPr>
              <w:t>Seven</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AD45F8" w14:textId="6D5FE653" w:rsidR="00C57C3B" w:rsidRPr="00C85FFE" w:rsidRDefault="00C57C3B" w:rsidP="00427650">
            <w:pPr>
              <w:rPr>
                <w:rFonts w:eastAsiaTheme="minorHAnsi"/>
                <w:szCs w:val="24"/>
              </w:rPr>
            </w:pPr>
            <w:r w:rsidRPr="00C85FFE">
              <w:rPr>
                <w:szCs w:val="24"/>
              </w:rPr>
              <w:t>6</w:t>
            </w:r>
            <w:r w:rsidR="00BD17EB" w:rsidRPr="00C85FFE">
              <w:rPr>
                <w:szCs w:val="24"/>
              </w:rPr>
              <w:t>5</w:t>
            </w:r>
            <w:r w:rsidRPr="00C85FFE">
              <w:rPr>
                <w:szCs w:val="24"/>
              </w:rPr>
              <w:t>%</w:t>
            </w:r>
          </w:p>
        </w:tc>
        <w:tc>
          <w:tcPr>
            <w:tcW w:w="4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6208F1" w14:textId="696DBC12" w:rsidR="00C57C3B" w:rsidRPr="00C85FFE" w:rsidRDefault="00C85FFE" w:rsidP="00427650">
            <w:pPr>
              <w:rPr>
                <w:rFonts w:eastAsiaTheme="minorHAnsi"/>
                <w:szCs w:val="24"/>
              </w:rPr>
            </w:pPr>
            <w:r w:rsidRPr="00C85FFE">
              <w:rPr>
                <w:rFonts w:eastAsiaTheme="minorHAnsi"/>
                <w:szCs w:val="24"/>
              </w:rPr>
              <w:t>Awarded a Contract/place on the Framework Agreement</w:t>
            </w:r>
          </w:p>
        </w:tc>
      </w:tr>
      <w:tr w:rsidR="00C57C3B" w:rsidRPr="00672E52" w14:paraId="3611093D" w14:textId="77777777" w:rsidTr="00C85FFE">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9A4106" w14:textId="77777777" w:rsidR="00C57C3B" w:rsidRPr="00C85FFE" w:rsidRDefault="00C57C3B" w:rsidP="00427650">
            <w:pPr>
              <w:rPr>
                <w:rFonts w:eastAsiaTheme="minorHAnsi"/>
                <w:szCs w:val="24"/>
              </w:rPr>
            </w:pPr>
            <w:r w:rsidRPr="00C85FFE">
              <w:rPr>
                <w:rFonts w:eastAsiaTheme="minorHAnsi"/>
                <w:szCs w:val="24"/>
              </w:rPr>
              <w:t>Eight</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BD3BD3" w14:textId="1BB25C2A" w:rsidR="00C57C3B" w:rsidRPr="00C85FFE" w:rsidRDefault="00BD17EB" w:rsidP="00427650">
            <w:pPr>
              <w:rPr>
                <w:rFonts w:eastAsiaTheme="minorHAnsi"/>
                <w:szCs w:val="24"/>
              </w:rPr>
            </w:pPr>
            <w:r w:rsidRPr="00C85FFE">
              <w:rPr>
                <w:szCs w:val="24"/>
              </w:rPr>
              <w:t>65</w:t>
            </w:r>
            <w:r w:rsidR="00C57C3B" w:rsidRPr="00C85FFE">
              <w:rPr>
                <w:szCs w:val="24"/>
              </w:rPr>
              <w:t>%</w:t>
            </w:r>
          </w:p>
        </w:tc>
        <w:tc>
          <w:tcPr>
            <w:tcW w:w="4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ACF3C7" w14:textId="4887E6FF" w:rsidR="00C57C3B" w:rsidRPr="00C85FFE" w:rsidRDefault="00C85FFE" w:rsidP="00427650">
            <w:pPr>
              <w:rPr>
                <w:rFonts w:eastAsiaTheme="minorHAnsi"/>
                <w:szCs w:val="24"/>
              </w:rPr>
            </w:pPr>
            <w:r w:rsidRPr="00C85FFE">
              <w:rPr>
                <w:rFonts w:eastAsiaTheme="minorHAnsi"/>
                <w:szCs w:val="24"/>
              </w:rPr>
              <w:t>Awarded a Contract/place on the Framework Agreement</w:t>
            </w:r>
          </w:p>
        </w:tc>
      </w:tr>
      <w:tr w:rsidR="00BD17EB" w:rsidRPr="00672E52" w14:paraId="739EA69A" w14:textId="77777777" w:rsidTr="00C85FFE">
        <w:tc>
          <w:tcPr>
            <w:tcW w:w="2518"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14:paraId="3C646D29" w14:textId="1AC2EFFE" w:rsidR="00BD17EB" w:rsidRPr="00672E52" w:rsidRDefault="00C85FFE" w:rsidP="00427650">
            <w:pPr>
              <w:rPr>
                <w:rFonts w:eastAsiaTheme="minorHAnsi"/>
                <w:szCs w:val="24"/>
              </w:rPr>
            </w:pPr>
            <w:r>
              <w:rPr>
                <w:rFonts w:eastAsiaTheme="minorHAnsi"/>
                <w:szCs w:val="24"/>
              </w:rPr>
              <w:t>Nine</w:t>
            </w:r>
          </w:p>
        </w:tc>
        <w:tc>
          <w:tcPr>
            <w:tcW w:w="2835"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tcPr>
          <w:p w14:paraId="73BC99C1" w14:textId="4E5F00D6" w:rsidR="00BD17EB" w:rsidRDefault="00C85FFE" w:rsidP="00427650">
            <w:pPr>
              <w:rPr>
                <w:szCs w:val="24"/>
              </w:rPr>
            </w:pPr>
            <w:r>
              <w:rPr>
                <w:szCs w:val="24"/>
              </w:rPr>
              <w:t>60%</w:t>
            </w:r>
          </w:p>
        </w:tc>
        <w:tc>
          <w:tcPr>
            <w:tcW w:w="4276"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tcPr>
          <w:p w14:paraId="2563757B" w14:textId="6DFD8794" w:rsidR="00BD17EB" w:rsidRPr="00672E52" w:rsidRDefault="00C85FFE" w:rsidP="00427650">
            <w:pPr>
              <w:rPr>
                <w:szCs w:val="24"/>
              </w:rPr>
            </w:pPr>
            <w:r>
              <w:rPr>
                <w:szCs w:val="24"/>
              </w:rPr>
              <w:t>Unsuccessful</w:t>
            </w:r>
          </w:p>
        </w:tc>
      </w:tr>
    </w:tbl>
    <w:p w14:paraId="469C2B06" w14:textId="77777777" w:rsidR="00134FFB" w:rsidRPr="00672E52" w:rsidRDefault="00134FFB" w:rsidP="00427650">
      <w:pPr>
        <w:jc w:val="both"/>
        <w:rPr>
          <w:szCs w:val="24"/>
          <w:u w:val="single"/>
        </w:rPr>
      </w:pPr>
    </w:p>
    <w:p w14:paraId="702B520E" w14:textId="77777777" w:rsidR="00C57C3B" w:rsidRPr="00672E52" w:rsidRDefault="00C57C3B" w:rsidP="00427650">
      <w:pPr>
        <w:jc w:val="both"/>
        <w:rPr>
          <w:szCs w:val="24"/>
          <w:u w:val="single"/>
        </w:rPr>
      </w:pPr>
      <w:r w:rsidRPr="00672E52">
        <w:rPr>
          <w:szCs w:val="24"/>
          <w:u w:val="single"/>
        </w:rPr>
        <w:t>Example 2</w:t>
      </w:r>
    </w:p>
    <w:p w14:paraId="48F7CADD" w14:textId="77777777" w:rsidR="00134FFB" w:rsidRPr="00672E52" w:rsidRDefault="00134FFB" w:rsidP="00427650">
      <w:pPr>
        <w:jc w:val="both"/>
        <w:rPr>
          <w:szCs w:val="24"/>
          <w:u w:val="single"/>
        </w:rPr>
      </w:pPr>
    </w:p>
    <w:tbl>
      <w:tblPr>
        <w:tblW w:w="9629" w:type="dxa"/>
        <w:tblCellMar>
          <w:left w:w="0" w:type="dxa"/>
          <w:right w:w="0" w:type="dxa"/>
        </w:tblCellMar>
        <w:tblLook w:val="04A0" w:firstRow="1" w:lastRow="0" w:firstColumn="1" w:lastColumn="0" w:noHBand="0" w:noVBand="1"/>
      </w:tblPr>
      <w:tblGrid>
        <w:gridCol w:w="2518"/>
        <w:gridCol w:w="2835"/>
        <w:gridCol w:w="4276"/>
      </w:tblGrid>
      <w:tr w:rsidR="00C57C3B" w:rsidRPr="00672E52" w14:paraId="7FE1B205" w14:textId="77777777" w:rsidTr="005F2516">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2E49CA" w14:textId="77777777" w:rsidR="00C57C3B" w:rsidRPr="00672E52" w:rsidRDefault="00C57C3B" w:rsidP="00427650">
            <w:pPr>
              <w:rPr>
                <w:rFonts w:eastAsiaTheme="minorHAnsi"/>
                <w:b/>
                <w:bCs/>
                <w:szCs w:val="24"/>
              </w:rPr>
            </w:pPr>
            <w:r w:rsidRPr="00672E52">
              <w:rPr>
                <w:b/>
                <w:bCs/>
                <w:szCs w:val="24"/>
              </w:rPr>
              <w:t>Supplier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D1AB7E" w14:textId="77777777" w:rsidR="00C57C3B" w:rsidRPr="00672E52" w:rsidRDefault="00C57C3B" w:rsidP="00427650">
            <w:pPr>
              <w:rPr>
                <w:rFonts w:eastAsiaTheme="minorHAnsi"/>
                <w:b/>
                <w:bCs/>
                <w:szCs w:val="24"/>
              </w:rPr>
            </w:pPr>
            <w:r w:rsidRPr="00672E52">
              <w:rPr>
                <w:b/>
                <w:bCs/>
                <w:szCs w:val="24"/>
              </w:rPr>
              <w:t>Score</w:t>
            </w:r>
          </w:p>
        </w:tc>
        <w:tc>
          <w:tcPr>
            <w:tcW w:w="4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ACC3D5" w14:textId="77777777" w:rsidR="00C57C3B" w:rsidRPr="00672E52" w:rsidRDefault="00C57C3B" w:rsidP="00427650">
            <w:pPr>
              <w:rPr>
                <w:rFonts w:eastAsiaTheme="minorHAnsi"/>
                <w:b/>
                <w:bCs/>
                <w:szCs w:val="24"/>
              </w:rPr>
            </w:pPr>
            <w:r w:rsidRPr="00672E52">
              <w:rPr>
                <w:b/>
                <w:bCs/>
                <w:szCs w:val="24"/>
              </w:rPr>
              <w:t>Status</w:t>
            </w:r>
          </w:p>
        </w:tc>
      </w:tr>
      <w:tr w:rsidR="00C57C3B" w:rsidRPr="00672E52" w14:paraId="2E133B18" w14:textId="77777777" w:rsidTr="005F251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775C89" w14:textId="77777777" w:rsidR="00C57C3B" w:rsidRPr="00672E52" w:rsidRDefault="00C57C3B" w:rsidP="00427650">
            <w:pPr>
              <w:rPr>
                <w:rFonts w:eastAsiaTheme="minorHAnsi"/>
                <w:szCs w:val="24"/>
              </w:rPr>
            </w:pPr>
            <w:r w:rsidRPr="00672E52">
              <w:rPr>
                <w:rFonts w:eastAsiaTheme="minorHAnsi"/>
                <w:szCs w:val="24"/>
              </w:rPr>
              <w:t>One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E25AAD7" w14:textId="77777777" w:rsidR="00C57C3B" w:rsidRPr="00672E52" w:rsidRDefault="00C57C3B" w:rsidP="00427650">
            <w:pPr>
              <w:rPr>
                <w:rFonts w:eastAsiaTheme="minorHAnsi"/>
                <w:szCs w:val="24"/>
              </w:rPr>
            </w:pPr>
            <w:r w:rsidRPr="00672E52">
              <w:rPr>
                <w:szCs w:val="24"/>
              </w:rPr>
              <w:t>84%</w:t>
            </w:r>
          </w:p>
        </w:tc>
        <w:tc>
          <w:tcPr>
            <w:tcW w:w="4276" w:type="dxa"/>
            <w:tcBorders>
              <w:top w:val="nil"/>
              <w:left w:val="nil"/>
              <w:bottom w:val="single" w:sz="8" w:space="0" w:color="auto"/>
              <w:right w:val="single" w:sz="8" w:space="0" w:color="auto"/>
            </w:tcBorders>
            <w:tcMar>
              <w:top w:w="0" w:type="dxa"/>
              <w:left w:w="108" w:type="dxa"/>
              <w:bottom w:w="0" w:type="dxa"/>
              <w:right w:w="108" w:type="dxa"/>
            </w:tcMar>
            <w:hideMark/>
          </w:tcPr>
          <w:p w14:paraId="1617E75B" w14:textId="77777777" w:rsidR="00C57C3B" w:rsidRPr="00672E52" w:rsidRDefault="00C57C3B" w:rsidP="00427650">
            <w:pPr>
              <w:rPr>
                <w:rFonts w:eastAsiaTheme="minorHAnsi"/>
                <w:szCs w:val="24"/>
              </w:rPr>
            </w:pPr>
            <w:r w:rsidRPr="00672E52">
              <w:rPr>
                <w:szCs w:val="24"/>
              </w:rPr>
              <w:t>Awarded a Contract/place on the Framework Agreement</w:t>
            </w:r>
          </w:p>
        </w:tc>
      </w:tr>
      <w:tr w:rsidR="00C57C3B" w:rsidRPr="00672E52" w14:paraId="110294D1" w14:textId="77777777" w:rsidTr="005F251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CEC191" w14:textId="77777777" w:rsidR="00C57C3B" w:rsidRPr="00672E52" w:rsidRDefault="00C57C3B" w:rsidP="00427650">
            <w:pPr>
              <w:rPr>
                <w:rFonts w:eastAsiaTheme="minorHAnsi"/>
                <w:szCs w:val="24"/>
              </w:rPr>
            </w:pPr>
            <w:r w:rsidRPr="00672E52">
              <w:rPr>
                <w:rFonts w:eastAsiaTheme="minorHAnsi"/>
                <w:szCs w:val="24"/>
              </w:rPr>
              <w:t>Two</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0E493D8" w14:textId="77777777" w:rsidR="00C57C3B" w:rsidRPr="00672E52" w:rsidRDefault="00C57C3B" w:rsidP="00427650">
            <w:pPr>
              <w:rPr>
                <w:rFonts w:eastAsiaTheme="minorHAnsi"/>
                <w:szCs w:val="24"/>
              </w:rPr>
            </w:pPr>
            <w:r w:rsidRPr="00672E52">
              <w:rPr>
                <w:szCs w:val="24"/>
              </w:rPr>
              <w:t>83%</w:t>
            </w:r>
          </w:p>
        </w:tc>
        <w:tc>
          <w:tcPr>
            <w:tcW w:w="4276" w:type="dxa"/>
            <w:tcBorders>
              <w:top w:val="nil"/>
              <w:left w:val="nil"/>
              <w:bottom w:val="single" w:sz="8" w:space="0" w:color="auto"/>
              <w:right w:val="single" w:sz="8" w:space="0" w:color="auto"/>
            </w:tcBorders>
            <w:tcMar>
              <w:top w:w="0" w:type="dxa"/>
              <w:left w:w="108" w:type="dxa"/>
              <w:bottom w:w="0" w:type="dxa"/>
              <w:right w:w="108" w:type="dxa"/>
            </w:tcMar>
            <w:hideMark/>
          </w:tcPr>
          <w:p w14:paraId="1C0899D7" w14:textId="77777777" w:rsidR="00C57C3B" w:rsidRPr="00672E52" w:rsidRDefault="00C57C3B" w:rsidP="00427650">
            <w:pPr>
              <w:rPr>
                <w:rFonts w:eastAsiaTheme="minorHAnsi"/>
                <w:szCs w:val="24"/>
              </w:rPr>
            </w:pPr>
            <w:r w:rsidRPr="00672E52">
              <w:rPr>
                <w:szCs w:val="24"/>
              </w:rPr>
              <w:t>Awarded a Contract/place on the Framework Agreement</w:t>
            </w:r>
          </w:p>
        </w:tc>
      </w:tr>
      <w:tr w:rsidR="00C57C3B" w:rsidRPr="00672E52" w14:paraId="57DE60F8" w14:textId="77777777" w:rsidTr="005F251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13C2E2" w14:textId="77777777" w:rsidR="00C57C3B" w:rsidRPr="00672E52" w:rsidRDefault="00C57C3B" w:rsidP="00427650">
            <w:pPr>
              <w:rPr>
                <w:rFonts w:eastAsiaTheme="minorHAnsi"/>
                <w:szCs w:val="24"/>
              </w:rPr>
            </w:pPr>
            <w:r w:rsidRPr="00672E52">
              <w:rPr>
                <w:rFonts w:eastAsiaTheme="minorHAnsi"/>
                <w:szCs w:val="24"/>
              </w:rPr>
              <w:t>Three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0283158" w14:textId="77777777" w:rsidR="00C57C3B" w:rsidRPr="00672E52" w:rsidRDefault="00C57C3B" w:rsidP="00427650">
            <w:pPr>
              <w:rPr>
                <w:rFonts w:eastAsiaTheme="minorHAnsi"/>
                <w:szCs w:val="24"/>
              </w:rPr>
            </w:pPr>
            <w:r w:rsidRPr="00672E52">
              <w:rPr>
                <w:szCs w:val="24"/>
              </w:rPr>
              <w:t>83%</w:t>
            </w:r>
          </w:p>
        </w:tc>
        <w:tc>
          <w:tcPr>
            <w:tcW w:w="4276" w:type="dxa"/>
            <w:tcBorders>
              <w:top w:val="nil"/>
              <w:left w:val="nil"/>
              <w:bottom w:val="single" w:sz="8" w:space="0" w:color="auto"/>
              <w:right w:val="single" w:sz="8" w:space="0" w:color="auto"/>
            </w:tcBorders>
            <w:tcMar>
              <w:top w:w="0" w:type="dxa"/>
              <w:left w:w="108" w:type="dxa"/>
              <w:bottom w:w="0" w:type="dxa"/>
              <w:right w:w="108" w:type="dxa"/>
            </w:tcMar>
            <w:hideMark/>
          </w:tcPr>
          <w:p w14:paraId="10F9BD43" w14:textId="77777777" w:rsidR="00C57C3B" w:rsidRPr="00672E52" w:rsidRDefault="00C57C3B" w:rsidP="00427650">
            <w:pPr>
              <w:rPr>
                <w:rFonts w:eastAsiaTheme="minorHAnsi"/>
                <w:szCs w:val="24"/>
              </w:rPr>
            </w:pPr>
            <w:r w:rsidRPr="00672E52">
              <w:rPr>
                <w:szCs w:val="24"/>
              </w:rPr>
              <w:t>Awarded a Contract/place on the Framework Agreement</w:t>
            </w:r>
          </w:p>
        </w:tc>
      </w:tr>
      <w:tr w:rsidR="00C57C3B" w:rsidRPr="00672E52" w14:paraId="2DE2B78C" w14:textId="77777777" w:rsidTr="005F2516">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3AFBB0" w14:textId="77777777" w:rsidR="00C57C3B" w:rsidRPr="00672E52" w:rsidRDefault="00C57C3B" w:rsidP="00427650">
            <w:pPr>
              <w:rPr>
                <w:rFonts w:eastAsiaTheme="minorHAnsi"/>
                <w:szCs w:val="24"/>
              </w:rPr>
            </w:pPr>
            <w:r w:rsidRPr="00672E52">
              <w:rPr>
                <w:rFonts w:eastAsiaTheme="minorHAnsi"/>
                <w:szCs w:val="24"/>
              </w:rPr>
              <w:t>Four</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6D65080" w14:textId="77777777" w:rsidR="00C57C3B" w:rsidRPr="00672E52" w:rsidRDefault="00C57C3B" w:rsidP="00427650">
            <w:pPr>
              <w:rPr>
                <w:rFonts w:eastAsiaTheme="minorHAnsi"/>
                <w:szCs w:val="24"/>
              </w:rPr>
            </w:pPr>
            <w:r w:rsidRPr="00672E52">
              <w:rPr>
                <w:szCs w:val="24"/>
              </w:rPr>
              <w:t>72%</w:t>
            </w:r>
          </w:p>
        </w:tc>
        <w:tc>
          <w:tcPr>
            <w:tcW w:w="4276" w:type="dxa"/>
            <w:tcBorders>
              <w:top w:val="nil"/>
              <w:left w:val="nil"/>
              <w:bottom w:val="single" w:sz="8" w:space="0" w:color="auto"/>
              <w:right w:val="single" w:sz="8" w:space="0" w:color="auto"/>
            </w:tcBorders>
            <w:tcMar>
              <w:top w:w="0" w:type="dxa"/>
              <w:left w:w="108" w:type="dxa"/>
              <w:bottom w:w="0" w:type="dxa"/>
              <w:right w:w="108" w:type="dxa"/>
            </w:tcMar>
            <w:hideMark/>
          </w:tcPr>
          <w:p w14:paraId="56DB15DE" w14:textId="77777777" w:rsidR="00C57C3B" w:rsidRPr="00672E52" w:rsidRDefault="00C57C3B" w:rsidP="00427650">
            <w:pPr>
              <w:rPr>
                <w:rFonts w:eastAsiaTheme="minorHAnsi"/>
                <w:szCs w:val="24"/>
              </w:rPr>
            </w:pPr>
            <w:r w:rsidRPr="00672E52">
              <w:rPr>
                <w:szCs w:val="24"/>
              </w:rPr>
              <w:t>Awarded a Contract/place on the Framework Agreement</w:t>
            </w:r>
          </w:p>
        </w:tc>
      </w:tr>
      <w:tr w:rsidR="00672E52" w:rsidRPr="00672E52" w14:paraId="7907A181" w14:textId="77777777" w:rsidTr="00672E52">
        <w:tc>
          <w:tcPr>
            <w:tcW w:w="251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DA83DCA" w14:textId="77777777" w:rsidR="00C57C3B" w:rsidRPr="00672E52" w:rsidRDefault="00C57C3B" w:rsidP="00427650">
            <w:pPr>
              <w:rPr>
                <w:rFonts w:eastAsiaTheme="minorHAnsi"/>
                <w:szCs w:val="24"/>
              </w:rPr>
            </w:pPr>
            <w:r w:rsidRPr="00672E52">
              <w:rPr>
                <w:rFonts w:eastAsiaTheme="minorHAnsi"/>
                <w:szCs w:val="24"/>
              </w:rPr>
              <w:t>Five</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57569B" w14:textId="77777777" w:rsidR="00C57C3B" w:rsidRPr="00672E52" w:rsidRDefault="00C57C3B" w:rsidP="00427650">
            <w:pPr>
              <w:rPr>
                <w:rFonts w:eastAsiaTheme="minorHAnsi"/>
                <w:szCs w:val="24"/>
              </w:rPr>
            </w:pPr>
            <w:r w:rsidRPr="00672E52">
              <w:rPr>
                <w:szCs w:val="24"/>
              </w:rPr>
              <w:t>71%</w:t>
            </w:r>
          </w:p>
        </w:tc>
        <w:tc>
          <w:tcPr>
            <w:tcW w:w="4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3A26BA0" w14:textId="79BECCCE" w:rsidR="00C57C3B" w:rsidRPr="00672E52" w:rsidRDefault="00672E52" w:rsidP="00427650">
            <w:pPr>
              <w:rPr>
                <w:rFonts w:eastAsiaTheme="minorHAnsi"/>
                <w:szCs w:val="24"/>
              </w:rPr>
            </w:pPr>
            <w:r w:rsidRPr="00672E52">
              <w:rPr>
                <w:rFonts w:eastAsiaTheme="minorHAnsi"/>
                <w:szCs w:val="24"/>
              </w:rPr>
              <w:t>Awarded a Contract/place on the Framework Agreement</w:t>
            </w:r>
          </w:p>
        </w:tc>
      </w:tr>
      <w:tr w:rsidR="00BB1B1B" w:rsidRPr="00672E52" w14:paraId="70E13043" w14:textId="77777777" w:rsidTr="00BB1B1B">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CBBD89" w14:textId="77777777" w:rsidR="00BB1B1B" w:rsidRPr="00672E52" w:rsidRDefault="00BB1B1B" w:rsidP="00BB1B1B">
            <w:pPr>
              <w:rPr>
                <w:rFonts w:eastAsiaTheme="minorHAnsi"/>
                <w:szCs w:val="24"/>
              </w:rPr>
            </w:pPr>
            <w:r w:rsidRPr="00672E52">
              <w:rPr>
                <w:rFonts w:eastAsiaTheme="minorHAnsi"/>
                <w:szCs w:val="24"/>
              </w:rPr>
              <w:t>Six</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330B5D" w14:textId="77777777" w:rsidR="00BB1B1B" w:rsidRPr="00672E52" w:rsidRDefault="00BB1B1B" w:rsidP="00BB1B1B">
            <w:pPr>
              <w:rPr>
                <w:rFonts w:eastAsiaTheme="minorHAnsi"/>
                <w:szCs w:val="24"/>
              </w:rPr>
            </w:pPr>
            <w:r w:rsidRPr="00672E52">
              <w:rPr>
                <w:szCs w:val="24"/>
              </w:rPr>
              <w:t>65%</w:t>
            </w:r>
          </w:p>
        </w:tc>
        <w:tc>
          <w:tcPr>
            <w:tcW w:w="4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47930D" w14:textId="363B1D55" w:rsidR="00BB1B1B" w:rsidRPr="00672E52" w:rsidRDefault="00BB1B1B" w:rsidP="00BB1B1B">
            <w:pPr>
              <w:rPr>
                <w:rFonts w:eastAsiaTheme="minorHAnsi"/>
                <w:szCs w:val="24"/>
              </w:rPr>
            </w:pPr>
            <w:r w:rsidRPr="00F10E80">
              <w:t>Awarded a Contract/place on the Framework Agreement</w:t>
            </w:r>
          </w:p>
        </w:tc>
      </w:tr>
      <w:tr w:rsidR="00BB1B1B" w:rsidRPr="00672E52" w14:paraId="56D626CE" w14:textId="77777777" w:rsidTr="00BB1B1B">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0572AE" w14:textId="77777777" w:rsidR="00BB1B1B" w:rsidRPr="00672E52" w:rsidRDefault="00BB1B1B" w:rsidP="00BB1B1B">
            <w:pPr>
              <w:rPr>
                <w:rFonts w:eastAsiaTheme="minorHAnsi"/>
                <w:szCs w:val="24"/>
              </w:rPr>
            </w:pPr>
            <w:r w:rsidRPr="00672E52">
              <w:rPr>
                <w:rFonts w:eastAsiaTheme="minorHAnsi"/>
                <w:szCs w:val="24"/>
              </w:rPr>
              <w:t>Seven</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0D25E6" w14:textId="77777777" w:rsidR="00BB1B1B" w:rsidRPr="00672E52" w:rsidRDefault="00BB1B1B" w:rsidP="00BB1B1B">
            <w:pPr>
              <w:rPr>
                <w:rFonts w:eastAsiaTheme="minorHAnsi"/>
                <w:szCs w:val="24"/>
              </w:rPr>
            </w:pPr>
            <w:r w:rsidRPr="00672E52">
              <w:rPr>
                <w:szCs w:val="24"/>
              </w:rPr>
              <w:t>60%</w:t>
            </w:r>
          </w:p>
        </w:tc>
        <w:tc>
          <w:tcPr>
            <w:tcW w:w="4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73B43C" w14:textId="1BD84407" w:rsidR="00BB1B1B" w:rsidRPr="00672E52" w:rsidRDefault="00BB1B1B" w:rsidP="00BB1B1B">
            <w:pPr>
              <w:rPr>
                <w:rFonts w:eastAsiaTheme="minorHAnsi"/>
                <w:szCs w:val="24"/>
              </w:rPr>
            </w:pPr>
            <w:r w:rsidRPr="00F10E80">
              <w:t>Awarded a Contract/place on the Framework Agreement</w:t>
            </w:r>
          </w:p>
        </w:tc>
      </w:tr>
      <w:tr w:rsidR="00C57C3B" w:rsidRPr="00672E52" w14:paraId="12729311" w14:textId="77777777" w:rsidTr="00913B96">
        <w:tc>
          <w:tcPr>
            <w:tcW w:w="2518" w:type="dxa"/>
            <w:tcBorders>
              <w:top w:val="nil"/>
              <w:left w:val="single" w:sz="8" w:space="0" w:color="auto"/>
              <w:bottom w:val="single" w:sz="4" w:space="0" w:color="auto"/>
              <w:right w:val="single" w:sz="8" w:space="0" w:color="auto"/>
            </w:tcBorders>
            <w:shd w:val="clear" w:color="auto" w:fill="E5E5E5"/>
            <w:tcMar>
              <w:top w:w="0" w:type="dxa"/>
              <w:left w:w="108" w:type="dxa"/>
              <w:bottom w:w="0" w:type="dxa"/>
              <w:right w:w="108" w:type="dxa"/>
            </w:tcMar>
          </w:tcPr>
          <w:p w14:paraId="709B91D6" w14:textId="77777777" w:rsidR="00C57C3B" w:rsidRPr="00672E52" w:rsidRDefault="00C57C3B" w:rsidP="00427650">
            <w:pPr>
              <w:rPr>
                <w:rFonts w:eastAsiaTheme="minorHAnsi"/>
                <w:szCs w:val="24"/>
              </w:rPr>
            </w:pPr>
            <w:r w:rsidRPr="00672E52">
              <w:rPr>
                <w:rFonts w:eastAsiaTheme="minorHAnsi"/>
                <w:szCs w:val="24"/>
              </w:rPr>
              <w:t>Eight</w:t>
            </w:r>
          </w:p>
        </w:tc>
        <w:tc>
          <w:tcPr>
            <w:tcW w:w="2835" w:type="dxa"/>
            <w:tcBorders>
              <w:top w:val="nil"/>
              <w:left w:val="nil"/>
              <w:bottom w:val="single" w:sz="4" w:space="0" w:color="auto"/>
              <w:right w:val="single" w:sz="8" w:space="0" w:color="auto"/>
            </w:tcBorders>
            <w:shd w:val="clear" w:color="auto" w:fill="E5E5E5"/>
            <w:tcMar>
              <w:top w:w="0" w:type="dxa"/>
              <w:left w:w="108" w:type="dxa"/>
              <w:bottom w:w="0" w:type="dxa"/>
              <w:right w:w="108" w:type="dxa"/>
            </w:tcMar>
            <w:hideMark/>
          </w:tcPr>
          <w:p w14:paraId="1B36B941" w14:textId="77777777" w:rsidR="00C57C3B" w:rsidRPr="00672E52" w:rsidRDefault="00C57C3B" w:rsidP="00427650">
            <w:pPr>
              <w:rPr>
                <w:rFonts w:eastAsiaTheme="minorHAnsi"/>
                <w:szCs w:val="24"/>
              </w:rPr>
            </w:pPr>
            <w:r w:rsidRPr="00672E52">
              <w:rPr>
                <w:szCs w:val="24"/>
              </w:rPr>
              <w:t>52%</w:t>
            </w:r>
          </w:p>
        </w:tc>
        <w:tc>
          <w:tcPr>
            <w:tcW w:w="4276" w:type="dxa"/>
            <w:tcBorders>
              <w:top w:val="nil"/>
              <w:left w:val="nil"/>
              <w:bottom w:val="single" w:sz="4" w:space="0" w:color="auto"/>
              <w:right w:val="single" w:sz="8" w:space="0" w:color="auto"/>
            </w:tcBorders>
            <w:shd w:val="clear" w:color="auto" w:fill="E5E5E5"/>
            <w:tcMar>
              <w:top w:w="0" w:type="dxa"/>
              <w:left w:w="108" w:type="dxa"/>
              <w:bottom w:w="0" w:type="dxa"/>
              <w:right w:w="108" w:type="dxa"/>
            </w:tcMar>
            <w:hideMark/>
          </w:tcPr>
          <w:p w14:paraId="1D6DA57E" w14:textId="77777777" w:rsidR="00C57C3B" w:rsidRPr="00672E52" w:rsidRDefault="00C57C3B" w:rsidP="00427650">
            <w:pPr>
              <w:rPr>
                <w:rFonts w:eastAsiaTheme="minorHAnsi"/>
                <w:szCs w:val="24"/>
              </w:rPr>
            </w:pPr>
            <w:r w:rsidRPr="00672E52">
              <w:rPr>
                <w:szCs w:val="24"/>
              </w:rPr>
              <w:t>Unsuccessful</w:t>
            </w:r>
          </w:p>
        </w:tc>
      </w:tr>
      <w:tr w:rsidR="00913B96" w:rsidRPr="00672E52" w14:paraId="03F815ED" w14:textId="77777777" w:rsidTr="00913B96">
        <w:tc>
          <w:tcPr>
            <w:tcW w:w="2518" w:type="dxa"/>
            <w:tcBorders>
              <w:top w:val="single" w:sz="4" w:space="0" w:color="auto"/>
              <w:left w:val="single" w:sz="4" w:space="0" w:color="auto"/>
              <w:bottom w:val="single" w:sz="4" w:space="0" w:color="auto"/>
              <w:right w:val="single" w:sz="8" w:space="0" w:color="auto"/>
            </w:tcBorders>
            <w:shd w:val="clear" w:color="auto" w:fill="E5E5E5"/>
            <w:tcMar>
              <w:top w:w="0" w:type="dxa"/>
              <w:left w:w="108" w:type="dxa"/>
              <w:bottom w:w="0" w:type="dxa"/>
              <w:right w:w="108" w:type="dxa"/>
            </w:tcMar>
          </w:tcPr>
          <w:p w14:paraId="086921B2" w14:textId="1674A6C4" w:rsidR="00913B96" w:rsidRPr="00672E52" w:rsidRDefault="00913B96" w:rsidP="00427650">
            <w:pPr>
              <w:rPr>
                <w:rFonts w:eastAsiaTheme="minorHAnsi"/>
                <w:szCs w:val="24"/>
              </w:rPr>
            </w:pPr>
            <w:r>
              <w:rPr>
                <w:rFonts w:eastAsiaTheme="minorHAnsi"/>
                <w:szCs w:val="24"/>
              </w:rPr>
              <w:t>Nine</w:t>
            </w:r>
          </w:p>
        </w:tc>
        <w:tc>
          <w:tcPr>
            <w:tcW w:w="2835" w:type="dxa"/>
            <w:tcBorders>
              <w:top w:val="single" w:sz="4" w:space="0" w:color="auto"/>
              <w:left w:val="nil"/>
              <w:bottom w:val="single" w:sz="4" w:space="0" w:color="auto"/>
              <w:right w:val="single" w:sz="8" w:space="0" w:color="auto"/>
            </w:tcBorders>
            <w:shd w:val="clear" w:color="auto" w:fill="E5E5E5"/>
            <w:tcMar>
              <w:top w:w="0" w:type="dxa"/>
              <w:left w:w="108" w:type="dxa"/>
              <w:bottom w:w="0" w:type="dxa"/>
              <w:right w:w="108" w:type="dxa"/>
            </w:tcMar>
          </w:tcPr>
          <w:p w14:paraId="443E5D4A" w14:textId="5051BF53" w:rsidR="00913B96" w:rsidRPr="00672E52" w:rsidRDefault="00A32D97" w:rsidP="00427650">
            <w:pPr>
              <w:rPr>
                <w:szCs w:val="24"/>
              </w:rPr>
            </w:pPr>
            <w:r>
              <w:rPr>
                <w:szCs w:val="24"/>
              </w:rPr>
              <w:t>50%</w:t>
            </w:r>
          </w:p>
        </w:tc>
        <w:tc>
          <w:tcPr>
            <w:tcW w:w="4276" w:type="dxa"/>
            <w:tcBorders>
              <w:top w:val="single" w:sz="4" w:space="0" w:color="auto"/>
              <w:left w:val="nil"/>
              <w:bottom w:val="single" w:sz="4" w:space="0" w:color="auto"/>
              <w:right w:val="single" w:sz="4" w:space="0" w:color="auto"/>
            </w:tcBorders>
            <w:shd w:val="clear" w:color="auto" w:fill="E5E5E5"/>
            <w:tcMar>
              <w:top w:w="0" w:type="dxa"/>
              <w:left w:w="108" w:type="dxa"/>
              <w:bottom w:w="0" w:type="dxa"/>
              <w:right w:w="108" w:type="dxa"/>
            </w:tcMar>
          </w:tcPr>
          <w:p w14:paraId="278DBF7E" w14:textId="74EE8F01" w:rsidR="00913B96" w:rsidRPr="00672E52" w:rsidRDefault="00A32D97" w:rsidP="00427650">
            <w:pPr>
              <w:rPr>
                <w:szCs w:val="24"/>
              </w:rPr>
            </w:pPr>
            <w:r>
              <w:rPr>
                <w:szCs w:val="24"/>
              </w:rPr>
              <w:t>Unsuccessful</w:t>
            </w:r>
          </w:p>
        </w:tc>
      </w:tr>
    </w:tbl>
    <w:p w14:paraId="5080A0CE" w14:textId="77777777" w:rsidR="00C57C3B" w:rsidRPr="00AB3EA6" w:rsidRDefault="00C57C3B" w:rsidP="00427650">
      <w:pPr>
        <w:jc w:val="both"/>
        <w:rPr>
          <w:color w:val="FF0000"/>
          <w:szCs w:val="24"/>
        </w:rPr>
      </w:pPr>
    </w:p>
    <w:p w14:paraId="71A5F06D" w14:textId="1D570479" w:rsidR="00C57C3B" w:rsidRPr="00AB3EA6" w:rsidRDefault="00C57C3B" w:rsidP="00427650">
      <w:pPr>
        <w:pStyle w:val="Heading2"/>
        <w:jc w:val="both"/>
        <w:rPr>
          <w:rFonts w:cs="Microsoft New Tai Lue"/>
          <w:color w:val="910D3C"/>
          <w:sz w:val="28"/>
        </w:rPr>
      </w:pPr>
      <w:bookmarkStart w:id="6" w:name="_Toc481741522"/>
      <w:bookmarkStart w:id="7" w:name="_Toc5701070"/>
      <w:r w:rsidRPr="005F2516">
        <w:rPr>
          <w:rFonts w:cs="Microsoft New Tai Lue"/>
          <w:color w:val="C73672"/>
          <w:sz w:val="28"/>
        </w:rPr>
        <w:t>Lots</w:t>
      </w:r>
      <w:r w:rsidRPr="00AB3EA6">
        <w:rPr>
          <w:rFonts w:cs="Microsoft New Tai Lue"/>
          <w:color w:val="910D3C"/>
          <w:sz w:val="28"/>
        </w:rPr>
        <w:t xml:space="preserve"> </w:t>
      </w:r>
      <w:bookmarkEnd w:id="6"/>
      <w:bookmarkEnd w:id="7"/>
    </w:p>
    <w:p w14:paraId="06056D87" w14:textId="77777777" w:rsidR="00134FFB" w:rsidRPr="00AB3EA6" w:rsidRDefault="00134FFB" w:rsidP="00427650">
      <w:pPr>
        <w:jc w:val="both"/>
      </w:pPr>
    </w:p>
    <w:p w14:paraId="19478520" w14:textId="1F7BD276" w:rsidR="00C57C3B" w:rsidRPr="00AB3EA6" w:rsidRDefault="00C57C3B" w:rsidP="00427650">
      <w:pPr>
        <w:jc w:val="both"/>
      </w:pPr>
      <w:r w:rsidRPr="00AB3EA6">
        <w:t xml:space="preserve">This procurement opportunity is divided into </w:t>
      </w:r>
      <w:r w:rsidR="00E45881" w:rsidRPr="00672E52">
        <w:t>8</w:t>
      </w:r>
      <w:r w:rsidRPr="00AB3EA6">
        <w:t xml:space="preserve"> lots as specified below:</w:t>
      </w:r>
    </w:p>
    <w:p w14:paraId="67CACF20" w14:textId="77777777" w:rsidR="00C57C3B" w:rsidRPr="00AB3EA6" w:rsidRDefault="00C57C3B" w:rsidP="00427650">
      <w:pPr>
        <w:jc w:val="both"/>
      </w:pPr>
    </w:p>
    <w:tbl>
      <w:tblPr>
        <w:tblW w:w="70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8"/>
        <w:gridCol w:w="5417"/>
      </w:tblGrid>
      <w:tr w:rsidR="00F560A0" w:rsidRPr="00AB3EA6" w14:paraId="20B7BA21" w14:textId="77777777" w:rsidTr="00F560A0">
        <w:tc>
          <w:tcPr>
            <w:tcW w:w="1668" w:type="dxa"/>
            <w:shd w:val="clear" w:color="auto" w:fill="C73672"/>
            <w:hideMark/>
          </w:tcPr>
          <w:p w14:paraId="6A78E8CC" w14:textId="77777777" w:rsidR="00F560A0" w:rsidRPr="00AB3EA6" w:rsidRDefault="00F560A0" w:rsidP="00427650">
            <w:pPr>
              <w:jc w:val="both"/>
              <w:rPr>
                <w:b/>
                <w:szCs w:val="24"/>
              </w:rPr>
            </w:pPr>
            <w:r w:rsidRPr="00AB3EA6">
              <w:rPr>
                <w:b/>
                <w:szCs w:val="24"/>
              </w:rPr>
              <w:t>Lot Number</w:t>
            </w:r>
          </w:p>
        </w:tc>
        <w:tc>
          <w:tcPr>
            <w:tcW w:w="5417" w:type="dxa"/>
            <w:shd w:val="clear" w:color="auto" w:fill="C73672"/>
            <w:hideMark/>
          </w:tcPr>
          <w:p w14:paraId="62458978" w14:textId="77777777" w:rsidR="00F560A0" w:rsidRPr="00AB3EA6" w:rsidRDefault="00F560A0" w:rsidP="00427650">
            <w:pPr>
              <w:jc w:val="both"/>
              <w:rPr>
                <w:b/>
                <w:szCs w:val="24"/>
              </w:rPr>
            </w:pPr>
            <w:r w:rsidRPr="00AB3EA6">
              <w:rPr>
                <w:b/>
                <w:szCs w:val="24"/>
              </w:rPr>
              <w:t>Title</w:t>
            </w:r>
          </w:p>
        </w:tc>
      </w:tr>
      <w:tr w:rsidR="00F560A0" w:rsidRPr="00AB3EA6" w14:paraId="167FE968" w14:textId="77777777" w:rsidTr="00F560A0">
        <w:tc>
          <w:tcPr>
            <w:tcW w:w="1668" w:type="dxa"/>
            <w:hideMark/>
          </w:tcPr>
          <w:p w14:paraId="436C4F4B" w14:textId="77777777" w:rsidR="00F560A0" w:rsidRPr="00AB3EA6" w:rsidRDefault="00F560A0" w:rsidP="00427650">
            <w:pPr>
              <w:rPr>
                <w:szCs w:val="24"/>
              </w:rPr>
            </w:pPr>
            <w:bookmarkStart w:id="8" w:name="_Hlk45799282"/>
            <w:r w:rsidRPr="00AB3EA6">
              <w:rPr>
                <w:szCs w:val="24"/>
              </w:rPr>
              <w:t>1</w:t>
            </w:r>
          </w:p>
        </w:tc>
        <w:tc>
          <w:tcPr>
            <w:tcW w:w="5417" w:type="dxa"/>
          </w:tcPr>
          <w:p w14:paraId="5AFF7D89" w14:textId="0829D91B" w:rsidR="00F560A0" w:rsidRPr="00AB3EA6" w:rsidRDefault="00F560A0" w:rsidP="00427650">
            <w:pPr>
              <w:rPr>
                <w:szCs w:val="24"/>
              </w:rPr>
            </w:pPr>
            <w:r w:rsidRPr="00F560A0">
              <w:rPr>
                <w:szCs w:val="24"/>
              </w:rPr>
              <w:t>Legal finance and accounting</w:t>
            </w:r>
          </w:p>
        </w:tc>
      </w:tr>
      <w:tr w:rsidR="00F560A0" w:rsidRPr="00AB3EA6" w14:paraId="4EE740B7" w14:textId="77777777" w:rsidTr="00F560A0">
        <w:tc>
          <w:tcPr>
            <w:tcW w:w="1668" w:type="dxa"/>
            <w:hideMark/>
          </w:tcPr>
          <w:p w14:paraId="4429FF31" w14:textId="77777777" w:rsidR="00F560A0" w:rsidRPr="00AB3EA6" w:rsidRDefault="00F560A0" w:rsidP="00427650">
            <w:pPr>
              <w:rPr>
                <w:szCs w:val="24"/>
              </w:rPr>
            </w:pPr>
            <w:r w:rsidRPr="00AB3EA6">
              <w:rPr>
                <w:szCs w:val="24"/>
              </w:rPr>
              <w:t>2</w:t>
            </w:r>
          </w:p>
        </w:tc>
        <w:tc>
          <w:tcPr>
            <w:tcW w:w="5417" w:type="dxa"/>
          </w:tcPr>
          <w:p w14:paraId="370ED3FC" w14:textId="71763C45" w:rsidR="00F560A0" w:rsidRPr="00AB3EA6" w:rsidRDefault="00F560A0" w:rsidP="00427650">
            <w:pPr>
              <w:rPr>
                <w:szCs w:val="24"/>
              </w:rPr>
            </w:pPr>
            <w:r w:rsidRPr="00F560A0">
              <w:rPr>
                <w:szCs w:val="24"/>
              </w:rPr>
              <w:t>Sales, marketing and procurement</w:t>
            </w:r>
          </w:p>
        </w:tc>
      </w:tr>
      <w:tr w:rsidR="00F560A0" w:rsidRPr="00AB3EA6" w14:paraId="58BDBF71" w14:textId="77777777" w:rsidTr="00F560A0">
        <w:tc>
          <w:tcPr>
            <w:tcW w:w="1668" w:type="dxa"/>
            <w:hideMark/>
          </w:tcPr>
          <w:p w14:paraId="18AA81FA" w14:textId="77777777" w:rsidR="00F560A0" w:rsidRPr="00AB3EA6" w:rsidRDefault="00F560A0" w:rsidP="00427650">
            <w:pPr>
              <w:rPr>
                <w:szCs w:val="24"/>
              </w:rPr>
            </w:pPr>
            <w:r w:rsidRPr="00AB3EA6">
              <w:rPr>
                <w:szCs w:val="24"/>
              </w:rPr>
              <w:t>3</w:t>
            </w:r>
          </w:p>
        </w:tc>
        <w:tc>
          <w:tcPr>
            <w:tcW w:w="5417" w:type="dxa"/>
          </w:tcPr>
          <w:p w14:paraId="6E1C8F98" w14:textId="11DBB4D4" w:rsidR="00F560A0" w:rsidRPr="00AB3EA6" w:rsidRDefault="00F560A0" w:rsidP="00427650">
            <w:pPr>
              <w:rPr>
                <w:szCs w:val="24"/>
              </w:rPr>
            </w:pPr>
            <w:r w:rsidRPr="00F560A0">
              <w:rPr>
                <w:szCs w:val="24"/>
              </w:rPr>
              <w:t>Business and administration</w:t>
            </w:r>
          </w:p>
        </w:tc>
      </w:tr>
      <w:tr w:rsidR="00F560A0" w:rsidRPr="00AB3EA6" w14:paraId="4F6C0A00" w14:textId="77777777" w:rsidTr="00F560A0">
        <w:tc>
          <w:tcPr>
            <w:tcW w:w="1668" w:type="dxa"/>
            <w:hideMark/>
          </w:tcPr>
          <w:p w14:paraId="02662A65" w14:textId="77777777" w:rsidR="00F560A0" w:rsidRPr="00AB3EA6" w:rsidRDefault="00F560A0" w:rsidP="00427650">
            <w:pPr>
              <w:rPr>
                <w:szCs w:val="24"/>
              </w:rPr>
            </w:pPr>
            <w:r w:rsidRPr="00AB3EA6">
              <w:rPr>
                <w:szCs w:val="24"/>
              </w:rPr>
              <w:t>4</w:t>
            </w:r>
          </w:p>
        </w:tc>
        <w:tc>
          <w:tcPr>
            <w:tcW w:w="5417" w:type="dxa"/>
          </w:tcPr>
          <w:p w14:paraId="3C101114" w14:textId="7974E482" w:rsidR="00F560A0" w:rsidRPr="00AB3EA6" w:rsidRDefault="00F560A0" w:rsidP="00427650">
            <w:pPr>
              <w:rPr>
                <w:szCs w:val="24"/>
              </w:rPr>
            </w:pPr>
            <w:r w:rsidRPr="00F560A0">
              <w:rPr>
                <w:szCs w:val="24"/>
              </w:rPr>
              <w:t>Caterin</w:t>
            </w:r>
            <w:r w:rsidR="007568A8">
              <w:rPr>
                <w:szCs w:val="24"/>
              </w:rPr>
              <w:t>g,</w:t>
            </w:r>
            <w:r w:rsidRPr="00F560A0">
              <w:rPr>
                <w:szCs w:val="24"/>
              </w:rPr>
              <w:t xml:space="preserve"> hospitality</w:t>
            </w:r>
            <w:r w:rsidR="007568A8">
              <w:rPr>
                <w:szCs w:val="24"/>
              </w:rPr>
              <w:t xml:space="preserve"> and facilities management</w:t>
            </w:r>
          </w:p>
        </w:tc>
      </w:tr>
      <w:tr w:rsidR="00F560A0" w:rsidRPr="00AB3EA6" w14:paraId="1F88C6E0" w14:textId="77777777" w:rsidTr="00F560A0">
        <w:tc>
          <w:tcPr>
            <w:tcW w:w="1668" w:type="dxa"/>
            <w:hideMark/>
          </w:tcPr>
          <w:p w14:paraId="7EC884C1" w14:textId="77777777" w:rsidR="00F560A0" w:rsidRPr="00AB3EA6" w:rsidRDefault="00F560A0" w:rsidP="00427650">
            <w:pPr>
              <w:rPr>
                <w:szCs w:val="24"/>
              </w:rPr>
            </w:pPr>
            <w:r w:rsidRPr="00AB3EA6">
              <w:rPr>
                <w:szCs w:val="24"/>
              </w:rPr>
              <w:t>5</w:t>
            </w:r>
          </w:p>
        </w:tc>
        <w:tc>
          <w:tcPr>
            <w:tcW w:w="5417" w:type="dxa"/>
          </w:tcPr>
          <w:p w14:paraId="3FCFBCBF" w14:textId="09BE5C87" w:rsidR="00F560A0" w:rsidRPr="00AB3EA6" w:rsidRDefault="00F560A0" w:rsidP="00427650">
            <w:pPr>
              <w:rPr>
                <w:szCs w:val="24"/>
              </w:rPr>
            </w:pPr>
            <w:r w:rsidRPr="00F560A0">
              <w:rPr>
                <w:szCs w:val="24"/>
              </w:rPr>
              <w:t>Childcare and education</w:t>
            </w:r>
          </w:p>
        </w:tc>
      </w:tr>
      <w:tr w:rsidR="00F560A0" w:rsidRPr="00AB3EA6" w14:paraId="103F02AB" w14:textId="77777777" w:rsidTr="00F560A0">
        <w:tc>
          <w:tcPr>
            <w:tcW w:w="1668" w:type="dxa"/>
          </w:tcPr>
          <w:p w14:paraId="7E249F2C" w14:textId="4ADDD31E" w:rsidR="00F560A0" w:rsidRPr="00AB3EA6" w:rsidRDefault="00F560A0" w:rsidP="00427650">
            <w:pPr>
              <w:rPr>
                <w:szCs w:val="24"/>
              </w:rPr>
            </w:pPr>
            <w:r>
              <w:rPr>
                <w:szCs w:val="24"/>
              </w:rPr>
              <w:t>6</w:t>
            </w:r>
          </w:p>
        </w:tc>
        <w:tc>
          <w:tcPr>
            <w:tcW w:w="5417" w:type="dxa"/>
          </w:tcPr>
          <w:p w14:paraId="5DFB642D" w14:textId="4A9CE046" w:rsidR="00F560A0" w:rsidRPr="00AB3EA6" w:rsidRDefault="00F560A0" w:rsidP="00427650">
            <w:pPr>
              <w:rPr>
                <w:szCs w:val="24"/>
              </w:rPr>
            </w:pPr>
            <w:r w:rsidRPr="00F560A0">
              <w:rPr>
                <w:szCs w:val="24"/>
              </w:rPr>
              <w:t>Constructio</w:t>
            </w:r>
            <w:r w:rsidR="00FD5188">
              <w:rPr>
                <w:szCs w:val="24"/>
              </w:rPr>
              <w:t>n,</w:t>
            </w:r>
            <w:r w:rsidR="00F45098">
              <w:rPr>
                <w:szCs w:val="24"/>
              </w:rPr>
              <w:t xml:space="preserve"> Engineering</w:t>
            </w:r>
            <w:r w:rsidR="00165330">
              <w:rPr>
                <w:szCs w:val="24"/>
              </w:rPr>
              <w:t>, Manufacturing,</w:t>
            </w:r>
            <w:r w:rsidR="00FD5188">
              <w:rPr>
                <w:szCs w:val="24"/>
              </w:rPr>
              <w:t xml:space="preserve"> Transport</w:t>
            </w:r>
            <w:r w:rsidR="00165330">
              <w:rPr>
                <w:szCs w:val="24"/>
              </w:rPr>
              <w:t xml:space="preserve"> &amp; Logistics</w:t>
            </w:r>
          </w:p>
        </w:tc>
      </w:tr>
      <w:tr w:rsidR="00F560A0" w:rsidRPr="00AB3EA6" w14:paraId="2D864560" w14:textId="77777777" w:rsidTr="00F560A0">
        <w:tc>
          <w:tcPr>
            <w:tcW w:w="1668" w:type="dxa"/>
          </w:tcPr>
          <w:p w14:paraId="18EB555F" w14:textId="17CAE2AE" w:rsidR="00F560A0" w:rsidRPr="00AB3EA6" w:rsidRDefault="00D8410F" w:rsidP="00427650">
            <w:pPr>
              <w:rPr>
                <w:szCs w:val="24"/>
              </w:rPr>
            </w:pPr>
            <w:r>
              <w:rPr>
                <w:szCs w:val="24"/>
              </w:rPr>
              <w:lastRenderedPageBreak/>
              <w:t>*</w:t>
            </w:r>
            <w:r w:rsidR="00F560A0">
              <w:rPr>
                <w:szCs w:val="24"/>
              </w:rPr>
              <w:t>7</w:t>
            </w:r>
          </w:p>
        </w:tc>
        <w:tc>
          <w:tcPr>
            <w:tcW w:w="5417" w:type="dxa"/>
          </w:tcPr>
          <w:p w14:paraId="1736D496" w14:textId="59D647E8" w:rsidR="00F560A0" w:rsidRPr="00AB3EA6" w:rsidRDefault="00F560A0" w:rsidP="00427650">
            <w:pPr>
              <w:rPr>
                <w:szCs w:val="24"/>
              </w:rPr>
            </w:pPr>
            <w:r w:rsidRPr="00F560A0">
              <w:rPr>
                <w:szCs w:val="24"/>
              </w:rPr>
              <w:t>Digital</w:t>
            </w:r>
            <w:r w:rsidR="004E4911">
              <w:rPr>
                <w:szCs w:val="24"/>
              </w:rPr>
              <w:t>, Creative and Design</w:t>
            </w:r>
          </w:p>
        </w:tc>
      </w:tr>
      <w:tr w:rsidR="00F560A0" w:rsidRPr="00AB3EA6" w14:paraId="40CD6495" w14:textId="77777777" w:rsidTr="00F560A0">
        <w:tc>
          <w:tcPr>
            <w:tcW w:w="1668" w:type="dxa"/>
          </w:tcPr>
          <w:p w14:paraId="245ABC06" w14:textId="4E4EE952" w:rsidR="00F560A0" w:rsidRPr="00AB3EA6" w:rsidRDefault="00F560A0" w:rsidP="00427650">
            <w:pPr>
              <w:rPr>
                <w:szCs w:val="24"/>
              </w:rPr>
            </w:pPr>
            <w:r>
              <w:rPr>
                <w:szCs w:val="24"/>
              </w:rPr>
              <w:t>8</w:t>
            </w:r>
          </w:p>
        </w:tc>
        <w:tc>
          <w:tcPr>
            <w:tcW w:w="5417" w:type="dxa"/>
          </w:tcPr>
          <w:p w14:paraId="47EBEC19" w14:textId="4A119B10" w:rsidR="00F560A0" w:rsidRPr="00AB3EA6" w:rsidRDefault="00F560A0" w:rsidP="00427650">
            <w:pPr>
              <w:rPr>
                <w:szCs w:val="24"/>
              </w:rPr>
            </w:pPr>
            <w:r w:rsidRPr="00F560A0">
              <w:rPr>
                <w:szCs w:val="24"/>
              </w:rPr>
              <w:t>Health</w:t>
            </w:r>
            <w:r w:rsidR="00C81406">
              <w:rPr>
                <w:szCs w:val="24"/>
              </w:rPr>
              <w:t xml:space="preserve">, </w:t>
            </w:r>
            <w:r w:rsidR="00AE4800">
              <w:rPr>
                <w:szCs w:val="24"/>
              </w:rPr>
              <w:t>S</w:t>
            </w:r>
            <w:r w:rsidR="00C81406">
              <w:rPr>
                <w:szCs w:val="24"/>
              </w:rPr>
              <w:t xml:space="preserve">ocial </w:t>
            </w:r>
            <w:r w:rsidR="00AE4800">
              <w:rPr>
                <w:szCs w:val="24"/>
              </w:rPr>
              <w:t>C</w:t>
            </w:r>
            <w:r w:rsidR="00C81406">
              <w:rPr>
                <w:szCs w:val="24"/>
              </w:rPr>
              <w:t>are</w:t>
            </w:r>
            <w:r w:rsidRPr="00F560A0">
              <w:rPr>
                <w:szCs w:val="24"/>
              </w:rPr>
              <w:t xml:space="preserve"> and Science</w:t>
            </w:r>
          </w:p>
        </w:tc>
      </w:tr>
      <w:bookmarkEnd w:id="8"/>
    </w:tbl>
    <w:p w14:paraId="4479175A" w14:textId="77777777" w:rsidR="002B0D44" w:rsidRPr="00AB3EA6" w:rsidRDefault="002B0D44" w:rsidP="00427650">
      <w:pPr>
        <w:jc w:val="both"/>
        <w:rPr>
          <w:szCs w:val="24"/>
        </w:rPr>
      </w:pPr>
    </w:p>
    <w:p w14:paraId="54265302" w14:textId="77777777" w:rsidR="00C57C3B" w:rsidRPr="005F2516" w:rsidRDefault="00C57C3B" w:rsidP="00427650">
      <w:pPr>
        <w:pStyle w:val="Heading2"/>
        <w:jc w:val="both"/>
        <w:rPr>
          <w:rFonts w:cs="Microsoft New Tai Lue"/>
          <w:color w:val="C73672"/>
          <w:sz w:val="28"/>
        </w:rPr>
      </w:pPr>
      <w:bookmarkStart w:id="9" w:name="_Toc481741523"/>
      <w:bookmarkStart w:id="10" w:name="_Toc5701071"/>
      <w:r w:rsidRPr="005F2516">
        <w:rPr>
          <w:rFonts w:cs="Microsoft New Tai Lue"/>
          <w:color w:val="C73672"/>
          <w:sz w:val="28"/>
        </w:rPr>
        <w:t>Contract Period</w:t>
      </w:r>
      <w:bookmarkEnd w:id="9"/>
      <w:bookmarkEnd w:id="10"/>
    </w:p>
    <w:p w14:paraId="5D4B4A31" w14:textId="77777777" w:rsidR="00134FFB" w:rsidRPr="00AB3EA6" w:rsidRDefault="00134FFB" w:rsidP="00427650">
      <w:pPr>
        <w:jc w:val="both"/>
        <w:rPr>
          <w:szCs w:val="24"/>
          <w:lang w:eastAsia="en-US"/>
        </w:rPr>
      </w:pPr>
    </w:p>
    <w:p w14:paraId="0006E3A5" w14:textId="332D1C3B" w:rsidR="00134FFB" w:rsidRDefault="00C57C3B" w:rsidP="00427650">
      <w:pPr>
        <w:jc w:val="both"/>
        <w:rPr>
          <w:szCs w:val="24"/>
          <w:lang w:eastAsia="en-US"/>
        </w:rPr>
      </w:pPr>
      <w:r w:rsidRPr="00AB3EA6">
        <w:rPr>
          <w:szCs w:val="24"/>
          <w:lang w:eastAsia="en-US"/>
        </w:rPr>
        <w:t>The Contract being offered is due to commence:</w:t>
      </w:r>
    </w:p>
    <w:p w14:paraId="72C29A85" w14:textId="77777777" w:rsidR="002B0D44" w:rsidRPr="002B0D44" w:rsidRDefault="002B0D44" w:rsidP="00427650">
      <w:pPr>
        <w:jc w:val="both"/>
        <w:rPr>
          <w:szCs w:val="24"/>
          <w:lang w:eastAsia="en-US"/>
        </w:rPr>
      </w:pPr>
    </w:p>
    <w:p w14:paraId="2357EE4F" w14:textId="1F84D9C0" w:rsidR="00C57C3B" w:rsidRPr="00672E52" w:rsidRDefault="00DB78DD" w:rsidP="00427650">
      <w:pPr>
        <w:jc w:val="both"/>
        <w:rPr>
          <w:szCs w:val="24"/>
          <w:lang w:eastAsia="en-US"/>
        </w:rPr>
      </w:pPr>
      <w:r>
        <w:rPr>
          <w:szCs w:val="24"/>
          <w:lang w:eastAsia="en-US"/>
        </w:rPr>
        <w:t>October</w:t>
      </w:r>
      <w:r w:rsidR="00867314" w:rsidRPr="00672E52">
        <w:rPr>
          <w:szCs w:val="24"/>
          <w:lang w:eastAsia="en-US"/>
        </w:rPr>
        <w:t xml:space="preserve"> </w:t>
      </w:r>
      <w:r w:rsidR="00EB0B3F" w:rsidRPr="00672E52">
        <w:rPr>
          <w:szCs w:val="24"/>
          <w:lang w:eastAsia="en-US"/>
        </w:rPr>
        <w:t>2020</w:t>
      </w:r>
      <w:r w:rsidR="00C57C3B" w:rsidRPr="00672E52">
        <w:rPr>
          <w:szCs w:val="24"/>
          <w:lang w:eastAsia="en-US"/>
        </w:rPr>
        <w:t xml:space="preserve"> to</w:t>
      </w:r>
      <w:r w:rsidR="00EB0B3F" w:rsidRPr="00672E52">
        <w:rPr>
          <w:szCs w:val="24"/>
          <w:lang w:eastAsia="en-US"/>
        </w:rPr>
        <w:t xml:space="preserve"> 30</w:t>
      </w:r>
      <w:r w:rsidR="00EB0B3F" w:rsidRPr="00672E52">
        <w:rPr>
          <w:szCs w:val="24"/>
          <w:vertAlign w:val="superscript"/>
          <w:lang w:eastAsia="en-US"/>
        </w:rPr>
        <w:t>th</w:t>
      </w:r>
      <w:r w:rsidR="00EB0B3F" w:rsidRPr="00672E52">
        <w:rPr>
          <w:szCs w:val="24"/>
          <w:lang w:eastAsia="en-US"/>
        </w:rPr>
        <w:t xml:space="preserve"> June</w:t>
      </w:r>
      <w:r w:rsidR="00C57C3B" w:rsidRPr="00672E52">
        <w:rPr>
          <w:szCs w:val="24"/>
          <w:lang w:eastAsia="en-US"/>
        </w:rPr>
        <w:t xml:space="preserve"> </w:t>
      </w:r>
      <w:r w:rsidR="002B0D44" w:rsidRPr="00672E52">
        <w:rPr>
          <w:szCs w:val="24"/>
          <w:lang w:eastAsia="en-US"/>
        </w:rPr>
        <w:t>2023</w:t>
      </w:r>
    </w:p>
    <w:p w14:paraId="2EEDCCFE" w14:textId="77777777" w:rsidR="00134FFB" w:rsidRPr="00AB3EA6" w:rsidRDefault="00134FFB" w:rsidP="00427650">
      <w:pPr>
        <w:jc w:val="both"/>
        <w:rPr>
          <w:szCs w:val="24"/>
          <w:lang w:eastAsia="en-US"/>
        </w:rPr>
      </w:pPr>
    </w:p>
    <w:p w14:paraId="73DE0BBB" w14:textId="71783DED" w:rsidR="00C57C3B" w:rsidRPr="00AB3EA6" w:rsidRDefault="00C57C3B" w:rsidP="00427650">
      <w:pPr>
        <w:jc w:val="both"/>
        <w:rPr>
          <w:szCs w:val="24"/>
          <w:lang w:eastAsia="en-US"/>
        </w:rPr>
      </w:pPr>
      <w:r w:rsidRPr="00AB3EA6">
        <w:rPr>
          <w:szCs w:val="24"/>
          <w:lang w:eastAsia="en-US"/>
        </w:rPr>
        <w:t>For avoidance of doubt, the maximum duration of this contract, including permitted extensions will be until</w:t>
      </w:r>
      <w:r w:rsidR="00F175A6">
        <w:rPr>
          <w:szCs w:val="24"/>
          <w:lang w:eastAsia="en-US"/>
        </w:rPr>
        <w:t xml:space="preserve"> 30</w:t>
      </w:r>
      <w:r w:rsidR="00F175A6" w:rsidRPr="00F175A6">
        <w:rPr>
          <w:szCs w:val="24"/>
          <w:vertAlign w:val="superscript"/>
          <w:lang w:eastAsia="en-US"/>
        </w:rPr>
        <w:t>th</w:t>
      </w:r>
      <w:r w:rsidR="00F175A6">
        <w:rPr>
          <w:szCs w:val="24"/>
          <w:lang w:eastAsia="en-US"/>
        </w:rPr>
        <w:t xml:space="preserve"> June 2023</w:t>
      </w:r>
      <w:r w:rsidR="00134FFB" w:rsidRPr="00AB3EA6">
        <w:rPr>
          <w:szCs w:val="24"/>
          <w:lang w:eastAsia="en-US"/>
        </w:rPr>
        <w:t>.</w:t>
      </w:r>
    </w:p>
    <w:p w14:paraId="2874EE82" w14:textId="77777777" w:rsidR="00134FFB" w:rsidRPr="00AB3EA6" w:rsidRDefault="00134FFB" w:rsidP="00427650">
      <w:pPr>
        <w:jc w:val="both"/>
        <w:rPr>
          <w:szCs w:val="24"/>
          <w:lang w:eastAsia="en-US"/>
        </w:rPr>
      </w:pPr>
    </w:p>
    <w:p w14:paraId="28EEC885" w14:textId="77777777" w:rsidR="00C57C3B" w:rsidRPr="005F2516" w:rsidRDefault="00C57C3B" w:rsidP="00427650">
      <w:pPr>
        <w:pStyle w:val="Heading2"/>
        <w:jc w:val="both"/>
        <w:rPr>
          <w:rFonts w:cs="Microsoft New Tai Lue"/>
          <w:color w:val="C73672"/>
          <w:sz w:val="28"/>
        </w:rPr>
      </w:pPr>
      <w:bookmarkStart w:id="11" w:name="_Toc481741524"/>
      <w:bookmarkStart w:id="12" w:name="_Toc5701072"/>
      <w:r w:rsidRPr="005F2516">
        <w:rPr>
          <w:rFonts w:cs="Microsoft New Tai Lue"/>
          <w:color w:val="C73672"/>
          <w:sz w:val="28"/>
        </w:rPr>
        <w:t>Eligible Users of the Contract</w:t>
      </w:r>
      <w:bookmarkEnd w:id="11"/>
      <w:bookmarkEnd w:id="12"/>
    </w:p>
    <w:p w14:paraId="46D0D6C3" w14:textId="77777777" w:rsidR="00134FFB" w:rsidRPr="00AB3EA6" w:rsidRDefault="00134FFB" w:rsidP="00427650">
      <w:pPr>
        <w:jc w:val="both"/>
        <w:rPr>
          <w:color w:val="0070C0"/>
          <w:szCs w:val="24"/>
          <w:lang w:eastAsia="en-US"/>
        </w:rPr>
      </w:pPr>
    </w:p>
    <w:p w14:paraId="54CBC19E" w14:textId="657967B1" w:rsidR="00C57C3B" w:rsidRPr="00AB3EA6" w:rsidRDefault="00C57C3B" w:rsidP="00427650">
      <w:pPr>
        <w:jc w:val="both"/>
        <w:rPr>
          <w:color w:val="0070C0"/>
          <w:szCs w:val="24"/>
          <w:lang w:eastAsia="en-US"/>
        </w:rPr>
      </w:pPr>
      <w:r w:rsidRPr="00672E52">
        <w:rPr>
          <w:szCs w:val="24"/>
          <w:lang w:eastAsia="en-US"/>
        </w:rPr>
        <w:t>This Framework Agreement will be</w:t>
      </w:r>
      <w:r w:rsidR="0046168F">
        <w:rPr>
          <w:szCs w:val="24"/>
          <w:lang w:eastAsia="en-US"/>
        </w:rPr>
        <w:t xml:space="preserve"> used by SCC</w:t>
      </w:r>
      <w:r w:rsidR="003106F7">
        <w:rPr>
          <w:szCs w:val="24"/>
          <w:lang w:eastAsia="en-US"/>
        </w:rPr>
        <w:t>.</w:t>
      </w:r>
    </w:p>
    <w:p w14:paraId="27CFAEE1" w14:textId="77777777" w:rsidR="00134FFB" w:rsidRPr="00AB3EA6" w:rsidRDefault="00134FFB" w:rsidP="00427650">
      <w:pPr>
        <w:jc w:val="both"/>
        <w:rPr>
          <w:color w:val="0070C0"/>
          <w:szCs w:val="24"/>
          <w:lang w:eastAsia="en-US"/>
        </w:rPr>
      </w:pPr>
    </w:p>
    <w:p w14:paraId="6574B777" w14:textId="2E00743C" w:rsidR="00C57C3B" w:rsidRPr="00672E52" w:rsidRDefault="00C57C3B" w:rsidP="00427650">
      <w:pPr>
        <w:jc w:val="both"/>
        <w:rPr>
          <w:szCs w:val="24"/>
          <w:lang w:eastAsia="en-US"/>
        </w:rPr>
      </w:pPr>
      <w:r w:rsidRPr="00672E52">
        <w:rPr>
          <w:szCs w:val="24"/>
          <w:lang w:eastAsia="en-US"/>
        </w:rPr>
        <w:t xml:space="preserve">The Agreement may also be used by facilitating agencies or sub users acting with or on behalf of </w:t>
      </w:r>
      <w:r w:rsidR="00C45400">
        <w:rPr>
          <w:szCs w:val="24"/>
          <w:lang w:eastAsia="en-US"/>
        </w:rPr>
        <w:t>SCC</w:t>
      </w:r>
      <w:r w:rsidRPr="00672E52">
        <w:rPr>
          <w:szCs w:val="24"/>
          <w:lang w:eastAsia="en-US"/>
        </w:rPr>
        <w:t>.</w:t>
      </w:r>
    </w:p>
    <w:p w14:paraId="49AF463E" w14:textId="77777777" w:rsidR="00134FFB" w:rsidRPr="00672E52" w:rsidRDefault="00134FFB" w:rsidP="00427650">
      <w:pPr>
        <w:jc w:val="both"/>
        <w:rPr>
          <w:szCs w:val="24"/>
          <w:lang w:eastAsia="en-US"/>
        </w:rPr>
      </w:pPr>
    </w:p>
    <w:p w14:paraId="64269595" w14:textId="77777777" w:rsidR="00C57C3B" w:rsidRPr="00AB3EA6" w:rsidRDefault="00C57C3B" w:rsidP="00427650">
      <w:pPr>
        <w:jc w:val="both"/>
        <w:rPr>
          <w:color w:val="0070C0"/>
          <w:szCs w:val="24"/>
          <w:lang w:eastAsia="en-US"/>
        </w:rPr>
      </w:pPr>
      <w:r w:rsidRPr="00672E52">
        <w:rPr>
          <w:szCs w:val="24"/>
          <w:lang w:eastAsia="en-US"/>
        </w:rPr>
        <w:t xml:space="preserve">The Authority does not warrant that any or </w:t>
      </w:r>
      <w:proofErr w:type="gramStart"/>
      <w:r w:rsidRPr="00672E52">
        <w:rPr>
          <w:szCs w:val="24"/>
          <w:lang w:eastAsia="en-US"/>
        </w:rPr>
        <w:t>all of</w:t>
      </w:r>
      <w:proofErr w:type="gramEnd"/>
      <w:r w:rsidRPr="00672E52">
        <w:rPr>
          <w:szCs w:val="24"/>
          <w:lang w:eastAsia="en-US"/>
        </w:rPr>
        <w:t xml:space="preserve"> the Eligible Users to whom this Framework Agreement is open will utilise it for the purposes outlined within these </w:t>
      </w:r>
      <w:r w:rsidR="00D11895" w:rsidRPr="00672E52">
        <w:rPr>
          <w:szCs w:val="24"/>
          <w:lang w:eastAsia="en-US"/>
        </w:rPr>
        <w:t>Procurement</w:t>
      </w:r>
      <w:r w:rsidRPr="00672E52">
        <w:rPr>
          <w:szCs w:val="24"/>
          <w:lang w:eastAsia="en-US"/>
        </w:rPr>
        <w:t xml:space="preserve"> Documents for any or all of its related requirements</w:t>
      </w:r>
      <w:r w:rsidRPr="00AB3EA6">
        <w:rPr>
          <w:color w:val="0070C0"/>
          <w:szCs w:val="24"/>
          <w:lang w:eastAsia="en-US"/>
        </w:rPr>
        <w:t xml:space="preserve">. </w:t>
      </w:r>
    </w:p>
    <w:p w14:paraId="37D96491" w14:textId="77777777" w:rsidR="00134FFB" w:rsidRPr="00AB3EA6" w:rsidRDefault="00134FFB" w:rsidP="00427650">
      <w:pPr>
        <w:jc w:val="both"/>
        <w:rPr>
          <w:color w:val="7030A0"/>
          <w:szCs w:val="24"/>
          <w:lang w:eastAsia="en-US"/>
        </w:rPr>
      </w:pPr>
    </w:p>
    <w:p w14:paraId="29F3DE07" w14:textId="77777777" w:rsidR="00C57C3B" w:rsidRPr="005F2516" w:rsidRDefault="00C57C3B" w:rsidP="00427650">
      <w:pPr>
        <w:pStyle w:val="Heading2"/>
        <w:jc w:val="both"/>
        <w:rPr>
          <w:rFonts w:cs="Microsoft New Tai Lue"/>
          <w:color w:val="C73672"/>
          <w:sz w:val="28"/>
        </w:rPr>
      </w:pPr>
      <w:bookmarkStart w:id="13" w:name="_Toc481741525"/>
      <w:bookmarkStart w:id="14" w:name="_Toc5701073"/>
      <w:r w:rsidRPr="005F2516">
        <w:rPr>
          <w:rFonts w:cs="Microsoft New Tai Lue"/>
          <w:color w:val="C73672"/>
          <w:sz w:val="28"/>
        </w:rPr>
        <w:t>Procurement Timetable</w:t>
      </w:r>
      <w:bookmarkEnd w:id="13"/>
      <w:bookmarkEnd w:id="14"/>
    </w:p>
    <w:p w14:paraId="0B9973BC" w14:textId="77777777" w:rsidR="00134FFB" w:rsidRPr="00AB3EA6" w:rsidRDefault="00134FFB" w:rsidP="00427650">
      <w:pPr>
        <w:jc w:val="both"/>
        <w:rPr>
          <w:szCs w:val="24"/>
          <w:lang w:eastAsia="en-US"/>
        </w:rPr>
      </w:pPr>
    </w:p>
    <w:p w14:paraId="18F9A7D3" w14:textId="77777777" w:rsidR="00C57C3B" w:rsidRPr="00AB3EA6" w:rsidRDefault="00C57C3B" w:rsidP="00427650">
      <w:pPr>
        <w:jc w:val="both"/>
        <w:rPr>
          <w:szCs w:val="24"/>
          <w:lang w:eastAsia="en-US"/>
        </w:rPr>
      </w:pPr>
      <w:r w:rsidRPr="00AB3EA6">
        <w:rPr>
          <w:szCs w:val="24"/>
          <w:lang w:eastAsia="en-US"/>
        </w:rPr>
        <w:t>The key dates for this procurement process are currently anticipated to be as follows:</w:t>
      </w:r>
    </w:p>
    <w:p w14:paraId="48B6904E" w14:textId="77777777" w:rsidR="00134FFB" w:rsidRPr="00AB3EA6" w:rsidRDefault="00134FFB" w:rsidP="00427650">
      <w:pPr>
        <w:jc w:val="both"/>
        <w:rPr>
          <w:color w:val="00B050"/>
          <w:szCs w:val="24"/>
          <w:lang w:eastAsia="en-US"/>
        </w:rPr>
      </w:pPr>
    </w:p>
    <w:tbl>
      <w:tblPr>
        <w:tblW w:w="9572"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5245"/>
        <w:gridCol w:w="2126"/>
        <w:gridCol w:w="2201"/>
      </w:tblGrid>
      <w:tr w:rsidR="00C57C3B" w:rsidRPr="00AB3EA6" w14:paraId="24BD6A93" w14:textId="77777777" w:rsidTr="005F2516">
        <w:trPr>
          <w:cantSplit/>
          <w:trHeight w:val="284"/>
        </w:trPr>
        <w:tc>
          <w:tcPr>
            <w:tcW w:w="5245" w:type="dxa"/>
            <w:shd w:val="clear" w:color="auto" w:fill="C73672"/>
            <w:tcMar>
              <w:top w:w="28" w:type="dxa"/>
              <w:left w:w="57" w:type="dxa"/>
              <w:bottom w:w="0" w:type="dxa"/>
              <w:right w:w="0" w:type="dxa"/>
            </w:tcMar>
            <w:vAlign w:val="center"/>
          </w:tcPr>
          <w:p w14:paraId="1ECAE784" w14:textId="77777777" w:rsidR="00C57C3B" w:rsidRPr="00AB3EA6" w:rsidRDefault="00C57C3B" w:rsidP="00427650">
            <w:pPr>
              <w:rPr>
                <w:b/>
                <w:szCs w:val="24"/>
              </w:rPr>
            </w:pPr>
            <w:r w:rsidRPr="00AB3EA6">
              <w:rPr>
                <w:b/>
                <w:szCs w:val="24"/>
              </w:rPr>
              <w:t>Procurement Stage</w:t>
            </w:r>
          </w:p>
        </w:tc>
        <w:tc>
          <w:tcPr>
            <w:tcW w:w="2126" w:type="dxa"/>
            <w:shd w:val="clear" w:color="auto" w:fill="C73672"/>
          </w:tcPr>
          <w:p w14:paraId="69206AFF" w14:textId="77777777" w:rsidR="00C57C3B" w:rsidRPr="00D11A4A" w:rsidRDefault="00C57C3B" w:rsidP="00427650">
            <w:pPr>
              <w:rPr>
                <w:b/>
                <w:szCs w:val="24"/>
              </w:rPr>
            </w:pPr>
            <w:r w:rsidRPr="00D11A4A">
              <w:rPr>
                <w:b/>
                <w:szCs w:val="24"/>
              </w:rPr>
              <w:t>Applicable to</w:t>
            </w:r>
          </w:p>
        </w:tc>
        <w:tc>
          <w:tcPr>
            <w:tcW w:w="2201" w:type="dxa"/>
            <w:shd w:val="clear" w:color="auto" w:fill="C73672"/>
            <w:tcMar>
              <w:top w:w="28" w:type="dxa"/>
              <w:left w:w="57" w:type="dxa"/>
              <w:bottom w:w="0" w:type="dxa"/>
              <w:right w:w="0" w:type="dxa"/>
            </w:tcMar>
            <w:vAlign w:val="center"/>
          </w:tcPr>
          <w:p w14:paraId="1BB5B3BF" w14:textId="77777777" w:rsidR="00C57C3B" w:rsidRPr="00AB3EA6" w:rsidRDefault="00C57C3B" w:rsidP="00427650">
            <w:pPr>
              <w:rPr>
                <w:b/>
                <w:szCs w:val="24"/>
              </w:rPr>
            </w:pPr>
            <w:r w:rsidRPr="00AB3EA6">
              <w:rPr>
                <w:b/>
                <w:szCs w:val="24"/>
              </w:rPr>
              <w:t>Dates</w:t>
            </w:r>
          </w:p>
        </w:tc>
      </w:tr>
      <w:tr w:rsidR="00C57C3B" w:rsidRPr="00AB3EA6" w14:paraId="764E3268" w14:textId="77777777" w:rsidTr="005F2516">
        <w:trPr>
          <w:cantSplit/>
          <w:trHeight w:val="284"/>
        </w:trPr>
        <w:tc>
          <w:tcPr>
            <w:tcW w:w="5245" w:type="dxa"/>
            <w:shd w:val="clear" w:color="auto" w:fill="FFFFFF"/>
            <w:tcMar>
              <w:top w:w="28" w:type="dxa"/>
              <w:left w:w="57" w:type="dxa"/>
              <w:bottom w:w="0" w:type="dxa"/>
              <w:right w:w="0" w:type="dxa"/>
            </w:tcMar>
            <w:vAlign w:val="center"/>
          </w:tcPr>
          <w:p w14:paraId="11AE481F" w14:textId="77777777" w:rsidR="00C57C3B" w:rsidRPr="00AB3EA6" w:rsidRDefault="00C57C3B" w:rsidP="00427650">
            <w:pPr>
              <w:rPr>
                <w:szCs w:val="24"/>
              </w:rPr>
            </w:pPr>
            <w:r w:rsidRPr="00AB3EA6">
              <w:rPr>
                <w:szCs w:val="24"/>
              </w:rPr>
              <w:t>Publication of advertisement</w:t>
            </w:r>
          </w:p>
        </w:tc>
        <w:tc>
          <w:tcPr>
            <w:tcW w:w="2126" w:type="dxa"/>
            <w:shd w:val="clear" w:color="auto" w:fill="FFFFFF"/>
          </w:tcPr>
          <w:p w14:paraId="66118202" w14:textId="78103A57" w:rsidR="00C57C3B" w:rsidRPr="00D11A4A" w:rsidRDefault="00487D0F" w:rsidP="00427650">
            <w:pPr>
              <w:rPr>
                <w:szCs w:val="24"/>
              </w:rPr>
            </w:pPr>
            <w:r w:rsidRPr="00D11A4A">
              <w:rPr>
                <w:szCs w:val="24"/>
              </w:rPr>
              <w:t>C&amp;P</w:t>
            </w:r>
          </w:p>
        </w:tc>
        <w:tc>
          <w:tcPr>
            <w:tcW w:w="2201" w:type="dxa"/>
            <w:shd w:val="clear" w:color="auto" w:fill="FFFFFF"/>
            <w:tcMar>
              <w:top w:w="28" w:type="dxa"/>
              <w:left w:w="57" w:type="dxa"/>
              <w:bottom w:w="0" w:type="dxa"/>
              <w:right w:w="0" w:type="dxa"/>
            </w:tcMar>
            <w:vAlign w:val="center"/>
          </w:tcPr>
          <w:p w14:paraId="48B58222" w14:textId="2A0399A7" w:rsidR="00C57C3B" w:rsidRPr="009665A7" w:rsidRDefault="001C278D" w:rsidP="00427650">
            <w:pPr>
              <w:rPr>
                <w:szCs w:val="24"/>
                <w:vertAlign w:val="superscript"/>
              </w:rPr>
            </w:pPr>
            <w:r>
              <w:rPr>
                <w:szCs w:val="24"/>
              </w:rPr>
              <w:t>31</w:t>
            </w:r>
            <w:r w:rsidRPr="001C278D">
              <w:rPr>
                <w:szCs w:val="24"/>
                <w:vertAlign w:val="superscript"/>
              </w:rPr>
              <w:t>st</w:t>
            </w:r>
            <w:r w:rsidR="00041402">
              <w:rPr>
                <w:szCs w:val="24"/>
              </w:rPr>
              <w:t xml:space="preserve"> </w:t>
            </w:r>
            <w:r w:rsidR="00487D0F">
              <w:rPr>
                <w:szCs w:val="24"/>
              </w:rPr>
              <w:t>July</w:t>
            </w:r>
          </w:p>
        </w:tc>
      </w:tr>
      <w:tr w:rsidR="00C57C3B" w:rsidRPr="00AB3EA6" w14:paraId="17CBA897" w14:textId="77777777" w:rsidTr="005F2516">
        <w:trPr>
          <w:cantSplit/>
          <w:trHeight w:val="284"/>
        </w:trPr>
        <w:tc>
          <w:tcPr>
            <w:tcW w:w="5245" w:type="dxa"/>
            <w:shd w:val="clear" w:color="auto" w:fill="FFFFFF"/>
            <w:tcMar>
              <w:top w:w="28" w:type="dxa"/>
              <w:left w:w="57" w:type="dxa"/>
              <w:bottom w:w="0" w:type="dxa"/>
              <w:right w:w="0" w:type="dxa"/>
            </w:tcMar>
            <w:vAlign w:val="center"/>
          </w:tcPr>
          <w:p w14:paraId="0F401FAC" w14:textId="77777777" w:rsidR="00C57C3B" w:rsidRPr="00AB3EA6" w:rsidRDefault="00C57C3B" w:rsidP="00427650">
            <w:pPr>
              <w:rPr>
                <w:szCs w:val="24"/>
              </w:rPr>
            </w:pPr>
            <w:r w:rsidRPr="00AB3EA6">
              <w:rPr>
                <w:szCs w:val="24"/>
              </w:rPr>
              <w:t>Procurement documents distributed to Applicants</w:t>
            </w:r>
          </w:p>
        </w:tc>
        <w:tc>
          <w:tcPr>
            <w:tcW w:w="2126" w:type="dxa"/>
            <w:shd w:val="clear" w:color="auto" w:fill="FFFFFF"/>
          </w:tcPr>
          <w:p w14:paraId="2A0BC20F" w14:textId="40CF7AC0" w:rsidR="00C57C3B" w:rsidRPr="00D11A4A" w:rsidRDefault="00041402" w:rsidP="00427650">
            <w:pPr>
              <w:rPr>
                <w:szCs w:val="24"/>
              </w:rPr>
            </w:pPr>
            <w:r w:rsidRPr="00D11A4A">
              <w:rPr>
                <w:szCs w:val="24"/>
              </w:rPr>
              <w:t>C&amp;P</w:t>
            </w:r>
          </w:p>
        </w:tc>
        <w:tc>
          <w:tcPr>
            <w:tcW w:w="2201" w:type="dxa"/>
            <w:shd w:val="clear" w:color="auto" w:fill="FFFFFF"/>
            <w:tcMar>
              <w:top w:w="28" w:type="dxa"/>
              <w:left w:w="57" w:type="dxa"/>
              <w:bottom w:w="0" w:type="dxa"/>
              <w:right w:w="0" w:type="dxa"/>
            </w:tcMar>
            <w:vAlign w:val="center"/>
          </w:tcPr>
          <w:p w14:paraId="2020723F" w14:textId="681C8ABE" w:rsidR="00C57C3B" w:rsidRPr="00AB3EA6" w:rsidRDefault="001C278D" w:rsidP="00427650">
            <w:pPr>
              <w:rPr>
                <w:szCs w:val="24"/>
              </w:rPr>
            </w:pPr>
            <w:r>
              <w:rPr>
                <w:szCs w:val="24"/>
              </w:rPr>
              <w:t>5</w:t>
            </w:r>
            <w:r w:rsidRPr="001C278D">
              <w:rPr>
                <w:szCs w:val="24"/>
                <w:vertAlign w:val="superscript"/>
              </w:rPr>
              <w:t>th</w:t>
            </w:r>
            <w:r w:rsidR="00041402">
              <w:rPr>
                <w:szCs w:val="24"/>
              </w:rPr>
              <w:t xml:space="preserve"> August</w:t>
            </w:r>
          </w:p>
        </w:tc>
      </w:tr>
      <w:tr w:rsidR="00C57C3B" w:rsidRPr="00AB3EA6" w14:paraId="35D446A5" w14:textId="77777777" w:rsidTr="005F2516">
        <w:trPr>
          <w:cantSplit/>
          <w:trHeight w:val="284"/>
        </w:trPr>
        <w:tc>
          <w:tcPr>
            <w:tcW w:w="5245" w:type="dxa"/>
            <w:shd w:val="clear" w:color="auto" w:fill="FFFFFF"/>
            <w:tcMar>
              <w:top w:w="28" w:type="dxa"/>
              <w:left w:w="57" w:type="dxa"/>
              <w:bottom w:w="0" w:type="dxa"/>
              <w:right w:w="0" w:type="dxa"/>
            </w:tcMar>
            <w:vAlign w:val="center"/>
          </w:tcPr>
          <w:p w14:paraId="7B0F6A31" w14:textId="77777777" w:rsidR="00C57C3B" w:rsidRPr="00AB3EA6" w:rsidRDefault="00C57C3B" w:rsidP="00427650">
            <w:pPr>
              <w:rPr>
                <w:szCs w:val="24"/>
              </w:rPr>
            </w:pPr>
            <w:r w:rsidRPr="00AB3EA6">
              <w:rPr>
                <w:szCs w:val="24"/>
              </w:rPr>
              <w:t xml:space="preserve">Clarification questions </w:t>
            </w:r>
            <w:r w:rsidR="00C871E2" w:rsidRPr="00AB3EA6">
              <w:rPr>
                <w:szCs w:val="24"/>
              </w:rPr>
              <w:t>deadline</w:t>
            </w:r>
          </w:p>
        </w:tc>
        <w:tc>
          <w:tcPr>
            <w:tcW w:w="2126" w:type="dxa"/>
            <w:shd w:val="clear" w:color="auto" w:fill="FFFFFF"/>
          </w:tcPr>
          <w:p w14:paraId="1969C2A1" w14:textId="4A3B07CC" w:rsidR="00C57C3B" w:rsidRPr="00D11A4A" w:rsidRDefault="00F934C2" w:rsidP="00427650">
            <w:pPr>
              <w:rPr>
                <w:szCs w:val="24"/>
              </w:rPr>
            </w:pPr>
            <w:r w:rsidRPr="00D11A4A">
              <w:rPr>
                <w:szCs w:val="24"/>
              </w:rPr>
              <w:t xml:space="preserve">C&amp;P </w:t>
            </w:r>
          </w:p>
        </w:tc>
        <w:tc>
          <w:tcPr>
            <w:tcW w:w="2201" w:type="dxa"/>
            <w:shd w:val="clear" w:color="auto" w:fill="FFFFFF"/>
            <w:tcMar>
              <w:top w:w="28" w:type="dxa"/>
              <w:left w:w="57" w:type="dxa"/>
              <w:bottom w:w="0" w:type="dxa"/>
              <w:right w:w="0" w:type="dxa"/>
            </w:tcMar>
            <w:vAlign w:val="center"/>
          </w:tcPr>
          <w:p w14:paraId="095C5277" w14:textId="47268496" w:rsidR="00C57C3B" w:rsidRPr="00AB3EA6" w:rsidRDefault="00B121D7" w:rsidP="00427650">
            <w:pPr>
              <w:rPr>
                <w:szCs w:val="24"/>
              </w:rPr>
            </w:pPr>
            <w:r>
              <w:rPr>
                <w:szCs w:val="24"/>
              </w:rPr>
              <w:t>1</w:t>
            </w:r>
            <w:r w:rsidRPr="00B121D7">
              <w:rPr>
                <w:szCs w:val="24"/>
                <w:vertAlign w:val="superscript"/>
              </w:rPr>
              <w:t>st</w:t>
            </w:r>
            <w:r>
              <w:rPr>
                <w:szCs w:val="24"/>
              </w:rPr>
              <w:t xml:space="preserve"> September</w:t>
            </w:r>
          </w:p>
        </w:tc>
      </w:tr>
      <w:tr w:rsidR="00C57C3B" w:rsidRPr="00AB3EA6" w14:paraId="7DEB350E" w14:textId="77777777" w:rsidTr="005F2516">
        <w:trPr>
          <w:cantSplit/>
          <w:trHeight w:val="284"/>
        </w:trPr>
        <w:tc>
          <w:tcPr>
            <w:tcW w:w="5245" w:type="dxa"/>
            <w:shd w:val="clear" w:color="auto" w:fill="FFFFFF"/>
            <w:tcMar>
              <w:top w:w="28" w:type="dxa"/>
              <w:left w:w="57" w:type="dxa"/>
              <w:bottom w:w="0" w:type="dxa"/>
              <w:right w:w="0" w:type="dxa"/>
            </w:tcMar>
            <w:vAlign w:val="center"/>
          </w:tcPr>
          <w:p w14:paraId="2BA6F040" w14:textId="77777777" w:rsidR="00C57C3B" w:rsidRPr="00AB3EA6" w:rsidRDefault="00C57C3B" w:rsidP="00427650">
            <w:pPr>
              <w:rPr>
                <w:szCs w:val="24"/>
              </w:rPr>
            </w:pPr>
            <w:r w:rsidRPr="00AB3EA6">
              <w:rPr>
                <w:szCs w:val="24"/>
              </w:rPr>
              <w:t>Clarification responses to be issued by</w:t>
            </w:r>
          </w:p>
        </w:tc>
        <w:tc>
          <w:tcPr>
            <w:tcW w:w="2126" w:type="dxa"/>
            <w:shd w:val="clear" w:color="auto" w:fill="FFFFFF"/>
          </w:tcPr>
          <w:p w14:paraId="3E5B8597" w14:textId="77777777" w:rsidR="00C57C3B" w:rsidRPr="00D11A4A" w:rsidRDefault="00C57C3B" w:rsidP="00427650">
            <w:pPr>
              <w:rPr>
                <w:szCs w:val="24"/>
              </w:rPr>
            </w:pPr>
            <w:r w:rsidRPr="00D11A4A">
              <w:rPr>
                <w:szCs w:val="24"/>
              </w:rPr>
              <w:t>All</w:t>
            </w:r>
          </w:p>
        </w:tc>
        <w:tc>
          <w:tcPr>
            <w:tcW w:w="2201" w:type="dxa"/>
            <w:shd w:val="clear" w:color="auto" w:fill="FFFFFF"/>
            <w:tcMar>
              <w:top w:w="28" w:type="dxa"/>
              <w:left w:w="57" w:type="dxa"/>
              <w:bottom w:w="0" w:type="dxa"/>
              <w:right w:w="0" w:type="dxa"/>
            </w:tcMar>
            <w:vAlign w:val="center"/>
          </w:tcPr>
          <w:p w14:paraId="5820D07D" w14:textId="11C57EE2" w:rsidR="00C57C3B" w:rsidRPr="00AB3EA6" w:rsidRDefault="00697389" w:rsidP="00427650">
            <w:pPr>
              <w:rPr>
                <w:szCs w:val="24"/>
              </w:rPr>
            </w:pPr>
            <w:r>
              <w:rPr>
                <w:szCs w:val="24"/>
              </w:rPr>
              <w:t>4</w:t>
            </w:r>
            <w:r w:rsidRPr="00697389">
              <w:rPr>
                <w:szCs w:val="24"/>
                <w:vertAlign w:val="superscript"/>
              </w:rPr>
              <w:t>th</w:t>
            </w:r>
            <w:r>
              <w:rPr>
                <w:szCs w:val="24"/>
              </w:rPr>
              <w:t xml:space="preserve"> September</w:t>
            </w:r>
          </w:p>
        </w:tc>
      </w:tr>
      <w:tr w:rsidR="00C57C3B" w:rsidRPr="00AB3EA6" w14:paraId="362264B3" w14:textId="77777777" w:rsidTr="005F2516">
        <w:trPr>
          <w:cantSplit/>
          <w:trHeight w:val="284"/>
        </w:trPr>
        <w:tc>
          <w:tcPr>
            <w:tcW w:w="5245" w:type="dxa"/>
            <w:shd w:val="clear" w:color="auto" w:fill="FFFFFF"/>
            <w:tcMar>
              <w:top w:w="28" w:type="dxa"/>
              <w:left w:w="57" w:type="dxa"/>
              <w:bottom w:w="0" w:type="dxa"/>
              <w:right w:w="0" w:type="dxa"/>
            </w:tcMar>
            <w:vAlign w:val="center"/>
          </w:tcPr>
          <w:p w14:paraId="435F5EA2" w14:textId="136D8E59" w:rsidR="00C57C3B" w:rsidRPr="00AB3EA6" w:rsidRDefault="00C57C3B" w:rsidP="00427650">
            <w:pPr>
              <w:rPr>
                <w:szCs w:val="24"/>
              </w:rPr>
            </w:pPr>
            <w:r w:rsidRPr="00AB3EA6">
              <w:rPr>
                <w:szCs w:val="24"/>
              </w:rPr>
              <w:t>Bid Deadline</w:t>
            </w:r>
            <w:r w:rsidR="00211514">
              <w:rPr>
                <w:szCs w:val="24"/>
              </w:rPr>
              <w:t xml:space="preserve"> (35 days from distribution of documents)</w:t>
            </w:r>
          </w:p>
        </w:tc>
        <w:tc>
          <w:tcPr>
            <w:tcW w:w="2126" w:type="dxa"/>
            <w:shd w:val="clear" w:color="auto" w:fill="FFFFFF"/>
          </w:tcPr>
          <w:p w14:paraId="3CBE5321" w14:textId="05D99E48" w:rsidR="00C57C3B" w:rsidRPr="00D11A4A" w:rsidRDefault="00F934C2" w:rsidP="00427650">
            <w:pPr>
              <w:rPr>
                <w:szCs w:val="24"/>
              </w:rPr>
            </w:pPr>
            <w:r w:rsidRPr="00D11A4A">
              <w:rPr>
                <w:szCs w:val="24"/>
              </w:rPr>
              <w:t>C&amp;P</w:t>
            </w:r>
          </w:p>
        </w:tc>
        <w:tc>
          <w:tcPr>
            <w:tcW w:w="2201" w:type="dxa"/>
            <w:shd w:val="clear" w:color="auto" w:fill="FFFFFF"/>
            <w:tcMar>
              <w:top w:w="28" w:type="dxa"/>
              <w:left w:w="57" w:type="dxa"/>
              <w:bottom w:w="0" w:type="dxa"/>
              <w:right w:w="0" w:type="dxa"/>
            </w:tcMar>
            <w:vAlign w:val="center"/>
          </w:tcPr>
          <w:p w14:paraId="6C87F081" w14:textId="60A15434" w:rsidR="00C57C3B" w:rsidRPr="00AB3EA6" w:rsidRDefault="002147C3" w:rsidP="00427650">
            <w:pPr>
              <w:rPr>
                <w:szCs w:val="24"/>
              </w:rPr>
            </w:pPr>
            <w:r>
              <w:rPr>
                <w:szCs w:val="24"/>
              </w:rPr>
              <w:t>10</w:t>
            </w:r>
            <w:r w:rsidRPr="002147C3">
              <w:rPr>
                <w:szCs w:val="24"/>
                <w:vertAlign w:val="superscript"/>
              </w:rPr>
              <w:t>th</w:t>
            </w:r>
            <w:r>
              <w:rPr>
                <w:szCs w:val="24"/>
              </w:rPr>
              <w:t xml:space="preserve"> September</w:t>
            </w:r>
          </w:p>
        </w:tc>
      </w:tr>
      <w:tr w:rsidR="00C57C3B" w:rsidRPr="00AB3EA6" w14:paraId="4C8DA95F" w14:textId="77777777" w:rsidTr="005F2516">
        <w:trPr>
          <w:cantSplit/>
          <w:trHeight w:val="284"/>
        </w:trPr>
        <w:tc>
          <w:tcPr>
            <w:tcW w:w="5245" w:type="dxa"/>
            <w:shd w:val="clear" w:color="auto" w:fill="FFFFFF"/>
            <w:tcMar>
              <w:top w:w="28" w:type="dxa"/>
              <w:left w:w="57" w:type="dxa"/>
              <w:bottom w:w="0" w:type="dxa"/>
              <w:right w:w="0" w:type="dxa"/>
            </w:tcMar>
            <w:vAlign w:val="center"/>
          </w:tcPr>
          <w:p w14:paraId="607DE6CA" w14:textId="77777777" w:rsidR="00C57C3B" w:rsidRPr="00AB3EA6" w:rsidRDefault="00C57C3B" w:rsidP="00427650">
            <w:pPr>
              <w:rPr>
                <w:szCs w:val="24"/>
              </w:rPr>
            </w:pPr>
            <w:r w:rsidRPr="00AB3EA6">
              <w:rPr>
                <w:szCs w:val="24"/>
              </w:rPr>
              <w:t>Evaluation</w:t>
            </w:r>
          </w:p>
        </w:tc>
        <w:tc>
          <w:tcPr>
            <w:tcW w:w="2126" w:type="dxa"/>
            <w:shd w:val="clear" w:color="auto" w:fill="FFFFFF"/>
          </w:tcPr>
          <w:p w14:paraId="590BC353" w14:textId="77777777" w:rsidR="00C57C3B" w:rsidRPr="00D11A4A" w:rsidRDefault="00C57C3B" w:rsidP="00427650">
            <w:pPr>
              <w:rPr>
                <w:szCs w:val="24"/>
              </w:rPr>
            </w:pPr>
            <w:r w:rsidRPr="00D11A4A">
              <w:rPr>
                <w:szCs w:val="24"/>
              </w:rPr>
              <w:t>All</w:t>
            </w:r>
          </w:p>
        </w:tc>
        <w:tc>
          <w:tcPr>
            <w:tcW w:w="2201" w:type="dxa"/>
            <w:shd w:val="clear" w:color="auto" w:fill="FFFFFF"/>
            <w:tcMar>
              <w:top w:w="28" w:type="dxa"/>
              <w:left w:w="57" w:type="dxa"/>
              <w:bottom w:w="0" w:type="dxa"/>
              <w:right w:w="0" w:type="dxa"/>
            </w:tcMar>
            <w:vAlign w:val="center"/>
          </w:tcPr>
          <w:p w14:paraId="33512F3B" w14:textId="5CBC7E11" w:rsidR="00C57C3B" w:rsidRPr="00AB3EA6" w:rsidRDefault="00697389" w:rsidP="00427650">
            <w:pPr>
              <w:rPr>
                <w:szCs w:val="24"/>
              </w:rPr>
            </w:pPr>
            <w:r>
              <w:rPr>
                <w:szCs w:val="24"/>
              </w:rPr>
              <w:t>10</w:t>
            </w:r>
            <w:r w:rsidRPr="00697389">
              <w:rPr>
                <w:szCs w:val="24"/>
                <w:vertAlign w:val="superscript"/>
              </w:rPr>
              <w:t>th</w:t>
            </w:r>
            <w:r>
              <w:rPr>
                <w:szCs w:val="24"/>
              </w:rPr>
              <w:t xml:space="preserve"> September</w:t>
            </w:r>
            <w:r w:rsidR="003F5040">
              <w:rPr>
                <w:szCs w:val="24"/>
              </w:rPr>
              <w:t>–</w:t>
            </w:r>
            <w:r w:rsidR="00446023">
              <w:rPr>
                <w:szCs w:val="24"/>
              </w:rPr>
              <w:t xml:space="preserve"> </w:t>
            </w:r>
            <w:r w:rsidR="003F5040">
              <w:rPr>
                <w:szCs w:val="24"/>
              </w:rPr>
              <w:t>17</w:t>
            </w:r>
            <w:r w:rsidR="003F5040" w:rsidRPr="003F5040">
              <w:rPr>
                <w:szCs w:val="24"/>
                <w:vertAlign w:val="superscript"/>
              </w:rPr>
              <w:t>th</w:t>
            </w:r>
            <w:r w:rsidR="003F5040">
              <w:rPr>
                <w:szCs w:val="24"/>
              </w:rPr>
              <w:t xml:space="preserve"> September</w:t>
            </w:r>
          </w:p>
        </w:tc>
      </w:tr>
      <w:tr w:rsidR="00526FFD" w:rsidRPr="00AB3EA6" w14:paraId="298A0F39" w14:textId="77777777" w:rsidTr="005F2516">
        <w:trPr>
          <w:cantSplit/>
          <w:trHeight w:val="284"/>
        </w:trPr>
        <w:tc>
          <w:tcPr>
            <w:tcW w:w="5245" w:type="dxa"/>
            <w:shd w:val="clear" w:color="auto" w:fill="FFFFFF"/>
            <w:tcMar>
              <w:top w:w="28" w:type="dxa"/>
              <w:left w:w="57" w:type="dxa"/>
              <w:bottom w:w="0" w:type="dxa"/>
              <w:right w:w="0" w:type="dxa"/>
            </w:tcMar>
            <w:vAlign w:val="center"/>
          </w:tcPr>
          <w:p w14:paraId="30A85336" w14:textId="6727943C" w:rsidR="00526FFD" w:rsidRPr="00AB3EA6" w:rsidRDefault="00526FFD" w:rsidP="00427650">
            <w:pPr>
              <w:rPr>
                <w:szCs w:val="24"/>
              </w:rPr>
            </w:pPr>
            <w:r>
              <w:rPr>
                <w:szCs w:val="24"/>
              </w:rPr>
              <w:t>Approval to award</w:t>
            </w:r>
          </w:p>
        </w:tc>
        <w:tc>
          <w:tcPr>
            <w:tcW w:w="2126" w:type="dxa"/>
            <w:shd w:val="clear" w:color="auto" w:fill="FFFFFF"/>
          </w:tcPr>
          <w:p w14:paraId="448CF949" w14:textId="209B4C36" w:rsidR="00526FFD" w:rsidRPr="00D11A4A" w:rsidRDefault="00966CD7" w:rsidP="00427650">
            <w:pPr>
              <w:rPr>
                <w:szCs w:val="24"/>
              </w:rPr>
            </w:pPr>
            <w:r w:rsidRPr="00D11A4A">
              <w:rPr>
                <w:szCs w:val="24"/>
              </w:rPr>
              <w:t>Cabinet</w:t>
            </w:r>
          </w:p>
        </w:tc>
        <w:tc>
          <w:tcPr>
            <w:tcW w:w="2201" w:type="dxa"/>
            <w:shd w:val="clear" w:color="auto" w:fill="FFFFFF"/>
            <w:tcMar>
              <w:top w:w="28" w:type="dxa"/>
              <w:left w:w="57" w:type="dxa"/>
              <w:bottom w:w="0" w:type="dxa"/>
              <w:right w:w="0" w:type="dxa"/>
            </w:tcMar>
            <w:vAlign w:val="center"/>
          </w:tcPr>
          <w:p w14:paraId="6F4447F9" w14:textId="0DCAF585" w:rsidR="00526FFD" w:rsidRDefault="00C77E4B" w:rsidP="00427650">
            <w:pPr>
              <w:rPr>
                <w:szCs w:val="24"/>
              </w:rPr>
            </w:pPr>
            <w:r>
              <w:rPr>
                <w:szCs w:val="24"/>
              </w:rPr>
              <w:t>Cabinet dat</w:t>
            </w:r>
            <w:r w:rsidR="00937DCF">
              <w:rPr>
                <w:szCs w:val="24"/>
              </w:rPr>
              <w:t>e 23</w:t>
            </w:r>
            <w:r w:rsidR="00937DCF" w:rsidRPr="00937DCF">
              <w:rPr>
                <w:szCs w:val="24"/>
                <w:vertAlign w:val="superscript"/>
              </w:rPr>
              <w:t>rd</w:t>
            </w:r>
            <w:r w:rsidR="00937DCF">
              <w:rPr>
                <w:szCs w:val="24"/>
              </w:rPr>
              <w:t xml:space="preserve"> September</w:t>
            </w:r>
          </w:p>
        </w:tc>
      </w:tr>
      <w:tr w:rsidR="00C57C3B" w:rsidRPr="00AB3EA6" w14:paraId="4DAA88D8" w14:textId="77777777" w:rsidTr="005F2516">
        <w:trPr>
          <w:cantSplit/>
          <w:trHeight w:val="284"/>
        </w:trPr>
        <w:tc>
          <w:tcPr>
            <w:tcW w:w="5245" w:type="dxa"/>
            <w:shd w:val="clear" w:color="auto" w:fill="FFFFFF"/>
            <w:tcMar>
              <w:top w:w="28" w:type="dxa"/>
              <w:left w:w="57" w:type="dxa"/>
              <w:bottom w:w="0" w:type="dxa"/>
              <w:right w:w="0" w:type="dxa"/>
            </w:tcMar>
            <w:vAlign w:val="center"/>
          </w:tcPr>
          <w:p w14:paraId="5B77122D" w14:textId="77777777" w:rsidR="00C57C3B" w:rsidRPr="00AB3EA6" w:rsidRDefault="00C57C3B" w:rsidP="00427650">
            <w:pPr>
              <w:rPr>
                <w:szCs w:val="24"/>
              </w:rPr>
            </w:pPr>
            <w:r w:rsidRPr="00AB3EA6">
              <w:rPr>
                <w:szCs w:val="24"/>
              </w:rPr>
              <w:t>Intention to award</w:t>
            </w:r>
          </w:p>
        </w:tc>
        <w:tc>
          <w:tcPr>
            <w:tcW w:w="2126" w:type="dxa"/>
            <w:shd w:val="clear" w:color="auto" w:fill="FFFFFF"/>
          </w:tcPr>
          <w:p w14:paraId="02013C0B" w14:textId="7112EA80" w:rsidR="00C57C3B" w:rsidRPr="00D11A4A" w:rsidRDefault="00966CD7" w:rsidP="00427650">
            <w:pPr>
              <w:rPr>
                <w:szCs w:val="24"/>
              </w:rPr>
            </w:pPr>
            <w:r w:rsidRPr="00D11A4A">
              <w:rPr>
                <w:szCs w:val="24"/>
              </w:rPr>
              <w:t>C&amp;P</w:t>
            </w:r>
          </w:p>
        </w:tc>
        <w:tc>
          <w:tcPr>
            <w:tcW w:w="2201" w:type="dxa"/>
            <w:shd w:val="clear" w:color="auto" w:fill="FFFFFF"/>
            <w:tcMar>
              <w:top w:w="28" w:type="dxa"/>
              <w:left w:w="57" w:type="dxa"/>
              <w:bottom w:w="0" w:type="dxa"/>
              <w:right w:w="0" w:type="dxa"/>
            </w:tcMar>
            <w:vAlign w:val="center"/>
          </w:tcPr>
          <w:p w14:paraId="0469107F" w14:textId="374C3385" w:rsidR="00C57C3B" w:rsidRPr="00AB3EA6" w:rsidRDefault="00362FE8" w:rsidP="00427650">
            <w:pPr>
              <w:rPr>
                <w:szCs w:val="24"/>
              </w:rPr>
            </w:pPr>
            <w:r>
              <w:rPr>
                <w:szCs w:val="24"/>
              </w:rPr>
              <w:t>2</w:t>
            </w:r>
            <w:r w:rsidR="00896E27">
              <w:rPr>
                <w:szCs w:val="24"/>
              </w:rPr>
              <w:t>5th</w:t>
            </w:r>
            <w:r>
              <w:rPr>
                <w:szCs w:val="24"/>
              </w:rPr>
              <w:t xml:space="preserve"> September</w:t>
            </w:r>
          </w:p>
        </w:tc>
      </w:tr>
      <w:tr w:rsidR="00C57C3B" w:rsidRPr="00AB3EA6" w14:paraId="265D90BD" w14:textId="77777777" w:rsidTr="005F2516">
        <w:trPr>
          <w:cantSplit/>
          <w:trHeight w:val="284"/>
        </w:trPr>
        <w:tc>
          <w:tcPr>
            <w:tcW w:w="5245" w:type="dxa"/>
            <w:shd w:val="clear" w:color="auto" w:fill="FFFFFF"/>
            <w:tcMar>
              <w:top w:w="28" w:type="dxa"/>
              <w:left w:w="57" w:type="dxa"/>
              <w:bottom w:w="0" w:type="dxa"/>
              <w:right w:w="0" w:type="dxa"/>
            </w:tcMar>
            <w:vAlign w:val="center"/>
          </w:tcPr>
          <w:p w14:paraId="2250937D" w14:textId="6AD4ACF5" w:rsidR="00C57C3B" w:rsidRPr="00AB3EA6" w:rsidRDefault="00C57C3B" w:rsidP="00427650">
            <w:pPr>
              <w:rPr>
                <w:szCs w:val="24"/>
              </w:rPr>
            </w:pPr>
            <w:r w:rsidRPr="00AB3EA6">
              <w:rPr>
                <w:szCs w:val="24"/>
              </w:rPr>
              <w:t>Standstill period</w:t>
            </w:r>
            <w:r w:rsidR="00526FFD">
              <w:rPr>
                <w:szCs w:val="24"/>
              </w:rPr>
              <w:t xml:space="preserve"> (10 days)</w:t>
            </w:r>
          </w:p>
        </w:tc>
        <w:tc>
          <w:tcPr>
            <w:tcW w:w="2126" w:type="dxa"/>
            <w:shd w:val="clear" w:color="auto" w:fill="FFFFFF"/>
          </w:tcPr>
          <w:p w14:paraId="0836E27A" w14:textId="77777777" w:rsidR="00C57C3B" w:rsidRPr="00D11A4A" w:rsidRDefault="00C871E2" w:rsidP="00427650">
            <w:pPr>
              <w:rPr>
                <w:szCs w:val="24"/>
              </w:rPr>
            </w:pPr>
            <w:r w:rsidRPr="00D11A4A">
              <w:rPr>
                <w:szCs w:val="24"/>
              </w:rPr>
              <w:t>All EU</w:t>
            </w:r>
          </w:p>
        </w:tc>
        <w:tc>
          <w:tcPr>
            <w:tcW w:w="2201" w:type="dxa"/>
            <w:shd w:val="clear" w:color="auto" w:fill="FFFFFF"/>
            <w:tcMar>
              <w:top w:w="28" w:type="dxa"/>
              <w:left w:w="57" w:type="dxa"/>
              <w:bottom w:w="0" w:type="dxa"/>
              <w:right w:w="0" w:type="dxa"/>
            </w:tcMar>
            <w:vAlign w:val="center"/>
          </w:tcPr>
          <w:p w14:paraId="3C9B2169" w14:textId="00B723B5" w:rsidR="00C57C3B" w:rsidRPr="00AB3EA6" w:rsidRDefault="00966CD7" w:rsidP="00427650">
            <w:pPr>
              <w:rPr>
                <w:szCs w:val="24"/>
              </w:rPr>
            </w:pPr>
            <w:r>
              <w:rPr>
                <w:szCs w:val="24"/>
              </w:rPr>
              <w:t>25</w:t>
            </w:r>
            <w:r w:rsidRPr="00966CD7">
              <w:rPr>
                <w:szCs w:val="24"/>
                <w:vertAlign w:val="superscript"/>
              </w:rPr>
              <w:t>th</w:t>
            </w:r>
            <w:r>
              <w:rPr>
                <w:szCs w:val="24"/>
              </w:rPr>
              <w:t xml:space="preserve"> – 8</w:t>
            </w:r>
            <w:r w:rsidRPr="00966CD7">
              <w:rPr>
                <w:szCs w:val="24"/>
                <w:vertAlign w:val="superscript"/>
              </w:rPr>
              <w:t>th</w:t>
            </w:r>
            <w:r>
              <w:rPr>
                <w:szCs w:val="24"/>
              </w:rPr>
              <w:t xml:space="preserve"> October</w:t>
            </w:r>
          </w:p>
        </w:tc>
      </w:tr>
      <w:tr w:rsidR="00C57C3B" w:rsidRPr="00AB3EA6" w14:paraId="4F86553B" w14:textId="77777777" w:rsidTr="005F2516">
        <w:trPr>
          <w:cantSplit/>
          <w:trHeight w:val="284"/>
        </w:trPr>
        <w:tc>
          <w:tcPr>
            <w:tcW w:w="5245" w:type="dxa"/>
            <w:shd w:val="clear" w:color="auto" w:fill="FFFFFF"/>
            <w:tcMar>
              <w:top w:w="28" w:type="dxa"/>
              <w:left w:w="57" w:type="dxa"/>
              <w:bottom w:w="0" w:type="dxa"/>
              <w:right w:w="0" w:type="dxa"/>
            </w:tcMar>
            <w:vAlign w:val="center"/>
          </w:tcPr>
          <w:p w14:paraId="6E866319" w14:textId="77777777" w:rsidR="00C57C3B" w:rsidRPr="00AB3EA6" w:rsidRDefault="00C57C3B" w:rsidP="00427650">
            <w:pPr>
              <w:rPr>
                <w:szCs w:val="24"/>
              </w:rPr>
            </w:pPr>
            <w:r w:rsidRPr="00AB3EA6">
              <w:rPr>
                <w:szCs w:val="24"/>
              </w:rPr>
              <w:lastRenderedPageBreak/>
              <w:t>Contract start</w:t>
            </w:r>
          </w:p>
        </w:tc>
        <w:tc>
          <w:tcPr>
            <w:tcW w:w="2126" w:type="dxa"/>
            <w:shd w:val="clear" w:color="auto" w:fill="FFFFFF"/>
          </w:tcPr>
          <w:p w14:paraId="34949804" w14:textId="0E6EFEEE" w:rsidR="00C57C3B" w:rsidRPr="00D11A4A" w:rsidRDefault="00F934C2" w:rsidP="00427650">
            <w:pPr>
              <w:rPr>
                <w:szCs w:val="24"/>
              </w:rPr>
            </w:pPr>
            <w:r w:rsidRPr="00D11A4A">
              <w:rPr>
                <w:szCs w:val="24"/>
              </w:rPr>
              <w:t>Contract lead</w:t>
            </w:r>
          </w:p>
        </w:tc>
        <w:tc>
          <w:tcPr>
            <w:tcW w:w="2201" w:type="dxa"/>
            <w:shd w:val="clear" w:color="auto" w:fill="FFFFFF"/>
            <w:tcMar>
              <w:top w:w="28" w:type="dxa"/>
              <w:left w:w="57" w:type="dxa"/>
              <w:bottom w:w="0" w:type="dxa"/>
              <w:right w:w="0" w:type="dxa"/>
            </w:tcMar>
            <w:vAlign w:val="center"/>
          </w:tcPr>
          <w:p w14:paraId="43989484" w14:textId="70B59172" w:rsidR="00C57C3B" w:rsidRPr="00AB3EA6" w:rsidRDefault="00966CD7" w:rsidP="00427650">
            <w:pPr>
              <w:rPr>
                <w:szCs w:val="24"/>
              </w:rPr>
            </w:pPr>
            <w:r>
              <w:rPr>
                <w:szCs w:val="24"/>
              </w:rPr>
              <w:t>12</w:t>
            </w:r>
            <w:r w:rsidRPr="00966CD7">
              <w:rPr>
                <w:szCs w:val="24"/>
                <w:vertAlign w:val="superscript"/>
              </w:rPr>
              <w:t>th</w:t>
            </w:r>
            <w:r>
              <w:rPr>
                <w:szCs w:val="24"/>
              </w:rPr>
              <w:t xml:space="preserve"> October</w:t>
            </w:r>
          </w:p>
        </w:tc>
      </w:tr>
    </w:tbl>
    <w:p w14:paraId="6F80AAFF" w14:textId="77777777" w:rsidR="00134FFB" w:rsidRPr="00AB3EA6" w:rsidRDefault="00134FFB" w:rsidP="00427650">
      <w:pPr>
        <w:jc w:val="both"/>
        <w:rPr>
          <w:szCs w:val="24"/>
          <w:lang w:eastAsia="en-US"/>
        </w:rPr>
      </w:pPr>
    </w:p>
    <w:p w14:paraId="300E540D" w14:textId="77777777" w:rsidR="00DB78DD" w:rsidRDefault="00DB78DD" w:rsidP="00427650">
      <w:pPr>
        <w:jc w:val="both"/>
        <w:rPr>
          <w:szCs w:val="24"/>
          <w:lang w:eastAsia="en-US"/>
        </w:rPr>
      </w:pPr>
    </w:p>
    <w:p w14:paraId="362CEE6D" w14:textId="646C7696" w:rsidR="00C57C3B" w:rsidRPr="00AB3EA6" w:rsidRDefault="00C57C3B" w:rsidP="00427650">
      <w:pPr>
        <w:jc w:val="both"/>
        <w:rPr>
          <w:szCs w:val="24"/>
          <w:lang w:eastAsia="en-US"/>
        </w:rPr>
      </w:pPr>
      <w:r w:rsidRPr="00AB3EA6">
        <w:rPr>
          <w:szCs w:val="24"/>
          <w:lang w:eastAsia="en-US"/>
        </w:rPr>
        <w:t xml:space="preserve">Please note that the above timescales are indicative; the Authority reserves the right to change the above timetable at any time, taking in to account the complexity of the Contract and the time for drawing up </w:t>
      </w:r>
      <w:r w:rsidR="00D11895" w:rsidRPr="00D11895">
        <w:rPr>
          <w:szCs w:val="24"/>
          <w:lang w:eastAsia="en-US"/>
        </w:rPr>
        <w:t>Procurement</w:t>
      </w:r>
      <w:r w:rsidRPr="00AB3EA6">
        <w:rPr>
          <w:szCs w:val="24"/>
          <w:lang w:eastAsia="en-US"/>
        </w:rPr>
        <w:t xml:space="preserve"> Documents, subject always to the minimum timescales in the Regulations. </w:t>
      </w:r>
      <w:proofErr w:type="gramStart"/>
      <w:r w:rsidRPr="00AB3EA6">
        <w:rPr>
          <w:szCs w:val="24"/>
          <w:lang w:eastAsia="en-US"/>
        </w:rPr>
        <w:t xml:space="preserve">In particular </w:t>
      </w:r>
      <w:r w:rsidR="00300171" w:rsidRPr="00AB3EA6">
        <w:rPr>
          <w:szCs w:val="24"/>
          <w:lang w:eastAsia="en-US"/>
        </w:rPr>
        <w:t>the</w:t>
      </w:r>
      <w:proofErr w:type="gramEnd"/>
      <w:r w:rsidR="00300171" w:rsidRPr="00AB3EA6">
        <w:rPr>
          <w:szCs w:val="24"/>
          <w:lang w:eastAsia="en-US"/>
        </w:rPr>
        <w:t xml:space="preserve"> Authority</w:t>
      </w:r>
      <w:r w:rsidRPr="00AB3EA6">
        <w:rPr>
          <w:szCs w:val="24"/>
          <w:lang w:eastAsia="en-US"/>
        </w:rPr>
        <w:t xml:space="preserve"> may in its absolute discretion extend the deadline for the receipt of Bids and in such circumstances </w:t>
      </w:r>
      <w:r w:rsidR="00300171" w:rsidRPr="00AB3EA6">
        <w:rPr>
          <w:szCs w:val="24"/>
          <w:lang w:eastAsia="en-US"/>
        </w:rPr>
        <w:t>the Authority</w:t>
      </w:r>
      <w:r w:rsidRPr="00AB3EA6">
        <w:rPr>
          <w:szCs w:val="24"/>
          <w:lang w:eastAsia="en-US"/>
        </w:rPr>
        <w:t xml:space="preserve"> will notif</w:t>
      </w:r>
      <w:r w:rsidR="00134FFB" w:rsidRPr="00AB3EA6">
        <w:rPr>
          <w:szCs w:val="24"/>
          <w:lang w:eastAsia="en-US"/>
        </w:rPr>
        <w:t>y all Applicants of any change.</w:t>
      </w:r>
    </w:p>
    <w:p w14:paraId="74C393C0" w14:textId="77777777" w:rsidR="00134FFB" w:rsidRPr="00AB3EA6" w:rsidRDefault="00134FFB" w:rsidP="00427650">
      <w:pPr>
        <w:jc w:val="both"/>
        <w:rPr>
          <w:szCs w:val="24"/>
          <w:lang w:eastAsia="en-US"/>
        </w:rPr>
      </w:pPr>
    </w:p>
    <w:p w14:paraId="0E0829E2" w14:textId="77777777" w:rsidR="00C57C3B" w:rsidRPr="005F2516" w:rsidRDefault="00C57C3B" w:rsidP="00427650">
      <w:pPr>
        <w:pStyle w:val="Heading2"/>
        <w:jc w:val="both"/>
        <w:rPr>
          <w:rFonts w:cs="Microsoft New Tai Lue"/>
          <w:color w:val="C73672"/>
          <w:sz w:val="28"/>
        </w:rPr>
      </w:pPr>
      <w:bookmarkStart w:id="15" w:name="_Toc481741526"/>
      <w:bookmarkStart w:id="16" w:name="_Toc5701074"/>
      <w:r w:rsidRPr="005F2516">
        <w:rPr>
          <w:rFonts w:cs="Microsoft New Tai Lue"/>
          <w:color w:val="C73672"/>
          <w:sz w:val="28"/>
        </w:rPr>
        <w:t>Authority Representatives</w:t>
      </w:r>
      <w:bookmarkEnd w:id="15"/>
      <w:bookmarkEnd w:id="16"/>
    </w:p>
    <w:p w14:paraId="6A3B83C3" w14:textId="77777777" w:rsidR="00134FFB" w:rsidRPr="00AB3EA6" w:rsidRDefault="00134FFB" w:rsidP="00427650">
      <w:pPr>
        <w:jc w:val="both"/>
        <w:rPr>
          <w:szCs w:val="24"/>
        </w:rPr>
      </w:pPr>
    </w:p>
    <w:p w14:paraId="083AC6AE" w14:textId="77777777" w:rsidR="00C57C3B" w:rsidRPr="00AB3EA6" w:rsidRDefault="00C57C3B" w:rsidP="00427650">
      <w:pPr>
        <w:jc w:val="both"/>
        <w:rPr>
          <w:szCs w:val="24"/>
        </w:rPr>
      </w:pPr>
      <w:r w:rsidRPr="00AB3EA6">
        <w:rPr>
          <w:szCs w:val="24"/>
        </w:rPr>
        <w:t>No person in the Authority’s employ or other agent, except as so authorised by the Authority Authorised Officer or Procurement Representative, has any authority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Authority.</w:t>
      </w:r>
    </w:p>
    <w:p w14:paraId="51E4B7D5" w14:textId="77777777" w:rsidR="00134FFB" w:rsidRPr="00AB3EA6" w:rsidRDefault="00134FFB" w:rsidP="00427650">
      <w:pPr>
        <w:jc w:val="both"/>
        <w:rPr>
          <w:sz w:val="22"/>
          <w:szCs w:val="22"/>
        </w:rPr>
      </w:pPr>
    </w:p>
    <w:tbl>
      <w:tblPr>
        <w:tblStyle w:val="TableGrid"/>
        <w:tblW w:w="9634" w:type="dxa"/>
        <w:tblLook w:val="04A0" w:firstRow="1" w:lastRow="0" w:firstColumn="1" w:lastColumn="0" w:noHBand="0" w:noVBand="1"/>
      </w:tblPr>
      <w:tblGrid>
        <w:gridCol w:w="3652"/>
        <w:gridCol w:w="5982"/>
      </w:tblGrid>
      <w:tr w:rsidR="00427650" w:rsidRPr="00AB3EA6" w14:paraId="52A9BA78" w14:textId="77777777" w:rsidTr="00485CD6">
        <w:tc>
          <w:tcPr>
            <w:tcW w:w="9634" w:type="dxa"/>
            <w:gridSpan w:val="2"/>
            <w:shd w:val="clear" w:color="auto" w:fill="D9D9D9" w:themeFill="background1" w:themeFillShade="D9"/>
          </w:tcPr>
          <w:p w14:paraId="4E6D502D" w14:textId="77777777" w:rsidR="00427650" w:rsidRPr="00AB3EA6" w:rsidRDefault="00427650" w:rsidP="003201A9">
            <w:pPr>
              <w:ind w:right="-249"/>
              <w:jc w:val="both"/>
              <w:rPr>
                <w:szCs w:val="24"/>
              </w:rPr>
            </w:pPr>
            <w:r w:rsidRPr="00AB3EA6">
              <w:rPr>
                <w:b/>
                <w:szCs w:val="24"/>
              </w:rPr>
              <w:t>Contact Details</w:t>
            </w:r>
          </w:p>
        </w:tc>
      </w:tr>
      <w:tr w:rsidR="00427650" w:rsidRPr="00AB3EA6" w14:paraId="07C2B1A1" w14:textId="77777777" w:rsidTr="00485CD6">
        <w:tc>
          <w:tcPr>
            <w:tcW w:w="3652" w:type="dxa"/>
            <w:shd w:val="clear" w:color="auto" w:fill="D9D9D9" w:themeFill="background1" w:themeFillShade="D9"/>
          </w:tcPr>
          <w:p w14:paraId="54636B8E" w14:textId="77777777" w:rsidR="00427650" w:rsidRPr="00AB3EA6" w:rsidRDefault="00427650" w:rsidP="003201A9">
            <w:pPr>
              <w:ind w:right="-249"/>
              <w:jc w:val="both"/>
              <w:rPr>
                <w:b/>
                <w:szCs w:val="24"/>
              </w:rPr>
            </w:pPr>
            <w:r w:rsidRPr="00AB3EA6">
              <w:rPr>
                <w:b/>
                <w:szCs w:val="24"/>
              </w:rPr>
              <w:t xml:space="preserve">Authority Authorised </w:t>
            </w:r>
          </w:p>
          <w:p w14:paraId="0521F7E3" w14:textId="77777777" w:rsidR="00427650" w:rsidRPr="00AB3EA6" w:rsidRDefault="00427650" w:rsidP="003201A9">
            <w:pPr>
              <w:jc w:val="both"/>
              <w:rPr>
                <w:szCs w:val="22"/>
                <w:lang w:eastAsia="en-US"/>
              </w:rPr>
            </w:pPr>
            <w:r w:rsidRPr="00AB3EA6">
              <w:rPr>
                <w:b/>
                <w:szCs w:val="24"/>
              </w:rPr>
              <w:t>Representative</w:t>
            </w:r>
          </w:p>
        </w:tc>
        <w:tc>
          <w:tcPr>
            <w:tcW w:w="5982" w:type="dxa"/>
          </w:tcPr>
          <w:p w14:paraId="032F7604" w14:textId="2B2C2902" w:rsidR="00427650" w:rsidRPr="00AB3EA6" w:rsidRDefault="00427650" w:rsidP="00485CD6">
            <w:r>
              <w:t xml:space="preserve">Name: </w:t>
            </w:r>
            <w:r w:rsidR="001966D9">
              <w:t>Natalie</w:t>
            </w:r>
            <w:r w:rsidR="316337C8">
              <w:t xml:space="preserve"> Wainwright</w:t>
            </w:r>
          </w:p>
          <w:p w14:paraId="4ECF33EB" w14:textId="77777777" w:rsidR="00427650" w:rsidRPr="00AB3EA6" w:rsidRDefault="00427650" w:rsidP="00485CD6">
            <w:r>
              <w:t>Address:</w:t>
            </w:r>
            <w:r w:rsidR="00DC0508">
              <w:t xml:space="preserve"> </w:t>
            </w:r>
            <w:r w:rsidRPr="200BF2F5">
              <w:t>Somerset County Council</w:t>
            </w:r>
            <w:r w:rsidR="00485CD6" w:rsidRPr="200BF2F5">
              <w:t xml:space="preserve">, </w:t>
            </w:r>
            <w:r w:rsidRPr="200BF2F5">
              <w:t>County Hall</w:t>
            </w:r>
            <w:r w:rsidR="00485CD6" w:rsidRPr="200BF2F5">
              <w:t xml:space="preserve">, </w:t>
            </w:r>
            <w:r w:rsidRPr="200BF2F5">
              <w:t>Taunton</w:t>
            </w:r>
            <w:r w:rsidR="00485CD6" w:rsidRPr="200BF2F5">
              <w:t xml:space="preserve"> </w:t>
            </w:r>
            <w:r w:rsidRPr="200BF2F5">
              <w:t>TA1 4DY</w:t>
            </w:r>
          </w:p>
          <w:p w14:paraId="7E07AE9D" w14:textId="77777777" w:rsidR="00427650" w:rsidRPr="00AB3EA6" w:rsidRDefault="00427650" w:rsidP="00485CD6">
            <w:pPr>
              <w:rPr>
                <w:szCs w:val="22"/>
                <w:lang w:eastAsia="en-US"/>
              </w:rPr>
            </w:pPr>
            <w:r w:rsidRPr="00AB3EA6">
              <w:rPr>
                <w:szCs w:val="24"/>
              </w:rPr>
              <w:t>e-mail:</w:t>
            </w:r>
          </w:p>
        </w:tc>
      </w:tr>
      <w:tr w:rsidR="00427650" w:rsidRPr="00AB3EA6" w14:paraId="56296FFA" w14:textId="77777777" w:rsidTr="00485CD6">
        <w:tc>
          <w:tcPr>
            <w:tcW w:w="3652" w:type="dxa"/>
            <w:shd w:val="clear" w:color="auto" w:fill="D9D9D9" w:themeFill="background1" w:themeFillShade="D9"/>
          </w:tcPr>
          <w:p w14:paraId="532512E0" w14:textId="77777777" w:rsidR="00427650" w:rsidRPr="00AB3EA6" w:rsidRDefault="00427650" w:rsidP="003201A9">
            <w:pPr>
              <w:ind w:right="-249"/>
              <w:jc w:val="both"/>
              <w:rPr>
                <w:b/>
                <w:szCs w:val="24"/>
              </w:rPr>
            </w:pPr>
            <w:r w:rsidRPr="00AB3EA6">
              <w:rPr>
                <w:b/>
                <w:szCs w:val="24"/>
              </w:rPr>
              <w:t>Procurement Representative</w:t>
            </w:r>
          </w:p>
        </w:tc>
        <w:tc>
          <w:tcPr>
            <w:tcW w:w="5982" w:type="dxa"/>
          </w:tcPr>
          <w:p w14:paraId="4BF50713" w14:textId="77777777" w:rsidR="000107AE" w:rsidRPr="000107AE" w:rsidRDefault="000107AE" w:rsidP="000107AE">
            <w:pPr>
              <w:rPr>
                <w:szCs w:val="22"/>
                <w:lang w:eastAsia="en-US"/>
              </w:rPr>
            </w:pPr>
            <w:r w:rsidRPr="000107AE">
              <w:rPr>
                <w:szCs w:val="22"/>
                <w:lang w:eastAsia="en-US"/>
              </w:rPr>
              <w:t xml:space="preserve">Name: Gary Coleman </w:t>
            </w:r>
          </w:p>
          <w:p w14:paraId="121D53A0" w14:textId="77777777" w:rsidR="000107AE" w:rsidRPr="000107AE" w:rsidRDefault="000107AE" w:rsidP="000107AE">
            <w:pPr>
              <w:rPr>
                <w:szCs w:val="22"/>
                <w:lang w:eastAsia="en-US"/>
              </w:rPr>
            </w:pPr>
            <w:r w:rsidRPr="000107AE">
              <w:rPr>
                <w:szCs w:val="22"/>
                <w:lang w:eastAsia="en-US"/>
              </w:rPr>
              <w:t xml:space="preserve">Address: Somerset County Council </w:t>
            </w:r>
          </w:p>
          <w:p w14:paraId="0A1DCDF0" w14:textId="77777777" w:rsidR="000107AE" w:rsidRPr="000107AE" w:rsidRDefault="000107AE" w:rsidP="000107AE">
            <w:pPr>
              <w:rPr>
                <w:szCs w:val="22"/>
                <w:lang w:eastAsia="en-US"/>
              </w:rPr>
            </w:pPr>
            <w:r w:rsidRPr="000107AE">
              <w:rPr>
                <w:szCs w:val="22"/>
                <w:lang w:eastAsia="en-US"/>
              </w:rPr>
              <w:t xml:space="preserve">County Hall </w:t>
            </w:r>
          </w:p>
          <w:p w14:paraId="34721521" w14:textId="77777777" w:rsidR="000107AE" w:rsidRPr="000107AE" w:rsidRDefault="000107AE" w:rsidP="000107AE">
            <w:pPr>
              <w:rPr>
                <w:szCs w:val="22"/>
                <w:lang w:eastAsia="en-US"/>
              </w:rPr>
            </w:pPr>
            <w:r w:rsidRPr="000107AE">
              <w:rPr>
                <w:szCs w:val="22"/>
                <w:lang w:eastAsia="en-US"/>
              </w:rPr>
              <w:t xml:space="preserve">Taunton </w:t>
            </w:r>
          </w:p>
          <w:p w14:paraId="17A15B86" w14:textId="77777777" w:rsidR="000107AE" w:rsidRPr="000107AE" w:rsidRDefault="000107AE" w:rsidP="000107AE">
            <w:pPr>
              <w:rPr>
                <w:szCs w:val="22"/>
                <w:lang w:eastAsia="en-US"/>
              </w:rPr>
            </w:pPr>
            <w:r w:rsidRPr="000107AE">
              <w:rPr>
                <w:szCs w:val="22"/>
                <w:lang w:eastAsia="en-US"/>
              </w:rPr>
              <w:t xml:space="preserve">TA1 4DY </w:t>
            </w:r>
          </w:p>
          <w:p w14:paraId="4B31F24E" w14:textId="1F46DDAC" w:rsidR="00427650" w:rsidRPr="00AB3EA6" w:rsidRDefault="000107AE" w:rsidP="000107AE">
            <w:pPr>
              <w:rPr>
                <w:szCs w:val="22"/>
                <w:lang w:eastAsia="en-US"/>
              </w:rPr>
            </w:pPr>
            <w:r w:rsidRPr="000107AE">
              <w:rPr>
                <w:szCs w:val="22"/>
                <w:lang w:eastAsia="en-US"/>
              </w:rPr>
              <w:t xml:space="preserve">e-mail: </w:t>
            </w:r>
            <w:hyperlink r:id="rId13" w:history="1">
              <w:r w:rsidRPr="0044418A">
                <w:rPr>
                  <w:rStyle w:val="Hyperlink"/>
                  <w:szCs w:val="22"/>
                  <w:lang w:eastAsia="en-US"/>
                </w:rPr>
                <w:t>GColeman@somerset.gov.uk</w:t>
              </w:r>
            </w:hyperlink>
            <w:r w:rsidRPr="000107AE">
              <w:rPr>
                <w:szCs w:val="22"/>
                <w:lang w:eastAsia="en-US"/>
              </w:rPr>
              <w:t xml:space="preserve">   </w:t>
            </w:r>
          </w:p>
        </w:tc>
      </w:tr>
      <w:tr w:rsidR="00427650" w:rsidRPr="00AB3EA6" w14:paraId="2044EBE8" w14:textId="77777777" w:rsidTr="00485CD6">
        <w:tc>
          <w:tcPr>
            <w:tcW w:w="3652" w:type="dxa"/>
            <w:shd w:val="clear" w:color="auto" w:fill="D9D9D9" w:themeFill="background1" w:themeFillShade="D9"/>
          </w:tcPr>
          <w:p w14:paraId="0EB9BB44" w14:textId="77777777" w:rsidR="00427650" w:rsidRPr="00AB3EA6" w:rsidRDefault="00427650" w:rsidP="003201A9">
            <w:pPr>
              <w:ind w:right="-249"/>
              <w:jc w:val="both"/>
              <w:rPr>
                <w:b/>
                <w:szCs w:val="24"/>
              </w:rPr>
            </w:pPr>
            <w:r w:rsidRPr="00AB3EA6">
              <w:rPr>
                <w:b/>
                <w:szCs w:val="24"/>
              </w:rPr>
              <w:t>Contract Manager</w:t>
            </w:r>
          </w:p>
        </w:tc>
        <w:tc>
          <w:tcPr>
            <w:tcW w:w="5982" w:type="dxa"/>
          </w:tcPr>
          <w:p w14:paraId="0651D355" w14:textId="7C91FE6E" w:rsidR="00427650" w:rsidRPr="00AB3EA6" w:rsidRDefault="00427650" w:rsidP="00485CD6">
            <w:r>
              <w:t>Name:</w:t>
            </w:r>
            <w:r w:rsidR="001966D9">
              <w:t xml:space="preserve"> Clive</w:t>
            </w:r>
            <w:r w:rsidR="45E545D8">
              <w:t xml:space="preserve"> Mallon</w:t>
            </w:r>
          </w:p>
          <w:p w14:paraId="0C251D21" w14:textId="77777777" w:rsidR="00427650" w:rsidRPr="00AB3EA6" w:rsidRDefault="00427650" w:rsidP="00485CD6">
            <w:r>
              <w:t>Address:</w:t>
            </w:r>
            <w:r w:rsidR="00DC0508">
              <w:t xml:space="preserve"> </w:t>
            </w:r>
            <w:r w:rsidRPr="00EC71C7">
              <w:rPr>
                <w:color w:val="000000" w:themeColor="text1"/>
              </w:rPr>
              <w:t>S</w:t>
            </w:r>
            <w:r w:rsidRPr="200BF2F5">
              <w:t>omerset County Council</w:t>
            </w:r>
            <w:r w:rsidR="00485CD6" w:rsidRPr="200BF2F5">
              <w:t xml:space="preserve">, </w:t>
            </w:r>
            <w:r w:rsidRPr="200BF2F5">
              <w:t>County Hall</w:t>
            </w:r>
            <w:r w:rsidR="00485CD6" w:rsidRPr="200BF2F5">
              <w:t xml:space="preserve">, </w:t>
            </w:r>
            <w:r w:rsidRPr="200BF2F5">
              <w:t>Taunton</w:t>
            </w:r>
            <w:r w:rsidR="00485CD6" w:rsidRPr="200BF2F5">
              <w:t xml:space="preserve"> </w:t>
            </w:r>
            <w:r w:rsidRPr="200BF2F5">
              <w:t>TA1 4DY</w:t>
            </w:r>
          </w:p>
          <w:p w14:paraId="06DB25C7" w14:textId="77777777" w:rsidR="00427650" w:rsidRPr="00AB3EA6" w:rsidRDefault="00427650" w:rsidP="00485CD6">
            <w:pPr>
              <w:rPr>
                <w:szCs w:val="22"/>
                <w:lang w:eastAsia="en-US"/>
              </w:rPr>
            </w:pPr>
            <w:r w:rsidRPr="00AB3EA6">
              <w:rPr>
                <w:szCs w:val="24"/>
              </w:rPr>
              <w:t xml:space="preserve">e-mail: </w:t>
            </w:r>
          </w:p>
        </w:tc>
      </w:tr>
    </w:tbl>
    <w:p w14:paraId="0F1AE7FE" w14:textId="77777777" w:rsidR="00C57C3B" w:rsidRPr="00AB3EA6" w:rsidRDefault="00C57C3B" w:rsidP="00427650">
      <w:pPr>
        <w:jc w:val="both"/>
        <w:rPr>
          <w:szCs w:val="22"/>
          <w:lang w:eastAsia="en-US"/>
        </w:rPr>
      </w:pPr>
    </w:p>
    <w:p w14:paraId="14AB8E34" w14:textId="77777777" w:rsidR="00092751" w:rsidRPr="00092751" w:rsidRDefault="00C57C3B" w:rsidP="00092751">
      <w:pPr>
        <w:pStyle w:val="Heading2"/>
        <w:jc w:val="both"/>
        <w:rPr>
          <w:color w:val="00B050"/>
          <w:sz w:val="22"/>
          <w:szCs w:val="22"/>
        </w:rPr>
      </w:pPr>
      <w:bookmarkStart w:id="17" w:name="_Toc481741527"/>
      <w:bookmarkStart w:id="18" w:name="_Toc5701075"/>
      <w:bookmarkStart w:id="19" w:name="_Ref363549463"/>
      <w:bookmarkStart w:id="20" w:name="_Toc448995823"/>
      <w:bookmarkStart w:id="21" w:name="_Toc465330799"/>
      <w:r w:rsidRPr="00D11A4A">
        <w:rPr>
          <w:rFonts w:cs="Microsoft New Tai Lue"/>
          <w:color w:val="auto"/>
          <w:sz w:val="28"/>
        </w:rPr>
        <w:t>Demonstrations/Presentations</w:t>
      </w:r>
      <w:bookmarkEnd w:id="17"/>
      <w:r w:rsidRPr="00D11A4A">
        <w:rPr>
          <w:rFonts w:cs="Microsoft New Tai Lue"/>
          <w:color w:val="auto"/>
          <w:sz w:val="28"/>
        </w:rPr>
        <w:t xml:space="preserve"> </w:t>
      </w:r>
      <w:bookmarkEnd w:id="18"/>
    </w:p>
    <w:p w14:paraId="1AEB3C7D" w14:textId="74B86B66" w:rsidR="00DC0508" w:rsidRPr="00AB3EA6" w:rsidRDefault="00092751" w:rsidP="00092751">
      <w:pPr>
        <w:pStyle w:val="Heading2"/>
        <w:numPr>
          <w:ilvl w:val="0"/>
          <w:numId w:val="0"/>
        </w:numPr>
        <w:ind w:left="576"/>
        <w:jc w:val="both"/>
        <w:rPr>
          <w:color w:val="00B050"/>
          <w:sz w:val="22"/>
          <w:szCs w:val="22"/>
        </w:rPr>
      </w:pPr>
      <w:r>
        <w:rPr>
          <w:rFonts w:cs="Microsoft New Tai Lue"/>
          <w:color w:val="auto"/>
          <w:sz w:val="28"/>
        </w:rPr>
        <w:t>Not applicable</w:t>
      </w:r>
      <w:r w:rsidR="00DC0508" w:rsidRPr="00AB3EA6">
        <w:rPr>
          <w:color w:val="00B050"/>
          <w:sz w:val="22"/>
          <w:szCs w:val="22"/>
        </w:rPr>
        <w:br w:type="page"/>
      </w:r>
    </w:p>
    <w:p w14:paraId="4D7C4C1E" w14:textId="77777777" w:rsidR="00D55FE3" w:rsidRPr="005F2516" w:rsidRDefault="00C57C3B" w:rsidP="000847C4">
      <w:pPr>
        <w:pStyle w:val="ListParagraph"/>
        <w:numPr>
          <w:ilvl w:val="0"/>
          <w:numId w:val="16"/>
        </w:numPr>
        <w:tabs>
          <w:tab w:val="num" w:pos="432"/>
        </w:tabs>
        <w:jc w:val="both"/>
        <w:outlineLvl w:val="0"/>
        <w:rPr>
          <w:rFonts w:ascii="Microsoft New Tai Lue" w:eastAsia="Arial Unicode MS" w:hAnsi="Microsoft New Tai Lue"/>
          <w:b/>
          <w:bCs/>
          <w:color w:val="C73672"/>
          <w:kern w:val="36"/>
          <w:sz w:val="36"/>
          <w:szCs w:val="36"/>
          <w:lang w:val="en-US"/>
        </w:rPr>
      </w:pPr>
      <w:bookmarkStart w:id="22" w:name="_Toc481741530"/>
      <w:bookmarkStart w:id="23" w:name="_Toc5701078"/>
      <w:bookmarkEnd w:id="19"/>
      <w:bookmarkEnd w:id="20"/>
      <w:bookmarkEnd w:id="21"/>
      <w:r w:rsidRPr="005F2516">
        <w:rPr>
          <w:rFonts w:ascii="Microsoft New Tai Lue" w:eastAsia="Arial Unicode MS" w:hAnsi="Microsoft New Tai Lue"/>
          <w:b/>
          <w:bCs/>
          <w:color w:val="C73672"/>
          <w:kern w:val="36"/>
          <w:sz w:val="36"/>
          <w:szCs w:val="36"/>
          <w:lang w:val="en-US"/>
        </w:rPr>
        <w:lastRenderedPageBreak/>
        <w:t>Specification</w:t>
      </w:r>
      <w:bookmarkEnd w:id="22"/>
      <w:bookmarkEnd w:id="23"/>
    </w:p>
    <w:p w14:paraId="2158EB3B" w14:textId="77777777" w:rsidR="008F5F68" w:rsidRPr="00AB3EA6" w:rsidRDefault="008F5F68" w:rsidP="00427650">
      <w:pPr>
        <w:jc w:val="both"/>
        <w:rPr>
          <w:color w:val="00B050"/>
          <w:szCs w:val="24"/>
        </w:rPr>
      </w:pPr>
    </w:p>
    <w:p w14:paraId="6B45058E" w14:textId="77777777" w:rsidR="00C57C3B" w:rsidRPr="005F2516" w:rsidRDefault="00C57C3B" w:rsidP="000847C4">
      <w:pPr>
        <w:pStyle w:val="Heading2"/>
        <w:numPr>
          <w:ilvl w:val="1"/>
          <w:numId w:val="16"/>
        </w:numPr>
        <w:jc w:val="both"/>
        <w:rPr>
          <w:rFonts w:cs="Microsoft New Tai Lue"/>
          <w:color w:val="C73672"/>
          <w:sz w:val="28"/>
        </w:rPr>
      </w:pPr>
      <w:bookmarkStart w:id="24" w:name="_Toc481741532"/>
      <w:bookmarkStart w:id="25" w:name="_Toc5701079"/>
      <w:r w:rsidRPr="005F2516">
        <w:rPr>
          <w:rFonts w:cs="Microsoft New Tai Lue"/>
          <w:color w:val="C73672"/>
          <w:sz w:val="28"/>
        </w:rPr>
        <w:t>Introduction</w:t>
      </w:r>
      <w:bookmarkEnd w:id="24"/>
      <w:bookmarkEnd w:id="25"/>
    </w:p>
    <w:p w14:paraId="51F31198" w14:textId="77777777" w:rsidR="008F5F68" w:rsidRPr="00AB3EA6" w:rsidRDefault="008F5F68" w:rsidP="00427650">
      <w:pPr>
        <w:jc w:val="both"/>
        <w:rPr>
          <w:rFonts w:eastAsia="Times"/>
          <w:lang w:eastAsia="en-US"/>
        </w:rPr>
      </w:pPr>
    </w:p>
    <w:p w14:paraId="4B8575F5" w14:textId="58ACEE08" w:rsidR="00DB3365" w:rsidRDefault="00BB1F15" w:rsidP="00C75F9F">
      <w:pPr>
        <w:jc w:val="both"/>
        <w:rPr>
          <w:szCs w:val="24"/>
          <w:highlight w:val="yellow"/>
        </w:rPr>
      </w:pPr>
      <w:r>
        <w:rPr>
          <w:szCs w:val="24"/>
        </w:rPr>
        <w:t>T</w:t>
      </w:r>
      <w:r w:rsidR="00DB3365" w:rsidRPr="00DB3365">
        <w:rPr>
          <w:szCs w:val="24"/>
        </w:rPr>
        <w:t xml:space="preserve">he purpose of this procurement is to contract with </w:t>
      </w:r>
      <w:r w:rsidR="009C560A">
        <w:rPr>
          <w:szCs w:val="24"/>
        </w:rPr>
        <w:t>multiple</w:t>
      </w:r>
      <w:r w:rsidR="00DB3365" w:rsidRPr="00DB3365">
        <w:rPr>
          <w:szCs w:val="24"/>
        </w:rPr>
        <w:t xml:space="preserve"> providers to deliver a</w:t>
      </w:r>
      <w:r w:rsidR="00DB3365">
        <w:rPr>
          <w:szCs w:val="24"/>
        </w:rPr>
        <w:t>n Apprenticeship</w:t>
      </w:r>
      <w:r w:rsidR="00DB3365" w:rsidRPr="00DB3365">
        <w:rPr>
          <w:szCs w:val="24"/>
        </w:rPr>
        <w:t xml:space="preserve"> Service to eligible people</w:t>
      </w:r>
      <w:r w:rsidR="00DB3365">
        <w:rPr>
          <w:szCs w:val="24"/>
        </w:rPr>
        <w:t>.</w:t>
      </w:r>
    </w:p>
    <w:p w14:paraId="780B625E" w14:textId="77777777" w:rsidR="00DB3365" w:rsidRDefault="00DB3365" w:rsidP="00C75F9F">
      <w:pPr>
        <w:jc w:val="both"/>
        <w:rPr>
          <w:szCs w:val="24"/>
          <w:highlight w:val="yellow"/>
        </w:rPr>
      </w:pPr>
    </w:p>
    <w:p w14:paraId="66402040" w14:textId="3BC1AAB1" w:rsidR="000A697F" w:rsidRDefault="00C75F9F" w:rsidP="00C75F9F">
      <w:pPr>
        <w:jc w:val="both"/>
        <w:rPr>
          <w:szCs w:val="24"/>
        </w:rPr>
      </w:pPr>
      <w:r w:rsidRPr="00A602B4">
        <w:rPr>
          <w:szCs w:val="24"/>
        </w:rPr>
        <w:t>Somerset County Council (SCC) requires a service provider</w:t>
      </w:r>
      <w:r w:rsidR="00ED00C1">
        <w:rPr>
          <w:szCs w:val="24"/>
        </w:rPr>
        <w:t>,</w:t>
      </w:r>
      <w:r w:rsidRPr="00A602B4">
        <w:rPr>
          <w:szCs w:val="24"/>
        </w:rPr>
        <w:t xml:space="preserve"> or providers</w:t>
      </w:r>
      <w:r w:rsidR="00ED00C1">
        <w:rPr>
          <w:szCs w:val="24"/>
        </w:rPr>
        <w:t>,</w:t>
      </w:r>
      <w:r w:rsidRPr="00A602B4">
        <w:rPr>
          <w:szCs w:val="24"/>
        </w:rPr>
        <w:t xml:space="preserve"> to manage the administration and delivery of its Apprenticeship programme</w:t>
      </w:r>
      <w:r w:rsidR="003479EB">
        <w:rPr>
          <w:szCs w:val="24"/>
        </w:rPr>
        <w:t>.</w:t>
      </w:r>
      <w:r w:rsidR="00DB3365" w:rsidRPr="00A602B4">
        <w:rPr>
          <w:szCs w:val="24"/>
        </w:rPr>
        <w:t xml:space="preserve"> </w:t>
      </w:r>
      <w:r w:rsidR="00ED00C1">
        <w:rPr>
          <w:szCs w:val="24"/>
        </w:rPr>
        <w:t xml:space="preserve"> </w:t>
      </w:r>
      <w:r w:rsidR="00A97CE2">
        <w:rPr>
          <w:szCs w:val="24"/>
        </w:rPr>
        <w:t>Th</w:t>
      </w:r>
      <w:r w:rsidR="0087594F">
        <w:rPr>
          <w:szCs w:val="24"/>
        </w:rPr>
        <w:t>e</w:t>
      </w:r>
      <w:r w:rsidR="00A97CE2">
        <w:rPr>
          <w:szCs w:val="24"/>
        </w:rPr>
        <w:t xml:space="preserve"> </w:t>
      </w:r>
      <w:r w:rsidR="00440123">
        <w:rPr>
          <w:szCs w:val="24"/>
        </w:rPr>
        <w:t>Apprenticeships</w:t>
      </w:r>
      <w:r w:rsidR="00F47CE1">
        <w:rPr>
          <w:szCs w:val="24"/>
        </w:rPr>
        <w:t>,</w:t>
      </w:r>
      <w:r w:rsidR="0087594F">
        <w:rPr>
          <w:szCs w:val="24"/>
        </w:rPr>
        <w:t xml:space="preserve"> to be provided via this procurement exercise</w:t>
      </w:r>
      <w:r w:rsidR="00F47CE1">
        <w:rPr>
          <w:szCs w:val="24"/>
        </w:rPr>
        <w:t>,</w:t>
      </w:r>
      <w:r w:rsidR="00A97CE2">
        <w:rPr>
          <w:szCs w:val="24"/>
        </w:rPr>
        <w:t xml:space="preserve"> </w:t>
      </w:r>
      <w:r w:rsidR="0087594F">
        <w:rPr>
          <w:szCs w:val="24"/>
        </w:rPr>
        <w:t>are</w:t>
      </w:r>
      <w:r w:rsidR="00A97CE2">
        <w:rPr>
          <w:szCs w:val="24"/>
        </w:rPr>
        <w:t xml:space="preserve"> </w:t>
      </w:r>
      <w:r w:rsidR="0014123A">
        <w:rPr>
          <w:szCs w:val="24"/>
        </w:rPr>
        <w:t>funded via the Council’s Apprenticeship Levy</w:t>
      </w:r>
      <w:r w:rsidR="0087594F">
        <w:rPr>
          <w:szCs w:val="24"/>
        </w:rPr>
        <w:t xml:space="preserve">, </w:t>
      </w:r>
      <w:r w:rsidR="0006141E">
        <w:rPr>
          <w:szCs w:val="24"/>
        </w:rPr>
        <w:t xml:space="preserve">a proportion of </w:t>
      </w:r>
      <w:r w:rsidR="0087594F">
        <w:rPr>
          <w:szCs w:val="24"/>
        </w:rPr>
        <w:t xml:space="preserve">which has been used as match-funding in a </w:t>
      </w:r>
      <w:r w:rsidR="00F47CE1">
        <w:rPr>
          <w:szCs w:val="24"/>
        </w:rPr>
        <w:t xml:space="preserve">wider </w:t>
      </w:r>
      <w:r w:rsidR="0087594F">
        <w:rPr>
          <w:szCs w:val="24"/>
        </w:rPr>
        <w:t>bid to the European Social Fund (ESF) Programme</w:t>
      </w:r>
      <w:r w:rsidR="00F47CE1">
        <w:rPr>
          <w:szCs w:val="24"/>
        </w:rPr>
        <w:t>,</w:t>
      </w:r>
      <w:r w:rsidR="00ED00C1">
        <w:rPr>
          <w:szCs w:val="24"/>
        </w:rPr>
        <w:t xml:space="preserve"> </w:t>
      </w:r>
      <w:r w:rsidR="00F47CE1">
        <w:rPr>
          <w:szCs w:val="24"/>
        </w:rPr>
        <w:t>to deliver</w:t>
      </w:r>
      <w:r w:rsidR="00ED00C1">
        <w:rPr>
          <w:szCs w:val="24"/>
        </w:rPr>
        <w:t xml:space="preserve"> the Somerset Skills for Growth Project.</w:t>
      </w:r>
      <w:r w:rsidR="000A697F">
        <w:rPr>
          <w:szCs w:val="24"/>
        </w:rPr>
        <w:t xml:space="preserve"> </w:t>
      </w:r>
    </w:p>
    <w:p w14:paraId="72D019E5" w14:textId="77777777" w:rsidR="00545E57" w:rsidRDefault="00545E57" w:rsidP="00C75F9F">
      <w:pPr>
        <w:jc w:val="both"/>
        <w:rPr>
          <w:szCs w:val="24"/>
        </w:rPr>
      </w:pPr>
    </w:p>
    <w:p w14:paraId="74F6DB8B" w14:textId="0D04F905" w:rsidR="00C75F9F" w:rsidRPr="00A602B4" w:rsidRDefault="00C75F9F" w:rsidP="00C75F9F">
      <w:pPr>
        <w:jc w:val="both"/>
        <w:rPr>
          <w:szCs w:val="24"/>
        </w:rPr>
      </w:pPr>
      <w:r w:rsidRPr="00A602B4">
        <w:rPr>
          <w:szCs w:val="24"/>
        </w:rPr>
        <w:t>The Service provider will have to demonstrate experience, capability and capacity to deliver the required service through this procurement process. We want to use your skills to achieve the best learning and development results for our apprentices. SCC has an apprenticeship programme designed to meet the needs of those we support and its needs</w:t>
      </w:r>
      <w:r w:rsidR="003676F2">
        <w:rPr>
          <w:szCs w:val="24"/>
        </w:rPr>
        <w:t>,</w:t>
      </w:r>
      <w:r w:rsidRPr="00A602B4">
        <w:rPr>
          <w:szCs w:val="24"/>
        </w:rPr>
        <w:t xml:space="preserve"> which cover a broad range of skills and a wide range of courses.</w:t>
      </w:r>
      <w:r w:rsidR="0000380F">
        <w:rPr>
          <w:szCs w:val="24"/>
        </w:rPr>
        <w:t xml:space="preserve"> We require service providers to be </w:t>
      </w:r>
      <w:r w:rsidR="001C7522">
        <w:rPr>
          <w:szCs w:val="24"/>
        </w:rPr>
        <w:t>able to react quickly</w:t>
      </w:r>
      <w:r w:rsidR="00152265">
        <w:rPr>
          <w:szCs w:val="24"/>
        </w:rPr>
        <w:t xml:space="preserve"> </w:t>
      </w:r>
      <w:r w:rsidR="001C7522">
        <w:rPr>
          <w:szCs w:val="24"/>
        </w:rPr>
        <w:t xml:space="preserve">and be able to provide services across the County to meet the needs </w:t>
      </w:r>
      <w:r w:rsidR="00731741">
        <w:rPr>
          <w:szCs w:val="24"/>
        </w:rPr>
        <w:t>of Apprentices</w:t>
      </w:r>
      <w:r w:rsidR="00152265">
        <w:rPr>
          <w:szCs w:val="24"/>
        </w:rPr>
        <w:t xml:space="preserve">, whilst </w:t>
      </w:r>
      <w:r w:rsidR="00731741">
        <w:rPr>
          <w:szCs w:val="24"/>
        </w:rPr>
        <w:t>maximis</w:t>
      </w:r>
      <w:r w:rsidR="00152265">
        <w:rPr>
          <w:szCs w:val="24"/>
        </w:rPr>
        <w:t>ing</w:t>
      </w:r>
      <w:r w:rsidR="00731741">
        <w:rPr>
          <w:szCs w:val="24"/>
        </w:rPr>
        <w:t xml:space="preserve"> uptake</w:t>
      </w:r>
      <w:r w:rsidR="00F37C2F">
        <w:rPr>
          <w:szCs w:val="24"/>
        </w:rPr>
        <w:t>.</w:t>
      </w:r>
    </w:p>
    <w:p w14:paraId="3D514FD8" w14:textId="77777777" w:rsidR="00C75F9F" w:rsidRPr="00A602B4" w:rsidRDefault="00C75F9F" w:rsidP="00C75F9F">
      <w:pPr>
        <w:jc w:val="both"/>
        <w:rPr>
          <w:szCs w:val="24"/>
        </w:rPr>
      </w:pPr>
    </w:p>
    <w:p w14:paraId="7370DE1E" w14:textId="37CEBA6B" w:rsidR="00C75F9F" w:rsidRPr="00A602B4" w:rsidRDefault="00C75F9F" w:rsidP="47C61EA9">
      <w:pPr>
        <w:jc w:val="both"/>
      </w:pPr>
      <w:r w:rsidRPr="00A602B4">
        <w:t xml:space="preserve">You will be working with </w:t>
      </w:r>
      <w:r w:rsidR="00E8427F">
        <w:t>our Or</w:t>
      </w:r>
      <w:r w:rsidR="00174DC7">
        <w:t>gani</w:t>
      </w:r>
      <w:r w:rsidR="009B37E0">
        <w:t>sation Development Service Manager</w:t>
      </w:r>
      <w:r w:rsidRPr="00A602B4">
        <w:t xml:space="preserve"> to optimise the benefit from Somerset County Council levy funding and enhance the SCC strategy. We expect the new service to be funded from levy funding for our apprenticeships. The new contract needs to free up SCC from administration and enable more time to be spent with apprentices.</w:t>
      </w:r>
    </w:p>
    <w:p w14:paraId="4C061E22" w14:textId="77777777" w:rsidR="00C75F9F" w:rsidRPr="00A602B4" w:rsidRDefault="00C75F9F" w:rsidP="00C75F9F">
      <w:pPr>
        <w:jc w:val="both"/>
        <w:rPr>
          <w:szCs w:val="24"/>
        </w:rPr>
      </w:pPr>
    </w:p>
    <w:p w14:paraId="21BED44C" w14:textId="77777777" w:rsidR="00C75F9F" w:rsidRPr="00A602B4" w:rsidRDefault="00C75F9F" w:rsidP="00C75F9F">
      <w:pPr>
        <w:jc w:val="both"/>
        <w:rPr>
          <w:szCs w:val="24"/>
        </w:rPr>
      </w:pPr>
      <w:r w:rsidRPr="00A602B4">
        <w:rPr>
          <w:szCs w:val="24"/>
        </w:rPr>
        <w:t>We need a dedicated point of contact and team to manage our requirement and expect access to systems that provide us with good quality management information.</w:t>
      </w:r>
    </w:p>
    <w:p w14:paraId="30E32833" w14:textId="77777777" w:rsidR="00C75F9F" w:rsidRPr="00A602B4" w:rsidRDefault="00C75F9F" w:rsidP="00C75F9F">
      <w:pPr>
        <w:jc w:val="both"/>
        <w:rPr>
          <w:szCs w:val="24"/>
        </w:rPr>
      </w:pPr>
    </w:p>
    <w:p w14:paraId="1589F609" w14:textId="77777777" w:rsidR="00C75F9F" w:rsidRPr="00C75F9F" w:rsidRDefault="00C75F9F" w:rsidP="00C75F9F">
      <w:pPr>
        <w:jc w:val="both"/>
        <w:rPr>
          <w:szCs w:val="24"/>
        </w:rPr>
      </w:pPr>
      <w:r w:rsidRPr="00A602B4">
        <w:rPr>
          <w:szCs w:val="24"/>
        </w:rPr>
        <w:t>SCC data must be kept safe. We will need our supplier to be fully compliant with the Data Protection Act 2018 and the General Data Protection Regulation (GDPR).</w:t>
      </w:r>
    </w:p>
    <w:p w14:paraId="68B07203" w14:textId="77777777" w:rsidR="00C75F9F" w:rsidRPr="00C75F9F" w:rsidRDefault="00C75F9F" w:rsidP="00427650">
      <w:pPr>
        <w:jc w:val="both"/>
        <w:rPr>
          <w:szCs w:val="24"/>
        </w:rPr>
      </w:pPr>
    </w:p>
    <w:p w14:paraId="5412C683" w14:textId="77777777" w:rsidR="008F5F68" w:rsidRPr="00AB3EA6" w:rsidRDefault="008F5F68" w:rsidP="00427650">
      <w:pPr>
        <w:jc w:val="both"/>
        <w:rPr>
          <w:rFonts w:eastAsia="Calibri"/>
          <w:szCs w:val="24"/>
          <w:lang w:eastAsia="en-US"/>
        </w:rPr>
      </w:pPr>
    </w:p>
    <w:p w14:paraId="6F567F3B" w14:textId="77777777" w:rsidR="00C57C3B" w:rsidRDefault="00C57C3B" w:rsidP="000847C4">
      <w:pPr>
        <w:pStyle w:val="Heading2"/>
        <w:numPr>
          <w:ilvl w:val="1"/>
          <w:numId w:val="16"/>
        </w:numPr>
        <w:jc w:val="both"/>
        <w:rPr>
          <w:rFonts w:cs="Microsoft New Tai Lue"/>
          <w:color w:val="C73672"/>
          <w:sz w:val="28"/>
        </w:rPr>
      </w:pPr>
      <w:bookmarkStart w:id="26" w:name="_Toc481741533"/>
      <w:bookmarkStart w:id="27" w:name="_Toc5701080"/>
      <w:r w:rsidRPr="005F2516">
        <w:rPr>
          <w:rFonts w:cs="Microsoft New Tai Lue"/>
          <w:color w:val="C73672"/>
          <w:sz w:val="28"/>
        </w:rPr>
        <w:t>Scope</w:t>
      </w:r>
      <w:bookmarkEnd w:id="26"/>
      <w:bookmarkEnd w:id="27"/>
    </w:p>
    <w:p w14:paraId="645BECFF" w14:textId="77777777" w:rsidR="00C75F9F" w:rsidRDefault="00C75F9F" w:rsidP="00C75F9F">
      <w:pPr>
        <w:rPr>
          <w:lang w:eastAsia="en-US"/>
        </w:rPr>
      </w:pPr>
    </w:p>
    <w:p w14:paraId="359FE880" w14:textId="77777777" w:rsidR="00C75F9F" w:rsidRPr="00F37C2F" w:rsidRDefault="00C75F9F" w:rsidP="00C75F9F">
      <w:pPr>
        <w:rPr>
          <w:lang w:eastAsia="en-US"/>
        </w:rPr>
      </w:pPr>
      <w:r w:rsidRPr="00F37C2F">
        <w:rPr>
          <w:lang w:eastAsia="en-US"/>
        </w:rPr>
        <w:t>General requirement:</w:t>
      </w:r>
    </w:p>
    <w:p w14:paraId="52A745A0" w14:textId="77777777" w:rsidR="00C75F9F" w:rsidRPr="00F37C2F" w:rsidRDefault="00C75F9F" w:rsidP="00C75F9F">
      <w:pPr>
        <w:rPr>
          <w:lang w:eastAsia="en-US"/>
        </w:rPr>
      </w:pPr>
    </w:p>
    <w:p w14:paraId="7626DDC5" w14:textId="77777777" w:rsidR="00C75F9F" w:rsidRPr="00F37C2F" w:rsidRDefault="00C75F9F" w:rsidP="00C75F9F">
      <w:pPr>
        <w:rPr>
          <w:lang w:eastAsia="en-US"/>
        </w:rPr>
      </w:pPr>
      <w:r w:rsidRPr="00F37C2F">
        <w:rPr>
          <w:lang w:eastAsia="en-US"/>
        </w:rPr>
        <w:t>•</w:t>
      </w:r>
      <w:r w:rsidRPr="00F37C2F">
        <w:rPr>
          <w:lang w:eastAsia="en-US"/>
        </w:rPr>
        <w:tab/>
        <w:t>A training provider with a high success rate in delivering apprenticeships, motivating and retaining apprentices.</w:t>
      </w:r>
    </w:p>
    <w:p w14:paraId="4C16B5D1" w14:textId="77777777" w:rsidR="00C75F9F" w:rsidRPr="00F37C2F" w:rsidRDefault="00C75F9F" w:rsidP="00C75F9F">
      <w:pPr>
        <w:rPr>
          <w:lang w:eastAsia="en-US"/>
        </w:rPr>
      </w:pPr>
    </w:p>
    <w:p w14:paraId="1E49F875" w14:textId="77777777" w:rsidR="00C75F9F" w:rsidRPr="00F37C2F" w:rsidRDefault="00C75F9F" w:rsidP="00C75F9F">
      <w:pPr>
        <w:rPr>
          <w:lang w:eastAsia="en-US"/>
        </w:rPr>
      </w:pPr>
      <w:r w:rsidRPr="00F37C2F">
        <w:rPr>
          <w:lang w:eastAsia="en-US"/>
        </w:rPr>
        <w:t>•</w:t>
      </w:r>
      <w:r w:rsidRPr="00F37C2F">
        <w:rPr>
          <w:lang w:eastAsia="en-US"/>
        </w:rPr>
        <w:tab/>
        <w:t>Ensure health and safety and safeguarding standards are maintained.</w:t>
      </w:r>
    </w:p>
    <w:p w14:paraId="16CD58B4" w14:textId="77777777" w:rsidR="00C75F9F" w:rsidRPr="00F37C2F" w:rsidRDefault="00C75F9F" w:rsidP="00C75F9F">
      <w:pPr>
        <w:rPr>
          <w:lang w:eastAsia="en-US"/>
        </w:rPr>
      </w:pPr>
    </w:p>
    <w:p w14:paraId="5ED0ADB5" w14:textId="1D727027" w:rsidR="00C75F9F" w:rsidRPr="00F37C2F" w:rsidRDefault="00C75F9F" w:rsidP="00C75F9F">
      <w:pPr>
        <w:rPr>
          <w:lang w:eastAsia="en-US"/>
        </w:rPr>
      </w:pPr>
      <w:r w:rsidRPr="00F37C2F">
        <w:rPr>
          <w:lang w:eastAsia="en-US"/>
        </w:rPr>
        <w:lastRenderedPageBreak/>
        <w:t>•</w:t>
      </w:r>
      <w:r w:rsidRPr="00F37C2F">
        <w:rPr>
          <w:lang w:eastAsia="en-US"/>
        </w:rPr>
        <w:tab/>
        <w:t>Deliver a managed service</w:t>
      </w:r>
    </w:p>
    <w:p w14:paraId="06A4DB10" w14:textId="77777777" w:rsidR="00C75F9F" w:rsidRPr="00F37C2F" w:rsidRDefault="00C75F9F" w:rsidP="00C75F9F">
      <w:pPr>
        <w:rPr>
          <w:lang w:eastAsia="en-US"/>
        </w:rPr>
      </w:pPr>
    </w:p>
    <w:p w14:paraId="7D74B446" w14:textId="77777777" w:rsidR="00C75F9F" w:rsidRPr="00F37C2F" w:rsidRDefault="00C75F9F" w:rsidP="00C75F9F">
      <w:pPr>
        <w:rPr>
          <w:lang w:eastAsia="en-US"/>
        </w:rPr>
      </w:pPr>
      <w:r w:rsidRPr="00F37C2F">
        <w:rPr>
          <w:lang w:eastAsia="en-US"/>
        </w:rPr>
        <w:t>•</w:t>
      </w:r>
      <w:r w:rsidRPr="00F37C2F">
        <w:rPr>
          <w:lang w:eastAsia="en-US"/>
        </w:rPr>
        <w:tab/>
        <w:t xml:space="preserve">When procuring a training delivery subcontractor or End Point Assessment Organisation (EPAO), contact SCC with the top 3 recommended providers/EPAOs and allow </w:t>
      </w:r>
      <w:r w:rsidR="008A63C1" w:rsidRPr="00F37C2F">
        <w:rPr>
          <w:lang w:eastAsia="en-US"/>
        </w:rPr>
        <w:t xml:space="preserve">SCC </w:t>
      </w:r>
      <w:r w:rsidRPr="00F37C2F">
        <w:rPr>
          <w:lang w:eastAsia="en-US"/>
        </w:rPr>
        <w:t>to make the final decision.</w:t>
      </w:r>
    </w:p>
    <w:p w14:paraId="0134DBDE" w14:textId="77777777" w:rsidR="00C75F9F" w:rsidRPr="00F37C2F" w:rsidRDefault="00C75F9F" w:rsidP="00C75F9F">
      <w:pPr>
        <w:rPr>
          <w:lang w:eastAsia="en-US"/>
        </w:rPr>
      </w:pPr>
    </w:p>
    <w:p w14:paraId="1B9AF366" w14:textId="69A5BF72" w:rsidR="00C75F9F" w:rsidRPr="00F37C2F" w:rsidRDefault="00C75F9F" w:rsidP="00C75F9F">
      <w:pPr>
        <w:rPr>
          <w:lang w:eastAsia="en-US"/>
        </w:rPr>
      </w:pPr>
      <w:r w:rsidRPr="00F37C2F">
        <w:rPr>
          <w:lang w:eastAsia="en-US"/>
        </w:rPr>
        <w:t>•</w:t>
      </w:r>
      <w:r w:rsidRPr="00F37C2F">
        <w:rPr>
          <w:lang w:eastAsia="en-US"/>
        </w:rPr>
        <w:tab/>
      </w:r>
      <w:r w:rsidR="00073163">
        <w:rPr>
          <w:lang w:eastAsia="en-US"/>
        </w:rPr>
        <w:t>Quarterly</w:t>
      </w:r>
      <w:r w:rsidRPr="00F37C2F">
        <w:rPr>
          <w:lang w:eastAsia="en-US"/>
        </w:rPr>
        <w:t xml:space="preserve"> operational meetings with SCC to provide updates on our apprentices’ progress and discuss any issues aris</w:t>
      </w:r>
      <w:r w:rsidR="00D16DB3">
        <w:rPr>
          <w:lang w:eastAsia="en-US"/>
        </w:rPr>
        <w:t>ing</w:t>
      </w:r>
      <w:r w:rsidRPr="00F37C2F">
        <w:rPr>
          <w:lang w:eastAsia="en-US"/>
        </w:rPr>
        <w:t xml:space="preserve"> to discuss strategic matters, e.g. supporting SCC’s </w:t>
      </w:r>
      <w:proofErr w:type="gramStart"/>
      <w:r w:rsidRPr="00F37C2F">
        <w:rPr>
          <w:lang w:eastAsia="en-US"/>
        </w:rPr>
        <w:t>future plans</w:t>
      </w:r>
      <w:proofErr w:type="gramEnd"/>
      <w:r w:rsidRPr="00F37C2F">
        <w:rPr>
          <w:lang w:eastAsia="en-US"/>
        </w:rPr>
        <w:t xml:space="preserve"> for apprenticeships and notifying SCC of any new provision or opportunities being made available by the provider or their subcontractors.</w:t>
      </w:r>
    </w:p>
    <w:p w14:paraId="2278572A" w14:textId="77777777" w:rsidR="00C75F9F" w:rsidRPr="00F37C2F" w:rsidRDefault="00C75F9F" w:rsidP="00C75F9F">
      <w:pPr>
        <w:rPr>
          <w:lang w:eastAsia="en-US"/>
        </w:rPr>
      </w:pPr>
    </w:p>
    <w:p w14:paraId="7DB4A831" w14:textId="77777777" w:rsidR="00C75F9F" w:rsidRPr="00F37C2F" w:rsidRDefault="00C75F9F" w:rsidP="00C75F9F">
      <w:pPr>
        <w:rPr>
          <w:lang w:eastAsia="en-US"/>
        </w:rPr>
      </w:pPr>
      <w:r w:rsidRPr="00F37C2F">
        <w:rPr>
          <w:lang w:eastAsia="en-US"/>
        </w:rPr>
        <w:t>•</w:t>
      </w:r>
      <w:r w:rsidRPr="00F37C2F">
        <w:rPr>
          <w:lang w:eastAsia="en-US"/>
        </w:rPr>
        <w:tab/>
        <w:t>Carry out data, monitoring, evaluation and reporting activities as specified by SCC, including diversity data.</w:t>
      </w:r>
    </w:p>
    <w:p w14:paraId="16A55A03" w14:textId="77777777" w:rsidR="00C75F9F" w:rsidRPr="00F37C2F" w:rsidRDefault="00C75F9F" w:rsidP="00C75F9F">
      <w:pPr>
        <w:rPr>
          <w:lang w:eastAsia="en-US"/>
        </w:rPr>
      </w:pPr>
    </w:p>
    <w:p w14:paraId="0DA93D4B" w14:textId="5BC5C005" w:rsidR="00C75F9F" w:rsidRPr="00F37C2F" w:rsidRDefault="00C75F9F" w:rsidP="00C75F9F">
      <w:pPr>
        <w:rPr>
          <w:lang w:eastAsia="en-US"/>
        </w:rPr>
      </w:pPr>
      <w:r w:rsidRPr="00F37C2F">
        <w:rPr>
          <w:lang w:eastAsia="en-US"/>
        </w:rPr>
        <w:t>•</w:t>
      </w:r>
      <w:r w:rsidRPr="00F37C2F">
        <w:rPr>
          <w:lang w:eastAsia="en-US"/>
        </w:rPr>
        <w:tab/>
        <w:t>Notifying SCC when other funded opportunities arise, e.g. fully funded short courses for our wider workforce.</w:t>
      </w:r>
    </w:p>
    <w:p w14:paraId="30A11933" w14:textId="77777777" w:rsidR="00C75F9F" w:rsidRPr="00F37C2F" w:rsidRDefault="00C75F9F" w:rsidP="00C75F9F">
      <w:pPr>
        <w:rPr>
          <w:lang w:eastAsia="en-US"/>
        </w:rPr>
      </w:pPr>
    </w:p>
    <w:p w14:paraId="2F5080C9" w14:textId="62A9F715" w:rsidR="00C75F9F" w:rsidRPr="00F37C2F" w:rsidRDefault="00C75F9F" w:rsidP="00C75F9F">
      <w:pPr>
        <w:rPr>
          <w:lang w:eastAsia="en-US"/>
        </w:rPr>
      </w:pPr>
      <w:r w:rsidRPr="00F37C2F">
        <w:rPr>
          <w:lang w:eastAsia="en-US"/>
        </w:rPr>
        <w:t>•</w:t>
      </w:r>
      <w:r w:rsidRPr="00F37C2F">
        <w:rPr>
          <w:lang w:eastAsia="en-US"/>
        </w:rPr>
        <w:tab/>
      </w:r>
      <w:r w:rsidR="005410ED">
        <w:rPr>
          <w:lang w:eastAsia="en-US"/>
        </w:rPr>
        <w:t>Support</w:t>
      </w:r>
      <w:r w:rsidRPr="00F37C2F">
        <w:rPr>
          <w:lang w:eastAsia="en-US"/>
        </w:rPr>
        <w:t xml:space="preserve"> </w:t>
      </w:r>
      <w:r w:rsidR="005410ED">
        <w:rPr>
          <w:lang w:eastAsia="en-US"/>
        </w:rPr>
        <w:t>management of</w:t>
      </w:r>
      <w:r w:rsidRPr="00F37C2F">
        <w:rPr>
          <w:lang w:eastAsia="en-US"/>
        </w:rPr>
        <w:t xml:space="preserve"> apprentices on the SCC Apprenticeship Service account, including vacancy listings.</w:t>
      </w:r>
    </w:p>
    <w:p w14:paraId="3E696EE5" w14:textId="77777777" w:rsidR="00C75F9F" w:rsidRPr="00F37C2F" w:rsidRDefault="00C75F9F" w:rsidP="00C75F9F">
      <w:pPr>
        <w:rPr>
          <w:lang w:eastAsia="en-US"/>
        </w:rPr>
      </w:pPr>
    </w:p>
    <w:p w14:paraId="6DD012CB" w14:textId="77777777" w:rsidR="00C75F9F" w:rsidRPr="00F37C2F" w:rsidRDefault="00C75F9F" w:rsidP="00C75F9F">
      <w:pPr>
        <w:rPr>
          <w:lang w:eastAsia="en-US"/>
        </w:rPr>
      </w:pPr>
      <w:r w:rsidRPr="00F37C2F">
        <w:rPr>
          <w:lang w:eastAsia="en-US"/>
        </w:rPr>
        <w:t>•</w:t>
      </w:r>
      <w:r w:rsidRPr="00F37C2F">
        <w:rPr>
          <w:lang w:eastAsia="en-US"/>
        </w:rPr>
        <w:tab/>
        <w:t>Taking on training providers as subcontractors in the situation where apprentices transfer their programmes across from their previous employer to SCC.</w:t>
      </w:r>
    </w:p>
    <w:p w14:paraId="626DDA26" w14:textId="77777777" w:rsidR="00C75F9F" w:rsidRPr="00D722C8" w:rsidRDefault="00C75F9F" w:rsidP="00C75F9F">
      <w:pPr>
        <w:rPr>
          <w:highlight w:val="yellow"/>
          <w:lang w:eastAsia="en-US"/>
        </w:rPr>
      </w:pPr>
    </w:p>
    <w:p w14:paraId="7E29A61E" w14:textId="77777777" w:rsidR="008F5F68" w:rsidRPr="005F2516" w:rsidRDefault="00C57C3B" w:rsidP="000847C4">
      <w:pPr>
        <w:pStyle w:val="Heading2"/>
        <w:numPr>
          <w:ilvl w:val="1"/>
          <w:numId w:val="16"/>
        </w:numPr>
        <w:jc w:val="both"/>
        <w:rPr>
          <w:rFonts w:cs="Microsoft New Tai Lue"/>
          <w:color w:val="C73672"/>
          <w:sz w:val="28"/>
        </w:rPr>
      </w:pPr>
      <w:bookmarkStart w:id="28" w:name="_Toc481741534"/>
      <w:bookmarkStart w:id="29" w:name="_Toc5701081"/>
      <w:r w:rsidRPr="005F2516">
        <w:rPr>
          <w:rFonts w:cs="Microsoft New Tai Lue"/>
          <w:color w:val="C73672"/>
          <w:sz w:val="28"/>
        </w:rPr>
        <w:t>Background to the requirement</w:t>
      </w:r>
      <w:bookmarkEnd w:id="28"/>
      <w:bookmarkEnd w:id="29"/>
    </w:p>
    <w:p w14:paraId="1ED6C131" w14:textId="77777777" w:rsidR="008F5F68" w:rsidRPr="00AB3EA6" w:rsidRDefault="008F5F68" w:rsidP="00427650">
      <w:pPr>
        <w:jc w:val="both"/>
        <w:rPr>
          <w:rFonts w:eastAsia="Times"/>
          <w:lang w:eastAsia="en-US"/>
        </w:rPr>
      </w:pPr>
    </w:p>
    <w:p w14:paraId="52AA35A4" w14:textId="6C9CCBC2" w:rsidR="00B71EA3" w:rsidRPr="00B277B5" w:rsidRDefault="00B71EA3" w:rsidP="00427650">
      <w:pPr>
        <w:jc w:val="both"/>
        <w:rPr>
          <w:rFonts w:eastAsia="Calibri"/>
          <w:szCs w:val="24"/>
          <w:lang w:eastAsia="en-US"/>
        </w:rPr>
      </w:pPr>
      <w:r w:rsidRPr="00B277B5">
        <w:rPr>
          <w:rFonts w:eastAsia="Calibri"/>
          <w:szCs w:val="24"/>
          <w:lang w:eastAsia="en-US"/>
        </w:rPr>
        <w:t>This contract will focus on improving awareness of and uptake of apprenticeships in Somerset</w:t>
      </w:r>
      <w:r w:rsidR="00485963" w:rsidRPr="00B277B5">
        <w:rPr>
          <w:rFonts w:eastAsia="Calibri"/>
          <w:szCs w:val="24"/>
          <w:lang w:eastAsia="en-US"/>
        </w:rPr>
        <w:t xml:space="preserve">. The contract supports the aims of </w:t>
      </w:r>
      <w:r w:rsidR="00191BEB" w:rsidRPr="00B277B5">
        <w:rPr>
          <w:rFonts w:eastAsia="Calibri"/>
          <w:szCs w:val="24"/>
          <w:lang w:eastAsia="en-US"/>
        </w:rPr>
        <w:t>supporting employment and enhancing skills and learning</w:t>
      </w:r>
      <w:r w:rsidR="00C45E00" w:rsidRPr="00B277B5">
        <w:rPr>
          <w:rFonts w:eastAsia="Calibri"/>
          <w:szCs w:val="24"/>
          <w:lang w:eastAsia="en-US"/>
        </w:rPr>
        <w:t xml:space="preserve">. The contract will strengthen SCC’s apprenticeship offer and </w:t>
      </w:r>
      <w:r w:rsidR="00F316EF" w:rsidRPr="00B277B5">
        <w:rPr>
          <w:rFonts w:eastAsia="Calibri"/>
          <w:szCs w:val="24"/>
          <w:lang w:eastAsia="en-US"/>
        </w:rPr>
        <w:t>broaden this out</w:t>
      </w:r>
      <w:r w:rsidR="009705C9" w:rsidRPr="00B277B5">
        <w:rPr>
          <w:rFonts w:eastAsia="Calibri"/>
          <w:szCs w:val="24"/>
          <w:lang w:eastAsia="en-US"/>
        </w:rPr>
        <w:t xml:space="preserve"> offer to the wider community within Somerset.</w:t>
      </w:r>
    </w:p>
    <w:p w14:paraId="2C9203AD" w14:textId="77777777" w:rsidR="00C75F9F" w:rsidRDefault="00C75F9F" w:rsidP="00427650">
      <w:pPr>
        <w:jc w:val="both"/>
        <w:rPr>
          <w:rFonts w:eastAsia="Calibri"/>
          <w:szCs w:val="24"/>
          <w:lang w:eastAsia="en-US"/>
        </w:rPr>
      </w:pPr>
    </w:p>
    <w:p w14:paraId="78A3BCDD" w14:textId="77777777" w:rsidR="00C75F9F" w:rsidRPr="00AB3EA6" w:rsidRDefault="00C75F9F" w:rsidP="00427650">
      <w:pPr>
        <w:jc w:val="both"/>
        <w:rPr>
          <w:rFonts w:eastAsia="Calibri"/>
          <w:szCs w:val="24"/>
          <w:lang w:eastAsia="en-US"/>
        </w:rPr>
      </w:pPr>
    </w:p>
    <w:p w14:paraId="3C917341" w14:textId="77777777" w:rsidR="00C57C3B" w:rsidRDefault="00C57C3B" w:rsidP="000847C4">
      <w:pPr>
        <w:pStyle w:val="Heading2"/>
        <w:numPr>
          <w:ilvl w:val="1"/>
          <w:numId w:val="16"/>
        </w:numPr>
        <w:jc w:val="both"/>
        <w:rPr>
          <w:rFonts w:cs="Microsoft New Tai Lue"/>
          <w:color w:val="C73672"/>
          <w:sz w:val="28"/>
        </w:rPr>
      </w:pPr>
      <w:bookmarkStart w:id="30" w:name="_Toc481741535"/>
      <w:bookmarkStart w:id="31" w:name="_Toc5701082"/>
      <w:r w:rsidRPr="005F2516">
        <w:rPr>
          <w:rFonts w:cs="Microsoft New Tai Lue"/>
          <w:color w:val="C73672"/>
          <w:sz w:val="28"/>
        </w:rPr>
        <w:t>The requirement</w:t>
      </w:r>
      <w:bookmarkEnd w:id="30"/>
      <w:bookmarkEnd w:id="31"/>
    </w:p>
    <w:p w14:paraId="32FF5FF4" w14:textId="77777777" w:rsidR="008A63C1" w:rsidRDefault="008A63C1" w:rsidP="008A63C1">
      <w:pPr>
        <w:rPr>
          <w:lang w:eastAsia="en-US"/>
        </w:rPr>
      </w:pPr>
    </w:p>
    <w:p w14:paraId="0A10D73B" w14:textId="77777777" w:rsidR="008A63C1" w:rsidRPr="00B52AC5" w:rsidRDefault="008A63C1" w:rsidP="008A63C1">
      <w:pPr>
        <w:rPr>
          <w:lang w:eastAsia="en-US"/>
        </w:rPr>
      </w:pPr>
      <w:r w:rsidRPr="00B52AC5">
        <w:rPr>
          <w:lang w:eastAsia="en-US"/>
        </w:rPr>
        <w:t>Mandatory</w:t>
      </w:r>
    </w:p>
    <w:p w14:paraId="431D9FC4" w14:textId="77777777" w:rsidR="008A63C1" w:rsidRPr="00B52AC5" w:rsidRDefault="008A63C1" w:rsidP="008A63C1">
      <w:pPr>
        <w:rPr>
          <w:lang w:eastAsia="en-US"/>
        </w:rPr>
      </w:pPr>
    </w:p>
    <w:p w14:paraId="6286F7EB" w14:textId="1E3A9DFC" w:rsidR="008A63C1" w:rsidRPr="00B52AC5" w:rsidRDefault="008A63C1" w:rsidP="008A63C1">
      <w:pPr>
        <w:rPr>
          <w:lang w:eastAsia="en-US"/>
        </w:rPr>
      </w:pPr>
      <w:r w:rsidRPr="00B52AC5">
        <w:rPr>
          <w:lang w:eastAsia="en-US"/>
        </w:rPr>
        <w:t>You must be able to access Education and Skills Funding Agency (ESFA) levy funding for apprentices</w:t>
      </w:r>
      <w:r w:rsidR="00554B97" w:rsidRPr="00B52AC5">
        <w:rPr>
          <w:lang w:eastAsia="en-US"/>
        </w:rPr>
        <w:t xml:space="preserve"> and </w:t>
      </w:r>
      <w:r w:rsidR="00FC25EC" w:rsidRPr="00B52AC5">
        <w:rPr>
          <w:lang w:eastAsia="en-US"/>
        </w:rPr>
        <w:t>listed on the Register of Apprenticeship Training Providers throughout this contract.</w:t>
      </w:r>
    </w:p>
    <w:p w14:paraId="1742F828" w14:textId="7F36E0A2" w:rsidR="001E585B" w:rsidRPr="00B52AC5" w:rsidRDefault="001E585B" w:rsidP="008A63C1">
      <w:pPr>
        <w:rPr>
          <w:lang w:eastAsia="en-US"/>
        </w:rPr>
      </w:pPr>
    </w:p>
    <w:p w14:paraId="77549957" w14:textId="051808D9" w:rsidR="001E585B" w:rsidRPr="00B52AC5" w:rsidRDefault="001E585B" w:rsidP="008A63C1">
      <w:pPr>
        <w:rPr>
          <w:lang w:eastAsia="en-US"/>
        </w:rPr>
      </w:pPr>
      <w:r w:rsidRPr="00B52AC5">
        <w:rPr>
          <w:lang w:eastAsia="en-US"/>
        </w:rPr>
        <w:t xml:space="preserve">Quick response times are essential as </w:t>
      </w:r>
      <w:r w:rsidR="00EF2921" w:rsidRPr="00B52AC5">
        <w:rPr>
          <w:lang w:eastAsia="en-US"/>
        </w:rPr>
        <w:t>requests for apprenticeships can come forward at any time during the year</w:t>
      </w:r>
      <w:r w:rsidRPr="00B52AC5">
        <w:rPr>
          <w:lang w:eastAsia="en-US"/>
        </w:rPr>
        <w:t xml:space="preserve">. </w:t>
      </w:r>
      <w:r w:rsidR="00E97006" w:rsidRPr="00B52AC5">
        <w:rPr>
          <w:lang w:eastAsia="en-US"/>
        </w:rPr>
        <w:t>The proposed ways of working must be e</w:t>
      </w:r>
      <w:r w:rsidRPr="00B52AC5">
        <w:rPr>
          <w:lang w:eastAsia="en-US"/>
        </w:rPr>
        <w:t>asy to use</w:t>
      </w:r>
      <w:r w:rsidR="00E97006" w:rsidRPr="00B52AC5">
        <w:rPr>
          <w:lang w:eastAsia="en-US"/>
        </w:rPr>
        <w:t xml:space="preserve"> and generate</w:t>
      </w:r>
      <w:r w:rsidRPr="00B52AC5">
        <w:rPr>
          <w:lang w:eastAsia="en-US"/>
        </w:rPr>
        <w:t xml:space="preserve"> no additional burden on H</w:t>
      </w:r>
      <w:r w:rsidR="00E97006" w:rsidRPr="00B52AC5">
        <w:rPr>
          <w:lang w:eastAsia="en-US"/>
        </w:rPr>
        <w:t>uman resources and Organisational Development</w:t>
      </w:r>
      <w:r w:rsidRPr="00B52AC5">
        <w:rPr>
          <w:lang w:eastAsia="en-US"/>
        </w:rPr>
        <w:t xml:space="preserve"> Team</w:t>
      </w:r>
      <w:r w:rsidR="00714D34" w:rsidRPr="00B52AC5">
        <w:rPr>
          <w:lang w:eastAsia="en-US"/>
        </w:rPr>
        <w:t>.</w:t>
      </w:r>
    </w:p>
    <w:p w14:paraId="081C3416" w14:textId="3D06D9A7" w:rsidR="00DA49B9" w:rsidRDefault="00DA49B9" w:rsidP="008A63C1">
      <w:pPr>
        <w:rPr>
          <w:highlight w:val="yellow"/>
          <w:lang w:eastAsia="en-US"/>
        </w:rPr>
      </w:pPr>
    </w:p>
    <w:p w14:paraId="6EE1EAC7" w14:textId="77777777" w:rsidR="008A63C1" w:rsidRPr="00D722C8" w:rsidRDefault="008A63C1" w:rsidP="008A63C1">
      <w:pPr>
        <w:rPr>
          <w:highlight w:val="yellow"/>
          <w:lang w:eastAsia="en-US"/>
        </w:rPr>
      </w:pPr>
    </w:p>
    <w:p w14:paraId="6BF8D086" w14:textId="5803B0A0" w:rsidR="008A63C1" w:rsidRPr="008A63C1" w:rsidRDefault="008A63C1" w:rsidP="008A63C1">
      <w:pPr>
        <w:rPr>
          <w:lang w:eastAsia="en-US"/>
        </w:rPr>
      </w:pPr>
      <w:r w:rsidRPr="00446305">
        <w:rPr>
          <w:lang w:eastAsia="en-US"/>
        </w:rPr>
        <w:t>The questions within document C set out further detail of our requirements.</w:t>
      </w:r>
    </w:p>
    <w:p w14:paraId="436484D0" w14:textId="77777777" w:rsidR="008F5F68" w:rsidRPr="00AB3EA6" w:rsidRDefault="008F5F68" w:rsidP="00427650">
      <w:pPr>
        <w:jc w:val="both"/>
        <w:rPr>
          <w:rFonts w:eastAsia="Times"/>
          <w:lang w:eastAsia="en-US"/>
        </w:rPr>
      </w:pPr>
    </w:p>
    <w:p w14:paraId="3182DEF3" w14:textId="77777777" w:rsidR="008F5F68" w:rsidRPr="00AB3EA6" w:rsidRDefault="008F5F68" w:rsidP="00427650">
      <w:pPr>
        <w:jc w:val="both"/>
        <w:rPr>
          <w:szCs w:val="24"/>
        </w:rPr>
      </w:pPr>
    </w:p>
    <w:p w14:paraId="04AFD25E" w14:textId="25462279" w:rsidR="00C57C3B" w:rsidRDefault="00C57C3B" w:rsidP="000847C4">
      <w:pPr>
        <w:pStyle w:val="Heading2"/>
        <w:numPr>
          <w:ilvl w:val="1"/>
          <w:numId w:val="16"/>
        </w:numPr>
        <w:jc w:val="both"/>
        <w:rPr>
          <w:rFonts w:cs="Microsoft New Tai Lue"/>
          <w:color w:val="C73672"/>
          <w:sz w:val="28"/>
        </w:rPr>
      </w:pPr>
      <w:bookmarkStart w:id="32" w:name="_Toc481741536"/>
      <w:bookmarkStart w:id="33" w:name="_Toc5701083"/>
      <w:r w:rsidRPr="005F2516">
        <w:rPr>
          <w:rFonts w:cs="Microsoft New Tai Lue"/>
          <w:color w:val="C73672"/>
          <w:sz w:val="28"/>
        </w:rPr>
        <w:t>Functional requirements</w:t>
      </w:r>
      <w:bookmarkEnd w:id="32"/>
      <w:bookmarkEnd w:id="33"/>
    </w:p>
    <w:p w14:paraId="0EA53355" w14:textId="72AF0045" w:rsidR="008C5793" w:rsidRDefault="008C5793" w:rsidP="008C5793">
      <w:pPr>
        <w:rPr>
          <w:lang w:eastAsia="en-US"/>
        </w:rPr>
      </w:pPr>
    </w:p>
    <w:p w14:paraId="3EAA4057" w14:textId="4D7BC8B9" w:rsidR="008C5793" w:rsidRPr="00446305" w:rsidRDefault="008C5793" w:rsidP="008C5793">
      <w:pPr>
        <w:rPr>
          <w:lang w:eastAsia="en-US"/>
        </w:rPr>
      </w:pPr>
      <w:r w:rsidRPr="00446305">
        <w:rPr>
          <w:lang w:eastAsia="en-US"/>
        </w:rPr>
        <w:t>Delivery of apprenticeships</w:t>
      </w:r>
      <w:r w:rsidR="00F203BF" w:rsidRPr="00446305">
        <w:rPr>
          <w:lang w:eastAsia="en-US"/>
        </w:rPr>
        <w:t xml:space="preserve"> and support services</w:t>
      </w:r>
      <w:r w:rsidRPr="00446305">
        <w:rPr>
          <w:lang w:eastAsia="en-US"/>
        </w:rPr>
        <w:t xml:space="preserve"> in the following areas:</w:t>
      </w:r>
    </w:p>
    <w:p w14:paraId="08DAE569" w14:textId="77777777" w:rsidR="00296F09" w:rsidRPr="00BC118A" w:rsidRDefault="00296F09" w:rsidP="008C5793">
      <w:pPr>
        <w:rPr>
          <w:highlight w:val="yellow"/>
          <w:lang w:eastAsia="en-US"/>
        </w:rPr>
      </w:pPr>
    </w:p>
    <w:p w14:paraId="6D59E806" w14:textId="77777777" w:rsidR="00296F09" w:rsidRPr="00BC118A" w:rsidRDefault="00296F09" w:rsidP="00296F09">
      <w:pPr>
        <w:pStyle w:val="ListParagraph"/>
        <w:numPr>
          <w:ilvl w:val="0"/>
          <w:numId w:val="21"/>
        </w:numPr>
        <w:rPr>
          <w:rFonts w:ascii="Microsoft New Tai Lue" w:hAnsi="Microsoft New Tai Lue"/>
        </w:rPr>
      </w:pPr>
      <w:r w:rsidRPr="00BC118A">
        <w:rPr>
          <w:rFonts w:ascii="Microsoft New Tai Lue" w:hAnsi="Microsoft New Tai Lue"/>
        </w:rPr>
        <w:t xml:space="preserve">Legal finance and accounting </w:t>
      </w:r>
    </w:p>
    <w:p w14:paraId="2D27258B" w14:textId="77777777" w:rsidR="00296F09" w:rsidRPr="00BC118A" w:rsidRDefault="00296F09" w:rsidP="00296F09">
      <w:pPr>
        <w:pStyle w:val="ListParagraph"/>
        <w:numPr>
          <w:ilvl w:val="0"/>
          <w:numId w:val="21"/>
        </w:numPr>
        <w:rPr>
          <w:rFonts w:ascii="Microsoft New Tai Lue" w:hAnsi="Microsoft New Tai Lue"/>
        </w:rPr>
      </w:pPr>
      <w:r w:rsidRPr="00BC118A">
        <w:rPr>
          <w:rFonts w:ascii="Microsoft New Tai Lue" w:hAnsi="Microsoft New Tai Lue"/>
        </w:rPr>
        <w:t>Sales, marketing and procurement</w:t>
      </w:r>
    </w:p>
    <w:p w14:paraId="51D8069C" w14:textId="77777777" w:rsidR="00296F09" w:rsidRPr="00BC118A" w:rsidRDefault="00296F09" w:rsidP="00296F09">
      <w:pPr>
        <w:pStyle w:val="ListParagraph"/>
        <w:numPr>
          <w:ilvl w:val="0"/>
          <w:numId w:val="21"/>
        </w:numPr>
        <w:rPr>
          <w:rFonts w:ascii="Microsoft New Tai Lue" w:hAnsi="Microsoft New Tai Lue"/>
        </w:rPr>
      </w:pPr>
      <w:r w:rsidRPr="00BC118A">
        <w:rPr>
          <w:rFonts w:ascii="Microsoft New Tai Lue" w:hAnsi="Microsoft New Tai Lue"/>
        </w:rPr>
        <w:t>Business and administration</w:t>
      </w:r>
    </w:p>
    <w:p w14:paraId="67826297" w14:textId="77777777" w:rsidR="00296F09" w:rsidRPr="00BC118A" w:rsidRDefault="00296F09" w:rsidP="00296F09">
      <w:pPr>
        <w:pStyle w:val="ListParagraph"/>
        <w:numPr>
          <w:ilvl w:val="0"/>
          <w:numId w:val="21"/>
        </w:numPr>
        <w:rPr>
          <w:rFonts w:ascii="Microsoft New Tai Lue" w:hAnsi="Microsoft New Tai Lue"/>
        </w:rPr>
      </w:pPr>
      <w:r w:rsidRPr="00BC118A">
        <w:rPr>
          <w:rFonts w:ascii="Microsoft New Tai Lue" w:hAnsi="Microsoft New Tai Lue"/>
        </w:rPr>
        <w:t>Catering, hospitality and facilities management</w:t>
      </w:r>
    </w:p>
    <w:p w14:paraId="100D257B" w14:textId="77777777" w:rsidR="00296F09" w:rsidRPr="00BC118A" w:rsidRDefault="00296F09" w:rsidP="00296F09">
      <w:pPr>
        <w:pStyle w:val="ListParagraph"/>
        <w:numPr>
          <w:ilvl w:val="0"/>
          <w:numId w:val="21"/>
        </w:numPr>
        <w:rPr>
          <w:rFonts w:ascii="Microsoft New Tai Lue" w:hAnsi="Microsoft New Tai Lue"/>
        </w:rPr>
      </w:pPr>
      <w:r w:rsidRPr="00BC118A">
        <w:rPr>
          <w:rFonts w:ascii="Microsoft New Tai Lue" w:hAnsi="Microsoft New Tai Lue"/>
        </w:rPr>
        <w:t>Childcare and education</w:t>
      </w:r>
    </w:p>
    <w:p w14:paraId="6363A55D" w14:textId="77777777" w:rsidR="00296F09" w:rsidRPr="00BC118A" w:rsidRDefault="00296F09" w:rsidP="00296F09">
      <w:pPr>
        <w:pStyle w:val="ListParagraph"/>
        <w:numPr>
          <w:ilvl w:val="0"/>
          <w:numId w:val="21"/>
        </w:numPr>
        <w:rPr>
          <w:rFonts w:ascii="Microsoft New Tai Lue" w:hAnsi="Microsoft New Tai Lue"/>
        </w:rPr>
      </w:pPr>
      <w:r w:rsidRPr="00BC118A">
        <w:rPr>
          <w:rFonts w:ascii="Microsoft New Tai Lue" w:hAnsi="Microsoft New Tai Lue"/>
        </w:rPr>
        <w:t>Construction, Engineering, Manufacturing, Transport &amp; Logistics</w:t>
      </w:r>
    </w:p>
    <w:p w14:paraId="6B6073FE" w14:textId="77777777" w:rsidR="00446305" w:rsidRPr="00BC118A" w:rsidRDefault="00296F09" w:rsidP="00446305">
      <w:pPr>
        <w:pStyle w:val="ListParagraph"/>
        <w:numPr>
          <w:ilvl w:val="0"/>
          <w:numId w:val="21"/>
        </w:numPr>
        <w:rPr>
          <w:rFonts w:ascii="Microsoft New Tai Lue" w:hAnsi="Microsoft New Tai Lue"/>
        </w:rPr>
      </w:pPr>
      <w:r w:rsidRPr="00BC118A">
        <w:rPr>
          <w:rFonts w:ascii="Microsoft New Tai Lue" w:hAnsi="Microsoft New Tai Lue"/>
        </w:rPr>
        <w:t>Digital, Creative and Design</w:t>
      </w:r>
    </w:p>
    <w:p w14:paraId="22C089BB" w14:textId="194AF332" w:rsidR="00296F09" w:rsidRPr="00446305" w:rsidRDefault="00296F09" w:rsidP="00446305">
      <w:pPr>
        <w:pStyle w:val="ListParagraph"/>
        <w:numPr>
          <w:ilvl w:val="0"/>
          <w:numId w:val="21"/>
        </w:numPr>
      </w:pPr>
      <w:r w:rsidRPr="00BC118A">
        <w:rPr>
          <w:rFonts w:ascii="Microsoft New Tai Lue" w:hAnsi="Microsoft New Tai Lue"/>
        </w:rPr>
        <w:t>Health, Social Care and Science</w:t>
      </w:r>
    </w:p>
    <w:p w14:paraId="68261B90" w14:textId="475FE121" w:rsidR="008F5F68" w:rsidRPr="00D722C8" w:rsidRDefault="008F5F68" w:rsidP="00427650">
      <w:pPr>
        <w:jc w:val="both"/>
        <w:rPr>
          <w:rFonts w:eastAsia="Times"/>
          <w:highlight w:val="yellow"/>
          <w:lang w:eastAsia="en-US"/>
        </w:rPr>
      </w:pPr>
    </w:p>
    <w:p w14:paraId="444C95F1" w14:textId="182C83D4" w:rsidR="009D6FD5" w:rsidRDefault="008F6E41" w:rsidP="00427650">
      <w:pPr>
        <w:jc w:val="both"/>
        <w:rPr>
          <w:rFonts w:eastAsia="Times"/>
          <w:lang w:eastAsia="en-US"/>
        </w:rPr>
      </w:pPr>
      <w:r w:rsidRPr="00446305">
        <w:rPr>
          <w:rFonts w:eastAsia="Times"/>
          <w:lang w:eastAsia="en-US"/>
        </w:rPr>
        <w:t xml:space="preserve">Due to the </w:t>
      </w:r>
      <w:r w:rsidR="000B12A4" w:rsidRPr="00446305">
        <w:rPr>
          <w:rFonts w:eastAsia="Times"/>
          <w:lang w:eastAsia="en-US"/>
        </w:rPr>
        <w:t xml:space="preserve">need to support communities across Somerset the detailed requirement is </w:t>
      </w:r>
      <w:r w:rsidR="0083497B" w:rsidRPr="00446305">
        <w:rPr>
          <w:rFonts w:eastAsia="Times"/>
          <w:lang w:eastAsia="en-US"/>
        </w:rPr>
        <w:t xml:space="preserve">subject to change as </w:t>
      </w:r>
      <w:r w:rsidR="00763F6C">
        <w:rPr>
          <w:rFonts w:eastAsia="Times"/>
          <w:lang w:eastAsia="en-US"/>
        </w:rPr>
        <w:t xml:space="preserve">an </w:t>
      </w:r>
      <w:r w:rsidR="0083497B" w:rsidRPr="00446305">
        <w:rPr>
          <w:rFonts w:eastAsia="Times"/>
          <w:lang w:eastAsia="en-US"/>
        </w:rPr>
        <w:t xml:space="preserve">individual could request </w:t>
      </w:r>
      <w:r w:rsidR="007E39B2" w:rsidRPr="00446305">
        <w:rPr>
          <w:rFonts w:eastAsia="Times"/>
          <w:lang w:eastAsia="en-US"/>
        </w:rPr>
        <w:t>any of the Government approved apprenticeships available.</w:t>
      </w:r>
    </w:p>
    <w:p w14:paraId="6C8E34A6" w14:textId="77777777" w:rsidR="0090132F" w:rsidRDefault="0090132F" w:rsidP="00427650">
      <w:pPr>
        <w:jc w:val="both"/>
        <w:rPr>
          <w:rFonts w:eastAsia="Times"/>
          <w:lang w:eastAsia="en-US"/>
        </w:rPr>
      </w:pPr>
    </w:p>
    <w:p w14:paraId="0633DCB9" w14:textId="77777777" w:rsidR="0090132F" w:rsidRDefault="0090132F" w:rsidP="0090132F">
      <w:pPr>
        <w:jc w:val="both"/>
        <w:rPr>
          <w:rFonts w:eastAsia="Times"/>
          <w:lang w:eastAsia="en-US"/>
        </w:rPr>
      </w:pPr>
      <w:r w:rsidRPr="0090132F">
        <w:rPr>
          <w:rFonts w:eastAsia="Times"/>
          <w:lang w:eastAsia="en-US"/>
        </w:rPr>
        <w:t xml:space="preserve">Applicants must be able to demonstrate that they have the capacity to: </w:t>
      </w:r>
    </w:p>
    <w:p w14:paraId="3267A062" w14:textId="77777777" w:rsidR="0090132F" w:rsidRPr="0090132F" w:rsidRDefault="0090132F" w:rsidP="0090132F">
      <w:pPr>
        <w:jc w:val="both"/>
        <w:rPr>
          <w:rFonts w:eastAsia="Times"/>
          <w:lang w:eastAsia="en-US"/>
        </w:rPr>
      </w:pPr>
    </w:p>
    <w:p w14:paraId="0EA74774" w14:textId="39AB966C" w:rsidR="0090132F" w:rsidRPr="00BC118A" w:rsidRDefault="0090132F" w:rsidP="00BC118A">
      <w:pPr>
        <w:pStyle w:val="ListParagraph"/>
        <w:numPr>
          <w:ilvl w:val="0"/>
          <w:numId w:val="22"/>
        </w:numPr>
        <w:jc w:val="both"/>
        <w:rPr>
          <w:rFonts w:ascii="Microsoft New Tai Lue" w:eastAsia="Times" w:hAnsi="Microsoft New Tai Lue"/>
        </w:rPr>
      </w:pPr>
      <w:r w:rsidRPr="00BC118A">
        <w:rPr>
          <w:rFonts w:ascii="Microsoft New Tai Lue" w:eastAsia="Times" w:hAnsi="Microsoft New Tai Lue"/>
        </w:rPr>
        <w:t xml:space="preserve">Deliver required support to eligible </w:t>
      </w:r>
      <w:r w:rsidR="006B1F87">
        <w:rPr>
          <w:rFonts w:ascii="Microsoft New Tai Lue" w:eastAsia="Times" w:hAnsi="Microsoft New Tai Lue"/>
        </w:rPr>
        <w:t>participants</w:t>
      </w:r>
      <w:r w:rsidRPr="00BC118A">
        <w:rPr>
          <w:rFonts w:ascii="Microsoft New Tai Lue" w:eastAsia="Times" w:hAnsi="Microsoft New Tai Lue"/>
        </w:rPr>
        <w:t>, referred to them via S</w:t>
      </w:r>
      <w:r w:rsidR="005943CF" w:rsidRPr="00BC118A">
        <w:rPr>
          <w:rFonts w:ascii="Microsoft New Tai Lue" w:eastAsia="Times" w:hAnsi="Microsoft New Tai Lue"/>
        </w:rPr>
        <w:t>CC and its partner organisations.</w:t>
      </w:r>
    </w:p>
    <w:p w14:paraId="5ED011AA" w14:textId="77777777" w:rsidR="005943CF" w:rsidRPr="00BC118A" w:rsidRDefault="005943CF" w:rsidP="0090132F">
      <w:pPr>
        <w:jc w:val="both"/>
        <w:rPr>
          <w:rFonts w:eastAsia="Times"/>
          <w:lang w:eastAsia="en-US"/>
        </w:rPr>
      </w:pPr>
    </w:p>
    <w:p w14:paraId="1913F916" w14:textId="2F0548B1" w:rsidR="0090132F" w:rsidRPr="00BC118A" w:rsidRDefault="0090132F" w:rsidP="00BC118A">
      <w:pPr>
        <w:pStyle w:val="ListParagraph"/>
        <w:numPr>
          <w:ilvl w:val="0"/>
          <w:numId w:val="22"/>
        </w:numPr>
        <w:jc w:val="both"/>
        <w:rPr>
          <w:rFonts w:ascii="Microsoft New Tai Lue" w:eastAsia="Times" w:hAnsi="Microsoft New Tai Lue"/>
        </w:rPr>
      </w:pPr>
      <w:r w:rsidRPr="00BC118A">
        <w:rPr>
          <w:rFonts w:ascii="Microsoft New Tai Lue" w:eastAsia="Times" w:hAnsi="Microsoft New Tai Lue"/>
        </w:rPr>
        <w:t xml:space="preserve">Respond to referrals within </w:t>
      </w:r>
      <w:r w:rsidR="00BC118A" w:rsidRPr="00BC118A">
        <w:rPr>
          <w:rFonts w:ascii="Microsoft New Tai Lue" w:eastAsia="Times" w:hAnsi="Microsoft New Tai Lue"/>
        </w:rPr>
        <w:t>2</w:t>
      </w:r>
      <w:r w:rsidRPr="00BC118A">
        <w:rPr>
          <w:rFonts w:ascii="Microsoft New Tai Lue" w:eastAsia="Times" w:hAnsi="Microsoft New Tai Lue"/>
        </w:rPr>
        <w:t xml:space="preserve"> working days of a referral and deliver support within </w:t>
      </w:r>
      <w:r w:rsidR="004D7739">
        <w:rPr>
          <w:rFonts w:ascii="Microsoft New Tai Lue" w:eastAsia="Times" w:hAnsi="Microsoft New Tai Lue"/>
        </w:rPr>
        <w:t>5</w:t>
      </w:r>
      <w:r w:rsidRPr="00BC118A">
        <w:rPr>
          <w:rFonts w:ascii="Microsoft New Tai Lue" w:eastAsia="Times" w:hAnsi="Microsoft New Tai Lue"/>
        </w:rPr>
        <w:t xml:space="preserve"> days of a referral</w:t>
      </w:r>
      <w:r w:rsidR="00367194">
        <w:rPr>
          <w:rFonts w:ascii="Microsoft New Tai Lue" w:eastAsia="Times" w:hAnsi="Microsoft New Tai Lue"/>
        </w:rPr>
        <w:t xml:space="preserve">, the target for </w:t>
      </w:r>
      <w:r w:rsidR="0088478A">
        <w:rPr>
          <w:rFonts w:ascii="Microsoft New Tai Lue" w:eastAsia="Times" w:hAnsi="Microsoft New Tai Lue"/>
        </w:rPr>
        <w:t>enrolment is seven days.</w:t>
      </w:r>
    </w:p>
    <w:p w14:paraId="25BEEDE9" w14:textId="548A214C" w:rsidR="008F5F68" w:rsidRPr="00BC118A" w:rsidRDefault="008F5F68" w:rsidP="00427650">
      <w:pPr>
        <w:jc w:val="both"/>
        <w:rPr>
          <w:szCs w:val="24"/>
        </w:rPr>
      </w:pPr>
    </w:p>
    <w:p w14:paraId="522C3162" w14:textId="77777777" w:rsidR="00D74272" w:rsidRPr="00AB3EA6" w:rsidRDefault="00D74272" w:rsidP="00427650">
      <w:pPr>
        <w:jc w:val="both"/>
        <w:rPr>
          <w:szCs w:val="24"/>
        </w:rPr>
      </w:pPr>
    </w:p>
    <w:p w14:paraId="6D5F12FF" w14:textId="369E15DE" w:rsidR="00C57C3B" w:rsidRDefault="00C57C3B" w:rsidP="000847C4">
      <w:pPr>
        <w:pStyle w:val="Heading2"/>
        <w:numPr>
          <w:ilvl w:val="1"/>
          <w:numId w:val="16"/>
        </w:numPr>
        <w:jc w:val="both"/>
        <w:rPr>
          <w:rFonts w:cs="Microsoft New Tai Lue"/>
          <w:color w:val="C73672"/>
          <w:sz w:val="28"/>
        </w:rPr>
      </w:pPr>
      <w:bookmarkStart w:id="34" w:name="_Toc481741538"/>
      <w:bookmarkStart w:id="35" w:name="_Toc5701085"/>
      <w:r w:rsidRPr="005F2516">
        <w:rPr>
          <w:rFonts w:cs="Microsoft New Tai Lue"/>
          <w:color w:val="C73672"/>
          <w:sz w:val="28"/>
        </w:rPr>
        <w:t>Other requirements</w:t>
      </w:r>
      <w:bookmarkEnd w:id="34"/>
      <w:bookmarkEnd w:id="35"/>
    </w:p>
    <w:p w14:paraId="69B9B4D8" w14:textId="145BC273" w:rsidR="009328A3" w:rsidRDefault="009328A3" w:rsidP="009328A3">
      <w:pPr>
        <w:rPr>
          <w:lang w:eastAsia="en-US"/>
        </w:rPr>
      </w:pPr>
    </w:p>
    <w:p w14:paraId="1F3F728C" w14:textId="6B1927F6" w:rsidR="009328A3" w:rsidRDefault="00D67844" w:rsidP="009328A3">
      <w:pPr>
        <w:rPr>
          <w:lang w:eastAsia="en-US"/>
        </w:rPr>
      </w:pPr>
      <w:r>
        <w:rPr>
          <w:lang w:eastAsia="en-US"/>
        </w:rPr>
        <w:t>The l</w:t>
      </w:r>
      <w:r w:rsidR="004A6B39">
        <w:rPr>
          <w:lang w:eastAsia="en-US"/>
        </w:rPr>
        <w:t xml:space="preserve">ist below </w:t>
      </w:r>
      <w:r>
        <w:rPr>
          <w:lang w:eastAsia="en-US"/>
        </w:rPr>
        <w:t>details</w:t>
      </w:r>
      <w:r w:rsidR="0025021F">
        <w:rPr>
          <w:lang w:eastAsia="en-US"/>
        </w:rPr>
        <w:t xml:space="preserve"> the </w:t>
      </w:r>
      <w:r w:rsidR="009328A3">
        <w:rPr>
          <w:lang w:eastAsia="en-US"/>
        </w:rPr>
        <w:t>recent apprenticeships</w:t>
      </w:r>
      <w:r w:rsidR="004D1E99">
        <w:rPr>
          <w:lang w:eastAsia="en-US"/>
        </w:rPr>
        <w:t xml:space="preserve"> </w:t>
      </w:r>
      <w:r w:rsidR="002150B1">
        <w:rPr>
          <w:lang w:eastAsia="en-US"/>
        </w:rPr>
        <w:t>approved by the</w:t>
      </w:r>
      <w:r w:rsidR="00E87E67">
        <w:rPr>
          <w:lang w:eastAsia="en-US"/>
        </w:rPr>
        <w:t xml:space="preserve"> Authority</w:t>
      </w:r>
      <w:r>
        <w:rPr>
          <w:lang w:eastAsia="en-US"/>
        </w:rPr>
        <w:t>,</w:t>
      </w:r>
      <w:r w:rsidR="00455118">
        <w:rPr>
          <w:lang w:eastAsia="en-US"/>
        </w:rPr>
        <w:t xml:space="preserve"> </w:t>
      </w:r>
      <w:r w:rsidR="004A0D7E">
        <w:rPr>
          <w:lang w:eastAsia="en-US"/>
        </w:rPr>
        <w:t>which we would need to continue to be able to provide.</w:t>
      </w:r>
    </w:p>
    <w:p w14:paraId="1983991B" w14:textId="77777777" w:rsidR="00C35201" w:rsidRDefault="00C35201" w:rsidP="009328A3">
      <w:pPr>
        <w:rPr>
          <w:lang w:eastAsia="en-US"/>
        </w:rPr>
      </w:pPr>
    </w:p>
    <w:p w14:paraId="36DF5CEB" w14:textId="06DE2035" w:rsidR="00C35201" w:rsidRDefault="008514A1" w:rsidP="009328A3">
      <w:pPr>
        <w:rPr>
          <w:lang w:eastAsia="en-US"/>
        </w:rPr>
      </w:pPr>
      <w:r>
        <w:rPr>
          <w:lang w:eastAsia="en-US"/>
        </w:rPr>
        <w:t>The list of apprenticeship standards</w:t>
      </w:r>
      <w:r w:rsidR="00FE00D0">
        <w:rPr>
          <w:lang w:eastAsia="en-US"/>
        </w:rPr>
        <w:t xml:space="preserve"> below</w:t>
      </w:r>
      <w:r>
        <w:rPr>
          <w:lang w:eastAsia="en-US"/>
        </w:rPr>
        <w:t xml:space="preserve"> map</w:t>
      </w:r>
      <w:r w:rsidR="002C6403">
        <w:rPr>
          <w:lang w:eastAsia="en-US"/>
        </w:rPr>
        <w:t>s across</w:t>
      </w:r>
      <w:r>
        <w:rPr>
          <w:lang w:eastAsia="en-US"/>
        </w:rPr>
        <w:t xml:space="preserve"> to the 8 lots</w:t>
      </w:r>
      <w:r w:rsidR="00FE00D0">
        <w:rPr>
          <w:lang w:eastAsia="en-US"/>
        </w:rPr>
        <w:t xml:space="preserve"> and those</w:t>
      </w:r>
      <w:r>
        <w:rPr>
          <w:lang w:eastAsia="en-US"/>
        </w:rPr>
        <w:t xml:space="preserve"> identified </w:t>
      </w:r>
      <w:r w:rsidR="00344731">
        <w:rPr>
          <w:lang w:eastAsia="en-US"/>
        </w:rPr>
        <w:t xml:space="preserve">on the Institute for Apprenticeships </w:t>
      </w:r>
      <w:r w:rsidR="006F1438">
        <w:rPr>
          <w:lang w:eastAsia="en-US"/>
        </w:rPr>
        <w:t>website.</w:t>
      </w:r>
    </w:p>
    <w:p w14:paraId="52909B5C" w14:textId="10A4E9CC" w:rsidR="009328A3" w:rsidRDefault="009328A3" w:rsidP="009328A3">
      <w:pPr>
        <w:rPr>
          <w:lang w:eastAsia="en-US"/>
        </w:rPr>
      </w:pPr>
    </w:p>
    <w:p w14:paraId="4937AEDC" w14:textId="744557E6" w:rsidR="00455118" w:rsidRPr="00EB17CA" w:rsidRDefault="00DE123C" w:rsidP="00455118">
      <w:pPr>
        <w:jc w:val="both"/>
        <w:rPr>
          <w:rFonts w:eastAsia="Times"/>
          <w:b/>
          <w:bCs/>
          <w:lang w:eastAsia="en-US"/>
        </w:rPr>
      </w:pPr>
      <w:r>
        <w:rPr>
          <w:rFonts w:eastAsia="Times"/>
          <w:b/>
          <w:bCs/>
          <w:lang w:eastAsia="en-US"/>
        </w:rPr>
        <w:t xml:space="preserve">Appendix 1 </w:t>
      </w:r>
      <w:r w:rsidR="00455118" w:rsidRPr="00EB17CA">
        <w:rPr>
          <w:rFonts w:eastAsia="Times"/>
          <w:b/>
          <w:bCs/>
          <w:lang w:eastAsia="en-US"/>
        </w:rPr>
        <w:t>Apprenticeship Courses</w:t>
      </w:r>
      <w:r w:rsidR="00EB17CA">
        <w:rPr>
          <w:rFonts w:eastAsia="Times"/>
          <w:b/>
          <w:bCs/>
          <w:lang w:eastAsia="en-US"/>
        </w:rPr>
        <w:t xml:space="preserve"> – This list will </w:t>
      </w:r>
      <w:r w:rsidR="006618A8">
        <w:rPr>
          <w:rFonts w:eastAsia="Times"/>
          <w:b/>
          <w:bCs/>
          <w:lang w:eastAsia="en-US"/>
        </w:rPr>
        <w:t>change during the life of the contract</w:t>
      </w:r>
      <w:r w:rsidR="00D77ADC">
        <w:rPr>
          <w:rFonts w:eastAsia="Times"/>
          <w:b/>
          <w:bCs/>
          <w:lang w:eastAsia="en-US"/>
        </w:rPr>
        <w:t xml:space="preserve"> as standards are changed removed and added</w:t>
      </w:r>
      <w:r w:rsidR="006618A8">
        <w:rPr>
          <w:rFonts w:eastAsia="Times"/>
          <w:b/>
          <w:bCs/>
          <w:lang w:eastAsia="en-US"/>
        </w:rPr>
        <w:t>.</w:t>
      </w:r>
    </w:p>
    <w:p w14:paraId="3BC119E9" w14:textId="77777777" w:rsidR="00EB17CA" w:rsidRPr="00455118" w:rsidRDefault="00EB17CA" w:rsidP="00455118">
      <w:pPr>
        <w:jc w:val="both"/>
        <w:rPr>
          <w:rFonts w:eastAsia="Times"/>
          <w:lang w:eastAsia="en-US"/>
        </w:rPr>
      </w:pPr>
    </w:p>
    <w:p w14:paraId="03857FC6" w14:textId="4FB6B44C" w:rsidR="006618A8" w:rsidRPr="00AB3EA6" w:rsidRDefault="009E6B1C" w:rsidP="00455118">
      <w:pPr>
        <w:jc w:val="both"/>
        <w:rPr>
          <w:rFonts w:eastAsia="Times"/>
          <w:lang w:eastAsia="en-US"/>
        </w:rPr>
      </w:pPr>
      <w:r>
        <w:rPr>
          <w:rFonts w:eastAsia="Times"/>
          <w:lang w:eastAsia="en-US"/>
        </w:rPr>
        <w:t>Please see spreadsheet Appendix 1. This needs to be populated as part of your tender return.</w:t>
      </w:r>
    </w:p>
    <w:p w14:paraId="488A0DCA" w14:textId="77777777" w:rsidR="008F5F68" w:rsidRPr="00AB3EA6" w:rsidRDefault="008F5F68" w:rsidP="00427650">
      <w:pPr>
        <w:jc w:val="both"/>
        <w:rPr>
          <w:rFonts w:eastAsia="Calibri"/>
          <w:szCs w:val="24"/>
          <w:lang w:eastAsia="en-US"/>
        </w:rPr>
      </w:pPr>
    </w:p>
    <w:p w14:paraId="733FD586" w14:textId="77777777" w:rsidR="00C57C3B" w:rsidRDefault="00C57C3B" w:rsidP="000847C4">
      <w:pPr>
        <w:pStyle w:val="Heading2"/>
        <w:numPr>
          <w:ilvl w:val="1"/>
          <w:numId w:val="16"/>
        </w:numPr>
        <w:jc w:val="both"/>
        <w:rPr>
          <w:rFonts w:cs="Microsoft New Tai Lue"/>
          <w:color w:val="C73672"/>
          <w:sz w:val="28"/>
        </w:rPr>
      </w:pPr>
      <w:bookmarkStart w:id="36" w:name="_Toc481741539"/>
      <w:bookmarkStart w:id="37" w:name="_Toc5701086"/>
      <w:r w:rsidRPr="005F2516">
        <w:rPr>
          <w:rFonts w:cs="Microsoft New Tai Lue"/>
          <w:color w:val="C73672"/>
          <w:sz w:val="28"/>
        </w:rPr>
        <w:lastRenderedPageBreak/>
        <w:t>Constraints</w:t>
      </w:r>
      <w:bookmarkEnd w:id="36"/>
      <w:bookmarkEnd w:id="37"/>
    </w:p>
    <w:p w14:paraId="72EF5908" w14:textId="77777777" w:rsidR="008A63C1" w:rsidRDefault="008A63C1" w:rsidP="008A63C1">
      <w:pPr>
        <w:rPr>
          <w:lang w:eastAsia="en-US"/>
        </w:rPr>
      </w:pPr>
    </w:p>
    <w:p w14:paraId="633782B6" w14:textId="26AA49A6" w:rsidR="008A63C1" w:rsidRDefault="008A63C1" w:rsidP="008A63C1">
      <w:pPr>
        <w:rPr>
          <w:lang w:eastAsia="en-US"/>
        </w:rPr>
      </w:pPr>
      <w:r>
        <w:rPr>
          <w:lang w:eastAsia="en-US"/>
        </w:rPr>
        <w:t>In addition to annual recruitments</w:t>
      </w:r>
      <w:r w:rsidR="00FE1EEA">
        <w:rPr>
          <w:lang w:eastAsia="en-US"/>
        </w:rPr>
        <w:t>,</w:t>
      </w:r>
      <w:r>
        <w:rPr>
          <w:lang w:eastAsia="en-US"/>
        </w:rPr>
        <w:t xml:space="preserve"> SCC will require the service provider to help us support those </w:t>
      </w:r>
      <w:r w:rsidR="00E527B5">
        <w:rPr>
          <w:lang w:eastAsia="en-US"/>
        </w:rPr>
        <w:t>in our Communities who wish to enter an apprenticeship. This can happen at short notice and at any time of the year. Service providers must be able to accommodate this requirement</w:t>
      </w:r>
      <w:r w:rsidR="00D74272">
        <w:rPr>
          <w:lang w:eastAsia="en-US"/>
        </w:rPr>
        <w:t xml:space="preserve"> and be </w:t>
      </w:r>
      <w:r w:rsidR="00B71E41">
        <w:rPr>
          <w:lang w:eastAsia="en-US"/>
        </w:rPr>
        <w:t>able to respond quickly and flexibly to changing needs.</w:t>
      </w:r>
    </w:p>
    <w:p w14:paraId="0CE8C9DA" w14:textId="77777777" w:rsidR="00AD2B39" w:rsidRDefault="00AD2B39" w:rsidP="008A63C1">
      <w:pPr>
        <w:rPr>
          <w:lang w:eastAsia="en-US"/>
        </w:rPr>
      </w:pPr>
    </w:p>
    <w:p w14:paraId="76B051FA" w14:textId="09F80DE3" w:rsidR="00C5042F" w:rsidRDefault="001E7508" w:rsidP="00AE15F2">
      <w:pPr>
        <w:rPr>
          <w:lang w:eastAsia="en-US"/>
        </w:rPr>
      </w:pPr>
      <w:r>
        <w:rPr>
          <w:lang w:eastAsia="en-US"/>
        </w:rPr>
        <w:t xml:space="preserve">Providers </w:t>
      </w:r>
      <w:r w:rsidR="00B6578B">
        <w:rPr>
          <w:lang w:eastAsia="en-US"/>
        </w:rPr>
        <w:t>should be aware</w:t>
      </w:r>
      <w:r w:rsidR="000C0298">
        <w:rPr>
          <w:lang w:eastAsia="en-US"/>
        </w:rPr>
        <w:t xml:space="preserve"> </w:t>
      </w:r>
      <w:r w:rsidR="008049EA">
        <w:rPr>
          <w:lang w:eastAsia="en-US"/>
        </w:rPr>
        <w:t xml:space="preserve">of </w:t>
      </w:r>
      <w:r w:rsidR="005C50D5">
        <w:rPr>
          <w:lang w:eastAsia="en-US"/>
        </w:rPr>
        <w:t xml:space="preserve">the following </w:t>
      </w:r>
      <w:r w:rsidR="008049EA">
        <w:rPr>
          <w:lang w:eastAsia="en-US"/>
        </w:rPr>
        <w:t xml:space="preserve">additional requirements </w:t>
      </w:r>
      <w:r w:rsidR="00CC4C37">
        <w:rPr>
          <w:lang w:eastAsia="en-US"/>
        </w:rPr>
        <w:t>if</w:t>
      </w:r>
      <w:r w:rsidR="00A46DC3">
        <w:rPr>
          <w:lang w:eastAsia="en-US"/>
        </w:rPr>
        <w:t xml:space="preserve"> participants o</w:t>
      </w:r>
      <w:r w:rsidR="00E53BF4">
        <w:rPr>
          <w:lang w:eastAsia="en-US"/>
        </w:rPr>
        <w:t xml:space="preserve">f </w:t>
      </w:r>
      <w:r w:rsidR="00497747">
        <w:rPr>
          <w:lang w:eastAsia="en-US"/>
        </w:rPr>
        <w:t xml:space="preserve">the </w:t>
      </w:r>
      <w:r w:rsidR="00E53BF4">
        <w:rPr>
          <w:lang w:eastAsia="en-US"/>
        </w:rPr>
        <w:t>apprenticeship programme</w:t>
      </w:r>
      <w:r w:rsidR="00186328">
        <w:rPr>
          <w:lang w:eastAsia="en-US"/>
        </w:rPr>
        <w:t xml:space="preserve">(s) </w:t>
      </w:r>
      <w:r w:rsidR="00EC5A81">
        <w:rPr>
          <w:lang w:eastAsia="en-US"/>
        </w:rPr>
        <w:t>are</w:t>
      </w:r>
      <w:r w:rsidR="00497747">
        <w:rPr>
          <w:lang w:eastAsia="en-US"/>
        </w:rPr>
        <w:t xml:space="preserve"> </w:t>
      </w:r>
      <w:r w:rsidR="00E53C5B">
        <w:rPr>
          <w:lang w:eastAsia="en-US"/>
        </w:rPr>
        <w:t xml:space="preserve">identified as </w:t>
      </w:r>
      <w:r w:rsidR="00497747">
        <w:rPr>
          <w:lang w:eastAsia="en-US"/>
        </w:rPr>
        <w:t xml:space="preserve">eligible for </w:t>
      </w:r>
      <w:r w:rsidR="00B47910">
        <w:rPr>
          <w:lang w:eastAsia="en-US"/>
        </w:rPr>
        <w:t xml:space="preserve">additional </w:t>
      </w:r>
      <w:r w:rsidR="00497747">
        <w:rPr>
          <w:lang w:eastAsia="en-US"/>
        </w:rPr>
        <w:t>support from the ESF</w:t>
      </w:r>
      <w:r w:rsidR="004D2530">
        <w:rPr>
          <w:lang w:eastAsia="en-US"/>
        </w:rPr>
        <w:t>-</w:t>
      </w:r>
      <w:r w:rsidR="00497747">
        <w:rPr>
          <w:lang w:eastAsia="en-US"/>
        </w:rPr>
        <w:t>funded Somerset Skills for Growth Programme</w:t>
      </w:r>
      <w:r w:rsidR="00CD0E69">
        <w:rPr>
          <w:lang w:eastAsia="en-US"/>
        </w:rPr>
        <w:t xml:space="preserve">.  </w:t>
      </w:r>
      <w:r w:rsidR="00315BDE">
        <w:rPr>
          <w:lang w:eastAsia="en-US"/>
        </w:rPr>
        <w:t xml:space="preserve">Where this </w:t>
      </w:r>
      <w:r w:rsidR="00C92D12">
        <w:rPr>
          <w:lang w:eastAsia="en-US"/>
        </w:rPr>
        <w:t>applies</w:t>
      </w:r>
      <w:r w:rsidR="00E53C5B">
        <w:rPr>
          <w:lang w:eastAsia="en-US"/>
        </w:rPr>
        <w:t xml:space="preserve">, </w:t>
      </w:r>
      <w:r w:rsidR="00CE35D1" w:rsidRPr="00250749">
        <w:rPr>
          <w:rFonts w:eastAsia="Calibri"/>
          <w:szCs w:val="24"/>
          <w:lang w:eastAsia="en-US"/>
        </w:rPr>
        <w:t xml:space="preserve">SCC will provide guidance and advice </w:t>
      </w:r>
      <w:r w:rsidR="006E3686">
        <w:rPr>
          <w:rFonts w:eastAsia="Calibri"/>
          <w:szCs w:val="24"/>
          <w:lang w:eastAsia="en-US"/>
        </w:rPr>
        <w:t>as to</w:t>
      </w:r>
      <w:r w:rsidR="00CE35D1" w:rsidRPr="00250749">
        <w:rPr>
          <w:rFonts w:eastAsia="Calibri"/>
          <w:szCs w:val="24"/>
          <w:lang w:eastAsia="en-US"/>
        </w:rPr>
        <w:t xml:space="preserve"> how the requirements </w:t>
      </w:r>
      <w:r w:rsidR="000B7D78">
        <w:rPr>
          <w:rFonts w:eastAsia="Calibri"/>
          <w:szCs w:val="24"/>
          <w:lang w:eastAsia="en-US"/>
        </w:rPr>
        <w:t>are to</w:t>
      </w:r>
      <w:r w:rsidR="006E3686">
        <w:rPr>
          <w:rFonts w:eastAsia="Calibri"/>
          <w:szCs w:val="24"/>
          <w:lang w:eastAsia="en-US"/>
        </w:rPr>
        <w:t xml:space="preserve"> be</w:t>
      </w:r>
      <w:r w:rsidR="00CE35D1" w:rsidRPr="00250749">
        <w:rPr>
          <w:rFonts w:eastAsia="Calibri"/>
          <w:szCs w:val="24"/>
          <w:lang w:eastAsia="en-US"/>
        </w:rPr>
        <w:t xml:space="preserve"> implemented in practise</w:t>
      </w:r>
      <w:r w:rsidR="000D455C">
        <w:rPr>
          <w:rFonts w:eastAsia="Calibri"/>
          <w:szCs w:val="24"/>
          <w:lang w:eastAsia="en-US"/>
        </w:rPr>
        <w:t>, but providers must</w:t>
      </w:r>
      <w:r w:rsidR="00CD0E69">
        <w:rPr>
          <w:lang w:eastAsia="en-US"/>
        </w:rPr>
        <w:t xml:space="preserve"> be prepared to</w:t>
      </w:r>
      <w:r w:rsidR="00497747">
        <w:rPr>
          <w:lang w:eastAsia="en-US"/>
        </w:rPr>
        <w:t>:</w:t>
      </w:r>
    </w:p>
    <w:p w14:paraId="06986A27" w14:textId="4490A8E9" w:rsidR="00115A48" w:rsidRPr="00B62302" w:rsidRDefault="00413F7D" w:rsidP="00115A48">
      <w:pPr>
        <w:pStyle w:val="ListParagraph"/>
        <w:numPr>
          <w:ilvl w:val="0"/>
          <w:numId w:val="24"/>
        </w:numPr>
        <w:rPr>
          <w:sz w:val="24"/>
          <w:szCs w:val="24"/>
        </w:rPr>
      </w:pPr>
      <w:r w:rsidRPr="00B62302">
        <w:rPr>
          <w:rFonts w:ascii="Microsoft New Tai Lue" w:hAnsi="Microsoft New Tai Lue"/>
          <w:sz w:val="24"/>
          <w:szCs w:val="24"/>
        </w:rPr>
        <w:t xml:space="preserve">Comply with </w:t>
      </w:r>
      <w:r w:rsidR="00115A48" w:rsidRPr="00B62302">
        <w:rPr>
          <w:rFonts w:ascii="Microsoft New Tai Lue" w:hAnsi="Microsoft New Tai Lue"/>
          <w:sz w:val="24"/>
          <w:szCs w:val="24"/>
        </w:rPr>
        <w:t>ESF Data Evidence Guidance;</w:t>
      </w:r>
    </w:p>
    <w:p w14:paraId="223738FD" w14:textId="7BBDFF80" w:rsidR="00115A48" w:rsidRPr="00B62302" w:rsidRDefault="00115A48" w:rsidP="00115A48">
      <w:pPr>
        <w:pStyle w:val="ListParagraph"/>
        <w:numPr>
          <w:ilvl w:val="0"/>
          <w:numId w:val="24"/>
        </w:numPr>
        <w:rPr>
          <w:sz w:val="24"/>
          <w:szCs w:val="24"/>
        </w:rPr>
      </w:pPr>
      <w:r w:rsidRPr="00B62302">
        <w:rPr>
          <w:rFonts w:ascii="Microsoft New Tai Lue" w:hAnsi="Microsoft New Tai Lue"/>
          <w:sz w:val="24"/>
          <w:szCs w:val="24"/>
        </w:rPr>
        <w:t xml:space="preserve">Use </w:t>
      </w:r>
      <w:r w:rsidR="00413F7D" w:rsidRPr="00B62302">
        <w:rPr>
          <w:rFonts w:ascii="Microsoft New Tai Lue" w:hAnsi="Microsoft New Tai Lue"/>
          <w:sz w:val="24"/>
          <w:szCs w:val="24"/>
        </w:rPr>
        <w:t xml:space="preserve">a </w:t>
      </w:r>
      <w:r w:rsidRPr="00B62302">
        <w:rPr>
          <w:rFonts w:ascii="Microsoft New Tai Lue" w:hAnsi="Microsoft New Tai Lue"/>
          <w:sz w:val="24"/>
          <w:szCs w:val="24"/>
        </w:rPr>
        <w:t>project-specific Customer Relationship Management (CRM) system</w:t>
      </w:r>
      <w:r w:rsidR="00F3002D" w:rsidRPr="00B62302">
        <w:rPr>
          <w:rFonts w:ascii="Microsoft New Tai Lue" w:hAnsi="Microsoft New Tai Lue"/>
          <w:sz w:val="24"/>
          <w:szCs w:val="24"/>
        </w:rPr>
        <w:t>, provided by Somerset County Council,</w:t>
      </w:r>
      <w:r w:rsidRPr="00B62302">
        <w:rPr>
          <w:rFonts w:ascii="Microsoft New Tai Lue" w:hAnsi="Microsoft New Tai Lue"/>
          <w:sz w:val="24"/>
          <w:szCs w:val="24"/>
        </w:rPr>
        <w:t xml:space="preserve"> to record and report on participant recruitment, outputs and outcomes achieved throughout an individual and/or providers’ involvement;</w:t>
      </w:r>
    </w:p>
    <w:p w14:paraId="4C28FFFA" w14:textId="0357B976" w:rsidR="00C5042F" w:rsidRPr="00B62302" w:rsidRDefault="00A62143" w:rsidP="00497747">
      <w:pPr>
        <w:pStyle w:val="ListParagraph"/>
        <w:numPr>
          <w:ilvl w:val="0"/>
          <w:numId w:val="24"/>
        </w:numPr>
        <w:rPr>
          <w:sz w:val="24"/>
          <w:szCs w:val="24"/>
        </w:rPr>
      </w:pPr>
      <w:r w:rsidRPr="00B62302">
        <w:rPr>
          <w:rFonts w:ascii="Microsoft New Tai Lue" w:hAnsi="Microsoft New Tai Lue"/>
          <w:sz w:val="24"/>
          <w:szCs w:val="24"/>
        </w:rPr>
        <w:t>Comply</w:t>
      </w:r>
      <w:r w:rsidR="00A7709C" w:rsidRPr="00B62302">
        <w:rPr>
          <w:rFonts w:ascii="Microsoft New Tai Lue" w:hAnsi="Microsoft New Tai Lue"/>
          <w:sz w:val="24"/>
          <w:szCs w:val="24"/>
        </w:rPr>
        <w:t xml:space="preserve"> </w:t>
      </w:r>
      <w:r w:rsidR="00C5042F" w:rsidRPr="00B62302">
        <w:rPr>
          <w:rFonts w:ascii="Microsoft New Tai Lue" w:hAnsi="Microsoft New Tai Lue"/>
          <w:sz w:val="24"/>
          <w:szCs w:val="24"/>
        </w:rPr>
        <w:t>with ESF Communications and Publicity Guidelines;</w:t>
      </w:r>
    </w:p>
    <w:p w14:paraId="0A376C52" w14:textId="1475C13D" w:rsidR="00B87F4C" w:rsidRPr="00B62302" w:rsidRDefault="00A62143" w:rsidP="00497747">
      <w:pPr>
        <w:pStyle w:val="ListParagraph"/>
        <w:numPr>
          <w:ilvl w:val="0"/>
          <w:numId w:val="24"/>
        </w:numPr>
        <w:rPr>
          <w:sz w:val="24"/>
          <w:szCs w:val="24"/>
        </w:rPr>
      </w:pPr>
      <w:r w:rsidRPr="00B62302">
        <w:rPr>
          <w:rFonts w:ascii="Microsoft New Tai Lue" w:hAnsi="Microsoft New Tai Lue"/>
          <w:sz w:val="24"/>
          <w:szCs w:val="24"/>
        </w:rPr>
        <w:t xml:space="preserve">Comply </w:t>
      </w:r>
      <w:r w:rsidR="00B87F4C" w:rsidRPr="00B62302">
        <w:rPr>
          <w:rFonts w:ascii="Microsoft New Tai Lue" w:hAnsi="Microsoft New Tai Lue"/>
          <w:sz w:val="24"/>
          <w:szCs w:val="24"/>
        </w:rPr>
        <w:t>with Equalities and Sustainable Development Policies and Implementation</w:t>
      </w:r>
      <w:r w:rsidR="001D1531" w:rsidRPr="00B62302">
        <w:rPr>
          <w:rFonts w:ascii="Microsoft New Tai Lue" w:hAnsi="Microsoft New Tai Lue"/>
          <w:sz w:val="24"/>
          <w:szCs w:val="24"/>
        </w:rPr>
        <w:t xml:space="preserve"> Plans</w:t>
      </w:r>
      <w:r w:rsidRPr="00B62302">
        <w:rPr>
          <w:rFonts w:ascii="Microsoft New Tai Lue" w:hAnsi="Microsoft New Tai Lue"/>
          <w:sz w:val="24"/>
          <w:szCs w:val="24"/>
        </w:rPr>
        <w:t>;</w:t>
      </w:r>
    </w:p>
    <w:p w14:paraId="4E512A46" w14:textId="4444DD73" w:rsidR="00AD2B39" w:rsidRPr="00B62302" w:rsidRDefault="00A62143" w:rsidP="003A362A">
      <w:pPr>
        <w:pStyle w:val="ListParagraph"/>
        <w:numPr>
          <w:ilvl w:val="0"/>
          <w:numId w:val="24"/>
        </w:numPr>
        <w:rPr>
          <w:sz w:val="24"/>
          <w:szCs w:val="24"/>
        </w:rPr>
      </w:pPr>
      <w:r w:rsidRPr="00B62302">
        <w:rPr>
          <w:rFonts w:ascii="Microsoft New Tai Lue" w:hAnsi="Microsoft New Tai Lue"/>
          <w:sz w:val="24"/>
          <w:szCs w:val="24"/>
        </w:rPr>
        <w:t xml:space="preserve">Retain documentation relating to </w:t>
      </w:r>
      <w:r w:rsidR="006E0530" w:rsidRPr="00B62302">
        <w:rPr>
          <w:rFonts w:ascii="Microsoft New Tai Lue" w:hAnsi="Microsoft New Tai Lue"/>
          <w:sz w:val="24"/>
          <w:szCs w:val="24"/>
        </w:rPr>
        <w:t xml:space="preserve">a </w:t>
      </w:r>
      <w:r w:rsidRPr="00B62302">
        <w:rPr>
          <w:rFonts w:ascii="Microsoft New Tai Lue" w:hAnsi="Microsoft New Tai Lue"/>
          <w:sz w:val="24"/>
          <w:szCs w:val="24"/>
        </w:rPr>
        <w:t>participant’s involvement with ESF-funded activity</w:t>
      </w:r>
      <w:r w:rsidR="00C3597C" w:rsidRPr="00B62302">
        <w:rPr>
          <w:rFonts w:ascii="Microsoft New Tai Lue" w:hAnsi="Microsoft New Tai Lue"/>
          <w:sz w:val="24"/>
          <w:szCs w:val="24"/>
        </w:rPr>
        <w:t xml:space="preserve"> for the purpose of claims and audit.</w:t>
      </w:r>
    </w:p>
    <w:p w14:paraId="639E753A" w14:textId="77777777" w:rsidR="008F5F68" w:rsidRPr="00AB3EA6" w:rsidRDefault="008F5F68" w:rsidP="00427650">
      <w:pPr>
        <w:jc w:val="both"/>
        <w:rPr>
          <w:rFonts w:eastAsia="Times"/>
          <w:lang w:eastAsia="en-US"/>
        </w:rPr>
      </w:pPr>
    </w:p>
    <w:p w14:paraId="092B1966" w14:textId="77777777" w:rsidR="00C57C3B" w:rsidRPr="00AB3EA6" w:rsidRDefault="00C57C3B" w:rsidP="00427650">
      <w:pPr>
        <w:jc w:val="both"/>
        <w:rPr>
          <w:rFonts w:eastAsia="Calibri"/>
          <w:szCs w:val="24"/>
          <w:lang w:eastAsia="en-US"/>
        </w:rPr>
      </w:pPr>
    </w:p>
    <w:sectPr w:rsidR="00C57C3B" w:rsidRPr="00AB3EA6" w:rsidSect="005F2516">
      <w:headerReference w:type="even" r:id="rId14"/>
      <w:headerReference w:type="default" r:id="rId15"/>
      <w:footerReference w:type="even" r:id="rId16"/>
      <w:footerReference w:type="default" r:id="rId17"/>
      <w:headerReference w:type="first" r:id="rId18"/>
      <w:footerReference w:type="first" r:id="rId19"/>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91DCE" w14:textId="77777777" w:rsidR="00ED3E32" w:rsidRDefault="00ED3E32">
      <w:r>
        <w:separator/>
      </w:r>
    </w:p>
  </w:endnote>
  <w:endnote w:type="continuationSeparator" w:id="0">
    <w:p w14:paraId="53203974" w14:textId="77777777" w:rsidR="00ED3E32" w:rsidRDefault="00ED3E32">
      <w:r>
        <w:continuationSeparator/>
      </w:r>
    </w:p>
  </w:endnote>
  <w:endnote w:type="continuationNotice" w:id="1">
    <w:p w14:paraId="063DAB46" w14:textId="77777777" w:rsidR="00ED3E32" w:rsidRDefault="00ED3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6DCC" w14:textId="77777777" w:rsidR="00962CF1" w:rsidRDefault="00962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7B0B" w14:textId="77777777" w:rsidR="00C75F9F" w:rsidRPr="00B342F0" w:rsidRDefault="00C75F9F" w:rsidP="000020C6">
    <w:pPr>
      <w:pStyle w:val="Footer"/>
      <w:ind w:left="-180" w:right="26"/>
      <w:jc w:val="right"/>
      <w:rPr>
        <w:rStyle w:val="PageNumber"/>
        <w:sz w:val="20"/>
        <w:szCs w:val="20"/>
      </w:rPr>
    </w:pPr>
    <w:r>
      <w:rPr>
        <w:noProof/>
        <w:sz w:val="20"/>
        <w:szCs w:val="20"/>
      </w:rPr>
      <mc:AlternateContent>
        <mc:Choice Requires="wps">
          <w:drawing>
            <wp:anchor distT="0" distB="0" distL="114300" distR="114300" simplePos="0" relativeHeight="251658240" behindDoc="0" locked="0" layoutInCell="0" allowOverlap="1" wp14:anchorId="591693BD" wp14:editId="522EA927">
              <wp:simplePos x="0" y="0"/>
              <wp:positionH relativeFrom="page">
                <wp:posOffset>0</wp:posOffset>
              </wp:positionH>
              <wp:positionV relativeFrom="page">
                <wp:posOffset>10227945</wp:posOffset>
              </wp:positionV>
              <wp:extent cx="7560310" cy="273050"/>
              <wp:effectExtent l="0" t="0" r="0" b="12700"/>
              <wp:wrapNone/>
              <wp:docPr id="1" name="MSIPCM1201422aad90da30dd48f46b" descr="{&quot;HashCode&quot;:-185980646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E0A78" w14:textId="77777777" w:rsidR="00C75F9F" w:rsidRPr="00485CD6" w:rsidRDefault="00C75F9F" w:rsidP="00485CD6">
                          <w:pPr>
                            <w:jc w:val="center"/>
                            <w:rPr>
                              <w:rFonts w:ascii="Calibri" w:hAnsi="Calibri" w:cs="Calibri"/>
                              <w:color w:val="737373"/>
                            </w:rPr>
                          </w:pPr>
                          <w:r w:rsidRPr="00485CD6">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1693BD" id="_x0000_t202" coordsize="21600,21600" o:spt="202" path="m,l,21600r21600,l21600,xe">
              <v:stroke joinstyle="miter"/>
              <v:path gradientshapeok="t" o:connecttype="rect"/>
            </v:shapetype>
            <v:shape id="MSIPCM1201422aad90da30dd48f46b" o:spid="_x0000_s1026" type="#_x0000_t202" alt="{&quot;HashCode&quot;:-1859806465,&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Btz43XrgIAAEcFAAAOAAAA&#10;AAAAAAAAAAAAAC4CAABkcnMvZTJvRG9jLnhtbFBLAQItABQABgAIAAAAIQCf1UHs3wAAAAsBAAAP&#10;AAAAAAAAAAAAAAAAAAgFAABkcnMvZG93bnJldi54bWxQSwUGAAAAAAQABADzAAAAFAYAAAAA&#10;" o:allowincell="f" filled="f" stroked="f" strokeweight=".5pt">
              <v:textbox inset=",0,,0">
                <w:txbxContent>
                  <w:p w14:paraId="233E0A78" w14:textId="77777777" w:rsidR="00C75F9F" w:rsidRPr="00485CD6" w:rsidRDefault="00C75F9F" w:rsidP="00485CD6">
                    <w:pPr>
                      <w:jc w:val="center"/>
                      <w:rPr>
                        <w:rFonts w:ascii="Calibri" w:hAnsi="Calibri" w:cs="Calibri"/>
                        <w:color w:val="737373"/>
                      </w:rPr>
                    </w:pPr>
                    <w:r w:rsidRPr="00485CD6">
                      <w:rPr>
                        <w:rFonts w:ascii="Calibri" w:hAnsi="Calibri" w:cs="Calibri"/>
                        <w:color w:val="737373"/>
                      </w:rPr>
                      <w:t>Official</w:t>
                    </w:r>
                  </w:p>
                </w:txbxContent>
              </v:textbox>
              <w10:wrap anchorx="page" anchory="page"/>
            </v:shape>
          </w:pict>
        </mc:Fallback>
      </mc:AlternateContent>
    </w:r>
    <w:r w:rsidRPr="00B342F0">
      <w:rPr>
        <w:sz w:val="20"/>
        <w:szCs w:val="20"/>
      </w:rPr>
      <w:t xml:space="preserve">Page </w:t>
    </w:r>
    <w:r w:rsidRPr="00B342F0">
      <w:rPr>
        <w:rStyle w:val="PageNumber"/>
        <w:sz w:val="20"/>
        <w:szCs w:val="20"/>
      </w:rPr>
      <w:fldChar w:fldCharType="begin"/>
    </w:r>
    <w:r w:rsidRPr="00B342F0">
      <w:rPr>
        <w:rStyle w:val="PageNumber"/>
        <w:sz w:val="20"/>
        <w:szCs w:val="20"/>
      </w:rPr>
      <w:instrText xml:space="preserve"> PAGE </w:instrText>
    </w:r>
    <w:r w:rsidRPr="00B342F0">
      <w:rPr>
        <w:rStyle w:val="PageNumber"/>
        <w:sz w:val="20"/>
        <w:szCs w:val="20"/>
      </w:rPr>
      <w:fldChar w:fldCharType="separate"/>
    </w:r>
    <w:r w:rsidRPr="00B342F0">
      <w:rPr>
        <w:rStyle w:val="PageNumber"/>
        <w:noProof/>
        <w:sz w:val="20"/>
        <w:szCs w:val="20"/>
      </w:rPr>
      <w:t>18</w:t>
    </w:r>
    <w:r w:rsidRPr="00B342F0">
      <w:rPr>
        <w:rStyle w:val="PageNumber"/>
        <w:sz w:val="20"/>
        <w:szCs w:val="20"/>
      </w:rPr>
      <w:fldChar w:fldCharType="end"/>
    </w:r>
    <w:r w:rsidRPr="00B342F0">
      <w:rPr>
        <w:rStyle w:val="PageNumber"/>
        <w:sz w:val="20"/>
        <w:szCs w:val="20"/>
      </w:rPr>
      <w:t xml:space="preserve"> of </w:t>
    </w:r>
    <w:r w:rsidRPr="00B342F0">
      <w:rPr>
        <w:rStyle w:val="PageNumber"/>
        <w:sz w:val="20"/>
        <w:szCs w:val="20"/>
      </w:rPr>
      <w:fldChar w:fldCharType="begin"/>
    </w:r>
    <w:r w:rsidRPr="00B342F0">
      <w:rPr>
        <w:rStyle w:val="PageNumber"/>
        <w:sz w:val="20"/>
        <w:szCs w:val="20"/>
      </w:rPr>
      <w:instrText xml:space="preserve"> NUMPAGES </w:instrText>
    </w:r>
    <w:r w:rsidRPr="00B342F0">
      <w:rPr>
        <w:rStyle w:val="PageNumber"/>
        <w:sz w:val="20"/>
        <w:szCs w:val="20"/>
      </w:rPr>
      <w:fldChar w:fldCharType="separate"/>
    </w:r>
    <w:r w:rsidRPr="00B342F0">
      <w:rPr>
        <w:rStyle w:val="PageNumber"/>
        <w:noProof/>
        <w:sz w:val="20"/>
        <w:szCs w:val="20"/>
      </w:rPr>
      <w:t>18</w:t>
    </w:r>
    <w:r w:rsidRPr="00B342F0">
      <w:rPr>
        <w:rStyle w:val="PageNumber"/>
        <w:sz w:val="20"/>
        <w:szCs w:val="20"/>
      </w:rPr>
      <w:fldChar w:fldCharType="end"/>
    </w:r>
  </w:p>
  <w:p w14:paraId="68390BB1" w14:textId="77777777" w:rsidR="00C75F9F" w:rsidRPr="00B342F0" w:rsidRDefault="00C75F9F" w:rsidP="000020C6">
    <w:pPr>
      <w:pStyle w:val="Footer"/>
      <w:ind w:left="-180" w:right="26"/>
      <w:jc w:val="right"/>
      <w:rPr>
        <w:rStyle w:val="PageNumber"/>
        <w:sz w:val="20"/>
        <w:szCs w:val="20"/>
      </w:rPr>
    </w:pPr>
    <w:r w:rsidRPr="00B342F0">
      <w:rPr>
        <w:rStyle w:val="PageNumber"/>
        <w:sz w:val="20"/>
        <w:szCs w:val="20"/>
      </w:rPr>
      <w:t>Part B General Information and Specification</w:t>
    </w:r>
  </w:p>
  <w:p w14:paraId="6F827611" w14:textId="77777777" w:rsidR="00C75F9F" w:rsidRPr="00B342F0" w:rsidRDefault="00C75F9F" w:rsidP="000020C6">
    <w:pPr>
      <w:pStyle w:val="Footer"/>
      <w:ind w:left="-180" w:right="26"/>
      <w:jc w:val="right"/>
      <w:rPr>
        <w:rStyle w:val="PageNumber"/>
        <w:sz w:val="20"/>
        <w:szCs w:val="20"/>
      </w:rPr>
    </w:pPr>
    <w:r w:rsidRPr="00B342F0">
      <w:rPr>
        <w:rStyle w:val="PageNumber"/>
        <w:sz w:val="20"/>
        <w:szCs w:val="20"/>
      </w:rPr>
      <w:t>Volume for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5E03" w14:textId="77777777" w:rsidR="00C75F9F" w:rsidRPr="00E21E09" w:rsidRDefault="00C75F9F" w:rsidP="00C80B89">
    <w:pPr>
      <w:pStyle w:val="Footer"/>
      <w:ind w:left="-180" w:right="26"/>
      <w:jc w:val="right"/>
      <w:rPr>
        <w:rStyle w:val="PageNumber"/>
        <w:sz w:val="20"/>
        <w:szCs w:val="20"/>
      </w:rPr>
    </w:pPr>
    <w:r>
      <w:rPr>
        <w:noProof/>
        <w:sz w:val="20"/>
        <w:szCs w:val="20"/>
      </w:rPr>
      <mc:AlternateContent>
        <mc:Choice Requires="wps">
          <w:drawing>
            <wp:anchor distT="0" distB="0" distL="114300" distR="114300" simplePos="0" relativeHeight="251658241" behindDoc="0" locked="0" layoutInCell="0" allowOverlap="1" wp14:anchorId="1FF8A7B4" wp14:editId="21465BD7">
              <wp:simplePos x="0" y="0"/>
              <wp:positionH relativeFrom="page">
                <wp:posOffset>0</wp:posOffset>
              </wp:positionH>
              <wp:positionV relativeFrom="page">
                <wp:posOffset>10227945</wp:posOffset>
              </wp:positionV>
              <wp:extent cx="7560310" cy="273050"/>
              <wp:effectExtent l="0" t="0" r="0" b="12700"/>
              <wp:wrapNone/>
              <wp:docPr id="2" name="MSIPCM1b3b49bb8e184df45c4edab2" descr="{&quot;HashCode&quot;:-185980646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8FDAE" w14:textId="77777777" w:rsidR="00C75F9F" w:rsidRPr="00485CD6" w:rsidRDefault="00C75F9F" w:rsidP="00485CD6">
                          <w:pPr>
                            <w:jc w:val="center"/>
                            <w:rPr>
                              <w:rFonts w:ascii="Calibri" w:hAnsi="Calibri" w:cs="Calibri"/>
                              <w:color w:val="737373"/>
                            </w:rPr>
                          </w:pPr>
                          <w:r w:rsidRPr="00485CD6">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F8A7B4" id="_x0000_t202" coordsize="21600,21600" o:spt="202" path="m,l,21600r21600,l21600,xe">
              <v:stroke joinstyle="miter"/>
              <v:path gradientshapeok="t" o:connecttype="rect"/>
            </v:shapetype>
            <v:shape id="MSIPCM1b3b49bb8e184df45c4edab2" o:spid="_x0000_s1027" type="#_x0000_t202" alt="{&quot;HashCode&quot;:-1859806465,&quot;Height&quot;:841.0,&quot;Width&quot;:595.0,&quot;Placement&quot;:&quot;Footer&quot;,&quot;Index&quot;:&quot;FirstPage&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JRksMsQIAAFAFAAAO&#10;AAAAAAAAAAAAAAAAAC4CAABkcnMvZTJvRG9jLnhtbFBLAQItABQABgAIAAAAIQCf1UHs3wAAAAsB&#10;AAAPAAAAAAAAAAAAAAAAAAsFAABkcnMvZG93bnJldi54bWxQSwUGAAAAAAQABADzAAAAFwYAAAAA&#10;" o:allowincell="f" filled="f" stroked="f" strokeweight=".5pt">
              <v:textbox inset=",0,,0">
                <w:txbxContent>
                  <w:p w14:paraId="73F8FDAE" w14:textId="77777777" w:rsidR="00C75F9F" w:rsidRPr="00485CD6" w:rsidRDefault="00C75F9F" w:rsidP="00485CD6">
                    <w:pPr>
                      <w:jc w:val="center"/>
                      <w:rPr>
                        <w:rFonts w:ascii="Calibri" w:hAnsi="Calibri" w:cs="Calibri"/>
                        <w:color w:val="737373"/>
                      </w:rPr>
                    </w:pPr>
                    <w:r w:rsidRPr="00485CD6">
                      <w:rPr>
                        <w:rFonts w:ascii="Calibri" w:hAnsi="Calibri" w:cs="Calibri"/>
                        <w:color w:val="737373"/>
                      </w:rPr>
                      <w:t>Official</w:t>
                    </w:r>
                  </w:p>
                </w:txbxContent>
              </v:textbox>
              <w10:wrap anchorx="page" anchory="page"/>
            </v:shape>
          </w:pict>
        </mc:Fallback>
      </mc:AlternateContent>
    </w:r>
    <w:r w:rsidRPr="00E21E09">
      <w:rPr>
        <w:sz w:val="20"/>
        <w:szCs w:val="20"/>
      </w:rPr>
      <w:t xml:space="preserve">Page </w:t>
    </w:r>
    <w:r w:rsidRPr="00E21E09">
      <w:rPr>
        <w:rStyle w:val="PageNumber"/>
        <w:sz w:val="20"/>
        <w:szCs w:val="20"/>
      </w:rPr>
      <w:fldChar w:fldCharType="begin"/>
    </w:r>
    <w:r w:rsidRPr="00E21E09">
      <w:rPr>
        <w:rStyle w:val="PageNumber"/>
        <w:sz w:val="20"/>
        <w:szCs w:val="20"/>
      </w:rPr>
      <w:instrText xml:space="preserve"> PAGE </w:instrText>
    </w:r>
    <w:r w:rsidRPr="00E21E09">
      <w:rPr>
        <w:rStyle w:val="PageNumber"/>
        <w:sz w:val="20"/>
        <w:szCs w:val="20"/>
      </w:rPr>
      <w:fldChar w:fldCharType="separate"/>
    </w:r>
    <w:r w:rsidRPr="00E21E09">
      <w:rPr>
        <w:rStyle w:val="PageNumber"/>
        <w:noProof/>
        <w:sz w:val="20"/>
        <w:szCs w:val="20"/>
      </w:rPr>
      <w:t>1</w:t>
    </w:r>
    <w:r w:rsidRPr="00E21E09">
      <w:rPr>
        <w:rStyle w:val="PageNumber"/>
        <w:sz w:val="20"/>
        <w:szCs w:val="20"/>
      </w:rPr>
      <w:fldChar w:fldCharType="end"/>
    </w:r>
    <w:r w:rsidRPr="00E21E09">
      <w:rPr>
        <w:rStyle w:val="PageNumber"/>
        <w:sz w:val="20"/>
        <w:szCs w:val="20"/>
      </w:rPr>
      <w:t xml:space="preserve"> of </w:t>
    </w:r>
    <w:r w:rsidRPr="00E21E09">
      <w:rPr>
        <w:rStyle w:val="PageNumber"/>
        <w:sz w:val="20"/>
        <w:szCs w:val="20"/>
      </w:rPr>
      <w:fldChar w:fldCharType="begin"/>
    </w:r>
    <w:r w:rsidRPr="00E21E09">
      <w:rPr>
        <w:rStyle w:val="PageNumber"/>
        <w:sz w:val="20"/>
        <w:szCs w:val="20"/>
      </w:rPr>
      <w:instrText xml:space="preserve"> NUMPAGES </w:instrText>
    </w:r>
    <w:r w:rsidRPr="00E21E09">
      <w:rPr>
        <w:rStyle w:val="PageNumber"/>
        <w:sz w:val="20"/>
        <w:szCs w:val="20"/>
      </w:rPr>
      <w:fldChar w:fldCharType="separate"/>
    </w:r>
    <w:r w:rsidRPr="00E21E09">
      <w:rPr>
        <w:rStyle w:val="PageNumber"/>
        <w:noProof/>
        <w:sz w:val="20"/>
        <w:szCs w:val="20"/>
      </w:rPr>
      <w:t>18</w:t>
    </w:r>
    <w:r w:rsidRPr="00E21E09">
      <w:rPr>
        <w:rStyle w:val="PageNumber"/>
        <w:sz w:val="20"/>
        <w:szCs w:val="20"/>
      </w:rPr>
      <w:fldChar w:fldCharType="end"/>
    </w:r>
  </w:p>
  <w:p w14:paraId="14157315" w14:textId="77777777" w:rsidR="00C75F9F" w:rsidRPr="00E21E09" w:rsidRDefault="00C75F9F" w:rsidP="00C80B89">
    <w:pPr>
      <w:pStyle w:val="Footer"/>
      <w:ind w:left="-180" w:right="26"/>
      <w:jc w:val="right"/>
      <w:rPr>
        <w:rStyle w:val="PageNumber"/>
        <w:sz w:val="20"/>
        <w:szCs w:val="20"/>
      </w:rPr>
    </w:pPr>
    <w:r w:rsidRPr="00E21E09">
      <w:rPr>
        <w:rStyle w:val="PageNumber"/>
        <w:sz w:val="20"/>
        <w:szCs w:val="20"/>
      </w:rPr>
      <w:t>Part B General Information and Specification</w:t>
    </w:r>
  </w:p>
  <w:p w14:paraId="15ECA5E1" w14:textId="77777777" w:rsidR="00C75F9F" w:rsidRPr="00E21E09" w:rsidRDefault="00C75F9F" w:rsidP="002A02CC">
    <w:pPr>
      <w:pStyle w:val="Footer"/>
      <w:ind w:left="-180" w:right="26"/>
      <w:jc w:val="right"/>
      <w:rPr>
        <w:sz w:val="20"/>
        <w:szCs w:val="20"/>
      </w:rPr>
    </w:pPr>
    <w:r w:rsidRPr="00E21E09">
      <w:rPr>
        <w:rStyle w:val="PageNumber"/>
        <w:sz w:val="20"/>
        <w:szCs w:val="20"/>
      </w:rPr>
      <w:t>Volume for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1E73" w14:textId="77777777" w:rsidR="00ED3E32" w:rsidRDefault="00ED3E32">
      <w:r>
        <w:separator/>
      </w:r>
    </w:p>
  </w:footnote>
  <w:footnote w:type="continuationSeparator" w:id="0">
    <w:p w14:paraId="6B6D2546" w14:textId="77777777" w:rsidR="00ED3E32" w:rsidRDefault="00ED3E32">
      <w:r>
        <w:continuationSeparator/>
      </w:r>
    </w:p>
  </w:footnote>
  <w:footnote w:type="continuationNotice" w:id="1">
    <w:p w14:paraId="756CE38C" w14:textId="77777777" w:rsidR="00ED3E32" w:rsidRDefault="00ED3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0AF0" w14:textId="77777777" w:rsidR="00962CF1" w:rsidRDefault="00962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512F" w14:textId="77777777" w:rsidR="00962CF1" w:rsidRDefault="00962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DF0E" w14:textId="5DC1FEF4" w:rsidR="00C75F9F" w:rsidRDefault="00434665">
    <w:pPr>
      <w:pStyle w:val="Header"/>
    </w:pPr>
    <w:r>
      <w:rPr>
        <w:b/>
        <w:noProof/>
        <w:color w:val="A91347"/>
      </w:rPr>
      <w:drawing>
        <wp:anchor distT="0" distB="0" distL="114300" distR="114300" simplePos="0" relativeHeight="251658242" behindDoc="1" locked="0" layoutInCell="1" allowOverlap="1" wp14:anchorId="631C21CB" wp14:editId="6E7BC142">
          <wp:simplePos x="0" y="0"/>
          <wp:positionH relativeFrom="margin">
            <wp:align>center</wp:align>
          </wp:positionH>
          <wp:positionV relativeFrom="paragraph">
            <wp:posOffset>-467360</wp:posOffset>
          </wp:positionV>
          <wp:extent cx="7533005" cy="10531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05" cy="10531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720"/>
    <w:multiLevelType w:val="hybridMultilevel"/>
    <w:tmpl w:val="036E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B1735"/>
    <w:multiLevelType w:val="hybridMultilevel"/>
    <w:tmpl w:val="E0FA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4131"/>
    <w:multiLevelType w:val="hybridMultilevel"/>
    <w:tmpl w:val="7646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37AD7"/>
    <w:multiLevelType w:val="hybridMultilevel"/>
    <w:tmpl w:val="CAEE8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06666"/>
    <w:multiLevelType w:val="hybridMultilevel"/>
    <w:tmpl w:val="6B28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62271"/>
    <w:multiLevelType w:val="hybridMultilevel"/>
    <w:tmpl w:val="F82E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C3EAC"/>
    <w:multiLevelType w:val="hybridMultilevel"/>
    <w:tmpl w:val="0FEA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F2C"/>
    <w:multiLevelType w:val="hybridMultilevel"/>
    <w:tmpl w:val="9A56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A5155"/>
    <w:multiLevelType w:val="hybridMultilevel"/>
    <w:tmpl w:val="C176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62153"/>
    <w:multiLevelType w:val="hybridMultilevel"/>
    <w:tmpl w:val="565C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F31D3"/>
    <w:multiLevelType w:val="hybridMultilevel"/>
    <w:tmpl w:val="3E9E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766A9"/>
    <w:multiLevelType w:val="hybridMultilevel"/>
    <w:tmpl w:val="43CC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01E79"/>
    <w:multiLevelType w:val="hybridMultilevel"/>
    <w:tmpl w:val="939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029E2"/>
    <w:multiLevelType w:val="hybridMultilevel"/>
    <w:tmpl w:val="33BC35A0"/>
    <w:lvl w:ilvl="0" w:tplc="08090001">
      <w:start w:val="1"/>
      <w:numFmt w:val="bullet"/>
      <w:lvlText w:val=""/>
      <w:lvlJc w:val="left"/>
      <w:pPr>
        <w:ind w:left="720" w:hanging="360"/>
      </w:pPr>
      <w:rPr>
        <w:rFonts w:ascii="Symbol" w:hAnsi="Symbol" w:hint="default"/>
      </w:rPr>
    </w:lvl>
    <w:lvl w:ilvl="1" w:tplc="9E68667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67F72"/>
    <w:multiLevelType w:val="hybridMultilevel"/>
    <w:tmpl w:val="1D3A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16469"/>
    <w:multiLevelType w:val="hybridMultilevel"/>
    <w:tmpl w:val="BE90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72C69"/>
    <w:multiLevelType w:val="hybridMultilevel"/>
    <w:tmpl w:val="C6FC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17120"/>
    <w:multiLevelType w:val="hybridMultilevel"/>
    <w:tmpl w:val="548AB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BB6AC6"/>
    <w:multiLevelType w:val="hybridMultilevel"/>
    <w:tmpl w:val="D9E8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01173"/>
    <w:multiLevelType w:val="hybridMultilevel"/>
    <w:tmpl w:val="3E70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26E63"/>
    <w:multiLevelType w:val="hybridMultilevel"/>
    <w:tmpl w:val="1488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05B4F"/>
    <w:multiLevelType w:val="multilevel"/>
    <w:tmpl w:val="3F9E059E"/>
    <w:lvl w:ilvl="0">
      <w:start w:val="1"/>
      <w:numFmt w:val="decimal"/>
      <w:lvlText w:val="%1"/>
      <w:lvlJc w:val="left"/>
      <w:pPr>
        <w:ind w:left="432" w:hanging="432"/>
      </w:pPr>
      <w:rPr>
        <w:rFonts w:hint="default"/>
        <w:color w:val="C73672"/>
      </w:rPr>
    </w:lvl>
    <w:lvl w:ilvl="1">
      <w:start w:val="1"/>
      <w:numFmt w:val="decimal"/>
      <w:lvlText w:val="%1.%2"/>
      <w:lvlJc w:val="left"/>
      <w:pPr>
        <w:ind w:left="576" w:hanging="576"/>
      </w:pPr>
      <w:rPr>
        <w:color w:val="C7367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DBB487D"/>
    <w:multiLevelType w:val="hybridMultilevel"/>
    <w:tmpl w:val="3044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5111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185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9"/>
  </w:num>
  <w:num w:numId="3">
    <w:abstractNumId w:val="11"/>
  </w:num>
  <w:num w:numId="4">
    <w:abstractNumId w:val="6"/>
  </w:num>
  <w:num w:numId="5">
    <w:abstractNumId w:val="13"/>
  </w:num>
  <w:num w:numId="6">
    <w:abstractNumId w:val="22"/>
  </w:num>
  <w:num w:numId="7">
    <w:abstractNumId w:val="7"/>
  </w:num>
  <w:num w:numId="8">
    <w:abstractNumId w:val="14"/>
  </w:num>
  <w:num w:numId="9">
    <w:abstractNumId w:val="19"/>
  </w:num>
  <w:num w:numId="10">
    <w:abstractNumId w:val="15"/>
  </w:num>
  <w:num w:numId="11">
    <w:abstractNumId w:val="10"/>
  </w:num>
  <w:num w:numId="12">
    <w:abstractNumId w:val="1"/>
  </w:num>
  <w:num w:numId="13">
    <w:abstractNumId w:val="4"/>
  </w:num>
  <w:num w:numId="14">
    <w:abstractNumId w:val="20"/>
  </w:num>
  <w:num w:numId="15">
    <w:abstractNumId w:val="18"/>
  </w:num>
  <w:num w:numId="16">
    <w:abstractNumId w:val="21"/>
  </w:num>
  <w:num w:numId="17">
    <w:abstractNumId w:val="23"/>
  </w:num>
  <w:num w:numId="18">
    <w:abstractNumId w:val="12"/>
  </w:num>
  <w:num w:numId="19">
    <w:abstractNumId w:val="3"/>
  </w:num>
  <w:num w:numId="20">
    <w:abstractNumId w:val="0"/>
  </w:num>
  <w:num w:numId="21">
    <w:abstractNumId w:val="17"/>
  </w:num>
  <w:num w:numId="22">
    <w:abstractNumId w:val="8"/>
  </w:num>
  <w:num w:numId="23">
    <w:abstractNumId w:val="16"/>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9F"/>
    <w:rsid w:val="000020C6"/>
    <w:rsid w:val="0000380F"/>
    <w:rsid w:val="00006B46"/>
    <w:rsid w:val="0001022B"/>
    <w:rsid w:val="000107AE"/>
    <w:rsid w:val="00016449"/>
    <w:rsid w:val="000349E4"/>
    <w:rsid w:val="00034ECE"/>
    <w:rsid w:val="00041402"/>
    <w:rsid w:val="00044655"/>
    <w:rsid w:val="00044CDA"/>
    <w:rsid w:val="00054631"/>
    <w:rsid w:val="000557FB"/>
    <w:rsid w:val="0006141E"/>
    <w:rsid w:val="00062F1A"/>
    <w:rsid w:val="000668F7"/>
    <w:rsid w:val="00073163"/>
    <w:rsid w:val="0007396D"/>
    <w:rsid w:val="00080172"/>
    <w:rsid w:val="000847C4"/>
    <w:rsid w:val="00092751"/>
    <w:rsid w:val="000A1BCF"/>
    <w:rsid w:val="000A5561"/>
    <w:rsid w:val="000A697F"/>
    <w:rsid w:val="000B08E0"/>
    <w:rsid w:val="000B12A4"/>
    <w:rsid w:val="000B7D78"/>
    <w:rsid w:val="000C0298"/>
    <w:rsid w:val="000C111A"/>
    <w:rsid w:val="000C353E"/>
    <w:rsid w:val="000D455C"/>
    <w:rsid w:val="000E4C47"/>
    <w:rsid w:val="000E5CF0"/>
    <w:rsid w:val="0010019D"/>
    <w:rsid w:val="00103980"/>
    <w:rsid w:val="001039C9"/>
    <w:rsid w:val="00107EED"/>
    <w:rsid w:val="00110793"/>
    <w:rsid w:val="00110E41"/>
    <w:rsid w:val="00115A48"/>
    <w:rsid w:val="0012335F"/>
    <w:rsid w:val="00124B74"/>
    <w:rsid w:val="00134FFB"/>
    <w:rsid w:val="0014123A"/>
    <w:rsid w:val="00142654"/>
    <w:rsid w:val="001457D8"/>
    <w:rsid w:val="00152265"/>
    <w:rsid w:val="00164500"/>
    <w:rsid w:val="00165330"/>
    <w:rsid w:val="00165928"/>
    <w:rsid w:val="001662C0"/>
    <w:rsid w:val="0017027A"/>
    <w:rsid w:val="0017467A"/>
    <w:rsid w:val="00174DC7"/>
    <w:rsid w:val="00176930"/>
    <w:rsid w:val="001847A7"/>
    <w:rsid w:val="00186328"/>
    <w:rsid w:val="00191BEB"/>
    <w:rsid w:val="00191D30"/>
    <w:rsid w:val="001966D9"/>
    <w:rsid w:val="00196F8C"/>
    <w:rsid w:val="001A6573"/>
    <w:rsid w:val="001C278D"/>
    <w:rsid w:val="001C2AB2"/>
    <w:rsid w:val="001C326A"/>
    <w:rsid w:val="001C6A05"/>
    <w:rsid w:val="001C7522"/>
    <w:rsid w:val="001D1292"/>
    <w:rsid w:val="001D1531"/>
    <w:rsid w:val="001D6D97"/>
    <w:rsid w:val="001E473C"/>
    <w:rsid w:val="001E564B"/>
    <w:rsid w:val="001E585B"/>
    <w:rsid w:val="001E7508"/>
    <w:rsid w:val="001F5ACD"/>
    <w:rsid w:val="00211514"/>
    <w:rsid w:val="00212C0C"/>
    <w:rsid w:val="002147C3"/>
    <w:rsid w:val="002150B1"/>
    <w:rsid w:val="0023344D"/>
    <w:rsid w:val="00235083"/>
    <w:rsid w:val="00236FFB"/>
    <w:rsid w:val="0024061C"/>
    <w:rsid w:val="0024125F"/>
    <w:rsid w:val="002417DB"/>
    <w:rsid w:val="0025021F"/>
    <w:rsid w:val="00250749"/>
    <w:rsid w:val="00257B60"/>
    <w:rsid w:val="00272A64"/>
    <w:rsid w:val="00273203"/>
    <w:rsid w:val="00284DA7"/>
    <w:rsid w:val="00284E14"/>
    <w:rsid w:val="00295882"/>
    <w:rsid w:val="00296F09"/>
    <w:rsid w:val="002A02CC"/>
    <w:rsid w:val="002A38E0"/>
    <w:rsid w:val="002A61D4"/>
    <w:rsid w:val="002B0D44"/>
    <w:rsid w:val="002B3827"/>
    <w:rsid w:val="002C5C21"/>
    <w:rsid w:val="002C5E9A"/>
    <w:rsid w:val="002C6403"/>
    <w:rsid w:val="002D75A9"/>
    <w:rsid w:val="002E5205"/>
    <w:rsid w:val="002F036F"/>
    <w:rsid w:val="002F0F16"/>
    <w:rsid w:val="002F3217"/>
    <w:rsid w:val="002F64E6"/>
    <w:rsid w:val="00300171"/>
    <w:rsid w:val="003018A8"/>
    <w:rsid w:val="003106F7"/>
    <w:rsid w:val="003139A0"/>
    <w:rsid w:val="00315BDE"/>
    <w:rsid w:val="003201A9"/>
    <w:rsid w:val="00323FB2"/>
    <w:rsid w:val="00336F2C"/>
    <w:rsid w:val="00337D30"/>
    <w:rsid w:val="00337D7F"/>
    <w:rsid w:val="00344731"/>
    <w:rsid w:val="003479EB"/>
    <w:rsid w:val="00355A64"/>
    <w:rsid w:val="00362FE8"/>
    <w:rsid w:val="00367194"/>
    <w:rsid w:val="003676F2"/>
    <w:rsid w:val="003771EF"/>
    <w:rsid w:val="00377535"/>
    <w:rsid w:val="00387EAC"/>
    <w:rsid w:val="003910B3"/>
    <w:rsid w:val="00394D60"/>
    <w:rsid w:val="003A21F5"/>
    <w:rsid w:val="003A362A"/>
    <w:rsid w:val="003B0C21"/>
    <w:rsid w:val="003B45E3"/>
    <w:rsid w:val="003C1D09"/>
    <w:rsid w:val="003C5901"/>
    <w:rsid w:val="003C6C81"/>
    <w:rsid w:val="003D2F71"/>
    <w:rsid w:val="003E226C"/>
    <w:rsid w:val="003E5CB8"/>
    <w:rsid w:val="003F03D8"/>
    <w:rsid w:val="003F18C7"/>
    <w:rsid w:val="003F5040"/>
    <w:rsid w:val="00403BFF"/>
    <w:rsid w:val="0041114F"/>
    <w:rsid w:val="00413AA1"/>
    <w:rsid w:val="00413F7D"/>
    <w:rsid w:val="004211DA"/>
    <w:rsid w:val="00427650"/>
    <w:rsid w:val="00434665"/>
    <w:rsid w:val="00440123"/>
    <w:rsid w:val="00442477"/>
    <w:rsid w:val="00445E82"/>
    <w:rsid w:val="00446023"/>
    <w:rsid w:val="00446305"/>
    <w:rsid w:val="00446AEA"/>
    <w:rsid w:val="00451D6F"/>
    <w:rsid w:val="00455118"/>
    <w:rsid w:val="00456862"/>
    <w:rsid w:val="00457639"/>
    <w:rsid w:val="0046168F"/>
    <w:rsid w:val="00463517"/>
    <w:rsid w:val="004646C4"/>
    <w:rsid w:val="00471C07"/>
    <w:rsid w:val="00473C13"/>
    <w:rsid w:val="00474950"/>
    <w:rsid w:val="00483313"/>
    <w:rsid w:val="004849FE"/>
    <w:rsid w:val="00485963"/>
    <w:rsid w:val="00485CD6"/>
    <w:rsid w:val="00487910"/>
    <w:rsid w:val="00487D0F"/>
    <w:rsid w:val="00491C66"/>
    <w:rsid w:val="004933E5"/>
    <w:rsid w:val="00496AFE"/>
    <w:rsid w:val="00497747"/>
    <w:rsid w:val="00497A67"/>
    <w:rsid w:val="004A0D7E"/>
    <w:rsid w:val="004A17D9"/>
    <w:rsid w:val="004A1CC0"/>
    <w:rsid w:val="004A6B39"/>
    <w:rsid w:val="004B33CD"/>
    <w:rsid w:val="004B3D72"/>
    <w:rsid w:val="004B4C83"/>
    <w:rsid w:val="004B69B7"/>
    <w:rsid w:val="004B7AE3"/>
    <w:rsid w:val="004C0015"/>
    <w:rsid w:val="004C4302"/>
    <w:rsid w:val="004D1E99"/>
    <w:rsid w:val="004D2530"/>
    <w:rsid w:val="004D7739"/>
    <w:rsid w:val="004E4911"/>
    <w:rsid w:val="004E7E62"/>
    <w:rsid w:val="004F7F1E"/>
    <w:rsid w:val="005000E2"/>
    <w:rsid w:val="00500F1B"/>
    <w:rsid w:val="00510898"/>
    <w:rsid w:val="00512F00"/>
    <w:rsid w:val="00526FFD"/>
    <w:rsid w:val="00533335"/>
    <w:rsid w:val="00533F68"/>
    <w:rsid w:val="0053400C"/>
    <w:rsid w:val="005410ED"/>
    <w:rsid w:val="0054439C"/>
    <w:rsid w:val="00545E57"/>
    <w:rsid w:val="00554B97"/>
    <w:rsid w:val="00555237"/>
    <w:rsid w:val="00556204"/>
    <w:rsid w:val="00560EB4"/>
    <w:rsid w:val="005727EA"/>
    <w:rsid w:val="0057629E"/>
    <w:rsid w:val="005774EF"/>
    <w:rsid w:val="005843E0"/>
    <w:rsid w:val="005858DE"/>
    <w:rsid w:val="00593DBD"/>
    <w:rsid w:val="005943CF"/>
    <w:rsid w:val="005A342C"/>
    <w:rsid w:val="005B245F"/>
    <w:rsid w:val="005C50D5"/>
    <w:rsid w:val="005C7098"/>
    <w:rsid w:val="005D0742"/>
    <w:rsid w:val="005D58C8"/>
    <w:rsid w:val="005E4422"/>
    <w:rsid w:val="005F2516"/>
    <w:rsid w:val="005F2880"/>
    <w:rsid w:val="005F5ECD"/>
    <w:rsid w:val="0060175F"/>
    <w:rsid w:val="0060540B"/>
    <w:rsid w:val="00612197"/>
    <w:rsid w:val="00626C69"/>
    <w:rsid w:val="0064479A"/>
    <w:rsid w:val="00646FC9"/>
    <w:rsid w:val="0064791B"/>
    <w:rsid w:val="00656E38"/>
    <w:rsid w:val="006618A8"/>
    <w:rsid w:val="00661A0E"/>
    <w:rsid w:val="00663C9A"/>
    <w:rsid w:val="00667F16"/>
    <w:rsid w:val="00672E52"/>
    <w:rsid w:val="00677349"/>
    <w:rsid w:val="00681240"/>
    <w:rsid w:val="00683EB4"/>
    <w:rsid w:val="00685B7C"/>
    <w:rsid w:val="00687DEF"/>
    <w:rsid w:val="00697389"/>
    <w:rsid w:val="006A2276"/>
    <w:rsid w:val="006B1F87"/>
    <w:rsid w:val="006C15E9"/>
    <w:rsid w:val="006C24F6"/>
    <w:rsid w:val="006E0530"/>
    <w:rsid w:val="006E3686"/>
    <w:rsid w:val="006E57DB"/>
    <w:rsid w:val="006F1438"/>
    <w:rsid w:val="006F3570"/>
    <w:rsid w:val="006F4402"/>
    <w:rsid w:val="006F6446"/>
    <w:rsid w:val="006F79D4"/>
    <w:rsid w:val="00700DDC"/>
    <w:rsid w:val="00712A79"/>
    <w:rsid w:val="00714B8E"/>
    <w:rsid w:val="00714D34"/>
    <w:rsid w:val="0071656B"/>
    <w:rsid w:val="00731741"/>
    <w:rsid w:val="007347DB"/>
    <w:rsid w:val="00740519"/>
    <w:rsid w:val="00742727"/>
    <w:rsid w:val="00747BCB"/>
    <w:rsid w:val="0075037B"/>
    <w:rsid w:val="007508E8"/>
    <w:rsid w:val="00752E9C"/>
    <w:rsid w:val="007568A8"/>
    <w:rsid w:val="00763F6C"/>
    <w:rsid w:val="00774D02"/>
    <w:rsid w:val="0078048F"/>
    <w:rsid w:val="00782A44"/>
    <w:rsid w:val="007854D9"/>
    <w:rsid w:val="007912B1"/>
    <w:rsid w:val="00797822"/>
    <w:rsid w:val="007A18CD"/>
    <w:rsid w:val="007A737E"/>
    <w:rsid w:val="007B3AA9"/>
    <w:rsid w:val="007B3BAB"/>
    <w:rsid w:val="007B47CF"/>
    <w:rsid w:val="007C5288"/>
    <w:rsid w:val="007C7C4A"/>
    <w:rsid w:val="007E39B2"/>
    <w:rsid w:val="007E41B3"/>
    <w:rsid w:val="007F5EC1"/>
    <w:rsid w:val="007F7065"/>
    <w:rsid w:val="00800BB1"/>
    <w:rsid w:val="00800ED9"/>
    <w:rsid w:val="008049EA"/>
    <w:rsid w:val="0080580F"/>
    <w:rsid w:val="00815F57"/>
    <w:rsid w:val="0081648D"/>
    <w:rsid w:val="00823579"/>
    <w:rsid w:val="0083497B"/>
    <w:rsid w:val="008409DD"/>
    <w:rsid w:val="00845A22"/>
    <w:rsid w:val="00847FD3"/>
    <w:rsid w:val="008514A1"/>
    <w:rsid w:val="00860AEF"/>
    <w:rsid w:val="00861BC7"/>
    <w:rsid w:val="00862D1E"/>
    <w:rsid w:val="008666BB"/>
    <w:rsid w:val="00866B77"/>
    <w:rsid w:val="00867314"/>
    <w:rsid w:val="00873508"/>
    <w:rsid w:val="008737F7"/>
    <w:rsid w:val="00873BB3"/>
    <w:rsid w:val="00875471"/>
    <w:rsid w:val="0087594F"/>
    <w:rsid w:val="0088478A"/>
    <w:rsid w:val="00890A8A"/>
    <w:rsid w:val="00895178"/>
    <w:rsid w:val="00896E27"/>
    <w:rsid w:val="008A191B"/>
    <w:rsid w:val="008A5525"/>
    <w:rsid w:val="008A63C1"/>
    <w:rsid w:val="008A63D0"/>
    <w:rsid w:val="008B015F"/>
    <w:rsid w:val="008B5CEE"/>
    <w:rsid w:val="008B791A"/>
    <w:rsid w:val="008C21BB"/>
    <w:rsid w:val="008C56D6"/>
    <w:rsid w:val="008C5793"/>
    <w:rsid w:val="008E5944"/>
    <w:rsid w:val="008F52AA"/>
    <w:rsid w:val="008F5F68"/>
    <w:rsid w:val="008F6E41"/>
    <w:rsid w:val="008F7128"/>
    <w:rsid w:val="0090132F"/>
    <w:rsid w:val="00907B22"/>
    <w:rsid w:val="00912923"/>
    <w:rsid w:val="00913B96"/>
    <w:rsid w:val="00916546"/>
    <w:rsid w:val="009328A3"/>
    <w:rsid w:val="0093466F"/>
    <w:rsid w:val="00937DCF"/>
    <w:rsid w:val="00940427"/>
    <w:rsid w:val="00943988"/>
    <w:rsid w:val="00952FC3"/>
    <w:rsid w:val="009543A7"/>
    <w:rsid w:val="00956F28"/>
    <w:rsid w:val="00961B32"/>
    <w:rsid w:val="00962CF1"/>
    <w:rsid w:val="009645C0"/>
    <w:rsid w:val="009665A7"/>
    <w:rsid w:val="00966CD7"/>
    <w:rsid w:val="009705C9"/>
    <w:rsid w:val="00984918"/>
    <w:rsid w:val="00985984"/>
    <w:rsid w:val="00991866"/>
    <w:rsid w:val="00994625"/>
    <w:rsid w:val="009A5333"/>
    <w:rsid w:val="009A65A2"/>
    <w:rsid w:val="009B1E20"/>
    <w:rsid w:val="009B37E0"/>
    <w:rsid w:val="009B5FC5"/>
    <w:rsid w:val="009B7507"/>
    <w:rsid w:val="009C560A"/>
    <w:rsid w:val="009D6FD5"/>
    <w:rsid w:val="009E6743"/>
    <w:rsid w:val="009E6B1C"/>
    <w:rsid w:val="009F0670"/>
    <w:rsid w:val="009F3F33"/>
    <w:rsid w:val="009F51DD"/>
    <w:rsid w:val="00A021D3"/>
    <w:rsid w:val="00A02254"/>
    <w:rsid w:val="00A027C0"/>
    <w:rsid w:val="00A03898"/>
    <w:rsid w:val="00A14591"/>
    <w:rsid w:val="00A21A79"/>
    <w:rsid w:val="00A322AC"/>
    <w:rsid w:val="00A32D97"/>
    <w:rsid w:val="00A3419C"/>
    <w:rsid w:val="00A407F8"/>
    <w:rsid w:val="00A42C85"/>
    <w:rsid w:val="00A43832"/>
    <w:rsid w:val="00A46DC3"/>
    <w:rsid w:val="00A50B52"/>
    <w:rsid w:val="00A53B21"/>
    <w:rsid w:val="00A54B39"/>
    <w:rsid w:val="00A5525B"/>
    <w:rsid w:val="00A602B4"/>
    <w:rsid w:val="00A61E7D"/>
    <w:rsid w:val="00A62143"/>
    <w:rsid w:val="00A63DDA"/>
    <w:rsid w:val="00A706B7"/>
    <w:rsid w:val="00A71C4E"/>
    <w:rsid w:val="00A71E6F"/>
    <w:rsid w:val="00A7709C"/>
    <w:rsid w:val="00A845CA"/>
    <w:rsid w:val="00A91EEF"/>
    <w:rsid w:val="00A930E3"/>
    <w:rsid w:val="00A973E0"/>
    <w:rsid w:val="00A97CE2"/>
    <w:rsid w:val="00AA1A73"/>
    <w:rsid w:val="00AA70FF"/>
    <w:rsid w:val="00AB3EA6"/>
    <w:rsid w:val="00AB4069"/>
    <w:rsid w:val="00AB4D90"/>
    <w:rsid w:val="00AC439C"/>
    <w:rsid w:val="00AD034F"/>
    <w:rsid w:val="00AD1BDC"/>
    <w:rsid w:val="00AD2B39"/>
    <w:rsid w:val="00AD4AEE"/>
    <w:rsid w:val="00AE15F2"/>
    <w:rsid w:val="00AE4800"/>
    <w:rsid w:val="00AE5DD3"/>
    <w:rsid w:val="00B04397"/>
    <w:rsid w:val="00B05E97"/>
    <w:rsid w:val="00B11711"/>
    <w:rsid w:val="00B121D7"/>
    <w:rsid w:val="00B15A4B"/>
    <w:rsid w:val="00B21F46"/>
    <w:rsid w:val="00B23CFF"/>
    <w:rsid w:val="00B277B5"/>
    <w:rsid w:val="00B342F0"/>
    <w:rsid w:val="00B36E75"/>
    <w:rsid w:val="00B41928"/>
    <w:rsid w:val="00B42CC6"/>
    <w:rsid w:val="00B42FC5"/>
    <w:rsid w:val="00B44D47"/>
    <w:rsid w:val="00B45361"/>
    <w:rsid w:val="00B4778C"/>
    <w:rsid w:val="00B47910"/>
    <w:rsid w:val="00B50900"/>
    <w:rsid w:val="00B52AC5"/>
    <w:rsid w:val="00B62302"/>
    <w:rsid w:val="00B6578B"/>
    <w:rsid w:val="00B71E41"/>
    <w:rsid w:val="00B71EA3"/>
    <w:rsid w:val="00B74720"/>
    <w:rsid w:val="00B768E6"/>
    <w:rsid w:val="00B81C7A"/>
    <w:rsid w:val="00B82038"/>
    <w:rsid w:val="00B847D3"/>
    <w:rsid w:val="00B87F4C"/>
    <w:rsid w:val="00B87F71"/>
    <w:rsid w:val="00BA1BA0"/>
    <w:rsid w:val="00BB1B1B"/>
    <w:rsid w:val="00BB1F15"/>
    <w:rsid w:val="00BB2573"/>
    <w:rsid w:val="00BC118A"/>
    <w:rsid w:val="00BC785E"/>
    <w:rsid w:val="00BD17EB"/>
    <w:rsid w:val="00BD6535"/>
    <w:rsid w:val="00BD7640"/>
    <w:rsid w:val="00BD7D98"/>
    <w:rsid w:val="00C17397"/>
    <w:rsid w:val="00C22CB7"/>
    <w:rsid w:val="00C23CD9"/>
    <w:rsid w:val="00C35201"/>
    <w:rsid w:val="00C35390"/>
    <w:rsid w:val="00C3597C"/>
    <w:rsid w:val="00C36C5B"/>
    <w:rsid w:val="00C42917"/>
    <w:rsid w:val="00C45400"/>
    <w:rsid w:val="00C45E00"/>
    <w:rsid w:val="00C47564"/>
    <w:rsid w:val="00C5042F"/>
    <w:rsid w:val="00C55CAE"/>
    <w:rsid w:val="00C57C3B"/>
    <w:rsid w:val="00C62C39"/>
    <w:rsid w:val="00C71122"/>
    <w:rsid w:val="00C729F2"/>
    <w:rsid w:val="00C75F9F"/>
    <w:rsid w:val="00C77E4B"/>
    <w:rsid w:val="00C80B89"/>
    <w:rsid w:val="00C81406"/>
    <w:rsid w:val="00C833AD"/>
    <w:rsid w:val="00C84750"/>
    <w:rsid w:val="00C85FFE"/>
    <w:rsid w:val="00C871E2"/>
    <w:rsid w:val="00C91329"/>
    <w:rsid w:val="00C92D12"/>
    <w:rsid w:val="00CA18A4"/>
    <w:rsid w:val="00CA3F90"/>
    <w:rsid w:val="00CA44BB"/>
    <w:rsid w:val="00CA4C77"/>
    <w:rsid w:val="00CB1367"/>
    <w:rsid w:val="00CB2B58"/>
    <w:rsid w:val="00CB73F8"/>
    <w:rsid w:val="00CC011F"/>
    <w:rsid w:val="00CC0BC1"/>
    <w:rsid w:val="00CC29D5"/>
    <w:rsid w:val="00CC4601"/>
    <w:rsid w:val="00CC4C37"/>
    <w:rsid w:val="00CC58AC"/>
    <w:rsid w:val="00CD0E69"/>
    <w:rsid w:val="00CD13F2"/>
    <w:rsid w:val="00CD1CC5"/>
    <w:rsid w:val="00CD1D12"/>
    <w:rsid w:val="00CD2D68"/>
    <w:rsid w:val="00CE1A5C"/>
    <w:rsid w:val="00CE35D1"/>
    <w:rsid w:val="00CF0112"/>
    <w:rsid w:val="00CF51D2"/>
    <w:rsid w:val="00CF7F6F"/>
    <w:rsid w:val="00D077D9"/>
    <w:rsid w:val="00D11895"/>
    <w:rsid w:val="00D11A4A"/>
    <w:rsid w:val="00D16DB3"/>
    <w:rsid w:val="00D1703D"/>
    <w:rsid w:val="00D178D6"/>
    <w:rsid w:val="00D24A8F"/>
    <w:rsid w:val="00D41096"/>
    <w:rsid w:val="00D47EA8"/>
    <w:rsid w:val="00D55165"/>
    <w:rsid w:val="00D55FE3"/>
    <w:rsid w:val="00D568DB"/>
    <w:rsid w:val="00D6432D"/>
    <w:rsid w:val="00D67844"/>
    <w:rsid w:val="00D717DF"/>
    <w:rsid w:val="00D722C8"/>
    <w:rsid w:val="00D74272"/>
    <w:rsid w:val="00D77ADC"/>
    <w:rsid w:val="00D8051D"/>
    <w:rsid w:val="00D81993"/>
    <w:rsid w:val="00D81A09"/>
    <w:rsid w:val="00D8410F"/>
    <w:rsid w:val="00D8799F"/>
    <w:rsid w:val="00D93A30"/>
    <w:rsid w:val="00DA34ED"/>
    <w:rsid w:val="00DA49B9"/>
    <w:rsid w:val="00DB3365"/>
    <w:rsid w:val="00DB78DD"/>
    <w:rsid w:val="00DC0508"/>
    <w:rsid w:val="00DC53A5"/>
    <w:rsid w:val="00DC7BF2"/>
    <w:rsid w:val="00DD58AF"/>
    <w:rsid w:val="00DE123C"/>
    <w:rsid w:val="00DE215A"/>
    <w:rsid w:val="00DE4EA6"/>
    <w:rsid w:val="00DE568A"/>
    <w:rsid w:val="00DF5193"/>
    <w:rsid w:val="00DF6048"/>
    <w:rsid w:val="00E0256A"/>
    <w:rsid w:val="00E06200"/>
    <w:rsid w:val="00E06A14"/>
    <w:rsid w:val="00E11A81"/>
    <w:rsid w:val="00E173A7"/>
    <w:rsid w:val="00E21E09"/>
    <w:rsid w:val="00E37C54"/>
    <w:rsid w:val="00E45881"/>
    <w:rsid w:val="00E46164"/>
    <w:rsid w:val="00E46419"/>
    <w:rsid w:val="00E478E8"/>
    <w:rsid w:val="00E527B5"/>
    <w:rsid w:val="00E53BF4"/>
    <w:rsid w:val="00E53C5B"/>
    <w:rsid w:val="00E547E9"/>
    <w:rsid w:val="00E5640F"/>
    <w:rsid w:val="00E660EE"/>
    <w:rsid w:val="00E721CE"/>
    <w:rsid w:val="00E730C9"/>
    <w:rsid w:val="00E8427F"/>
    <w:rsid w:val="00E87E67"/>
    <w:rsid w:val="00E92E1A"/>
    <w:rsid w:val="00E97006"/>
    <w:rsid w:val="00EA20CA"/>
    <w:rsid w:val="00EA6A65"/>
    <w:rsid w:val="00EA7E78"/>
    <w:rsid w:val="00EB0B3F"/>
    <w:rsid w:val="00EB17CA"/>
    <w:rsid w:val="00EB6E23"/>
    <w:rsid w:val="00EC1585"/>
    <w:rsid w:val="00EC4E3C"/>
    <w:rsid w:val="00EC59A1"/>
    <w:rsid w:val="00EC5A81"/>
    <w:rsid w:val="00EC71C7"/>
    <w:rsid w:val="00ED00C1"/>
    <w:rsid w:val="00ED0501"/>
    <w:rsid w:val="00ED25BF"/>
    <w:rsid w:val="00ED3E32"/>
    <w:rsid w:val="00ED789F"/>
    <w:rsid w:val="00EE5408"/>
    <w:rsid w:val="00EF09F6"/>
    <w:rsid w:val="00EF1B95"/>
    <w:rsid w:val="00EF2921"/>
    <w:rsid w:val="00EF6085"/>
    <w:rsid w:val="00F04235"/>
    <w:rsid w:val="00F175A6"/>
    <w:rsid w:val="00F203BF"/>
    <w:rsid w:val="00F24928"/>
    <w:rsid w:val="00F256DB"/>
    <w:rsid w:val="00F3002D"/>
    <w:rsid w:val="00F316EF"/>
    <w:rsid w:val="00F324CC"/>
    <w:rsid w:val="00F35F4C"/>
    <w:rsid w:val="00F37C2F"/>
    <w:rsid w:val="00F410DD"/>
    <w:rsid w:val="00F45098"/>
    <w:rsid w:val="00F478CC"/>
    <w:rsid w:val="00F47CE1"/>
    <w:rsid w:val="00F5047E"/>
    <w:rsid w:val="00F5050E"/>
    <w:rsid w:val="00F529F9"/>
    <w:rsid w:val="00F54EE9"/>
    <w:rsid w:val="00F560A0"/>
    <w:rsid w:val="00F6045C"/>
    <w:rsid w:val="00F634A2"/>
    <w:rsid w:val="00F63B09"/>
    <w:rsid w:val="00F75167"/>
    <w:rsid w:val="00F81008"/>
    <w:rsid w:val="00F81E68"/>
    <w:rsid w:val="00F820A2"/>
    <w:rsid w:val="00F85943"/>
    <w:rsid w:val="00F8655F"/>
    <w:rsid w:val="00F87191"/>
    <w:rsid w:val="00F8744F"/>
    <w:rsid w:val="00F934C2"/>
    <w:rsid w:val="00FA0004"/>
    <w:rsid w:val="00FB7B07"/>
    <w:rsid w:val="00FC133D"/>
    <w:rsid w:val="00FC25EC"/>
    <w:rsid w:val="00FC601F"/>
    <w:rsid w:val="00FC6141"/>
    <w:rsid w:val="00FD0869"/>
    <w:rsid w:val="00FD22BD"/>
    <w:rsid w:val="00FD5188"/>
    <w:rsid w:val="00FD51EF"/>
    <w:rsid w:val="00FD73B7"/>
    <w:rsid w:val="00FD7AEC"/>
    <w:rsid w:val="00FE00D0"/>
    <w:rsid w:val="00FE00F3"/>
    <w:rsid w:val="00FE1EEA"/>
    <w:rsid w:val="00FF2E48"/>
    <w:rsid w:val="00FF6091"/>
    <w:rsid w:val="0C574858"/>
    <w:rsid w:val="0E0C8901"/>
    <w:rsid w:val="1288AA70"/>
    <w:rsid w:val="1D545968"/>
    <w:rsid w:val="1E39D7DF"/>
    <w:rsid w:val="200BF2F5"/>
    <w:rsid w:val="2EBAB6BB"/>
    <w:rsid w:val="313CF817"/>
    <w:rsid w:val="316337C8"/>
    <w:rsid w:val="3517E804"/>
    <w:rsid w:val="361CA18E"/>
    <w:rsid w:val="3941755E"/>
    <w:rsid w:val="45E545D8"/>
    <w:rsid w:val="47C61EA9"/>
    <w:rsid w:val="4D26EB0F"/>
    <w:rsid w:val="4D407A0A"/>
    <w:rsid w:val="5034E51C"/>
    <w:rsid w:val="50CAC929"/>
    <w:rsid w:val="64A933BF"/>
    <w:rsid w:val="6A5943FC"/>
    <w:rsid w:val="6DCE2627"/>
    <w:rsid w:val="7E114E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1B18A"/>
  <w15:docId w15:val="{3A6A0A0C-4149-4B6D-B5D2-D3727EF8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New Tai Lue" w:eastAsia="Times New Roman" w:hAnsi="Microsoft New Tai Lue" w:cs="Microsoft New Tai Lue"/>
        <w:sz w:val="24"/>
        <w:szCs w:val="3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
    <w:qFormat/>
    <w:pPr>
      <w:numPr>
        <w:numId w:val="17"/>
      </w:num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numPr>
        <w:ilvl w:val="1"/>
        <w:numId w:val="17"/>
      </w:numPr>
      <w:ind w:left="576"/>
      <w:outlineLvl w:val="1"/>
    </w:pPr>
    <w:rPr>
      <w:rFonts w:eastAsia="Times" w:cs="Arial"/>
      <w:b/>
      <w:bCs/>
      <w:color w:val="0000FF"/>
      <w:szCs w:val="20"/>
      <w:lang w:eastAsia="en-US"/>
    </w:rPr>
  </w:style>
  <w:style w:type="paragraph" w:styleId="Heading3">
    <w:name w:val="heading 3"/>
    <w:basedOn w:val="Normal"/>
    <w:next w:val="Normal"/>
    <w:qFormat/>
    <w:pPr>
      <w:keepNext/>
      <w:numPr>
        <w:ilvl w:val="2"/>
        <w:numId w:val="17"/>
      </w:numPr>
      <w:jc w:val="center"/>
      <w:outlineLvl w:val="2"/>
    </w:pPr>
    <w:rPr>
      <w:b/>
      <w:bCs/>
      <w:color w:val="B20246"/>
      <w:sz w:val="28"/>
    </w:rPr>
  </w:style>
  <w:style w:type="paragraph" w:styleId="Heading4">
    <w:name w:val="heading 4"/>
    <w:basedOn w:val="Normal"/>
    <w:next w:val="Normal"/>
    <w:qFormat/>
    <w:pPr>
      <w:keepNext/>
      <w:numPr>
        <w:ilvl w:val="3"/>
        <w:numId w:val="17"/>
      </w:numPr>
      <w:jc w:val="center"/>
      <w:outlineLvl w:val="3"/>
    </w:pPr>
    <w:rPr>
      <w:b/>
      <w:bCs/>
    </w:rPr>
  </w:style>
  <w:style w:type="paragraph" w:styleId="Heading5">
    <w:name w:val="heading 5"/>
    <w:basedOn w:val="Normal"/>
    <w:next w:val="Normal"/>
    <w:qFormat/>
    <w:pPr>
      <w:keepNext/>
      <w:numPr>
        <w:ilvl w:val="4"/>
        <w:numId w:val="17"/>
      </w:numPr>
      <w:jc w:val="center"/>
      <w:outlineLvl w:val="4"/>
    </w:pPr>
    <w:rPr>
      <w:b/>
      <w:bCs/>
      <w:color w:val="B20246"/>
    </w:rPr>
  </w:style>
  <w:style w:type="paragraph" w:styleId="Heading6">
    <w:name w:val="heading 6"/>
    <w:basedOn w:val="Normal"/>
    <w:next w:val="Normal"/>
    <w:qFormat/>
    <w:pPr>
      <w:keepNext/>
      <w:numPr>
        <w:ilvl w:val="5"/>
        <w:numId w:val="17"/>
      </w:numPr>
      <w:spacing w:line="360" w:lineRule="auto"/>
      <w:outlineLvl w:val="5"/>
    </w:pPr>
    <w:rPr>
      <w:b/>
      <w:bCs/>
    </w:rPr>
  </w:style>
  <w:style w:type="paragraph" w:styleId="Heading7">
    <w:name w:val="heading 7"/>
    <w:basedOn w:val="Normal"/>
    <w:next w:val="Normal"/>
    <w:link w:val="Heading7Char"/>
    <w:uiPriority w:val="9"/>
    <w:semiHidden/>
    <w:unhideWhenUsed/>
    <w:qFormat/>
    <w:rsid w:val="00D55FE3"/>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pPr>
      <w:keepNext/>
      <w:numPr>
        <w:ilvl w:val="7"/>
        <w:numId w:val="17"/>
      </w:numPr>
      <w:outlineLvl w:val="7"/>
    </w:pPr>
    <w:rPr>
      <w:rFonts w:cs="Arial"/>
      <w:b/>
      <w:bCs/>
      <w:color w:val="B20246"/>
    </w:rPr>
  </w:style>
  <w:style w:type="paragraph" w:styleId="Heading9">
    <w:name w:val="heading 9"/>
    <w:basedOn w:val="Normal"/>
    <w:next w:val="Normal"/>
    <w:link w:val="Heading9Char"/>
    <w:uiPriority w:val="9"/>
    <w:semiHidden/>
    <w:unhideWhenUsed/>
    <w:qFormat/>
    <w:rsid w:val="00D55FE3"/>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pPr>
      <w:jc w:val="center"/>
    </w:pPr>
  </w:style>
  <w:style w:type="character" w:styleId="Strong">
    <w:name w:val="Strong"/>
    <w:qFormat/>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paragraph" w:styleId="ListParagraph">
    <w:name w:val="List Paragraph"/>
    <w:basedOn w:val="Normal"/>
    <w:link w:val="ListParagraphChar"/>
    <w:uiPriority w:val="34"/>
    <w:qFormat/>
    <w:rsid w:val="00C36C5B"/>
    <w:pPr>
      <w:ind w:left="720"/>
    </w:pPr>
    <w:rPr>
      <w:rFonts w:ascii="Calibri" w:eastAsia="Calibri" w:hAnsi="Calibri"/>
      <w:sz w:val="22"/>
      <w:szCs w:val="22"/>
      <w:lang w:eastAsia="en-US"/>
    </w:rPr>
  </w:style>
  <w:style w:type="paragraph" w:styleId="TOC1">
    <w:name w:val="toc 1"/>
    <w:basedOn w:val="Normal"/>
    <w:next w:val="Normal"/>
    <w:uiPriority w:val="39"/>
    <w:rsid w:val="00740519"/>
    <w:pPr>
      <w:tabs>
        <w:tab w:val="left" w:pos="709"/>
        <w:tab w:val="right" w:leader="dot" w:pos="9072"/>
      </w:tabs>
      <w:spacing w:line="300" w:lineRule="atLeast"/>
    </w:pPr>
    <w:rPr>
      <w:szCs w:val="22"/>
      <w:lang w:eastAsia="en-US"/>
    </w:rPr>
  </w:style>
  <w:style w:type="paragraph" w:styleId="TOC2">
    <w:name w:val="toc 2"/>
    <w:basedOn w:val="Normal"/>
    <w:next w:val="Normal"/>
    <w:autoRedefine/>
    <w:uiPriority w:val="39"/>
    <w:rsid w:val="00740519"/>
    <w:pPr>
      <w:tabs>
        <w:tab w:val="left" w:pos="960"/>
        <w:tab w:val="left" w:pos="1418"/>
        <w:tab w:val="right" w:leader="dot" w:pos="9062"/>
      </w:tabs>
      <w:spacing w:line="300" w:lineRule="atLeast"/>
      <w:ind w:left="709"/>
    </w:pPr>
    <w:rPr>
      <w:szCs w:val="22"/>
      <w:lang w:eastAsia="en-US"/>
    </w:rPr>
  </w:style>
  <w:style w:type="character" w:customStyle="1" w:styleId="ListParagraphChar">
    <w:name w:val="List Paragraph Char"/>
    <w:link w:val="ListParagraph"/>
    <w:uiPriority w:val="34"/>
    <w:locked/>
    <w:rsid w:val="00403BFF"/>
    <w:rPr>
      <w:rFonts w:ascii="Calibri" w:eastAsia="Calibri" w:hAnsi="Calibri"/>
      <w:sz w:val="22"/>
      <w:szCs w:val="22"/>
      <w:lang w:eastAsia="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3E226C"/>
    <w:rPr>
      <w:rFonts w:ascii="Arial Unicode MS" w:eastAsia="Arial Unicode MS" w:hAnsi="Arial Unicode MS" w:cs="Arial Unicode MS"/>
      <w:b/>
      <w:bCs/>
      <w:kern w:val="36"/>
      <w:sz w:val="48"/>
      <w:szCs w:val="48"/>
      <w:lang w:val="en-US" w:eastAsia="en-US"/>
    </w:rPr>
  </w:style>
  <w:style w:type="character" w:styleId="CommentReference">
    <w:name w:val="annotation reference"/>
    <w:basedOn w:val="DefaultParagraphFont"/>
    <w:uiPriority w:val="99"/>
    <w:semiHidden/>
    <w:unhideWhenUsed/>
    <w:rsid w:val="009B1E20"/>
    <w:rPr>
      <w:sz w:val="16"/>
      <w:szCs w:val="16"/>
    </w:rPr>
  </w:style>
  <w:style w:type="paragraph" w:styleId="CommentText">
    <w:name w:val="annotation text"/>
    <w:basedOn w:val="Normal"/>
    <w:link w:val="CommentTextChar"/>
    <w:uiPriority w:val="99"/>
    <w:semiHidden/>
    <w:unhideWhenUsed/>
    <w:rsid w:val="009B1E20"/>
    <w:rPr>
      <w:sz w:val="20"/>
      <w:szCs w:val="20"/>
    </w:rPr>
  </w:style>
  <w:style w:type="character" w:customStyle="1" w:styleId="CommentTextChar">
    <w:name w:val="Comment Text Char"/>
    <w:basedOn w:val="DefaultParagraphFont"/>
    <w:link w:val="CommentText"/>
    <w:uiPriority w:val="99"/>
    <w:semiHidden/>
    <w:rsid w:val="009B1E20"/>
    <w:rPr>
      <w:sz w:val="20"/>
      <w:szCs w:val="20"/>
    </w:rPr>
  </w:style>
  <w:style w:type="paragraph" w:styleId="CommentSubject">
    <w:name w:val="annotation subject"/>
    <w:basedOn w:val="CommentText"/>
    <w:next w:val="CommentText"/>
    <w:link w:val="CommentSubjectChar"/>
    <w:uiPriority w:val="99"/>
    <w:semiHidden/>
    <w:unhideWhenUsed/>
    <w:rsid w:val="009B1E20"/>
    <w:rPr>
      <w:b/>
      <w:bCs/>
    </w:rPr>
  </w:style>
  <w:style w:type="character" w:customStyle="1" w:styleId="CommentSubjectChar">
    <w:name w:val="Comment Subject Char"/>
    <w:basedOn w:val="CommentTextChar"/>
    <w:link w:val="CommentSubject"/>
    <w:uiPriority w:val="99"/>
    <w:semiHidden/>
    <w:rsid w:val="009B1E20"/>
    <w:rPr>
      <w:b/>
      <w:bCs/>
      <w:sz w:val="20"/>
      <w:szCs w:val="20"/>
    </w:rPr>
  </w:style>
  <w:style w:type="paragraph" w:styleId="BalloonText">
    <w:name w:val="Balloon Text"/>
    <w:basedOn w:val="Normal"/>
    <w:link w:val="BalloonTextChar"/>
    <w:uiPriority w:val="99"/>
    <w:semiHidden/>
    <w:unhideWhenUsed/>
    <w:rsid w:val="009B1E20"/>
    <w:rPr>
      <w:rFonts w:ascii="Tahoma" w:hAnsi="Tahoma" w:cs="Tahoma"/>
      <w:sz w:val="16"/>
      <w:szCs w:val="16"/>
    </w:rPr>
  </w:style>
  <w:style w:type="character" w:customStyle="1" w:styleId="BalloonTextChar">
    <w:name w:val="Balloon Text Char"/>
    <w:basedOn w:val="DefaultParagraphFont"/>
    <w:link w:val="BalloonText"/>
    <w:uiPriority w:val="99"/>
    <w:semiHidden/>
    <w:rsid w:val="009B1E20"/>
    <w:rPr>
      <w:rFonts w:ascii="Tahoma" w:hAnsi="Tahoma" w:cs="Tahoma"/>
      <w:sz w:val="16"/>
      <w:szCs w:val="16"/>
    </w:rPr>
  </w:style>
  <w:style w:type="character" w:customStyle="1" w:styleId="Heading7Char">
    <w:name w:val="Heading 7 Char"/>
    <w:basedOn w:val="DefaultParagraphFont"/>
    <w:link w:val="Heading7"/>
    <w:uiPriority w:val="9"/>
    <w:semiHidden/>
    <w:rsid w:val="00D55FE3"/>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D55FE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2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40519"/>
    <w:pPr>
      <w:ind w:left="480"/>
    </w:pPr>
  </w:style>
  <w:style w:type="character" w:styleId="UnresolvedMention">
    <w:name w:val="Unresolved Mention"/>
    <w:basedOn w:val="DefaultParagraphFont"/>
    <w:uiPriority w:val="99"/>
    <w:semiHidden/>
    <w:unhideWhenUsed/>
    <w:rsid w:val="00010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3738">
      <w:bodyDiv w:val="1"/>
      <w:marLeft w:val="0"/>
      <w:marRight w:val="0"/>
      <w:marTop w:val="0"/>
      <w:marBottom w:val="0"/>
      <w:divBdr>
        <w:top w:val="none" w:sz="0" w:space="0" w:color="auto"/>
        <w:left w:val="none" w:sz="0" w:space="0" w:color="auto"/>
        <w:bottom w:val="none" w:sz="0" w:space="0" w:color="auto"/>
        <w:right w:val="none" w:sz="0" w:space="0" w:color="auto"/>
      </w:divBdr>
    </w:div>
    <w:div w:id="375277027">
      <w:bodyDiv w:val="1"/>
      <w:marLeft w:val="0"/>
      <w:marRight w:val="0"/>
      <w:marTop w:val="0"/>
      <w:marBottom w:val="0"/>
      <w:divBdr>
        <w:top w:val="none" w:sz="0" w:space="0" w:color="auto"/>
        <w:left w:val="none" w:sz="0" w:space="0" w:color="auto"/>
        <w:bottom w:val="none" w:sz="0" w:space="0" w:color="auto"/>
        <w:right w:val="none" w:sz="0" w:space="0" w:color="auto"/>
      </w:divBdr>
    </w:div>
    <w:div w:id="550270816">
      <w:bodyDiv w:val="1"/>
      <w:marLeft w:val="0"/>
      <w:marRight w:val="0"/>
      <w:marTop w:val="0"/>
      <w:marBottom w:val="0"/>
      <w:divBdr>
        <w:top w:val="none" w:sz="0" w:space="0" w:color="auto"/>
        <w:left w:val="none" w:sz="0" w:space="0" w:color="auto"/>
        <w:bottom w:val="none" w:sz="0" w:space="0" w:color="auto"/>
        <w:right w:val="none" w:sz="0" w:space="0" w:color="auto"/>
      </w:divBdr>
      <w:divsChild>
        <w:div w:id="146046785">
          <w:marLeft w:val="0"/>
          <w:marRight w:val="0"/>
          <w:marTop w:val="30"/>
          <w:marBottom w:val="30"/>
          <w:divBdr>
            <w:top w:val="none" w:sz="0" w:space="0" w:color="auto"/>
            <w:left w:val="none" w:sz="0" w:space="0" w:color="auto"/>
            <w:bottom w:val="none" w:sz="0" w:space="0" w:color="auto"/>
            <w:right w:val="none" w:sz="0" w:space="0" w:color="auto"/>
          </w:divBdr>
          <w:divsChild>
            <w:div w:id="133301893">
              <w:marLeft w:val="0"/>
              <w:marRight w:val="0"/>
              <w:marTop w:val="0"/>
              <w:marBottom w:val="0"/>
              <w:divBdr>
                <w:top w:val="none" w:sz="0" w:space="0" w:color="auto"/>
                <w:left w:val="none" w:sz="0" w:space="0" w:color="auto"/>
                <w:bottom w:val="none" w:sz="0" w:space="0" w:color="auto"/>
                <w:right w:val="none" w:sz="0" w:space="0" w:color="auto"/>
              </w:divBdr>
              <w:divsChild>
                <w:div w:id="1394812244">
                  <w:marLeft w:val="0"/>
                  <w:marRight w:val="0"/>
                  <w:marTop w:val="0"/>
                  <w:marBottom w:val="0"/>
                  <w:divBdr>
                    <w:top w:val="none" w:sz="0" w:space="0" w:color="auto"/>
                    <w:left w:val="none" w:sz="0" w:space="0" w:color="auto"/>
                    <w:bottom w:val="none" w:sz="0" w:space="0" w:color="auto"/>
                    <w:right w:val="none" w:sz="0" w:space="0" w:color="auto"/>
                  </w:divBdr>
                </w:div>
              </w:divsChild>
            </w:div>
            <w:div w:id="185339593">
              <w:marLeft w:val="0"/>
              <w:marRight w:val="0"/>
              <w:marTop w:val="0"/>
              <w:marBottom w:val="0"/>
              <w:divBdr>
                <w:top w:val="none" w:sz="0" w:space="0" w:color="auto"/>
                <w:left w:val="none" w:sz="0" w:space="0" w:color="auto"/>
                <w:bottom w:val="none" w:sz="0" w:space="0" w:color="auto"/>
                <w:right w:val="none" w:sz="0" w:space="0" w:color="auto"/>
              </w:divBdr>
              <w:divsChild>
                <w:div w:id="62947154">
                  <w:marLeft w:val="0"/>
                  <w:marRight w:val="0"/>
                  <w:marTop w:val="0"/>
                  <w:marBottom w:val="0"/>
                  <w:divBdr>
                    <w:top w:val="none" w:sz="0" w:space="0" w:color="auto"/>
                    <w:left w:val="none" w:sz="0" w:space="0" w:color="auto"/>
                    <w:bottom w:val="none" w:sz="0" w:space="0" w:color="auto"/>
                    <w:right w:val="none" w:sz="0" w:space="0" w:color="auto"/>
                  </w:divBdr>
                </w:div>
              </w:divsChild>
            </w:div>
            <w:div w:id="710957365">
              <w:marLeft w:val="0"/>
              <w:marRight w:val="0"/>
              <w:marTop w:val="0"/>
              <w:marBottom w:val="0"/>
              <w:divBdr>
                <w:top w:val="none" w:sz="0" w:space="0" w:color="auto"/>
                <w:left w:val="none" w:sz="0" w:space="0" w:color="auto"/>
                <w:bottom w:val="none" w:sz="0" w:space="0" w:color="auto"/>
                <w:right w:val="none" w:sz="0" w:space="0" w:color="auto"/>
              </w:divBdr>
              <w:divsChild>
                <w:div w:id="1346176899">
                  <w:marLeft w:val="0"/>
                  <w:marRight w:val="0"/>
                  <w:marTop w:val="0"/>
                  <w:marBottom w:val="0"/>
                  <w:divBdr>
                    <w:top w:val="none" w:sz="0" w:space="0" w:color="auto"/>
                    <w:left w:val="none" w:sz="0" w:space="0" w:color="auto"/>
                    <w:bottom w:val="none" w:sz="0" w:space="0" w:color="auto"/>
                    <w:right w:val="none" w:sz="0" w:space="0" w:color="auto"/>
                  </w:divBdr>
                </w:div>
              </w:divsChild>
            </w:div>
            <w:div w:id="911310269">
              <w:marLeft w:val="0"/>
              <w:marRight w:val="0"/>
              <w:marTop w:val="0"/>
              <w:marBottom w:val="0"/>
              <w:divBdr>
                <w:top w:val="none" w:sz="0" w:space="0" w:color="auto"/>
                <w:left w:val="none" w:sz="0" w:space="0" w:color="auto"/>
                <w:bottom w:val="none" w:sz="0" w:space="0" w:color="auto"/>
                <w:right w:val="none" w:sz="0" w:space="0" w:color="auto"/>
              </w:divBdr>
              <w:divsChild>
                <w:div w:id="839584450">
                  <w:marLeft w:val="0"/>
                  <w:marRight w:val="0"/>
                  <w:marTop w:val="0"/>
                  <w:marBottom w:val="0"/>
                  <w:divBdr>
                    <w:top w:val="none" w:sz="0" w:space="0" w:color="auto"/>
                    <w:left w:val="none" w:sz="0" w:space="0" w:color="auto"/>
                    <w:bottom w:val="none" w:sz="0" w:space="0" w:color="auto"/>
                    <w:right w:val="none" w:sz="0" w:space="0" w:color="auto"/>
                  </w:divBdr>
                </w:div>
              </w:divsChild>
            </w:div>
            <w:div w:id="1379935765">
              <w:marLeft w:val="0"/>
              <w:marRight w:val="0"/>
              <w:marTop w:val="0"/>
              <w:marBottom w:val="0"/>
              <w:divBdr>
                <w:top w:val="none" w:sz="0" w:space="0" w:color="auto"/>
                <w:left w:val="none" w:sz="0" w:space="0" w:color="auto"/>
                <w:bottom w:val="none" w:sz="0" w:space="0" w:color="auto"/>
                <w:right w:val="none" w:sz="0" w:space="0" w:color="auto"/>
              </w:divBdr>
              <w:divsChild>
                <w:div w:id="1213038092">
                  <w:marLeft w:val="0"/>
                  <w:marRight w:val="0"/>
                  <w:marTop w:val="0"/>
                  <w:marBottom w:val="0"/>
                  <w:divBdr>
                    <w:top w:val="none" w:sz="0" w:space="0" w:color="auto"/>
                    <w:left w:val="none" w:sz="0" w:space="0" w:color="auto"/>
                    <w:bottom w:val="none" w:sz="0" w:space="0" w:color="auto"/>
                    <w:right w:val="none" w:sz="0" w:space="0" w:color="auto"/>
                  </w:divBdr>
                </w:div>
              </w:divsChild>
            </w:div>
            <w:div w:id="1593857642">
              <w:marLeft w:val="0"/>
              <w:marRight w:val="0"/>
              <w:marTop w:val="0"/>
              <w:marBottom w:val="0"/>
              <w:divBdr>
                <w:top w:val="none" w:sz="0" w:space="0" w:color="auto"/>
                <w:left w:val="none" w:sz="0" w:space="0" w:color="auto"/>
                <w:bottom w:val="none" w:sz="0" w:space="0" w:color="auto"/>
                <w:right w:val="none" w:sz="0" w:space="0" w:color="auto"/>
              </w:divBdr>
              <w:divsChild>
                <w:div w:id="710884449">
                  <w:marLeft w:val="0"/>
                  <w:marRight w:val="0"/>
                  <w:marTop w:val="0"/>
                  <w:marBottom w:val="0"/>
                  <w:divBdr>
                    <w:top w:val="none" w:sz="0" w:space="0" w:color="auto"/>
                    <w:left w:val="none" w:sz="0" w:space="0" w:color="auto"/>
                    <w:bottom w:val="none" w:sz="0" w:space="0" w:color="auto"/>
                    <w:right w:val="none" w:sz="0" w:space="0" w:color="auto"/>
                  </w:divBdr>
                </w:div>
              </w:divsChild>
            </w:div>
            <w:div w:id="1672753929">
              <w:marLeft w:val="0"/>
              <w:marRight w:val="0"/>
              <w:marTop w:val="0"/>
              <w:marBottom w:val="0"/>
              <w:divBdr>
                <w:top w:val="none" w:sz="0" w:space="0" w:color="auto"/>
                <w:left w:val="none" w:sz="0" w:space="0" w:color="auto"/>
                <w:bottom w:val="none" w:sz="0" w:space="0" w:color="auto"/>
                <w:right w:val="none" w:sz="0" w:space="0" w:color="auto"/>
              </w:divBdr>
              <w:divsChild>
                <w:div w:id="1989284294">
                  <w:marLeft w:val="0"/>
                  <w:marRight w:val="0"/>
                  <w:marTop w:val="0"/>
                  <w:marBottom w:val="0"/>
                  <w:divBdr>
                    <w:top w:val="none" w:sz="0" w:space="0" w:color="auto"/>
                    <w:left w:val="none" w:sz="0" w:space="0" w:color="auto"/>
                    <w:bottom w:val="none" w:sz="0" w:space="0" w:color="auto"/>
                    <w:right w:val="none" w:sz="0" w:space="0" w:color="auto"/>
                  </w:divBdr>
                </w:div>
              </w:divsChild>
            </w:div>
            <w:div w:id="1884322460">
              <w:marLeft w:val="0"/>
              <w:marRight w:val="0"/>
              <w:marTop w:val="0"/>
              <w:marBottom w:val="0"/>
              <w:divBdr>
                <w:top w:val="none" w:sz="0" w:space="0" w:color="auto"/>
                <w:left w:val="none" w:sz="0" w:space="0" w:color="auto"/>
                <w:bottom w:val="none" w:sz="0" w:space="0" w:color="auto"/>
                <w:right w:val="none" w:sz="0" w:space="0" w:color="auto"/>
              </w:divBdr>
              <w:divsChild>
                <w:div w:id="1496649071">
                  <w:marLeft w:val="0"/>
                  <w:marRight w:val="0"/>
                  <w:marTop w:val="0"/>
                  <w:marBottom w:val="0"/>
                  <w:divBdr>
                    <w:top w:val="none" w:sz="0" w:space="0" w:color="auto"/>
                    <w:left w:val="none" w:sz="0" w:space="0" w:color="auto"/>
                    <w:bottom w:val="none" w:sz="0" w:space="0" w:color="auto"/>
                    <w:right w:val="none" w:sz="0" w:space="0" w:color="auto"/>
                  </w:divBdr>
                </w:div>
              </w:divsChild>
            </w:div>
            <w:div w:id="2023583974">
              <w:marLeft w:val="0"/>
              <w:marRight w:val="0"/>
              <w:marTop w:val="0"/>
              <w:marBottom w:val="0"/>
              <w:divBdr>
                <w:top w:val="none" w:sz="0" w:space="0" w:color="auto"/>
                <w:left w:val="none" w:sz="0" w:space="0" w:color="auto"/>
                <w:bottom w:val="none" w:sz="0" w:space="0" w:color="auto"/>
                <w:right w:val="none" w:sz="0" w:space="0" w:color="auto"/>
              </w:divBdr>
              <w:divsChild>
                <w:div w:id="117141702">
                  <w:marLeft w:val="0"/>
                  <w:marRight w:val="0"/>
                  <w:marTop w:val="0"/>
                  <w:marBottom w:val="0"/>
                  <w:divBdr>
                    <w:top w:val="none" w:sz="0" w:space="0" w:color="auto"/>
                    <w:left w:val="none" w:sz="0" w:space="0" w:color="auto"/>
                    <w:bottom w:val="none" w:sz="0" w:space="0" w:color="auto"/>
                    <w:right w:val="none" w:sz="0" w:space="0" w:color="auto"/>
                  </w:divBdr>
                </w:div>
              </w:divsChild>
            </w:div>
            <w:div w:id="2052654388">
              <w:marLeft w:val="0"/>
              <w:marRight w:val="0"/>
              <w:marTop w:val="0"/>
              <w:marBottom w:val="0"/>
              <w:divBdr>
                <w:top w:val="none" w:sz="0" w:space="0" w:color="auto"/>
                <w:left w:val="none" w:sz="0" w:space="0" w:color="auto"/>
                <w:bottom w:val="none" w:sz="0" w:space="0" w:color="auto"/>
                <w:right w:val="none" w:sz="0" w:space="0" w:color="auto"/>
              </w:divBdr>
              <w:divsChild>
                <w:div w:id="14762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3018">
      <w:bodyDiv w:val="1"/>
      <w:marLeft w:val="0"/>
      <w:marRight w:val="0"/>
      <w:marTop w:val="0"/>
      <w:marBottom w:val="0"/>
      <w:divBdr>
        <w:top w:val="none" w:sz="0" w:space="0" w:color="auto"/>
        <w:left w:val="none" w:sz="0" w:space="0" w:color="auto"/>
        <w:bottom w:val="none" w:sz="0" w:space="0" w:color="auto"/>
        <w:right w:val="none" w:sz="0" w:space="0" w:color="auto"/>
      </w:divBdr>
      <w:divsChild>
        <w:div w:id="1119641821">
          <w:marLeft w:val="0"/>
          <w:marRight w:val="0"/>
          <w:marTop w:val="0"/>
          <w:marBottom w:val="0"/>
          <w:divBdr>
            <w:top w:val="none" w:sz="0" w:space="0" w:color="auto"/>
            <w:left w:val="none" w:sz="0" w:space="0" w:color="auto"/>
            <w:bottom w:val="none" w:sz="0" w:space="0" w:color="auto"/>
            <w:right w:val="none" w:sz="0" w:space="0" w:color="auto"/>
          </w:divBdr>
        </w:div>
      </w:divsChild>
    </w:div>
    <w:div w:id="14169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Coleman@somerset.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mmercialandprocurement@somerset.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leman\AppData\Local\Microsoft\Windows\INetCache\Content.Outlook\KKIEV7GE\Part%20B%20General%20Information%20and%20Specification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50B2D52D392934F8B6A327FED8BA38E" ma:contentTypeVersion="11" ma:contentTypeDescription="Create a new document." ma:contentTypeScope="" ma:versionID="282fada6e1feadbe5e379b9a86c52ff9">
  <xsd:schema xmlns:xsd="http://www.w3.org/2001/XMLSchema" xmlns:xs="http://www.w3.org/2001/XMLSchema" xmlns:p="http://schemas.microsoft.com/office/2006/metadata/properties" xmlns:ns2="c425e695-05d5-48e0-9378-408374926610" xmlns:ns3="55ff6d96-c787-4a6d-846f-dbde45e0fc81" targetNamespace="http://schemas.microsoft.com/office/2006/metadata/properties" ma:root="true" ma:fieldsID="1e1658c02708223c43e7ec94062c4b5f" ns2:_="" ns3:_="">
    <xsd:import namespace="c425e695-05d5-48e0-9378-408374926610"/>
    <xsd:import namespace="55ff6d96-c787-4a6d-846f-dbde45e0fc81"/>
    <xsd:element name="properties">
      <xsd:complexType>
        <xsd:sequence>
          <xsd:element name="documentManagement">
            <xsd:complexType>
              <xsd:all>
                <xsd:element ref="ns2:Archive" minOccurs="0"/>
                <xsd:element ref="ns2:Project_x0020_Name" minOccurs="0"/>
                <xsd:element ref="ns2:Project_x0020_Name_x003a_Project_x0020_Referenc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5e695-05d5-48e0-9378-408374926610"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_x0020_Name" ma:index="9" nillable="true" ma:displayName="Project Name" ma:indexed="true" ma:list="{e16cd472-f542-45d2-9597-0ef53e46dfba}" ma:internalName="Project_x0020_Name" ma:showField="Title">
      <xsd:simpleType>
        <xsd:restriction base="dms:Lookup"/>
      </xsd:simpleType>
    </xsd:element>
    <xsd:element name="Project_x0020_Name_x003a_Project_x0020_Reference" ma:index="10" nillable="true" ma:displayName="Project Reference" ma:list="{e16cd472-f542-45d2-9597-0ef53e46dfba}" ma:internalName="Project_x0020_Name_x003a_Project_x0020_Reference" ma:readOnly="true" ma:showField="ProjectRef" ma:web="55ff6d96-c787-4a6d-846f-dbde45e0fc81">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f6d96-c787-4a6d-846f-dbde45e0fc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 xmlns="c425e695-05d5-48e0-9378-408374926610">false</Archive>
    <Project_x0020_Name xmlns="c425e695-05d5-48e0-9378-408374926610">37</Project_x0020_Name>
    <SharedWithUsers xmlns="55ff6d96-c787-4a6d-846f-dbde45e0fc81">
      <UserInfo>
        <DisplayName>Natalie Wainwright</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3548-D90C-452C-A5D7-4ED11E53913C}">
  <ds:schemaRefs>
    <ds:schemaRef ds:uri="Microsoft.SharePoint.Taxonomy.ContentTypeSync"/>
  </ds:schemaRefs>
</ds:datastoreItem>
</file>

<file path=customXml/itemProps2.xml><?xml version="1.0" encoding="utf-8"?>
<ds:datastoreItem xmlns:ds="http://schemas.openxmlformats.org/officeDocument/2006/customXml" ds:itemID="{F5690BB1-D45B-4901-976C-61785E61A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5e695-05d5-48e0-9378-408374926610"/>
    <ds:schemaRef ds:uri="55ff6d96-c787-4a6d-846f-dbde45e0f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09813-0478-4B9C-8100-FCA0BE86EDF0}">
  <ds:schemaRefs>
    <ds:schemaRef ds:uri="http://schemas.microsoft.com/office/2006/metadata/properties"/>
    <ds:schemaRef ds:uri="http://schemas.microsoft.com/office/infopath/2007/PartnerControls"/>
    <ds:schemaRef ds:uri="c425e695-05d5-48e0-9378-408374926610"/>
    <ds:schemaRef ds:uri="55ff6d96-c787-4a6d-846f-dbde45e0fc81"/>
  </ds:schemaRefs>
</ds:datastoreItem>
</file>

<file path=customXml/itemProps4.xml><?xml version="1.0" encoding="utf-8"?>
<ds:datastoreItem xmlns:ds="http://schemas.openxmlformats.org/officeDocument/2006/customXml" ds:itemID="{EE734534-FDDA-4FF5-88DC-ED83B46F6FEC}">
  <ds:schemaRefs>
    <ds:schemaRef ds:uri="http://schemas.microsoft.com/sharepoint/v3/contenttype/forms"/>
  </ds:schemaRefs>
</ds:datastoreItem>
</file>

<file path=customXml/itemProps5.xml><?xml version="1.0" encoding="utf-8"?>
<ds:datastoreItem xmlns:ds="http://schemas.openxmlformats.org/officeDocument/2006/customXml" ds:itemID="{172A18CF-4289-4E17-AE18-A11E1D3A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B General Information and Specification_</Template>
  <TotalTime>398</TotalTime>
  <Pages>10</Pages>
  <Words>2308</Words>
  <Characters>13158</Characters>
  <Application>Microsoft Office Word</Application>
  <DocSecurity>0</DocSecurity>
  <Lines>109</Lines>
  <Paragraphs>30</Paragraphs>
  <ScaleCrop>false</ScaleCrop>
  <Company>Southwest One</Company>
  <LinksUpToDate>false</LinksUpToDate>
  <CharactersWithSpaces>15436</CharactersWithSpaces>
  <SharedDoc>false</SharedDoc>
  <HLinks>
    <vt:vector size="150" baseType="variant">
      <vt:variant>
        <vt:i4>4653088</vt:i4>
      </vt:variant>
      <vt:variant>
        <vt:i4>144</vt:i4>
      </vt:variant>
      <vt:variant>
        <vt:i4>0</vt:i4>
      </vt:variant>
      <vt:variant>
        <vt:i4>5</vt:i4>
      </vt:variant>
      <vt:variant>
        <vt:lpwstr>mailto:GColeman@somerset.gov.uk</vt:lpwstr>
      </vt:variant>
      <vt:variant>
        <vt:lpwstr/>
      </vt:variant>
      <vt:variant>
        <vt:i4>2621445</vt:i4>
      </vt:variant>
      <vt:variant>
        <vt:i4>137</vt:i4>
      </vt:variant>
      <vt:variant>
        <vt:i4>0</vt:i4>
      </vt:variant>
      <vt:variant>
        <vt:i4>5</vt:i4>
      </vt:variant>
      <vt:variant>
        <vt:lpwstr/>
      </vt:variant>
      <vt:variant>
        <vt:lpwstr>_Toc5701090</vt:lpwstr>
      </vt:variant>
      <vt:variant>
        <vt:i4>2686981</vt:i4>
      </vt:variant>
      <vt:variant>
        <vt:i4>131</vt:i4>
      </vt:variant>
      <vt:variant>
        <vt:i4>0</vt:i4>
      </vt:variant>
      <vt:variant>
        <vt:i4>5</vt:i4>
      </vt:variant>
      <vt:variant>
        <vt:lpwstr/>
      </vt:variant>
      <vt:variant>
        <vt:lpwstr>_Toc5701089</vt:lpwstr>
      </vt:variant>
      <vt:variant>
        <vt:i4>2686981</vt:i4>
      </vt:variant>
      <vt:variant>
        <vt:i4>125</vt:i4>
      </vt:variant>
      <vt:variant>
        <vt:i4>0</vt:i4>
      </vt:variant>
      <vt:variant>
        <vt:i4>5</vt:i4>
      </vt:variant>
      <vt:variant>
        <vt:lpwstr/>
      </vt:variant>
      <vt:variant>
        <vt:lpwstr>_Toc5701088</vt:lpwstr>
      </vt:variant>
      <vt:variant>
        <vt:i4>2686981</vt:i4>
      </vt:variant>
      <vt:variant>
        <vt:i4>119</vt:i4>
      </vt:variant>
      <vt:variant>
        <vt:i4>0</vt:i4>
      </vt:variant>
      <vt:variant>
        <vt:i4>5</vt:i4>
      </vt:variant>
      <vt:variant>
        <vt:lpwstr/>
      </vt:variant>
      <vt:variant>
        <vt:lpwstr>_Toc5701087</vt:lpwstr>
      </vt:variant>
      <vt:variant>
        <vt:i4>2686981</vt:i4>
      </vt:variant>
      <vt:variant>
        <vt:i4>113</vt:i4>
      </vt:variant>
      <vt:variant>
        <vt:i4>0</vt:i4>
      </vt:variant>
      <vt:variant>
        <vt:i4>5</vt:i4>
      </vt:variant>
      <vt:variant>
        <vt:lpwstr/>
      </vt:variant>
      <vt:variant>
        <vt:lpwstr>_Toc5701086</vt:lpwstr>
      </vt:variant>
      <vt:variant>
        <vt:i4>2686981</vt:i4>
      </vt:variant>
      <vt:variant>
        <vt:i4>107</vt:i4>
      </vt:variant>
      <vt:variant>
        <vt:i4>0</vt:i4>
      </vt:variant>
      <vt:variant>
        <vt:i4>5</vt:i4>
      </vt:variant>
      <vt:variant>
        <vt:lpwstr/>
      </vt:variant>
      <vt:variant>
        <vt:lpwstr>_Toc5701085</vt:lpwstr>
      </vt:variant>
      <vt:variant>
        <vt:i4>2686981</vt:i4>
      </vt:variant>
      <vt:variant>
        <vt:i4>101</vt:i4>
      </vt:variant>
      <vt:variant>
        <vt:i4>0</vt:i4>
      </vt:variant>
      <vt:variant>
        <vt:i4>5</vt:i4>
      </vt:variant>
      <vt:variant>
        <vt:lpwstr/>
      </vt:variant>
      <vt:variant>
        <vt:lpwstr>_Toc5701084</vt:lpwstr>
      </vt:variant>
      <vt:variant>
        <vt:i4>2686981</vt:i4>
      </vt:variant>
      <vt:variant>
        <vt:i4>95</vt:i4>
      </vt:variant>
      <vt:variant>
        <vt:i4>0</vt:i4>
      </vt:variant>
      <vt:variant>
        <vt:i4>5</vt:i4>
      </vt:variant>
      <vt:variant>
        <vt:lpwstr/>
      </vt:variant>
      <vt:variant>
        <vt:lpwstr>_Toc5701083</vt:lpwstr>
      </vt:variant>
      <vt:variant>
        <vt:i4>2686981</vt:i4>
      </vt:variant>
      <vt:variant>
        <vt:i4>89</vt:i4>
      </vt:variant>
      <vt:variant>
        <vt:i4>0</vt:i4>
      </vt:variant>
      <vt:variant>
        <vt:i4>5</vt:i4>
      </vt:variant>
      <vt:variant>
        <vt:lpwstr/>
      </vt:variant>
      <vt:variant>
        <vt:lpwstr>_Toc5701082</vt:lpwstr>
      </vt:variant>
      <vt:variant>
        <vt:i4>2686981</vt:i4>
      </vt:variant>
      <vt:variant>
        <vt:i4>83</vt:i4>
      </vt:variant>
      <vt:variant>
        <vt:i4>0</vt:i4>
      </vt:variant>
      <vt:variant>
        <vt:i4>5</vt:i4>
      </vt:variant>
      <vt:variant>
        <vt:lpwstr/>
      </vt:variant>
      <vt:variant>
        <vt:lpwstr>_Toc5701081</vt:lpwstr>
      </vt:variant>
      <vt:variant>
        <vt:i4>2686981</vt:i4>
      </vt:variant>
      <vt:variant>
        <vt:i4>77</vt:i4>
      </vt:variant>
      <vt:variant>
        <vt:i4>0</vt:i4>
      </vt:variant>
      <vt:variant>
        <vt:i4>5</vt:i4>
      </vt:variant>
      <vt:variant>
        <vt:lpwstr/>
      </vt:variant>
      <vt:variant>
        <vt:lpwstr>_Toc5701080</vt:lpwstr>
      </vt:variant>
      <vt:variant>
        <vt:i4>2490373</vt:i4>
      </vt:variant>
      <vt:variant>
        <vt:i4>71</vt:i4>
      </vt:variant>
      <vt:variant>
        <vt:i4>0</vt:i4>
      </vt:variant>
      <vt:variant>
        <vt:i4>5</vt:i4>
      </vt:variant>
      <vt:variant>
        <vt:lpwstr/>
      </vt:variant>
      <vt:variant>
        <vt:lpwstr>_Toc5701079</vt:lpwstr>
      </vt:variant>
      <vt:variant>
        <vt:i4>2490373</vt:i4>
      </vt:variant>
      <vt:variant>
        <vt:i4>65</vt:i4>
      </vt:variant>
      <vt:variant>
        <vt:i4>0</vt:i4>
      </vt:variant>
      <vt:variant>
        <vt:i4>5</vt:i4>
      </vt:variant>
      <vt:variant>
        <vt:lpwstr/>
      </vt:variant>
      <vt:variant>
        <vt:lpwstr>_Toc5701078</vt:lpwstr>
      </vt:variant>
      <vt:variant>
        <vt:i4>2490373</vt:i4>
      </vt:variant>
      <vt:variant>
        <vt:i4>59</vt:i4>
      </vt:variant>
      <vt:variant>
        <vt:i4>0</vt:i4>
      </vt:variant>
      <vt:variant>
        <vt:i4>5</vt:i4>
      </vt:variant>
      <vt:variant>
        <vt:lpwstr/>
      </vt:variant>
      <vt:variant>
        <vt:lpwstr>_Toc5701077</vt:lpwstr>
      </vt:variant>
      <vt:variant>
        <vt:i4>2490373</vt:i4>
      </vt:variant>
      <vt:variant>
        <vt:i4>53</vt:i4>
      </vt:variant>
      <vt:variant>
        <vt:i4>0</vt:i4>
      </vt:variant>
      <vt:variant>
        <vt:i4>5</vt:i4>
      </vt:variant>
      <vt:variant>
        <vt:lpwstr/>
      </vt:variant>
      <vt:variant>
        <vt:lpwstr>_Toc5701076</vt:lpwstr>
      </vt:variant>
      <vt:variant>
        <vt:i4>2490373</vt:i4>
      </vt:variant>
      <vt:variant>
        <vt:i4>47</vt:i4>
      </vt:variant>
      <vt:variant>
        <vt:i4>0</vt:i4>
      </vt:variant>
      <vt:variant>
        <vt:i4>5</vt:i4>
      </vt:variant>
      <vt:variant>
        <vt:lpwstr/>
      </vt:variant>
      <vt:variant>
        <vt:lpwstr>_Toc5701075</vt:lpwstr>
      </vt:variant>
      <vt:variant>
        <vt:i4>2490373</vt:i4>
      </vt:variant>
      <vt:variant>
        <vt:i4>41</vt:i4>
      </vt:variant>
      <vt:variant>
        <vt:i4>0</vt:i4>
      </vt:variant>
      <vt:variant>
        <vt:i4>5</vt:i4>
      </vt:variant>
      <vt:variant>
        <vt:lpwstr/>
      </vt:variant>
      <vt:variant>
        <vt:lpwstr>_Toc5701074</vt:lpwstr>
      </vt:variant>
      <vt:variant>
        <vt:i4>2490373</vt:i4>
      </vt:variant>
      <vt:variant>
        <vt:i4>35</vt:i4>
      </vt:variant>
      <vt:variant>
        <vt:i4>0</vt:i4>
      </vt:variant>
      <vt:variant>
        <vt:i4>5</vt:i4>
      </vt:variant>
      <vt:variant>
        <vt:lpwstr/>
      </vt:variant>
      <vt:variant>
        <vt:lpwstr>_Toc5701073</vt:lpwstr>
      </vt:variant>
      <vt:variant>
        <vt:i4>2490373</vt:i4>
      </vt:variant>
      <vt:variant>
        <vt:i4>29</vt:i4>
      </vt:variant>
      <vt:variant>
        <vt:i4>0</vt:i4>
      </vt:variant>
      <vt:variant>
        <vt:i4>5</vt:i4>
      </vt:variant>
      <vt:variant>
        <vt:lpwstr/>
      </vt:variant>
      <vt:variant>
        <vt:lpwstr>_Toc5701072</vt:lpwstr>
      </vt:variant>
      <vt:variant>
        <vt:i4>2490373</vt:i4>
      </vt:variant>
      <vt:variant>
        <vt:i4>23</vt:i4>
      </vt:variant>
      <vt:variant>
        <vt:i4>0</vt:i4>
      </vt:variant>
      <vt:variant>
        <vt:i4>5</vt:i4>
      </vt:variant>
      <vt:variant>
        <vt:lpwstr/>
      </vt:variant>
      <vt:variant>
        <vt:lpwstr>_Toc5701071</vt:lpwstr>
      </vt:variant>
      <vt:variant>
        <vt:i4>2490373</vt:i4>
      </vt:variant>
      <vt:variant>
        <vt:i4>17</vt:i4>
      </vt:variant>
      <vt:variant>
        <vt:i4>0</vt:i4>
      </vt:variant>
      <vt:variant>
        <vt:i4>5</vt:i4>
      </vt:variant>
      <vt:variant>
        <vt:lpwstr/>
      </vt:variant>
      <vt:variant>
        <vt:lpwstr>_Toc5701070</vt:lpwstr>
      </vt:variant>
      <vt:variant>
        <vt:i4>2555909</vt:i4>
      </vt:variant>
      <vt:variant>
        <vt:i4>11</vt:i4>
      </vt:variant>
      <vt:variant>
        <vt:i4>0</vt:i4>
      </vt:variant>
      <vt:variant>
        <vt:i4>5</vt:i4>
      </vt:variant>
      <vt:variant>
        <vt:lpwstr/>
      </vt:variant>
      <vt:variant>
        <vt:lpwstr>_Toc5701069</vt:lpwstr>
      </vt:variant>
      <vt:variant>
        <vt:i4>2555909</vt:i4>
      </vt:variant>
      <vt:variant>
        <vt:i4>5</vt:i4>
      </vt:variant>
      <vt:variant>
        <vt:i4>0</vt:i4>
      </vt:variant>
      <vt:variant>
        <vt:i4>5</vt:i4>
      </vt:variant>
      <vt:variant>
        <vt:lpwstr/>
      </vt:variant>
      <vt:variant>
        <vt:lpwstr>_Toc5701068</vt:lpwstr>
      </vt:variant>
      <vt:variant>
        <vt:i4>4653097</vt:i4>
      </vt:variant>
      <vt:variant>
        <vt:i4>0</vt:i4>
      </vt:variant>
      <vt:variant>
        <vt:i4>0</vt:i4>
      </vt:variant>
      <vt:variant>
        <vt:i4>5</vt:i4>
      </vt:variant>
      <vt:variant>
        <vt:lpwstr>mailto:commercialandprocurement@somerset.gov.uk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Coleman</dc:creator>
  <cp:keywords/>
  <cp:lastModifiedBy>Iain Copeland</cp:lastModifiedBy>
  <cp:revision>364</cp:revision>
  <cp:lastPrinted>2017-07-28T09:03:00Z</cp:lastPrinted>
  <dcterms:created xsi:type="dcterms:W3CDTF">2020-07-02T13:27:00Z</dcterms:created>
  <dcterms:modified xsi:type="dcterms:W3CDTF">2020-08-05T07:14:00Z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0x010100550B2D52D392934F8B6A327FED8BA38E</vt:lpwstr>
  </property>
  <property fmtid="{D5CDD505-2E9C-101B-9397-08002B2CF9AE}" pid="3" name="MSIP_Label_c5c0d0d3-04ad-4ff8-8590-200149d25805_Enabled">
    <vt:lpwstr>true</vt:lpwstr>
  </property>
  <property fmtid="{D5CDD505-2E9C-101B-9397-08002B2CF9AE}" pid="4" name="MSIP_Label_c5c0d0d3-04ad-4ff8-8590-200149d25805_SetDate">
    <vt:lpwstr>2019-09-17T13:48:51Z</vt:lpwstr>
  </property>
  <property fmtid="{D5CDD505-2E9C-101B-9397-08002B2CF9AE}" pid="5" name="MSIP_Label_c5c0d0d3-04ad-4ff8-8590-200149d25805_Method">
    <vt:lpwstr>Privileged</vt:lpwstr>
  </property>
  <property fmtid="{D5CDD505-2E9C-101B-9397-08002B2CF9AE}" pid="6" name="MSIP_Label_c5c0d0d3-04ad-4ff8-8590-200149d25805_Name">
    <vt:lpwstr>Unclassified</vt:lpwstr>
  </property>
  <property fmtid="{D5CDD505-2E9C-101B-9397-08002B2CF9AE}" pid="7" name="MSIP_Label_c5c0d0d3-04ad-4ff8-8590-200149d25805_SiteId">
    <vt:lpwstr>b524f606-f77a-4aa2-8da2-fe70343b0cce</vt:lpwstr>
  </property>
  <property fmtid="{D5CDD505-2E9C-101B-9397-08002B2CF9AE}" pid="8" name="MSIP_Label_c5c0d0d3-04ad-4ff8-8590-200149d25805_ActionId">
    <vt:lpwstr>3ebfd8e1-4530-4668-9c1f-00002cd649fb</vt:lpwstr>
  </property>
  <property fmtid="{D5CDD505-2E9C-101B-9397-08002B2CF9AE}" pid="9" name="MSIP_Label_c5c0d0d3-04ad-4ff8-8590-200149d25805_ContentBits">
    <vt:lpwstr>2</vt:lpwstr>
  </property>
</Properties>
</file>