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1792" w14:textId="77777777" w:rsidR="00D72D40" w:rsidRPr="006515DB" w:rsidRDefault="006515DB" w:rsidP="00D72D40">
      <w:pPr>
        <w:rPr>
          <w:rFonts w:ascii="Arial" w:hAnsi="Arial" w:cs="Arial"/>
          <w:b/>
          <w:sz w:val="42"/>
          <w:szCs w:val="42"/>
        </w:rPr>
      </w:pPr>
      <w:r>
        <w:rPr>
          <w:rFonts w:ascii="Arial" w:hAnsi="Arial" w:cs="Arial"/>
          <w:b/>
          <w:noProof/>
          <w:sz w:val="42"/>
          <w:szCs w:val="42"/>
        </w:rPr>
        <w:drawing>
          <wp:inline distT="0" distB="0" distL="0" distR="0" wp14:anchorId="20709FAB" wp14:editId="1BAA334C">
            <wp:extent cx="2316317" cy="1121869"/>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441" cy="1122898"/>
                    </a:xfrm>
                    <a:prstGeom prst="rect">
                      <a:avLst/>
                    </a:prstGeom>
                    <a:noFill/>
                  </pic:spPr>
                </pic:pic>
              </a:graphicData>
            </a:graphic>
          </wp:inline>
        </w:drawing>
      </w:r>
    </w:p>
    <w:p w14:paraId="0A8EAE57" w14:textId="77777777" w:rsidR="0040377C" w:rsidRDefault="006515DB" w:rsidP="006515DB">
      <w:pPr>
        <w:jc w:val="center"/>
        <w:rPr>
          <w:rFonts w:ascii="Arial" w:hAnsi="Arial" w:cs="Arial"/>
          <w:b/>
          <w:sz w:val="32"/>
          <w:szCs w:val="32"/>
          <w:u w:val="single"/>
        </w:rPr>
      </w:pPr>
      <w:r w:rsidRPr="006515DB">
        <w:rPr>
          <w:rFonts w:ascii="Arial" w:hAnsi="Arial" w:cs="Arial"/>
          <w:b/>
          <w:sz w:val="32"/>
          <w:szCs w:val="32"/>
          <w:u w:val="single"/>
        </w:rPr>
        <w:t>RECORD OF DELEGATED DECISION (OFFICER)</w:t>
      </w:r>
      <w:r w:rsidR="006714C7">
        <w:rPr>
          <w:rFonts w:ascii="Arial" w:hAnsi="Arial" w:cs="Arial"/>
          <w:b/>
          <w:sz w:val="32"/>
          <w:szCs w:val="32"/>
          <w:u w:val="single"/>
        </w:rPr>
        <w:t xml:space="preserve"> </w:t>
      </w:r>
    </w:p>
    <w:p w14:paraId="1EC304C4" w14:textId="77777777" w:rsidR="006714C7" w:rsidRPr="006515DB" w:rsidRDefault="006714C7" w:rsidP="006515DB">
      <w:pPr>
        <w:jc w:val="center"/>
        <w:rPr>
          <w:rFonts w:ascii="Arial" w:hAnsi="Arial" w:cs="Arial"/>
          <w:b/>
          <w:sz w:val="32"/>
          <w:szCs w:val="32"/>
          <w:u w:val="single"/>
        </w:rPr>
      </w:pPr>
      <w:r>
        <w:rPr>
          <w:rFonts w:ascii="Arial" w:hAnsi="Arial" w:cs="Arial"/>
          <w:b/>
          <w:sz w:val="32"/>
          <w:szCs w:val="32"/>
          <w:u w:val="single"/>
        </w:rPr>
        <w:t>CONTRACT EXEMPTION</w:t>
      </w:r>
    </w:p>
    <w:tbl>
      <w:tblPr>
        <w:tblStyle w:val="TableGrid"/>
        <w:tblW w:w="11028" w:type="dxa"/>
        <w:tblInd w:w="-5" w:type="dxa"/>
        <w:tblLayout w:type="fixed"/>
        <w:tblLook w:val="04A0" w:firstRow="1" w:lastRow="0" w:firstColumn="1" w:lastColumn="0" w:noHBand="0" w:noVBand="1"/>
      </w:tblPr>
      <w:tblGrid>
        <w:gridCol w:w="3728"/>
        <w:gridCol w:w="278"/>
        <w:gridCol w:w="785"/>
        <w:gridCol w:w="6237"/>
      </w:tblGrid>
      <w:tr w:rsidR="00C96806" w:rsidRPr="006515DB" w14:paraId="1E8D52DE" w14:textId="77777777" w:rsidTr="003B188A">
        <w:trPr>
          <w:trHeight w:val="567"/>
        </w:trPr>
        <w:tc>
          <w:tcPr>
            <w:tcW w:w="4006" w:type="dxa"/>
            <w:gridSpan w:val="2"/>
            <w:vAlign w:val="center"/>
          </w:tcPr>
          <w:p w14:paraId="3A9A9FC8" w14:textId="77777777" w:rsidR="00C96806" w:rsidRPr="006515DB" w:rsidRDefault="00C96806" w:rsidP="00C96806">
            <w:pPr>
              <w:pStyle w:val="ListParagraph"/>
              <w:numPr>
                <w:ilvl w:val="0"/>
                <w:numId w:val="5"/>
              </w:numPr>
              <w:rPr>
                <w:rFonts w:ascii="Arial" w:hAnsi="Arial" w:cs="Arial"/>
                <w:b/>
                <w:sz w:val="28"/>
                <w:szCs w:val="24"/>
              </w:rPr>
            </w:pPr>
            <w:r w:rsidRPr="006515DB">
              <w:rPr>
                <w:rFonts w:ascii="Arial" w:hAnsi="Arial" w:cs="Arial"/>
                <w:b/>
                <w:sz w:val="28"/>
                <w:szCs w:val="24"/>
              </w:rPr>
              <w:t>Decision Reference No.</w:t>
            </w:r>
          </w:p>
        </w:tc>
        <w:tc>
          <w:tcPr>
            <w:tcW w:w="7022" w:type="dxa"/>
            <w:gridSpan w:val="2"/>
            <w:vAlign w:val="center"/>
          </w:tcPr>
          <w:p w14:paraId="58F0878F" w14:textId="3631F228" w:rsidR="00C96806" w:rsidRPr="006515DB" w:rsidRDefault="00A73AAA" w:rsidP="00C96806">
            <w:pPr>
              <w:rPr>
                <w:rFonts w:ascii="Arial" w:hAnsi="Arial" w:cs="Arial"/>
                <w:b/>
                <w:sz w:val="28"/>
              </w:rPr>
            </w:pPr>
            <w:r>
              <w:rPr>
                <w:rFonts w:ascii="Arial" w:hAnsi="Arial" w:cs="Arial"/>
                <w:b/>
                <w:sz w:val="28"/>
              </w:rPr>
              <w:t>CEX</w:t>
            </w:r>
            <w:r w:rsidR="00CE0412">
              <w:rPr>
                <w:rFonts w:ascii="Arial" w:hAnsi="Arial" w:cs="Arial"/>
                <w:b/>
                <w:sz w:val="28"/>
              </w:rPr>
              <w:t>279</w:t>
            </w:r>
          </w:p>
        </w:tc>
      </w:tr>
      <w:tr w:rsidR="00C96806" w:rsidRPr="006515DB" w14:paraId="22E502FC" w14:textId="77777777" w:rsidTr="003B188A">
        <w:trPr>
          <w:trHeight w:val="567"/>
        </w:trPr>
        <w:tc>
          <w:tcPr>
            <w:tcW w:w="4006" w:type="dxa"/>
            <w:gridSpan w:val="2"/>
            <w:vAlign w:val="center"/>
          </w:tcPr>
          <w:p w14:paraId="4DE6195E" w14:textId="545DA293" w:rsidR="00C96806" w:rsidRPr="00842022" w:rsidRDefault="00C96806" w:rsidP="00842022">
            <w:pPr>
              <w:pStyle w:val="ListParagraph"/>
              <w:numPr>
                <w:ilvl w:val="0"/>
                <w:numId w:val="5"/>
              </w:numPr>
              <w:rPr>
                <w:rFonts w:ascii="Arial" w:hAnsi="Arial" w:cs="Arial"/>
                <w:b/>
                <w:sz w:val="28"/>
                <w:szCs w:val="24"/>
              </w:rPr>
            </w:pPr>
            <w:r w:rsidRPr="006515DB">
              <w:rPr>
                <w:rFonts w:ascii="Arial" w:hAnsi="Arial" w:cs="Arial"/>
                <w:b/>
                <w:sz w:val="28"/>
                <w:szCs w:val="24"/>
              </w:rPr>
              <w:t>Name/Title of Officer</w:t>
            </w:r>
          </w:p>
        </w:tc>
        <w:tc>
          <w:tcPr>
            <w:tcW w:w="7022" w:type="dxa"/>
            <w:gridSpan w:val="2"/>
            <w:vAlign w:val="center"/>
          </w:tcPr>
          <w:p w14:paraId="681EFDF1" w14:textId="77777777" w:rsidR="00BC5A06" w:rsidRPr="002F6D6F" w:rsidRDefault="00BC5A06" w:rsidP="00BC5A06">
            <w:pPr>
              <w:tabs>
                <w:tab w:val="left" w:pos="638"/>
              </w:tabs>
              <w:rPr>
                <w:rFonts w:ascii="Arial" w:hAnsi="Arial" w:cs="Arial"/>
                <w:b/>
                <w:sz w:val="24"/>
                <w:szCs w:val="24"/>
              </w:rPr>
            </w:pPr>
            <w:r w:rsidRPr="002F6D6F">
              <w:rPr>
                <w:rFonts w:ascii="Arial" w:hAnsi="Arial" w:cs="Arial"/>
                <w:b/>
                <w:sz w:val="24"/>
                <w:szCs w:val="24"/>
              </w:rPr>
              <w:t xml:space="preserve">Dawn Garton </w:t>
            </w:r>
          </w:p>
          <w:p w14:paraId="0800F54C" w14:textId="2732D10C" w:rsidR="00BC5A06" w:rsidRDefault="00BC5A06" w:rsidP="00BC5A06">
            <w:pPr>
              <w:tabs>
                <w:tab w:val="left" w:pos="638"/>
              </w:tabs>
              <w:rPr>
                <w:rFonts w:ascii="Arial" w:hAnsi="Arial" w:cs="Arial"/>
                <w:b/>
                <w:sz w:val="24"/>
                <w:szCs w:val="24"/>
              </w:rPr>
            </w:pPr>
            <w:r w:rsidRPr="002F6D6F">
              <w:rPr>
                <w:rFonts w:ascii="Arial" w:hAnsi="Arial" w:cs="Arial"/>
                <w:b/>
                <w:sz w:val="24"/>
                <w:szCs w:val="24"/>
              </w:rPr>
              <w:t>Director for Corporate Services</w:t>
            </w:r>
          </w:p>
          <w:p w14:paraId="638A858F" w14:textId="77777777" w:rsidR="00842022" w:rsidRPr="002F6D6F" w:rsidRDefault="00842022" w:rsidP="00BC5A06">
            <w:pPr>
              <w:tabs>
                <w:tab w:val="left" w:pos="638"/>
              </w:tabs>
              <w:rPr>
                <w:rFonts w:ascii="Arial" w:hAnsi="Arial" w:cs="Arial"/>
                <w:b/>
                <w:sz w:val="24"/>
                <w:szCs w:val="24"/>
              </w:rPr>
            </w:pPr>
          </w:p>
          <w:p w14:paraId="17BD2BEB" w14:textId="24F4911D" w:rsidR="00BC5A06" w:rsidRPr="002F6D6F" w:rsidRDefault="00BC5A06" w:rsidP="00BC5A06">
            <w:pPr>
              <w:tabs>
                <w:tab w:val="left" w:pos="638"/>
              </w:tabs>
              <w:rPr>
                <w:rFonts w:ascii="Arial" w:hAnsi="Arial" w:cs="Arial"/>
                <w:b/>
                <w:sz w:val="24"/>
                <w:szCs w:val="24"/>
              </w:rPr>
            </w:pPr>
            <w:r w:rsidRPr="002F6D6F">
              <w:rPr>
                <w:rFonts w:ascii="Arial" w:hAnsi="Arial" w:cs="Arial"/>
                <w:b/>
                <w:sz w:val="24"/>
                <w:szCs w:val="24"/>
              </w:rPr>
              <w:t>Kieran Stockley</w:t>
            </w:r>
          </w:p>
          <w:p w14:paraId="556FDCE7" w14:textId="25B0037E" w:rsidR="00BC5A06" w:rsidRPr="002F6D6F" w:rsidRDefault="00BC5A06" w:rsidP="00BC5A06">
            <w:pPr>
              <w:tabs>
                <w:tab w:val="left" w:pos="638"/>
              </w:tabs>
              <w:rPr>
                <w:rFonts w:ascii="Arial" w:hAnsi="Arial" w:cs="Arial"/>
                <w:b/>
                <w:sz w:val="24"/>
                <w:szCs w:val="24"/>
              </w:rPr>
            </w:pPr>
            <w:r w:rsidRPr="002F6D6F">
              <w:rPr>
                <w:rFonts w:ascii="Arial" w:hAnsi="Arial" w:cs="Arial"/>
                <w:b/>
                <w:sz w:val="24"/>
                <w:szCs w:val="24"/>
              </w:rPr>
              <w:t>Assistant Director for Governance &amp; Democracy</w:t>
            </w:r>
          </w:p>
          <w:p w14:paraId="0F67F9C0" w14:textId="671DD252" w:rsidR="00CE0412" w:rsidRPr="002F6D6F" w:rsidRDefault="00CE0412" w:rsidP="0040377C">
            <w:pPr>
              <w:rPr>
                <w:rFonts w:ascii="Arial" w:hAnsi="Arial" w:cs="Arial"/>
                <w:b/>
                <w:sz w:val="24"/>
                <w:szCs w:val="24"/>
              </w:rPr>
            </w:pPr>
          </w:p>
        </w:tc>
      </w:tr>
      <w:tr w:rsidR="00C96806" w:rsidRPr="006515DB" w14:paraId="0223FAE7" w14:textId="77777777" w:rsidTr="003B188A">
        <w:trPr>
          <w:trHeight w:val="567"/>
        </w:trPr>
        <w:tc>
          <w:tcPr>
            <w:tcW w:w="4006" w:type="dxa"/>
            <w:gridSpan w:val="2"/>
            <w:vAlign w:val="center"/>
          </w:tcPr>
          <w:p w14:paraId="46B034EB" w14:textId="77777777" w:rsidR="00C96806" w:rsidRPr="006515DB" w:rsidRDefault="00C96806" w:rsidP="006769A6">
            <w:pPr>
              <w:pStyle w:val="ListParagraph"/>
              <w:numPr>
                <w:ilvl w:val="0"/>
                <w:numId w:val="5"/>
              </w:numPr>
              <w:rPr>
                <w:rFonts w:ascii="Arial" w:hAnsi="Arial" w:cs="Arial"/>
                <w:b/>
                <w:sz w:val="28"/>
                <w:szCs w:val="24"/>
              </w:rPr>
            </w:pPr>
            <w:r w:rsidRPr="006515DB">
              <w:rPr>
                <w:rFonts w:ascii="Arial" w:hAnsi="Arial" w:cs="Arial"/>
                <w:b/>
                <w:sz w:val="28"/>
                <w:szCs w:val="24"/>
              </w:rPr>
              <w:t>Email address of Officer</w:t>
            </w:r>
          </w:p>
        </w:tc>
        <w:tc>
          <w:tcPr>
            <w:tcW w:w="7022" w:type="dxa"/>
            <w:gridSpan w:val="2"/>
            <w:vAlign w:val="center"/>
          </w:tcPr>
          <w:p w14:paraId="7C3111A9" w14:textId="6D3A3D86" w:rsidR="00C96806" w:rsidRPr="002F6D6F" w:rsidRDefault="00F277DE" w:rsidP="0040377C">
            <w:pPr>
              <w:rPr>
                <w:rFonts w:ascii="Arial" w:hAnsi="Arial" w:cs="Arial"/>
                <w:b/>
                <w:sz w:val="24"/>
                <w:szCs w:val="24"/>
              </w:rPr>
            </w:pPr>
            <w:hyperlink r:id="rId9" w:history="1">
              <w:r w:rsidR="00BC5A06" w:rsidRPr="002F6D6F">
                <w:rPr>
                  <w:rStyle w:val="Hyperlink"/>
                  <w:rFonts w:ascii="Arial" w:hAnsi="Arial" w:cs="Arial"/>
                  <w:b/>
                  <w:sz w:val="24"/>
                  <w:szCs w:val="24"/>
                </w:rPr>
                <w:t>dgarton@melton.gov.uk</w:t>
              </w:r>
            </w:hyperlink>
            <w:r w:rsidR="00CE0412" w:rsidRPr="002F6D6F">
              <w:rPr>
                <w:rFonts w:ascii="Arial" w:hAnsi="Arial" w:cs="Arial"/>
                <w:b/>
                <w:sz w:val="24"/>
                <w:szCs w:val="24"/>
              </w:rPr>
              <w:t xml:space="preserve"> </w:t>
            </w:r>
          </w:p>
          <w:p w14:paraId="384C7ED1" w14:textId="4BD55488" w:rsidR="00BC5A06" w:rsidRDefault="00F277DE" w:rsidP="0040377C">
            <w:pPr>
              <w:rPr>
                <w:rFonts w:ascii="Arial" w:hAnsi="Arial" w:cs="Arial"/>
                <w:b/>
                <w:sz w:val="24"/>
                <w:szCs w:val="24"/>
              </w:rPr>
            </w:pPr>
            <w:hyperlink r:id="rId10" w:history="1">
              <w:r w:rsidR="00842022" w:rsidRPr="00A93736">
                <w:rPr>
                  <w:rStyle w:val="Hyperlink"/>
                  <w:rFonts w:ascii="Arial" w:hAnsi="Arial" w:cs="Arial"/>
                  <w:b/>
                  <w:sz w:val="24"/>
                  <w:szCs w:val="24"/>
                </w:rPr>
                <w:t>Kstockley@melton.gov.uk</w:t>
              </w:r>
            </w:hyperlink>
          </w:p>
          <w:p w14:paraId="70EAFE20" w14:textId="5432B4BC" w:rsidR="00842022" w:rsidRPr="002F6D6F" w:rsidRDefault="00842022" w:rsidP="0040377C">
            <w:pPr>
              <w:rPr>
                <w:rFonts w:ascii="Arial" w:hAnsi="Arial" w:cs="Arial"/>
                <w:b/>
                <w:sz w:val="24"/>
                <w:szCs w:val="24"/>
              </w:rPr>
            </w:pPr>
          </w:p>
        </w:tc>
      </w:tr>
      <w:tr w:rsidR="00C96806" w:rsidRPr="006515DB" w14:paraId="2D99D797" w14:textId="77777777" w:rsidTr="003B188A">
        <w:trPr>
          <w:trHeight w:val="567"/>
        </w:trPr>
        <w:tc>
          <w:tcPr>
            <w:tcW w:w="4006" w:type="dxa"/>
            <w:gridSpan w:val="2"/>
            <w:vAlign w:val="center"/>
          </w:tcPr>
          <w:p w14:paraId="395D2B56" w14:textId="77777777" w:rsidR="00C96806" w:rsidRPr="006515DB" w:rsidRDefault="00E85A24" w:rsidP="00147E08">
            <w:pPr>
              <w:pStyle w:val="ListParagraph"/>
              <w:numPr>
                <w:ilvl w:val="0"/>
                <w:numId w:val="5"/>
              </w:numPr>
              <w:rPr>
                <w:rFonts w:ascii="Arial" w:hAnsi="Arial" w:cs="Arial"/>
                <w:b/>
                <w:sz w:val="28"/>
                <w:szCs w:val="24"/>
              </w:rPr>
            </w:pPr>
            <w:r>
              <w:rPr>
                <w:rFonts w:ascii="Arial" w:hAnsi="Arial" w:cs="Arial"/>
                <w:b/>
                <w:sz w:val="28"/>
                <w:szCs w:val="24"/>
              </w:rPr>
              <w:t xml:space="preserve">Contract </w:t>
            </w:r>
            <w:r w:rsidR="00C96806" w:rsidRPr="006515DB">
              <w:rPr>
                <w:rFonts w:ascii="Arial" w:hAnsi="Arial" w:cs="Arial"/>
                <w:b/>
                <w:sz w:val="28"/>
                <w:szCs w:val="24"/>
              </w:rPr>
              <w:t>Title / Subject Matter:</w:t>
            </w:r>
          </w:p>
        </w:tc>
        <w:tc>
          <w:tcPr>
            <w:tcW w:w="7022" w:type="dxa"/>
            <w:gridSpan w:val="2"/>
            <w:vAlign w:val="center"/>
          </w:tcPr>
          <w:p w14:paraId="46545DA8" w14:textId="39A70937" w:rsidR="00C96806" w:rsidRPr="006515DB" w:rsidRDefault="00CE0412" w:rsidP="0040377C">
            <w:pPr>
              <w:rPr>
                <w:rFonts w:ascii="Arial" w:hAnsi="Arial" w:cs="Arial"/>
                <w:b/>
                <w:sz w:val="28"/>
              </w:rPr>
            </w:pPr>
            <w:r>
              <w:rPr>
                <w:rFonts w:ascii="Arial" w:hAnsi="Arial" w:cs="Arial"/>
                <w:b/>
                <w:sz w:val="28"/>
              </w:rPr>
              <w:t>Maintenance Contract for Car Park Machines</w:t>
            </w:r>
          </w:p>
        </w:tc>
      </w:tr>
      <w:tr w:rsidR="00C96806" w:rsidRPr="006515DB" w14:paraId="3BA07AC3" w14:textId="77777777" w:rsidTr="003B188A">
        <w:trPr>
          <w:trHeight w:val="567"/>
        </w:trPr>
        <w:tc>
          <w:tcPr>
            <w:tcW w:w="4006" w:type="dxa"/>
            <w:gridSpan w:val="2"/>
            <w:vAlign w:val="center"/>
          </w:tcPr>
          <w:p w14:paraId="02C600B5" w14:textId="2EE62A8C" w:rsidR="00C96806" w:rsidRPr="00842022" w:rsidRDefault="00C96806" w:rsidP="00842022">
            <w:pPr>
              <w:pStyle w:val="ListParagraph"/>
              <w:numPr>
                <w:ilvl w:val="0"/>
                <w:numId w:val="5"/>
              </w:numPr>
              <w:rPr>
                <w:rFonts w:ascii="Arial" w:hAnsi="Arial" w:cs="Arial"/>
                <w:b/>
                <w:sz w:val="28"/>
                <w:szCs w:val="24"/>
              </w:rPr>
            </w:pPr>
            <w:r w:rsidRPr="006515DB">
              <w:rPr>
                <w:rFonts w:ascii="Arial" w:hAnsi="Arial" w:cs="Arial"/>
                <w:b/>
                <w:sz w:val="28"/>
                <w:szCs w:val="24"/>
              </w:rPr>
              <w:t>Type of Decision:</w:t>
            </w:r>
          </w:p>
        </w:tc>
        <w:tc>
          <w:tcPr>
            <w:tcW w:w="7022" w:type="dxa"/>
            <w:gridSpan w:val="2"/>
            <w:vAlign w:val="center"/>
          </w:tcPr>
          <w:p w14:paraId="0115C7D9" w14:textId="0146328A" w:rsidR="00C96806" w:rsidRPr="006515DB" w:rsidRDefault="00C96806" w:rsidP="005F18D1">
            <w:pPr>
              <w:rPr>
                <w:rFonts w:ascii="Arial" w:hAnsi="Arial" w:cs="Arial"/>
                <w:b/>
                <w:sz w:val="24"/>
                <w:szCs w:val="24"/>
              </w:rPr>
            </w:pPr>
            <w:r w:rsidRPr="006515DB">
              <w:rPr>
                <w:rFonts w:ascii="Arial" w:hAnsi="Arial" w:cs="Arial"/>
                <w:b/>
                <w:sz w:val="28"/>
                <w:szCs w:val="24"/>
              </w:rPr>
              <w:t xml:space="preserve">Public </w:t>
            </w:r>
          </w:p>
        </w:tc>
      </w:tr>
      <w:tr w:rsidR="00C96806" w:rsidRPr="006515DB" w14:paraId="507C35E9" w14:textId="77777777" w:rsidTr="003B188A">
        <w:trPr>
          <w:trHeight w:val="567"/>
        </w:trPr>
        <w:tc>
          <w:tcPr>
            <w:tcW w:w="4006" w:type="dxa"/>
            <w:gridSpan w:val="2"/>
            <w:vAlign w:val="center"/>
          </w:tcPr>
          <w:p w14:paraId="768B7227" w14:textId="0B7DF119" w:rsidR="00C96806" w:rsidRPr="00842022" w:rsidRDefault="00C96806" w:rsidP="00842022">
            <w:pPr>
              <w:pStyle w:val="ListParagraph"/>
              <w:numPr>
                <w:ilvl w:val="0"/>
                <w:numId w:val="5"/>
              </w:numPr>
              <w:rPr>
                <w:rFonts w:ascii="Arial" w:hAnsi="Arial" w:cs="Arial"/>
                <w:b/>
                <w:sz w:val="28"/>
                <w:szCs w:val="24"/>
              </w:rPr>
            </w:pPr>
            <w:r w:rsidRPr="006515DB">
              <w:rPr>
                <w:rFonts w:ascii="Arial" w:hAnsi="Arial" w:cs="Arial"/>
                <w:b/>
                <w:sz w:val="28"/>
                <w:szCs w:val="24"/>
              </w:rPr>
              <w:t>Key Decision?</w:t>
            </w:r>
          </w:p>
        </w:tc>
        <w:tc>
          <w:tcPr>
            <w:tcW w:w="7022" w:type="dxa"/>
            <w:gridSpan w:val="2"/>
            <w:vAlign w:val="center"/>
          </w:tcPr>
          <w:p w14:paraId="5EA73A80" w14:textId="22E19088" w:rsidR="00C96806" w:rsidRPr="006515DB" w:rsidRDefault="00280CFE" w:rsidP="005F18D1">
            <w:pPr>
              <w:rPr>
                <w:rFonts w:ascii="Arial" w:hAnsi="Arial" w:cs="Arial"/>
                <w:b/>
                <w:sz w:val="28"/>
                <w:szCs w:val="24"/>
              </w:rPr>
            </w:pPr>
            <w:r>
              <w:rPr>
                <w:rFonts w:ascii="Arial" w:hAnsi="Arial" w:cs="Arial"/>
                <w:b/>
                <w:sz w:val="28"/>
                <w:szCs w:val="24"/>
              </w:rPr>
              <w:t>No</w:t>
            </w:r>
          </w:p>
        </w:tc>
      </w:tr>
      <w:tr w:rsidR="00E85A24" w:rsidRPr="006515DB" w14:paraId="791A12BD" w14:textId="77777777" w:rsidTr="003B188A">
        <w:trPr>
          <w:trHeight w:val="567"/>
        </w:trPr>
        <w:tc>
          <w:tcPr>
            <w:tcW w:w="4006" w:type="dxa"/>
            <w:gridSpan w:val="2"/>
            <w:vAlign w:val="center"/>
          </w:tcPr>
          <w:p w14:paraId="482D1DAF" w14:textId="77777777" w:rsidR="00E85A24" w:rsidRPr="006515DB" w:rsidRDefault="00E85A24" w:rsidP="005F18D1">
            <w:pPr>
              <w:pStyle w:val="ListParagraph"/>
              <w:numPr>
                <w:ilvl w:val="0"/>
                <w:numId w:val="5"/>
              </w:numPr>
              <w:rPr>
                <w:rFonts w:ascii="Arial" w:hAnsi="Arial" w:cs="Arial"/>
                <w:b/>
                <w:sz w:val="28"/>
                <w:szCs w:val="24"/>
              </w:rPr>
            </w:pPr>
            <w:r>
              <w:rPr>
                <w:rFonts w:ascii="Arial" w:hAnsi="Arial" w:cs="Arial"/>
                <w:b/>
                <w:sz w:val="28"/>
                <w:szCs w:val="24"/>
              </w:rPr>
              <w:t>Contract type:</w:t>
            </w:r>
          </w:p>
        </w:tc>
        <w:tc>
          <w:tcPr>
            <w:tcW w:w="785" w:type="dxa"/>
            <w:vAlign w:val="center"/>
          </w:tcPr>
          <w:p w14:paraId="05D8ADF3" w14:textId="77777777" w:rsidR="00E85A24" w:rsidRPr="00E85A24" w:rsidRDefault="00E85A24" w:rsidP="00E85A24">
            <w:pPr>
              <w:rPr>
                <w:rFonts w:ascii="Arial" w:hAnsi="Arial" w:cs="Arial"/>
                <w:b/>
                <w:sz w:val="28"/>
                <w:szCs w:val="24"/>
              </w:rPr>
            </w:pPr>
            <w:r w:rsidRPr="00E85A24">
              <w:rPr>
                <w:rFonts w:ascii="MS Gothic" w:eastAsia="MS Gothic" w:hAnsi="MS Gothic" w:cs="MS Gothic" w:hint="eastAsia"/>
                <w:b/>
                <w:sz w:val="28"/>
                <w:szCs w:val="24"/>
              </w:rPr>
              <w:t>☐</w:t>
            </w:r>
          </w:p>
          <w:p w14:paraId="649601EA" w14:textId="4272773D" w:rsidR="00E85A24" w:rsidRPr="00E85A24" w:rsidRDefault="00E85A24" w:rsidP="00E85A24">
            <w:pPr>
              <w:rPr>
                <w:rFonts w:ascii="Arial" w:hAnsi="Arial" w:cs="Arial"/>
                <w:b/>
                <w:sz w:val="28"/>
                <w:szCs w:val="24"/>
              </w:rPr>
            </w:pPr>
            <w:r w:rsidRPr="00E85A24">
              <w:rPr>
                <w:rFonts w:ascii="MS Gothic" w:eastAsia="MS Gothic" w:hAnsi="MS Gothic" w:cs="MS Gothic" w:hint="eastAsia"/>
                <w:b/>
                <w:sz w:val="28"/>
                <w:szCs w:val="24"/>
              </w:rPr>
              <w:t>☐</w:t>
            </w:r>
            <w:r w:rsidR="00280CFE">
              <w:rPr>
                <w:rFonts w:ascii="MS Gothic" w:eastAsia="MS Gothic" w:hAnsi="MS Gothic" w:cs="MS Gothic" w:hint="eastAsia"/>
                <w:b/>
                <w:sz w:val="28"/>
                <w:szCs w:val="24"/>
              </w:rPr>
              <w:t>X</w:t>
            </w:r>
          </w:p>
          <w:p w14:paraId="69D46883" w14:textId="77777777" w:rsidR="00E85A24" w:rsidRPr="006515DB" w:rsidRDefault="00E85A24" w:rsidP="00E85A24">
            <w:pPr>
              <w:rPr>
                <w:rFonts w:ascii="Arial" w:hAnsi="Arial" w:cs="Arial"/>
                <w:b/>
                <w:sz w:val="28"/>
                <w:szCs w:val="24"/>
              </w:rPr>
            </w:pPr>
            <w:r w:rsidRPr="00E85A24">
              <w:rPr>
                <w:rFonts w:ascii="MS Gothic" w:eastAsia="MS Gothic" w:hAnsi="MS Gothic" w:cs="MS Gothic" w:hint="eastAsia"/>
                <w:b/>
                <w:sz w:val="28"/>
                <w:szCs w:val="24"/>
              </w:rPr>
              <w:t>☐</w:t>
            </w:r>
          </w:p>
        </w:tc>
        <w:tc>
          <w:tcPr>
            <w:tcW w:w="6237" w:type="dxa"/>
            <w:vAlign w:val="center"/>
          </w:tcPr>
          <w:p w14:paraId="14BA691F" w14:textId="77777777" w:rsidR="00E85A24" w:rsidRPr="00E85A24" w:rsidRDefault="00E85A24" w:rsidP="005F18D1">
            <w:pPr>
              <w:rPr>
                <w:rFonts w:ascii="Arial" w:hAnsi="Arial" w:cs="Arial"/>
                <w:sz w:val="28"/>
                <w:szCs w:val="24"/>
              </w:rPr>
            </w:pPr>
            <w:r w:rsidRPr="00E85A24">
              <w:rPr>
                <w:rFonts w:ascii="Arial" w:hAnsi="Arial" w:cs="Arial"/>
                <w:sz w:val="28"/>
                <w:szCs w:val="24"/>
              </w:rPr>
              <w:t>Good</w:t>
            </w:r>
            <w:r>
              <w:rPr>
                <w:rFonts w:ascii="Arial" w:hAnsi="Arial" w:cs="Arial"/>
                <w:sz w:val="28"/>
                <w:szCs w:val="24"/>
              </w:rPr>
              <w:t>s</w:t>
            </w:r>
          </w:p>
          <w:p w14:paraId="4E5F8395" w14:textId="77777777" w:rsidR="00E85A24" w:rsidRPr="00E85A24" w:rsidRDefault="00E85A24" w:rsidP="005F18D1">
            <w:pPr>
              <w:rPr>
                <w:rFonts w:ascii="Arial" w:hAnsi="Arial" w:cs="Arial"/>
                <w:sz w:val="28"/>
                <w:szCs w:val="24"/>
              </w:rPr>
            </w:pPr>
            <w:r w:rsidRPr="00E85A24">
              <w:rPr>
                <w:rFonts w:ascii="Arial" w:hAnsi="Arial" w:cs="Arial"/>
                <w:sz w:val="28"/>
                <w:szCs w:val="24"/>
              </w:rPr>
              <w:t>Services</w:t>
            </w:r>
          </w:p>
          <w:p w14:paraId="4147C33F" w14:textId="77777777" w:rsidR="00E85A24" w:rsidRPr="006515DB" w:rsidRDefault="00E85A24" w:rsidP="005F18D1">
            <w:pPr>
              <w:rPr>
                <w:rFonts w:ascii="Arial" w:hAnsi="Arial" w:cs="Arial"/>
                <w:b/>
                <w:sz w:val="28"/>
                <w:szCs w:val="24"/>
              </w:rPr>
            </w:pPr>
            <w:r w:rsidRPr="00E85A24">
              <w:rPr>
                <w:rFonts w:ascii="Arial" w:hAnsi="Arial" w:cs="Arial"/>
                <w:sz w:val="28"/>
                <w:szCs w:val="24"/>
              </w:rPr>
              <w:t>Works</w:t>
            </w:r>
          </w:p>
        </w:tc>
      </w:tr>
      <w:tr w:rsidR="00C96806" w:rsidRPr="006515DB" w14:paraId="09E19791" w14:textId="77777777" w:rsidTr="003B188A">
        <w:trPr>
          <w:trHeight w:val="796"/>
        </w:trPr>
        <w:tc>
          <w:tcPr>
            <w:tcW w:w="11028" w:type="dxa"/>
            <w:gridSpan w:val="4"/>
            <w:tcBorders>
              <w:top w:val="single" w:sz="4" w:space="0" w:color="auto"/>
              <w:left w:val="single" w:sz="4" w:space="0" w:color="auto"/>
              <w:bottom w:val="single" w:sz="4" w:space="0" w:color="auto"/>
              <w:right w:val="single" w:sz="4" w:space="0" w:color="auto"/>
            </w:tcBorders>
            <w:vAlign w:val="center"/>
          </w:tcPr>
          <w:p w14:paraId="784DC81B" w14:textId="77777777" w:rsidR="00C96806" w:rsidRPr="006515DB" w:rsidRDefault="00C96806" w:rsidP="0040377C">
            <w:pPr>
              <w:rPr>
                <w:rFonts w:ascii="Arial" w:hAnsi="Arial" w:cs="Arial"/>
                <w:b/>
              </w:rPr>
            </w:pPr>
          </w:p>
          <w:p w14:paraId="5B029FEE" w14:textId="77777777" w:rsidR="00C96806" w:rsidRPr="006515DB" w:rsidRDefault="00C96806" w:rsidP="00147E08">
            <w:pPr>
              <w:pStyle w:val="ListParagraph"/>
              <w:numPr>
                <w:ilvl w:val="0"/>
                <w:numId w:val="5"/>
              </w:numPr>
              <w:rPr>
                <w:rFonts w:ascii="Arial" w:hAnsi="Arial" w:cs="Arial"/>
                <w:b/>
                <w:sz w:val="28"/>
                <w:szCs w:val="24"/>
              </w:rPr>
            </w:pPr>
            <w:r w:rsidRPr="006515DB">
              <w:rPr>
                <w:rFonts w:ascii="Arial" w:hAnsi="Arial" w:cs="Arial"/>
                <w:b/>
                <w:sz w:val="28"/>
                <w:szCs w:val="24"/>
              </w:rPr>
              <w:t>Decision Taken:</w:t>
            </w:r>
          </w:p>
          <w:p w14:paraId="35631F67" w14:textId="77777777" w:rsidR="00C96806" w:rsidRPr="006515DB" w:rsidRDefault="00C96806" w:rsidP="0040377C">
            <w:pPr>
              <w:rPr>
                <w:rFonts w:ascii="Arial" w:hAnsi="Arial" w:cs="Arial"/>
              </w:rPr>
            </w:pPr>
          </w:p>
          <w:p w14:paraId="36B88B35" w14:textId="3C2DFD82" w:rsidR="00E85A24" w:rsidRDefault="00E85A24" w:rsidP="00E85A24">
            <w:pPr>
              <w:pStyle w:val="ListParagraph"/>
              <w:numPr>
                <w:ilvl w:val="0"/>
                <w:numId w:val="11"/>
              </w:numPr>
              <w:rPr>
                <w:rFonts w:ascii="Arial" w:hAnsi="Arial" w:cs="Arial"/>
                <w:sz w:val="24"/>
              </w:rPr>
            </w:pPr>
            <w:r w:rsidRPr="00897CB8">
              <w:rPr>
                <w:rFonts w:ascii="Arial" w:hAnsi="Arial" w:cs="Arial"/>
                <w:sz w:val="24"/>
              </w:rPr>
              <w:t>Authority to use a Contract Exemption</w:t>
            </w:r>
            <w:r>
              <w:rPr>
                <w:rFonts w:ascii="Arial" w:hAnsi="Arial" w:cs="Arial"/>
                <w:sz w:val="24"/>
              </w:rPr>
              <w:t xml:space="preserve"> as detailed below</w:t>
            </w:r>
            <w:r w:rsidR="005C7D90">
              <w:rPr>
                <w:rFonts w:ascii="Arial" w:hAnsi="Arial" w:cs="Arial"/>
                <w:sz w:val="24"/>
              </w:rPr>
              <w:t xml:space="preserve"> to allow </w:t>
            </w:r>
            <w:r w:rsidR="00301CEA">
              <w:rPr>
                <w:rFonts w:ascii="Arial" w:hAnsi="Arial" w:cs="Arial"/>
                <w:sz w:val="24"/>
              </w:rPr>
              <w:t xml:space="preserve">Melton Borough Council </w:t>
            </w:r>
            <w:r w:rsidR="005C7D90">
              <w:rPr>
                <w:rFonts w:ascii="Arial" w:hAnsi="Arial" w:cs="Arial"/>
                <w:sz w:val="24"/>
              </w:rPr>
              <w:t xml:space="preserve"> to appoint </w:t>
            </w:r>
            <w:proofErr w:type="spellStart"/>
            <w:r w:rsidR="005C7D90">
              <w:rPr>
                <w:rFonts w:ascii="Arial" w:hAnsi="Arial" w:cs="Arial"/>
                <w:sz w:val="24"/>
              </w:rPr>
              <w:t>Flowbird</w:t>
            </w:r>
            <w:proofErr w:type="spellEnd"/>
            <w:r w:rsidR="005C7D90">
              <w:rPr>
                <w:rFonts w:ascii="Arial" w:hAnsi="Arial" w:cs="Arial"/>
                <w:sz w:val="24"/>
              </w:rPr>
              <w:t xml:space="preserve"> Smart City UK Ltd. to continue to provide </w:t>
            </w:r>
            <w:r w:rsidR="00911BD0">
              <w:rPr>
                <w:rFonts w:ascii="Arial" w:hAnsi="Arial" w:cs="Arial"/>
                <w:sz w:val="24"/>
              </w:rPr>
              <w:t>the Council</w:t>
            </w:r>
            <w:r w:rsidR="005C7D90">
              <w:rPr>
                <w:rFonts w:ascii="Arial" w:hAnsi="Arial" w:cs="Arial"/>
                <w:sz w:val="24"/>
              </w:rPr>
              <w:t xml:space="preserve"> with the servicing, maintenance and repairs of the car parking machines on the Council operated car parks within the town.</w:t>
            </w:r>
            <w:r w:rsidRPr="00897CB8">
              <w:rPr>
                <w:rFonts w:ascii="Arial" w:hAnsi="Arial" w:cs="Arial"/>
                <w:sz w:val="24"/>
              </w:rPr>
              <w:t xml:space="preserve"> </w:t>
            </w:r>
          </w:p>
          <w:p w14:paraId="60C15375" w14:textId="77777777" w:rsidR="00E85A24" w:rsidRDefault="00E85A24" w:rsidP="00E85A24">
            <w:pPr>
              <w:pStyle w:val="ListParagraph"/>
              <w:rPr>
                <w:rFonts w:ascii="Arial" w:hAnsi="Arial" w:cs="Arial"/>
                <w:sz w:val="24"/>
              </w:rPr>
            </w:pPr>
          </w:p>
          <w:p w14:paraId="73AB9C39" w14:textId="4B633274" w:rsidR="00E85A24" w:rsidRPr="00897CB8" w:rsidRDefault="00E85A24" w:rsidP="00E85A24">
            <w:pPr>
              <w:pStyle w:val="ListParagraph"/>
              <w:numPr>
                <w:ilvl w:val="0"/>
                <w:numId w:val="11"/>
              </w:numPr>
              <w:rPr>
                <w:rFonts w:ascii="Arial" w:hAnsi="Arial" w:cs="Arial"/>
                <w:sz w:val="24"/>
              </w:rPr>
            </w:pPr>
            <w:r>
              <w:rPr>
                <w:rFonts w:ascii="Arial" w:hAnsi="Arial" w:cs="Arial"/>
                <w:sz w:val="24"/>
              </w:rPr>
              <w:t xml:space="preserve">Authority </w:t>
            </w:r>
            <w:r w:rsidR="00677324">
              <w:rPr>
                <w:rFonts w:ascii="Arial" w:hAnsi="Arial" w:cs="Arial"/>
                <w:sz w:val="24"/>
              </w:rPr>
              <w:t xml:space="preserve">for the Corporate Property and Assets Manager </w:t>
            </w:r>
            <w:r>
              <w:rPr>
                <w:rFonts w:ascii="Arial" w:hAnsi="Arial" w:cs="Arial"/>
                <w:sz w:val="24"/>
              </w:rPr>
              <w:t xml:space="preserve">o award and enter into any necessary agreements with </w:t>
            </w:r>
            <w:proofErr w:type="spellStart"/>
            <w:r w:rsidR="005C7D90">
              <w:rPr>
                <w:rFonts w:ascii="Arial" w:hAnsi="Arial" w:cs="Arial"/>
                <w:sz w:val="24"/>
              </w:rPr>
              <w:t>Flowbird</w:t>
            </w:r>
            <w:proofErr w:type="spellEnd"/>
            <w:r w:rsidR="005C7D90">
              <w:rPr>
                <w:rFonts w:ascii="Arial" w:hAnsi="Arial" w:cs="Arial"/>
                <w:sz w:val="24"/>
              </w:rPr>
              <w:t xml:space="preserve"> Smart City UK Ltd. </w:t>
            </w:r>
          </w:p>
          <w:p w14:paraId="1995260E" w14:textId="77777777" w:rsidR="00C96806" w:rsidRPr="006515DB" w:rsidRDefault="00C96806" w:rsidP="00041070">
            <w:pPr>
              <w:rPr>
                <w:rFonts w:ascii="Arial" w:hAnsi="Arial" w:cs="Arial"/>
                <w:sz w:val="24"/>
              </w:rPr>
            </w:pPr>
          </w:p>
        </w:tc>
      </w:tr>
      <w:tr w:rsidR="00E85A24" w:rsidRPr="006515DB" w14:paraId="4BE3B9C0" w14:textId="77777777" w:rsidTr="003B188A">
        <w:trPr>
          <w:trHeight w:val="796"/>
        </w:trPr>
        <w:tc>
          <w:tcPr>
            <w:tcW w:w="11028" w:type="dxa"/>
            <w:gridSpan w:val="4"/>
            <w:tcBorders>
              <w:top w:val="single" w:sz="4" w:space="0" w:color="auto"/>
              <w:left w:val="single" w:sz="4" w:space="0" w:color="auto"/>
              <w:bottom w:val="single" w:sz="4" w:space="0" w:color="auto"/>
              <w:right w:val="single" w:sz="4" w:space="0" w:color="auto"/>
            </w:tcBorders>
            <w:vAlign w:val="center"/>
          </w:tcPr>
          <w:p w14:paraId="2E805D29" w14:textId="77777777" w:rsidR="00E85A24" w:rsidRPr="00E85A24" w:rsidRDefault="00E85A24" w:rsidP="00E85A24">
            <w:pPr>
              <w:pStyle w:val="ListParagraph"/>
              <w:numPr>
                <w:ilvl w:val="0"/>
                <w:numId w:val="5"/>
              </w:numPr>
              <w:rPr>
                <w:rFonts w:ascii="Arial" w:hAnsi="Arial" w:cs="Arial"/>
                <w:b/>
              </w:rPr>
            </w:pPr>
            <w:r>
              <w:rPr>
                <w:rFonts w:ascii="Arial" w:hAnsi="Arial" w:cs="Arial"/>
                <w:b/>
                <w:sz w:val="28"/>
                <w:szCs w:val="28"/>
              </w:rPr>
              <w:t>Contract Details</w:t>
            </w:r>
          </w:p>
          <w:p w14:paraId="0D82AC50" w14:textId="77777777" w:rsidR="00E85A24" w:rsidRDefault="00E85A24" w:rsidP="00E85A24">
            <w:pPr>
              <w:pStyle w:val="ListParagraph"/>
              <w:ind w:left="360"/>
              <w:rPr>
                <w:rFonts w:ascii="Arial" w:hAnsi="Arial" w:cs="Arial"/>
                <w:b/>
                <w:sz w:val="28"/>
                <w:szCs w:val="28"/>
              </w:rPr>
            </w:pPr>
          </w:p>
          <w:tbl>
            <w:tblPr>
              <w:tblStyle w:val="TableGrid"/>
              <w:tblW w:w="0" w:type="auto"/>
              <w:tblLayout w:type="fixed"/>
              <w:tblLook w:val="04A0" w:firstRow="1" w:lastRow="0" w:firstColumn="1" w:lastColumn="0" w:noHBand="0" w:noVBand="1"/>
            </w:tblPr>
            <w:tblGrid>
              <w:gridCol w:w="3902"/>
              <w:gridCol w:w="6544"/>
            </w:tblGrid>
            <w:tr w:rsidR="00E85A24" w14:paraId="42021A21" w14:textId="77777777" w:rsidTr="000745D3">
              <w:trPr>
                <w:trHeight w:val="563"/>
              </w:trPr>
              <w:tc>
                <w:tcPr>
                  <w:tcW w:w="3902" w:type="dxa"/>
                  <w:vAlign w:val="center"/>
                </w:tcPr>
                <w:p w14:paraId="6919384D" w14:textId="77777777" w:rsidR="00E85A24" w:rsidRPr="00906015" w:rsidRDefault="00E85A24" w:rsidP="008852D0">
                  <w:pPr>
                    <w:rPr>
                      <w:rFonts w:ascii="Arial" w:hAnsi="Arial" w:cs="Arial"/>
                      <w:color w:val="000000" w:themeColor="text1"/>
                      <w:sz w:val="24"/>
                    </w:rPr>
                  </w:pPr>
                  <w:r w:rsidRPr="00906015">
                    <w:rPr>
                      <w:rFonts w:ascii="Arial" w:hAnsi="Arial" w:cs="Arial"/>
                      <w:color w:val="000000" w:themeColor="text1"/>
                      <w:sz w:val="24"/>
                    </w:rPr>
                    <w:t>Service area</w:t>
                  </w:r>
                </w:p>
                <w:p w14:paraId="0791C781" w14:textId="77777777" w:rsidR="00E85A24" w:rsidRPr="00906015" w:rsidRDefault="00E85A24" w:rsidP="008852D0">
                  <w:pPr>
                    <w:rPr>
                      <w:rFonts w:ascii="Arial" w:hAnsi="Arial" w:cs="Arial"/>
                      <w:b/>
                      <w:color w:val="000000" w:themeColor="text1"/>
                      <w:sz w:val="24"/>
                      <w:szCs w:val="28"/>
                    </w:rPr>
                  </w:pPr>
                </w:p>
              </w:tc>
              <w:tc>
                <w:tcPr>
                  <w:tcW w:w="6544" w:type="dxa"/>
                  <w:vAlign w:val="center"/>
                </w:tcPr>
                <w:p w14:paraId="7E9F580E" w14:textId="729C56F5" w:rsidR="00E85A24" w:rsidRDefault="008C186B" w:rsidP="008852D0">
                  <w:pPr>
                    <w:rPr>
                      <w:rFonts w:ascii="Arial" w:hAnsi="Arial" w:cs="Arial"/>
                      <w:b/>
                      <w:sz w:val="28"/>
                      <w:szCs w:val="28"/>
                    </w:rPr>
                  </w:pPr>
                  <w:r>
                    <w:rPr>
                      <w:rFonts w:ascii="Arial" w:hAnsi="Arial" w:cs="Arial"/>
                      <w:b/>
                      <w:sz w:val="28"/>
                      <w:szCs w:val="28"/>
                    </w:rPr>
                    <w:t xml:space="preserve">Corporate Property </w:t>
                  </w:r>
                  <w:r w:rsidR="002F6D6F">
                    <w:rPr>
                      <w:rFonts w:ascii="Arial" w:hAnsi="Arial" w:cs="Arial"/>
                      <w:b/>
                      <w:sz w:val="28"/>
                      <w:szCs w:val="28"/>
                    </w:rPr>
                    <w:t xml:space="preserve">&amp; </w:t>
                  </w:r>
                  <w:r>
                    <w:rPr>
                      <w:rFonts w:ascii="Arial" w:hAnsi="Arial" w:cs="Arial"/>
                      <w:b/>
                      <w:sz w:val="28"/>
                      <w:szCs w:val="28"/>
                    </w:rPr>
                    <w:t>Assets</w:t>
                  </w:r>
                </w:p>
              </w:tc>
            </w:tr>
            <w:tr w:rsidR="00E85A24" w14:paraId="28A8C7DC" w14:textId="77777777" w:rsidTr="000745D3">
              <w:trPr>
                <w:trHeight w:val="563"/>
              </w:trPr>
              <w:tc>
                <w:tcPr>
                  <w:tcW w:w="3902" w:type="dxa"/>
                  <w:vAlign w:val="center"/>
                </w:tcPr>
                <w:p w14:paraId="65B1465E" w14:textId="77777777" w:rsidR="00E85A24" w:rsidRPr="00906015" w:rsidRDefault="00E85A24" w:rsidP="008852D0">
                  <w:pPr>
                    <w:rPr>
                      <w:rFonts w:ascii="Arial" w:hAnsi="Arial" w:cs="Arial"/>
                      <w:color w:val="000000" w:themeColor="text1"/>
                      <w:sz w:val="24"/>
                    </w:rPr>
                  </w:pPr>
                  <w:r w:rsidRPr="00906015">
                    <w:rPr>
                      <w:rFonts w:ascii="Arial" w:hAnsi="Arial" w:cs="Arial"/>
                      <w:color w:val="000000" w:themeColor="text1"/>
                      <w:sz w:val="24"/>
                    </w:rPr>
                    <w:t>Short contract description</w:t>
                  </w:r>
                </w:p>
                <w:p w14:paraId="5CE570F1" w14:textId="77777777" w:rsidR="00E85A24" w:rsidRPr="00906015" w:rsidRDefault="00E85A24" w:rsidP="008852D0">
                  <w:pPr>
                    <w:rPr>
                      <w:rFonts w:ascii="Arial" w:hAnsi="Arial" w:cs="Arial"/>
                      <w:b/>
                      <w:color w:val="000000" w:themeColor="text1"/>
                      <w:sz w:val="24"/>
                      <w:szCs w:val="28"/>
                    </w:rPr>
                  </w:pPr>
                </w:p>
              </w:tc>
              <w:tc>
                <w:tcPr>
                  <w:tcW w:w="6544" w:type="dxa"/>
                  <w:vAlign w:val="center"/>
                </w:tcPr>
                <w:p w14:paraId="692AC3DC" w14:textId="4CC483FB" w:rsidR="00E85A24" w:rsidRDefault="008C186B" w:rsidP="008852D0">
                  <w:pPr>
                    <w:rPr>
                      <w:rFonts w:ascii="Arial" w:hAnsi="Arial" w:cs="Arial"/>
                      <w:b/>
                      <w:sz w:val="28"/>
                      <w:szCs w:val="28"/>
                    </w:rPr>
                  </w:pPr>
                  <w:r>
                    <w:rPr>
                      <w:rFonts w:ascii="Arial" w:hAnsi="Arial" w:cs="Arial"/>
                      <w:b/>
                      <w:sz w:val="28"/>
                      <w:szCs w:val="28"/>
                    </w:rPr>
                    <w:t>Fully inclusive Maintenance Agreement</w:t>
                  </w:r>
                </w:p>
              </w:tc>
            </w:tr>
            <w:tr w:rsidR="00E85A24" w14:paraId="2E89AD08" w14:textId="77777777" w:rsidTr="000745D3">
              <w:trPr>
                <w:trHeight w:val="862"/>
              </w:trPr>
              <w:tc>
                <w:tcPr>
                  <w:tcW w:w="3902" w:type="dxa"/>
                  <w:vAlign w:val="center"/>
                </w:tcPr>
                <w:p w14:paraId="6E07FCD7" w14:textId="77777777" w:rsidR="00E85A24" w:rsidRPr="00906015" w:rsidRDefault="00E85A24" w:rsidP="008852D0">
                  <w:pPr>
                    <w:rPr>
                      <w:rFonts w:ascii="Arial" w:hAnsi="Arial" w:cs="Arial"/>
                      <w:color w:val="000000" w:themeColor="text1"/>
                      <w:sz w:val="24"/>
                    </w:rPr>
                  </w:pPr>
                  <w:r w:rsidRPr="00906015">
                    <w:rPr>
                      <w:rFonts w:ascii="Arial" w:hAnsi="Arial" w:cs="Arial"/>
                      <w:color w:val="000000" w:themeColor="text1"/>
                      <w:sz w:val="24"/>
                    </w:rPr>
                    <w:t>Length of Exemption (months)</w:t>
                  </w:r>
                </w:p>
                <w:p w14:paraId="437BAD9B" w14:textId="77777777" w:rsidR="00E85A24" w:rsidRPr="00906015" w:rsidRDefault="00E85A24" w:rsidP="008852D0">
                  <w:pPr>
                    <w:rPr>
                      <w:rFonts w:ascii="Arial" w:hAnsi="Arial" w:cs="Arial"/>
                      <w:b/>
                      <w:color w:val="000000" w:themeColor="text1"/>
                      <w:sz w:val="24"/>
                      <w:szCs w:val="28"/>
                    </w:rPr>
                  </w:pPr>
                </w:p>
              </w:tc>
              <w:tc>
                <w:tcPr>
                  <w:tcW w:w="6544" w:type="dxa"/>
                  <w:vAlign w:val="center"/>
                </w:tcPr>
                <w:p w14:paraId="7ABFE38E" w14:textId="14238526" w:rsidR="00E85A24" w:rsidRDefault="008C186B" w:rsidP="008852D0">
                  <w:pPr>
                    <w:rPr>
                      <w:rFonts w:ascii="Arial" w:hAnsi="Arial" w:cs="Arial"/>
                      <w:b/>
                      <w:sz w:val="28"/>
                      <w:szCs w:val="28"/>
                    </w:rPr>
                  </w:pPr>
                  <w:r>
                    <w:rPr>
                      <w:rFonts w:ascii="Arial" w:hAnsi="Arial" w:cs="Arial"/>
                      <w:b/>
                      <w:sz w:val="28"/>
                      <w:szCs w:val="28"/>
                    </w:rPr>
                    <w:t>36 months</w:t>
                  </w:r>
                  <w:r w:rsidR="006464FF">
                    <w:rPr>
                      <w:rFonts w:ascii="Arial" w:hAnsi="Arial" w:cs="Arial"/>
                      <w:b/>
                      <w:sz w:val="28"/>
                      <w:szCs w:val="28"/>
                    </w:rPr>
                    <w:t xml:space="preserve"> maximum</w:t>
                  </w:r>
                </w:p>
              </w:tc>
            </w:tr>
            <w:tr w:rsidR="00E85A24" w14:paraId="1C83554F" w14:textId="77777777" w:rsidTr="000745D3">
              <w:trPr>
                <w:trHeight w:val="563"/>
              </w:trPr>
              <w:tc>
                <w:tcPr>
                  <w:tcW w:w="3902" w:type="dxa"/>
                  <w:vAlign w:val="center"/>
                </w:tcPr>
                <w:p w14:paraId="72BFDBDA" w14:textId="77777777" w:rsidR="00E85A24" w:rsidRPr="00906015" w:rsidRDefault="00E85A24" w:rsidP="008852D0">
                  <w:pPr>
                    <w:rPr>
                      <w:rFonts w:ascii="Arial" w:hAnsi="Arial" w:cs="Arial"/>
                      <w:color w:val="000000" w:themeColor="text1"/>
                      <w:sz w:val="24"/>
                    </w:rPr>
                  </w:pPr>
                  <w:r w:rsidRPr="00906015">
                    <w:rPr>
                      <w:rFonts w:ascii="Arial" w:hAnsi="Arial" w:cs="Arial"/>
                      <w:color w:val="000000" w:themeColor="text1"/>
                      <w:sz w:val="24"/>
                    </w:rPr>
                    <w:lastRenderedPageBreak/>
                    <w:t>Exemption start date</w:t>
                  </w:r>
                </w:p>
                <w:p w14:paraId="45623321" w14:textId="77777777" w:rsidR="00E85A24" w:rsidRPr="00906015" w:rsidRDefault="00E85A24" w:rsidP="008852D0">
                  <w:pPr>
                    <w:rPr>
                      <w:rFonts w:ascii="Arial" w:hAnsi="Arial" w:cs="Arial"/>
                      <w:b/>
                      <w:color w:val="000000" w:themeColor="text1"/>
                      <w:sz w:val="24"/>
                      <w:szCs w:val="28"/>
                    </w:rPr>
                  </w:pPr>
                </w:p>
              </w:tc>
              <w:tc>
                <w:tcPr>
                  <w:tcW w:w="6544" w:type="dxa"/>
                  <w:vAlign w:val="center"/>
                </w:tcPr>
                <w:p w14:paraId="6350596B" w14:textId="7C683337" w:rsidR="00E85A24" w:rsidRDefault="00E71144" w:rsidP="008852D0">
                  <w:pPr>
                    <w:rPr>
                      <w:rFonts w:ascii="Arial" w:hAnsi="Arial" w:cs="Arial"/>
                      <w:b/>
                      <w:sz w:val="28"/>
                      <w:szCs w:val="28"/>
                    </w:rPr>
                  </w:pPr>
                  <w:r>
                    <w:rPr>
                      <w:rFonts w:ascii="Arial" w:hAnsi="Arial" w:cs="Arial"/>
                      <w:b/>
                      <w:sz w:val="28"/>
                      <w:szCs w:val="28"/>
                    </w:rPr>
                    <w:t>01.02.2023</w:t>
                  </w:r>
                </w:p>
              </w:tc>
            </w:tr>
            <w:tr w:rsidR="00E85A24" w14:paraId="4ECB5309" w14:textId="77777777" w:rsidTr="000745D3">
              <w:trPr>
                <w:trHeight w:val="575"/>
              </w:trPr>
              <w:tc>
                <w:tcPr>
                  <w:tcW w:w="3902" w:type="dxa"/>
                  <w:vAlign w:val="center"/>
                </w:tcPr>
                <w:p w14:paraId="756C7FB4" w14:textId="77777777" w:rsidR="00E85A24" w:rsidRPr="00906015" w:rsidRDefault="00E85A24" w:rsidP="008852D0">
                  <w:pPr>
                    <w:rPr>
                      <w:rFonts w:ascii="Arial" w:hAnsi="Arial" w:cs="Arial"/>
                      <w:color w:val="000000" w:themeColor="text1"/>
                      <w:sz w:val="24"/>
                    </w:rPr>
                  </w:pPr>
                  <w:r w:rsidRPr="00906015">
                    <w:rPr>
                      <w:rFonts w:ascii="Arial" w:hAnsi="Arial" w:cs="Arial"/>
                      <w:color w:val="000000" w:themeColor="text1"/>
                      <w:sz w:val="24"/>
                    </w:rPr>
                    <w:t>Exemption end date</w:t>
                  </w:r>
                </w:p>
                <w:p w14:paraId="5E6C0B95" w14:textId="77777777" w:rsidR="00E85A24" w:rsidRPr="00906015" w:rsidRDefault="00E85A24" w:rsidP="008852D0">
                  <w:pPr>
                    <w:rPr>
                      <w:rFonts w:ascii="Arial" w:hAnsi="Arial" w:cs="Arial"/>
                      <w:b/>
                      <w:color w:val="000000" w:themeColor="text1"/>
                      <w:sz w:val="24"/>
                      <w:szCs w:val="28"/>
                    </w:rPr>
                  </w:pPr>
                </w:p>
              </w:tc>
              <w:tc>
                <w:tcPr>
                  <w:tcW w:w="6544" w:type="dxa"/>
                  <w:vAlign w:val="center"/>
                </w:tcPr>
                <w:p w14:paraId="7205423F" w14:textId="57B4FD27" w:rsidR="00E85A24" w:rsidRDefault="00E71144" w:rsidP="008852D0">
                  <w:pPr>
                    <w:rPr>
                      <w:rFonts w:ascii="Arial" w:hAnsi="Arial" w:cs="Arial"/>
                      <w:b/>
                      <w:sz w:val="28"/>
                      <w:szCs w:val="28"/>
                    </w:rPr>
                  </w:pPr>
                  <w:r>
                    <w:rPr>
                      <w:rFonts w:ascii="Arial" w:hAnsi="Arial" w:cs="Arial"/>
                      <w:b/>
                      <w:sz w:val="28"/>
                      <w:szCs w:val="28"/>
                    </w:rPr>
                    <w:t>31.01.2026</w:t>
                  </w:r>
                </w:p>
              </w:tc>
            </w:tr>
            <w:tr w:rsidR="00E85A24" w14:paraId="19C79083" w14:textId="77777777" w:rsidTr="000745D3">
              <w:trPr>
                <w:trHeight w:val="563"/>
              </w:trPr>
              <w:tc>
                <w:tcPr>
                  <w:tcW w:w="3902" w:type="dxa"/>
                  <w:vAlign w:val="center"/>
                </w:tcPr>
                <w:p w14:paraId="693D6CB0" w14:textId="77777777" w:rsidR="00E85A24" w:rsidRPr="00906015" w:rsidRDefault="00E85A24" w:rsidP="008852D0">
                  <w:pPr>
                    <w:rPr>
                      <w:rFonts w:ascii="Arial" w:hAnsi="Arial" w:cs="Arial"/>
                      <w:color w:val="000000" w:themeColor="text1"/>
                      <w:sz w:val="24"/>
                    </w:rPr>
                  </w:pPr>
                  <w:r w:rsidRPr="00906015">
                    <w:rPr>
                      <w:rFonts w:ascii="Arial" w:hAnsi="Arial" w:cs="Arial"/>
                      <w:color w:val="000000" w:themeColor="text1"/>
                      <w:sz w:val="24"/>
                    </w:rPr>
                    <w:t>Total exemption value (£)</w:t>
                  </w:r>
                  <w:r>
                    <w:rPr>
                      <w:rFonts w:ascii="Arial" w:hAnsi="Arial" w:cs="Arial"/>
                      <w:color w:val="000000" w:themeColor="text1"/>
                      <w:sz w:val="24"/>
                    </w:rPr>
                    <w:t>*</w:t>
                  </w:r>
                </w:p>
                <w:p w14:paraId="747F95C5" w14:textId="77777777" w:rsidR="00E85A24" w:rsidRPr="00906015" w:rsidRDefault="00E85A24" w:rsidP="008852D0">
                  <w:pPr>
                    <w:rPr>
                      <w:rFonts w:ascii="Arial" w:hAnsi="Arial" w:cs="Arial"/>
                      <w:b/>
                      <w:color w:val="000000" w:themeColor="text1"/>
                      <w:sz w:val="24"/>
                      <w:szCs w:val="28"/>
                    </w:rPr>
                  </w:pPr>
                </w:p>
              </w:tc>
              <w:tc>
                <w:tcPr>
                  <w:tcW w:w="6544" w:type="dxa"/>
                  <w:vAlign w:val="center"/>
                </w:tcPr>
                <w:p w14:paraId="5DA18DBE" w14:textId="729B0761" w:rsidR="00E85A24" w:rsidRDefault="00E71144" w:rsidP="008852D0">
                  <w:pPr>
                    <w:rPr>
                      <w:rFonts w:ascii="Arial" w:hAnsi="Arial" w:cs="Arial"/>
                      <w:b/>
                      <w:sz w:val="28"/>
                      <w:szCs w:val="28"/>
                    </w:rPr>
                  </w:pPr>
                  <w:r>
                    <w:rPr>
                      <w:rFonts w:ascii="Arial" w:hAnsi="Arial" w:cs="Arial"/>
                      <w:b/>
                      <w:sz w:val="28"/>
                      <w:szCs w:val="28"/>
                    </w:rPr>
                    <w:t>£34</w:t>
                  </w:r>
                  <w:r w:rsidR="005C7D90">
                    <w:rPr>
                      <w:rFonts w:ascii="Arial" w:hAnsi="Arial" w:cs="Arial"/>
                      <w:b/>
                      <w:sz w:val="28"/>
                      <w:szCs w:val="28"/>
                    </w:rPr>
                    <w:t>,</w:t>
                  </w:r>
                  <w:r>
                    <w:rPr>
                      <w:rFonts w:ascii="Arial" w:hAnsi="Arial" w:cs="Arial"/>
                      <w:b/>
                      <w:sz w:val="28"/>
                      <w:szCs w:val="28"/>
                    </w:rPr>
                    <w:t>230</w:t>
                  </w:r>
                  <w:r w:rsidR="005C7D90">
                    <w:rPr>
                      <w:rFonts w:ascii="Arial" w:hAnsi="Arial" w:cs="Arial"/>
                      <w:b/>
                      <w:sz w:val="28"/>
                      <w:szCs w:val="28"/>
                    </w:rPr>
                    <w:t xml:space="preserve"> </w:t>
                  </w:r>
                  <w:r w:rsidR="006464FF">
                    <w:rPr>
                      <w:rFonts w:ascii="Arial" w:hAnsi="Arial" w:cs="Arial"/>
                      <w:b/>
                      <w:sz w:val="28"/>
                      <w:szCs w:val="28"/>
                    </w:rPr>
                    <w:t xml:space="preserve">for the maximum </w:t>
                  </w:r>
                  <w:r w:rsidR="005C7D90">
                    <w:rPr>
                      <w:rFonts w:ascii="Arial" w:hAnsi="Arial" w:cs="Arial"/>
                      <w:b/>
                      <w:sz w:val="28"/>
                      <w:szCs w:val="28"/>
                    </w:rPr>
                    <w:t>term of the contract</w:t>
                  </w:r>
                </w:p>
              </w:tc>
            </w:tr>
            <w:tr w:rsidR="00E85A24" w14:paraId="2BFA0B7D" w14:textId="77777777" w:rsidTr="000745D3">
              <w:trPr>
                <w:trHeight w:val="862"/>
              </w:trPr>
              <w:tc>
                <w:tcPr>
                  <w:tcW w:w="3902" w:type="dxa"/>
                  <w:vAlign w:val="center"/>
                </w:tcPr>
                <w:p w14:paraId="17FFA6F1" w14:textId="1729BD79" w:rsidR="00E85A24" w:rsidRPr="00906015" w:rsidRDefault="00E85A24" w:rsidP="008852D0">
                  <w:pPr>
                    <w:rPr>
                      <w:rFonts w:ascii="Arial" w:hAnsi="Arial" w:cs="Arial"/>
                      <w:b/>
                      <w:color w:val="000000" w:themeColor="text1"/>
                      <w:sz w:val="24"/>
                      <w:szCs w:val="28"/>
                    </w:rPr>
                  </w:pPr>
                  <w:r w:rsidRPr="00906015">
                    <w:rPr>
                      <w:rFonts w:ascii="Arial" w:hAnsi="Arial" w:cs="Arial"/>
                      <w:color w:val="000000" w:themeColor="text1"/>
                      <w:sz w:val="24"/>
                    </w:rPr>
                    <w:t>Cumulative value of all previous Exemption requests (if applicable</w:t>
                  </w:r>
                  <w:r w:rsidR="005C7D90">
                    <w:rPr>
                      <w:rFonts w:ascii="Arial" w:hAnsi="Arial" w:cs="Arial"/>
                      <w:color w:val="000000" w:themeColor="text1"/>
                      <w:sz w:val="24"/>
                    </w:rPr>
                    <w:t>)</w:t>
                  </w:r>
                </w:p>
              </w:tc>
              <w:tc>
                <w:tcPr>
                  <w:tcW w:w="6544" w:type="dxa"/>
                  <w:vAlign w:val="center"/>
                </w:tcPr>
                <w:p w14:paraId="45B42B9D" w14:textId="1213A83C" w:rsidR="00E85A24" w:rsidRDefault="005C7D90" w:rsidP="008852D0">
                  <w:pPr>
                    <w:rPr>
                      <w:rFonts w:ascii="Arial" w:hAnsi="Arial" w:cs="Arial"/>
                      <w:b/>
                      <w:sz w:val="28"/>
                      <w:szCs w:val="28"/>
                    </w:rPr>
                  </w:pPr>
                  <w:r>
                    <w:rPr>
                      <w:rFonts w:ascii="Arial" w:hAnsi="Arial" w:cs="Arial"/>
                      <w:b/>
                      <w:sz w:val="28"/>
                      <w:szCs w:val="28"/>
                    </w:rPr>
                    <w:t>N/A</w:t>
                  </w:r>
                </w:p>
              </w:tc>
            </w:tr>
          </w:tbl>
          <w:p w14:paraId="32979201" w14:textId="77777777" w:rsidR="00E85A24" w:rsidRDefault="00E85A24" w:rsidP="00E85A24">
            <w:pPr>
              <w:pStyle w:val="ListParagraph"/>
              <w:ind w:left="360"/>
              <w:jc w:val="both"/>
              <w:rPr>
                <w:rFonts w:ascii="Arial" w:hAnsi="Arial" w:cs="Arial"/>
                <w:b/>
                <w:sz w:val="28"/>
                <w:szCs w:val="28"/>
              </w:rPr>
            </w:pPr>
          </w:p>
          <w:p w14:paraId="7BC8F0CC" w14:textId="77777777" w:rsidR="00E85A24" w:rsidRPr="00E85A24" w:rsidRDefault="00E85A24" w:rsidP="00E85A24">
            <w:pPr>
              <w:spacing w:after="200" w:line="276" w:lineRule="auto"/>
              <w:rPr>
                <w:rFonts w:ascii="Arial" w:hAnsi="Arial" w:cs="Arial"/>
                <w:sz w:val="24"/>
                <w:szCs w:val="24"/>
              </w:rPr>
            </w:pPr>
            <w:r w:rsidRPr="00E85A24">
              <w:rPr>
                <w:rFonts w:ascii="Arial" w:hAnsi="Arial" w:cs="Arial"/>
                <w:sz w:val="24"/>
                <w:szCs w:val="24"/>
              </w:rPr>
              <w:t>* Where the total value of the contract is £5,000 or more, the resultant contract must be added to the Contract Register to ensure compliance with Transparency Regulations.</w:t>
            </w:r>
          </w:p>
          <w:p w14:paraId="66CACA67" w14:textId="0EB79A4E" w:rsidR="00E85A24" w:rsidRPr="00E85A24" w:rsidRDefault="00E85A24" w:rsidP="00E85A24">
            <w:pPr>
              <w:spacing w:after="200" w:line="276" w:lineRule="auto"/>
              <w:rPr>
                <w:rFonts w:ascii="Arial" w:hAnsi="Arial" w:cs="Arial"/>
                <w:sz w:val="24"/>
                <w:szCs w:val="24"/>
              </w:rPr>
            </w:pPr>
            <w:r w:rsidRPr="00E85A24">
              <w:rPr>
                <w:rFonts w:ascii="Arial" w:hAnsi="Arial" w:cs="Arial"/>
                <w:sz w:val="24"/>
                <w:szCs w:val="24"/>
              </w:rPr>
              <w:t>An award notice is required on Contracts Finder for all Contracts with a total value of £2</w:t>
            </w:r>
            <w:r w:rsidR="00E20B31">
              <w:rPr>
                <w:rFonts w:ascii="Arial" w:hAnsi="Arial" w:cs="Arial"/>
                <w:sz w:val="24"/>
                <w:szCs w:val="24"/>
              </w:rPr>
              <w:t>0</w:t>
            </w:r>
            <w:r w:rsidRPr="00E85A24">
              <w:rPr>
                <w:rFonts w:ascii="Arial" w:hAnsi="Arial" w:cs="Arial"/>
                <w:sz w:val="24"/>
                <w:szCs w:val="24"/>
              </w:rPr>
              <w:t xml:space="preserve">,000 or above. </w:t>
            </w:r>
            <w:proofErr w:type="spellStart"/>
            <w:r w:rsidRPr="00E85A24">
              <w:rPr>
                <w:rFonts w:ascii="Arial" w:hAnsi="Arial" w:cs="Arial"/>
                <w:sz w:val="24"/>
                <w:szCs w:val="24"/>
              </w:rPr>
              <w:t>Welland</w:t>
            </w:r>
            <w:proofErr w:type="spellEnd"/>
            <w:r w:rsidRPr="00E85A24">
              <w:rPr>
                <w:rFonts w:ascii="Arial" w:hAnsi="Arial" w:cs="Arial"/>
                <w:sz w:val="24"/>
                <w:szCs w:val="24"/>
              </w:rPr>
              <w:t xml:space="preserve"> Procurement is responsible for such award notices. Officers must formally advise </w:t>
            </w:r>
            <w:proofErr w:type="spellStart"/>
            <w:r w:rsidRPr="00E85A24">
              <w:rPr>
                <w:rFonts w:ascii="Arial" w:hAnsi="Arial" w:cs="Arial"/>
                <w:sz w:val="24"/>
                <w:szCs w:val="24"/>
              </w:rPr>
              <w:t>Welland</w:t>
            </w:r>
            <w:proofErr w:type="spellEnd"/>
            <w:r w:rsidRPr="00E85A24">
              <w:rPr>
                <w:rFonts w:ascii="Arial" w:hAnsi="Arial" w:cs="Arial"/>
                <w:sz w:val="24"/>
                <w:szCs w:val="24"/>
              </w:rPr>
              <w:t xml:space="preserve"> of the award details, so that they can publish the award notice.</w:t>
            </w:r>
          </w:p>
          <w:p w14:paraId="0CC3BAD8" w14:textId="77777777" w:rsidR="00E85A24" w:rsidRPr="00E85A24" w:rsidRDefault="00E85A24" w:rsidP="00E85A24">
            <w:pPr>
              <w:pStyle w:val="ListParagraph"/>
              <w:ind w:left="360"/>
              <w:rPr>
                <w:rFonts w:ascii="Arial" w:hAnsi="Arial" w:cs="Arial"/>
                <w:b/>
              </w:rPr>
            </w:pPr>
          </w:p>
        </w:tc>
      </w:tr>
      <w:tr w:rsidR="00E85A24" w:rsidRPr="006515DB" w14:paraId="1F66EF11" w14:textId="77777777" w:rsidTr="003B188A">
        <w:trPr>
          <w:trHeight w:val="796"/>
        </w:trPr>
        <w:tc>
          <w:tcPr>
            <w:tcW w:w="11028" w:type="dxa"/>
            <w:gridSpan w:val="4"/>
            <w:tcBorders>
              <w:top w:val="single" w:sz="4" w:space="0" w:color="auto"/>
              <w:left w:val="single" w:sz="4" w:space="0" w:color="auto"/>
              <w:bottom w:val="single" w:sz="4" w:space="0" w:color="auto"/>
              <w:right w:val="single" w:sz="4" w:space="0" w:color="auto"/>
            </w:tcBorders>
            <w:vAlign w:val="center"/>
          </w:tcPr>
          <w:p w14:paraId="7A59C6F3" w14:textId="77777777" w:rsidR="00E85A24" w:rsidRPr="00E85A24" w:rsidRDefault="00E85A24" w:rsidP="00E85A24">
            <w:pPr>
              <w:pStyle w:val="ListParagraph"/>
              <w:numPr>
                <w:ilvl w:val="0"/>
                <w:numId w:val="5"/>
              </w:numPr>
              <w:rPr>
                <w:rFonts w:ascii="Arial" w:hAnsi="Arial" w:cs="Arial"/>
                <w:b/>
              </w:rPr>
            </w:pPr>
            <w:r>
              <w:rPr>
                <w:rFonts w:ascii="Arial" w:hAnsi="Arial" w:cs="Arial"/>
                <w:b/>
                <w:sz w:val="28"/>
                <w:szCs w:val="28"/>
              </w:rPr>
              <w:lastRenderedPageBreak/>
              <w:t>Exemption Details</w:t>
            </w:r>
          </w:p>
          <w:p w14:paraId="61324E10" w14:textId="77777777" w:rsidR="00E85A24" w:rsidRDefault="00E85A24" w:rsidP="00E85A24">
            <w:pPr>
              <w:pStyle w:val="ListParagraph"/>
              <w:ind w:left="360"/>
              <w:rPr>
                <w:rFonts w:ascii="Arial" w:hAnsi="Arial" w:cs="Arial"/>
                <w:b/>
                <w:sz w:val="28"/>
                <w:szCs w:val="28"/>
              </w:rPr>
            </w:pPr>
          </w:p>
          <w:tbl>
            <w:tblPr>
              <w:tblStyle w:val="TableGrid"/>
              <w:tblW w:w="0" w:type="auto"/>
              <w:tblInd w:w="607" w:type="dxa"/>
              <w:tblLayout w:type="fixed"/>
              <w:tblLook w:val="04A0" w:firstRow="1" w:lastRow="0" w:firstColumn="1" w:lastColumn="0" w:noHBand="0" w:noVBand="1"/>
            </w:tblPr>
            <w:tblGrid>
              <w:gridCol w:w="3629"/>
              <w:gridCol w:w="789"/>
              <w:gridCol w:w="5372"/>
            </w:tblGrid>
            <w:tr w:rsidR="00E85A24" w14:paraId="380DD9CD" w14:textId="77777777" w:rsidTr="000745D3">
              <w:trPr>
                <w:trHeight w:val="1306"/>
              </w:trPr>
              <w:tc>
                <w:tcPr>
                  <w:tcW w:w="3629" w:type="dxa"/>
                </w:tcPr>
                <w:p w14:paraId="61E9AA54" w14:textId="77777777" w:rsidR="00E85A24" w:rsidRPr="00053D76" w:rsidRDefault="00E85A24" w:rsidP="008852D0">
                  <w:pPr>
                    <w:rPr>
                      <w:rFonts w:ascii="Arial" w:hAnsi="Arial" w:cs="Arial"/>
                      <w:b/>
                    </w:rPr>
                  </w:pPr>
                  <w:r w:rsidRPr="00053D76">
                    <w:rPr>
                      <w:rFonts w:ascii="Arial" w:hAnsi="Arial" w:cs="Arial"/>
                      <w:b/>
                    </w:rPr>
                    <w:t>Type of Exemption:</w:t>
                  </w:r>
                </w:p>
              </w:tc>
              <w:tc>
                <w:tcPr>
                  <w:tcW w:w="789" w:type="dxa"/>
                </w:tcPr>
                <w:sdt>
                  <w:sdtPr>
                    <w:rPr>
                      <w:rFonts w:ascii="Arial" w:hAnsi="Arial" w:cs="Arial"/>
                      <w:b/>
                    </w:rPr>
                    <w:id w:val="2089650294"/>
                    <w14:checkbox>
                      <w14:checked w14:val="0"/>
                      <w14:checkedState w14:val="2612" w14:font="MS Gothic"/>
                      <w14:uncheckedState w14:val="2610" w14:font="MS Gothic"/>
                    </w14:checkbox>
                  </w:sdtPr>
                  <w:sdtEndPr/>
                  <w:sdtContent>
                    <w:p w14:paraId="5C3855A5" w14:textId="77777777" w:rsidR="00E85A24" w:rsidRPr="00053D76" w:rsidRDefault="00E85A24" w:rsidP="008852D0">
                      <w:pPr>
                        <w:jc w:val="center"/>
                        <w:rPr>
                          <w:rFonts w:ascii="Arial" w:hAnsi="Arial" w:cs="Arial"/>
                          <w:b/>
                        </w:rPr>
                      </w:pPr>
                      <w:r w:rsidRPr="00053D76">
                        <w:rPr>
                          <w:rFonts w:ascii="MS Gothic" w:eastAsia="MS Gothic" w:hAnsi="MS Gothic" w:cs="MS Gothic" w:hint="eastAsia"/>
                          <w:b/>
                        </w:rPr>
                        <w:t>☐</w:t>
                      </w:r>
                    </w:p>
                  </w:sdtContent>
                </w:sdt>
                <w:sdt>
                  <w:sdtPr>
                    <w:rPr>
                      <w:rFonts w:ascii="Arial" w:hAnsi="Arial" w:cs="Arial"/>
                      <w:b/>
                    </w:rPr>
                    <w:id w:val="-371081333"/>
                    <w14:checkbox>
                      <w14:checked w14:val="1"/>
                      <w14:checkedState w14:val="2612" w14:font="MS Gothic"/>
                      <w14:uncheckedState w14:val="2610" w14:font="MS Gothic"/>
                    </w14:checkbox>
                  </w:sdtPr>
                  <w:sdtEndPr/>
                  <w:sdtContent>
                    <w:p w14:paraId="783A81D1" w14:textId="7488BDA6" w:rsidR="00E85A24" w:rsidRPr="00053D76" w:rsidRDefault="00280CFE" w:rsidP="008852D0">
                      <w:pPr>
                        <w:jc w:val="center"/>
                        <w:rPr>
                          <w:rFonts w:ascii="Arial" w:hAnsi="Arial" w:cs="Arial"/>
                          <w:b/>
                        </w:rPr>
                      </w:pPr>
                      <w:r>
                        <w:rPr>
                          <w:rFonts w:ascii="MS Gothic" w:eastAsia="MS Gothic" w:hAnsi="MS Gothic" w:cs="Arial" w:hint="eastAsia"/>
                          <w:b/>
                        </w:rPr>
                        <w:t>☒</w:t>
                      </w:r>
                    </w:p>
                  </w:sdtContent>
                </w:sdt>
                <w:sdt>
                  <w:sdtPr>
                    <w:rPr>
                      <w:rFonts w:ascii="Arial" w:hAnsi="Arial" w:cs="Arial"/>
                      <w:b/>
                    </w:rPr>
                    <w:id w:val="-1436905538"/>
                    <w14:checkbox>
                      <w14:checked w14:val="0"/>
                      <w14:checkedState w14:val="2612" w14:font="MS Gothic"/>
                      <w14:uncheckedState w14:val="2610" w14:font="MS Gothic"/>
                    </w14:checkbox>
                  </w:sdtPr>
                  <w:sdtEndPr/>
                  <w:sdtContent>
                    <w:p w14:paraId="779317D3" w14:textId="088B8396" w:rsidR="00E85A24" w:rsidRPr="00053D76" w:rsidRDefault="00280CFE" w:rsidP="008852D0">
                      <w:pPr>
                        <w:jc w:val="center"/>
                        <w:rPr>
                          <w:rFonts w:ascii="Arial" w:hAnsi="Arial" w:cs="Arial"/>
                          <w:b/>
                        </w:rPr>
                      </w:pPr>
                      <w:r>
                        <w:rPr>
                          <w:rFonts w:ascii="MS Gothic" w:eastAsia="MS Gothic" w:hAnsi="MS Gothic" w:cs="Arial" w:hint="eastAsia"/>
                          <w:b/>
                        </w:rPr>
                        <w:t>☐</w:t>
                      </w:r>
                    </w:p>
                  </w:sdtContent>
                </w:sdt>
                <w:sdt>
                  <w:sdtPr>
                    <w:rPr>
                      <w:rFonts w:ascii="Arial" w:hAnsi="Arial" w:cs="Arial"/>
                      <w:b/>
                    </w:rPr>
                    <w:id w:val="-861747976"/>
                    <w14:checkbox>
                      <w14:checked w14:val="0"/>
                      <w14:checkedState w14:val="2612" w14:font="MS Gothic"/>
                      <w14:uncheckedState w14:val="2610" w14:font="MS Gothic"/>
                    </w14:checkbox>
                  </w:sdtPr>
                  <w:sdtEndPr/>
                  <w:sdtContent>
                    <w:p w14:paraId="6105DEE1" w14:textId="77777777" w:rsidR="00E85A24" w:rsidRPr="00053D76" w:rsidRDefault="00E85A24" w:rsidP="008852D0">
                      <w:pPr>
                        <w:jc w:val="center"/>
                        <w:rPr>
                          <w:rFonts w:ascii="Arial" w:hAnsi="Arial" w:cs="Arial"/>
                          <w:b/>
                        </w:rPr>
                      </w:pPr>
                      <w:r w:rsidRPr="00053D76">
                        <w:rPr>
                          <w:rFonts w:ascii="MS Gothic" w:eastAsia="MS Gothic" w:hAnsi="MS Gothic" w:cs="MS Gothic" w:hint="eastAsia"/>
                          <w:b/>
                        </w:rPr>
                        <w:t>☐</w:t>
                      </w:r>
                    </w:p>
                  </w:sdtContent>
                </w:sdt>
              </w:tc>
              <w:tc>
                <w:tcPr>
                  <w:tcW w:w="5372" w:type="dxa"/>
                </w:tcPr>
                <w:p w14:paraId="394446DD" w14:textId="77777777" w:rsidR="00E85A24" w:rsidRPr="00053D76" w:rsidRDefault="00E85A24" w:rsidP="008852D0">
                  <w:pPr>
                    <w:rPr>
                      <w:rFonts w:ascii="Arial" w:hAnsi="Arial" w:cs="Arial"/>
                    </w:rPr>
                  </w:pPr>
                  <w:r w:rsidRPr="00053D76">
                    <w:rPr>
                      <w:rFonts w:ascii="Arial" w:hAnsi="Arial" w:cs="Arial"/>
                    </w:rPr>
                    <w:t xml:space="preserve">New Requirement </w:t>
                  </w:r>
                </w:p>
                <w:p w14:paraId="0B5F600F" w14:textId="77777777" w:rsidR="00E85A24" w:rsidRPr="00053D76" w:rsidRDefault="00E85A24" w:rsidP="008852D0">
                  <w:pPr>
                    <w:rPr>
                      <w:rFonts w:ascii="Arial" w:hAnsi="Arial" w:cs="Arial"/>
                    </w:rPr>
                  </w:pPr>
                  <w:r w:rsidRPr="00053D76">
                    <w:rPr>
                      <w:rFonts w:ascii="Arial" w:hAnsi="Arial" w:cs="Arial"/>
                    </w:rPr>
                    <w:t xml:space="preserve">Change to Existing Requirement </w:t>
                  </w:r>
                </w:p>
                <w:p w14:paraId="64F4D5C5" w14:textId="77777777" w:rsidR="00E85A24" w:rsidRPr="00053D76" w:rsidRDefault="00E85A24" w:rsidP="008852D0">
                  <w:pPr>
                    <w:rPr>
                      <w:rFonts w:ascii="Arial" w:hAnsi="Arial" w:cs="Arial"/>
                    </w:rPr>
                  </w:pPr>
                  <w:r w:rsidRPr="00053D76">
                    <w:rPr>
                      <w:rFonts w:ascii="Arial" w:hAnsi="Arial" w:cs="Arial"/>
                    </w:rPr>
                    <w:t xml:space="preserve">Replacement to Existing Requirement </w:t>
                  </w:r>
                </w:p>
                <w:p w14:paraId="1FB9DADB" w14:textId="77777777" w:rsidR="00E85A24" w:rsidRPr="00053D76" w:rsidRDefault="00E85A24" w:rsidP="008852D0">
                  <w:pPr>
                    <w:rPr>
                      <w:rFonts w:ascii="Arial" w:hAnsi="Arial" w:cs="Arial"/>
                    </w:rPr>
                  </w:pPr>
                  <w:r w:rsidRPr="00053D76">
                    <w:rPr>
                      <w:rFonts w:ascii="Arial" w:hAnsi="Arial" w:cs="Arial"/>
                    </w:rPr>
                    <w:t>Other</w:t>
                  </w:r>
                </w:p>
              </w:tc>
            </w:tr>
            <w:tr w:rsidR="00E85A24" w14:paraId="229BFB47" w14:textId="77777777" w:rsidTr="000745D3">
              <w:trPr>
                <w:trHeight w:val="734"/>
              </w:trPr>
              <w:tc>
                <w:tcPr>
                  <w:tcW w:w="3629" w:type="dxa"/>
                </w:tcPr>
                <w:p w14:paraId="066969F0" w14:textId="77777777" w:rsidR="00E85A24" w:rsidRPr="00053D76" w:rsidRDefault="00E85A24" w:rsidP="008852D0">
                  <w:pPr>
                    <w:rPr>
                      <w:rFonts w:ascii="Arial" w:hAnsi="Arial" w:cs="Arial"/>
                      <w:b/>
                    </w:rPr>
                  </w:pPr>
                  <w:r w:rsidRPr="00053D76">
                    <w:rPr>
                      <w:rFonts w:ascii="Arial" w:hAnsi="Arial" w:cs="Arial"/>
                      <w:b/>
                    </w:rPr>
                    <w:t>Which rule are you seeking an exemption from?</w:t>
                  </w:r>
                </w:p>
              </w:tc>
              <w:tc>
                <w:tcPr>
                  <w:tcW w:w="789" w:type="dxa"/>
                </w:tcPr>
                <w:sdt>
                  <w:sdtPr>
                    <w:rPr>
                      <w:rFonts w:ascii="Arial" w:hAnsi="Arial" w:cs="Arial"/>
                      <w:b/>
                    </w:rPr>
                    <w:id w:val="-1696155836"/>
                    <w14:checkbox>
                      <w14:checked w14:val="0"/>
                      <w14:checkedState w14:val="2612" w14:font="MS Gothic"/>
                      <w14:uncheckedState w14:val="2610" w14:font="MS Gothic"/>
                    </w14:checkbox>
                  </w:sdtPr>
                  <w:sdtEndPr/>
                  <w:sdtContent>
                    <w:p w14:paraId="1511D536" w14:textId="77777777" w:rsidR="00E85A24" w:rsidRDefault="00E85A24" w:rsidP="008852D0">
                      <w:pPr>
                        <w:jc w:val="center"/>
                        <w:rPr>
                          <w:rFonts w:ascii="Arial" w:hAnsi="Arial" w:cs="Arial"/>
                          <w:b/>
                        </w:rPr>
                      </w:pPr>
                      <w:r w:rsidRPr="00053D76">
                        <w:rPr>
                          <w:rFonts w:ascii="MS Gothic" w:eastAsia="MS Gothic" w:hAnsi="MS Gothic" w:cs="MS Gothic" w:hint="eastAsia"/>
                          <w:b/>
                        </w:rPr>
                        <w:t>☐</w:t>
                      </w:r>
                    </w:p>
                  </w:sdtContent>
                </w:sdt>
                <w:sdt>
                  <w:sdtPr>
                    <w:rPr>
                      <w:rFonts w:ascii="Arial" w:hAnsi="Arial" w:cs="Arial"/>
                      <w:b/>
                    </w:rPr>
                    <w:id w:val="408124430"/>
                    <w14:checkbox>
                      <w14:checked w14:val="1"/>
                      <w14:checkedState w14:val="2612" w14:font="MS Gothic"/>
                      <w14:uncheckedState w14:val="2610" w14:font="MS Gothic"/>
                    </w14:checkbox>
                  </w:sdtPr>
                  <w:sdtEndPr/>
                  <w:sdtContent>
                    <w:p w14:paraId="2951B743" w14:textId="2D50ECD6" w:rsidR="00E85A24" w:rsidRPr="00053D76" w:rsidRDefault="00E71144" w:rsidP="008852D0">
                      <w:pPr>
                        <w:jc w:val="center"/>
                        <w:rPr>
                          <w:rFonts w:ascii="Arial" w:hAnsi="Arial" w:cs="Arial"/>
                          <w:b/>
                        </w:rPr>
                      </w:pPr>
                      <w:r>
                        <w:rPr>
                          <w:rFonts w:ascii="MS Gothic" w:eastAsia="MS Gothic" w:hAnsi="MS Gothic" w:cs="Arial" w:hint="eastAsia"/>
                          <w:b/>
                        </w:rPr>
                        <w:t>☒</w:t>
                      </w:r>
                    </w:p>
                  </w:sdtContent>
                </w:sdt>
              </w:tc>
              <w:tc>
                <w:tcPr>
                  <w:tcW w:w="5372" w:type="dxa"/>
                </w:tcPr>
                <w:p w14:paraId="3EF048ED" w14:textId="77777777" w:rsidR="00E85A24" w:rsidRPr="00053D76" w:rsidRDefault="00E85A24" w:rsidP="008852D0">
                  <w:pPr>
                    <w:rPr>
                      <w:rFonts w:ascii="Arial" w:hAnsi="Arial" w:cs="Arial"/>
                    </w:rPr>
                  </w:pPr>
                  <w:r w:rsidRPr="00053D76">
                    <w:rPr>
                      <w:rFonts w:ascii="Arial" w:hAnsi="Arial" w:cs="Arial"/>
                    </w:rPr>
                    <w:t>To advertise</w:t>
                  </w:r>
                </w:p>
                <w:p w14:paraId="232A7FCB" w14:textId="77777777" w:rsidR="00E85A24" w:rsidRDefault="00E85A24" w:rsidP="008852D0">
                  <w:pPr>
                    <w:rPr>
                      <w:rFonts w:ascii="Arial" w:hAnsi="Arial" w:cs="Arial"/>
                    </w:rPr>
                  </w:pPr>
                </w:p>
                <w:p w14:paraId="30756477" w14:textId="77777777" w:rsidR="00E85A24" w:rsidRPr="00053D76" w:rsidRDefault="00E85A24" w:rsidP="008852D0">
                  <w:pPr>
                    <w:rPr>
                      <w:rFonts w:ascii="Arial" w:hAnsi="Arial" w:cs="Arial"/>
                    </w:rPr>
                  </w:pPr>
                  <w:r w:rsidRPr="00053D76">
                    <w:rPr>
                      <w:rFonts w:ascii="Arial" w:hAnsi="Arial" w:cs="Arial"/>
                    </w:rPr>
                    <w:t>To follow a competitive process</w:t>
                  </w:r>
                </w:p>
              </w:tc>
            </w:tr>
            <w:tr w:rsidR="00E85A24" w14:paraId="10D79005" w14:textId="77777777" w:rsidTr="000745D3">
              <w:trPr>
                <w:trHeight w:val="574"/>
              </w:trPr>
              <w:tc>
                <w:tcPr>
                  <w:tcW w:w="3629" w:type="dxa"/>
                </w:tcPr>
                <w:p w14:paraId="5503A8A9" w14:textId="77777777" w:rsidR="00E85A24" w:rsidRPr="00053D76" w:rsidRDefault="00E85A24" w:rsidP="008852D0">
                  <w:pPr>
                    <w:rPr>
                      <w:rFonts w:ascii="Arial" w:hAnsi="Arial" w:cs="Arial"/>
                      <w:b/>
                    </w:rPr>
                  </w:pPr>
                  <w:r w:rsidRPr="00053D76">
                    <w:rPr>
                      <w:rFonts w:ascii="Arial" w:hAnsi="Arial" w:cs="Arial"/>
                      <w:b/>
                    </w:rPr>
                    <w:t>Name of Proposed Provider:</w:t>
                  </w:r>
                </w:p>
              </w:tc>
              <w:tc>
                <w:tcPr>
                  <w:tcW w:w="789" w:type="dxa"/>
                </w:tcPr>
                <w:p w14:paraId="086A3B62" w14:textId="77777777" w:rsidR="00E85A24" w:rsidRPr="00053D76" w:rsidRDefault="00E85A24" w:rsidP="008852D0">
                  <w:pPr>
                    <w:jc w:val="center"/>
                    <w:rPr>
                      <w:rFonts w:ascii="Arial" w:hAnsi="Arial" w:cs="Arial"/>
                      <w:b/>
                    </w:rPr>
                  </w:pPr>
                </w:p>
              </w:tc>
              <w:tc>
                <w:tcPr>
                  <w:tcW w:w="5372" w:type="dxa"/>
                </w:tcPr>
                <w:p w14:paraId="6E74C5DD" w14:textId="69B2E476" w:rsidR="00E85A24" w:rsidRPr="00053D76" w:rsidRDefault="00E71144" w:rsidP="008852D0">
                  <w:pPr>
                    <w:rPr>
                      <w:rFonts w:ascii="Arial" w:hAnsi="Arial" w:cs="Arial"/>
                    </w:rPr>
                  </w:pPr>
                  <w:proofErr w:type="spellStart"/>
                  <w:r>
                    <w:rPr>
                      <w:rFonts w:ascii="Arial" w:hAnsi="Arial" w:cs="Arial"/>
                    </w:rPr>
                    <w:t>Flowbird</w:t>
                  </w:r>
                  <w:proofErr w:type="spellEnd"/>
                  <w:r>
                    <w:rPr>
                      <w:rFonts w:ascii="Arial" w:hAnsi="Arial" w:cs="Arial"/>
                    </w:rPr>
                    <w:t xml:space="preserve"> Smart City UK Ltd</w:t>
                  </w:r>
                </w:p>
              </w:tc>
            </w:tr>
            <w:tr w:rsidR="00E85A24" w14:paraId="3881AAD6" w14:textId="77777777" w:rsidTr="000745D3">
              <w:trPr>
                <w:trHeight w:val="143"/>
              </w:trPr>
              <w:tc>
                <w:tcPr>
                  <w:tcW w:w="3629" w:type="dxa"/>
                </w:tcPr>
                <w:p w14:paraId="38BCD679" w14:textId="77777777" w:rsidR="00E85A24" w:rsidRPr="00053D76" w:rsidRDefault="00E85A24" w:rsidP="008852D0">
                  <w:pPr>
                    <w:rPr>
                      <w:rFonts w:ascii="Arial" w:hAnsi="Arial" w:cs="Arial"/>
                      <w:b/>
                    </w:rPr>
                  </w:pPr>
                  <w:r w:rsidRPr="00053D76">
                    <w:rPr>
                      <w:rFonts w:ascii="Arial" w:hAnsi="Arial" w:cs="Arial"/>
                      <w:b/>
                    </w:rPr>
                    <w:t>Has the requirement been subject to a previous Exemption?</w:t>
                  </w:r>
                </w:p>
              </w:tc>
              <w:tc>
                <w:tcPr>
                  <w:tcW w:w="789" w:type="dxa"/>
                </w:tcPr>
                <w:sdt>
                  <w:sdtPr>
                    <w:rPr>
                      <w:rFonts w:ascii="Arial" w:hAnsi="Arial" w:cs="Arial"/>
                      <w:b/>
                    </w:rPr>
                    <w:id w:val="823477760"/>
                    <w14:checkbox>
                      <w14:checked w14:val="1"/>
                      <w14:checkedState w14:val="2612" w14:font="MS Gothic"/>
                      <w14:uncheckedState w14:val="2610" w14:font="MS Gothic"/>
                    </w14:checkbox>
                  </w:sdtPr>
                  <w:sdtEndPr/>
                  <w:sdtContent>
                    <w:p w14:paraId="3F7CC4D0" w14:textId="2BA5417E" w:rsidR="00E85A24" w:rsidRPr="00053D76" w:rsidRDefault="00E71144" w:rsidP="008852D0">
                      <w:pPr>
                        <w:jc w:val="center"/>
                        <w:rPr>
                          <w:rFonts w:ascii="Arial" w:hAnsi="Arial" w:cs="Arial"/>
                          <w:b/>
                        </w:rPr>
                      </w:pPr>
                      <w:r>
                        <w:rPr>
                          <w:rFonts w:ascii="MS Gothic" w:eastAsia="MS Gothic" w:hAnsi="MS Gothic" w:cs="Arial" w:hint="eastAsia"/>
                          <w:b/>
                        </w:rPr>
                        <w:t>☒</w:t>
                      </w:r>
                    </w:p>
                  </w:sdtContent>
                </w:sdt>
                <w:p w14:paraId="309725C6" w14:textId="77777777" w:rsidR="00E85A24" w:rsidRPr="00053D76" w:rsidRDefault="00E85A24" w:rsidP="008852D0">
                  <w:pPr>
                    <w:jc w:val="center"/>
                    <w:rPr>
                      <w:rFonts w:ascii="Arial" w:hAnsi="Arial" w:cs="Arial"/>
                      <w:b/>
                    </w:rPr>
                  </w:pPr>
                </w:p>
                <w:sdt>
                  <w:sdtPr>
                    <w:rPr>
                      <w:rFonts w:ascii="Arial" w:hAnsi="Arial" w:cs="Arial"/>
                      <w:b/>
                    </w:rPr>
                    <w:id w:val="-1954164475"/>
                    <w14:checkbox>
                      <w14:checked w14:val="0"/>
                      <w14:checkedState w14:val="2612" w14:font="MS Gothic"/>
                      <w14:uncheckedState w14:val="2610" w14:font="MS Gothic"/>
                    </w14:checkbox>
                  </w:sdtPr>
                  <w:sdtEndPr/>
                  <w:sdtContent>
                    <w:p w14:paraId="3190D7F9" w14:textId="77777777" w:rsidR="00E85A24" w:rsidRPr="00053D76" w:rsidRDefault="00E85A24" w:rsidP="008852D0">
                      <w:pPr>
                        <w:jc w:val="center"/>
                        <w:rPr>
                          <w:rFonts w:ascii="Arial" w:hAnsi="Arial" w:cs="Arial"/>
                          <w:b/>
                        </w:rPr>
                      </w:pPr>
                      <w:r w:rsidRPr="00053D76">
                        <w:rPr>
                          <w:rFonts w:ascii="MS Gothic" w:eastAsia="MS Gothic" w:hAnsi="MS Gothic" w:cs="MS Gothic" w:hint="eastAsia"/>
                          <w:b/>
                        </w:rPr>
                        <w:t>☐</w:t>
                      </w:r>
                    </w:p>
                  </w:sdtContent>
                </w:sdt>
              </w:tc>
              <w:tc>
                <w:tcPr>
                  <w:tcW w:w="5372" w:type="dxa"/>
                </w:tcPr>
                <w:p w14:paraId="1CBA4A65" w14:textId="77777777" w:rsidR="00E85A24" w:rsidRPr="00053D76" w:rsidRDefault="00E85A24" w:rsidP="008852D0">
                  <w:pPr>
                    <w:rPr>
                      <w:rFonts w:ascii="Arial" w:hAnsi="Arial" w:cs="Arial"/>
                    </w:rPr>
                  </w:pPr>
                  <w:r w:rsidRPr="00053D76">
                    <w:rPr>
                      <w:rFonts w:ascii="Arial" w:hAnsi="Arial" w:cs="Arial"/>
                    </w:rPr>
                    <w:t>No</w:t>
                  </w:r>
                </w:p>
                <w:p w14:paraId="31C4BD7D" w14:textId="77777777" w:rsidR="00E85A24" w:rsidRPr="00053D76" w:rsidRDefault="00E85A24" w:rsidP="008852D0">
                  <w:pPr>
                    <w:rPr>
                      <w:rFonts w:ascii="Arial" w:hAnsi="Arial" w:cs="Arial"/>
                    </w:rPr>
                  </w:pPr>
                </w:p>
                <w:p w14:paraId="63A6321C" w14:textId="77777777" w:rsidR="00E85A24" w:rsidRPr="00053D76" w:rsidRDefault="00E85A24" w:rsidP="008852D0">
                  <w:pPr>
                    <w:rPr>
                      <w:rFonts w:ascii="Arial" w:hAnsi="Arial" w:cs="Arial"/>
                    </w:rPr>
                  </w:pPr>
                  <w:r w:rsidRPr="00053D76">
                    <w:rPr>
                      <w:rFonts w:ascii="Arial" w:hAnsi="Arial" w:cs="Arial"/>
                    </w:rPr>
                    <w:t>Yes [If yes give details below]</w:t>
                  </w:r>
                </w:p>
                <w:p w14:paraId="79DD43DF" w14:textId="77777777" w:rsidR="00E85A24" w:rsidRPr="00053D76" w:rsidRDefault="00E85A24" w:rsidP="008852D0">
                  <w:pPr>
                    <w:rPr>
                      <w:rFonts w:ascii="Arial" w:hAnsi="Arial" w:cs="Arial"/>
                    </w:rPr>
                  </w:pPr>
                </w:p>
              </w:tc>
            </w:tr>
            <w:tr w:rsidR="00E85A24" w14:paraId="3A7E727C" w14:textId="77777777" w:rsidTr="000745D3">
              <w:trPr>
                <w:trHeight w:val="2188"/>
              </w:trPr>
              <w:tc>
                <w:tcPr>
                  <w:tcW w:w="3629" w:type="dxa"/>
                </w:tcPr>
                <w:p w14:paraId="6183B213" w14:textId="77777777" w:rsidR="00E85A24" w:rsidRDefault="00E85A24" w:rsidP="008852D0">
                  <w:pPr>
                    <w:rPr>
                      <w:rFonts w:ascii="Arial" w:hAnsi="Arial" w:cs="Arial"/>
                      <w:b/>
                    </w:rPr>
                  </w:pPr>
                  <w:r w:rsidRPr="00053D76">
                    <w:rPr>
                      <w:rFonts w:ascii="Arial" w:hAnsi="Arial" w:cs="Arial"/>
                      <w:b/>
                    </w:rPr>
                    <w:t>Applicable Exemption:</w:t>
                  </w:r>
                </w:p>
                <w:p w14:paraId="1453770B" w14:textId="77777777" w:rsidR="00E85A24" w:rsidRPr="00053D76" w:rsidRDefault="00E85A24" w:rsidP="008852D0">
                  <w:pPr>
                    <w:rPr>
                      <w:rFonts w:ascii="Arial" w:hAnsi="Arial" w:cs="Arial"/>
                      <w:b/>
                    </w:rPr>
                  </w:pPr>
                </w:p>
              </w:tc>
              <w:sdt>
                <w:sdtPr>
                  <w:rPr>
                    <w:rFonts w:ascii="Arial" w:hAnsi="Arial" w:cs="Arial"/>
                    <w:b/>
                  </w:rPr>
                  <w:id w:val="-1051301360"/>
                  <w14:checkbox>
                    <w14:checked w14:val="1"/>
                    <w14:checkedState w14:val="2612" w14:font="MS Gothic"/>
                    <w14:uncheckedState w14:val="2610" w14:font="MS Gothic"/>
                  </w14:checkbox>
                </w:sdtPr>
                <w:sdtEndPr/>
                <w:sdtContent>
                  <w:tc>
                    <w:tcPr>
                      <w:tcW w:w="789" w:type="dxa"/>
                    </w:tcPr>
                    <w:p w14:paraId="610AA94D" w14:textId="25074BD1" w:rsidR="00E85A24" w:rsidRPr="00053D76" w:rsidRDefault="00280CFE" w:rsidP="008852D0">
                      <w:pPr>
                        <w:jc w:val="center"/>
                        <w:rPr>
                          <w:rFonts w:ascii="Arial" w:hAnsi="Arial" w:cs="Arial"/>
                          <w:b/>
                        </w:rPr>
                      </w:pPr>
                      <w:r>
                        <w:rPr>
                          <w:rFonts w:ascii="MS Gothic" w:eastAsia="MS Gothic" w:hAnsi="MS Gothic" w:cs="Arial" w:hint="eastAsia"/>
                          <w:b/>
                        </w:rPr>
                        <w:t>☒</w:t>
                      </w:r>
                    </w:p>
                  </w:tc>
                </w:sdtContent>
              </w:sdt>
              <w:tc>
                <w:tcPr>
                  <w:tcW w:w="5372" w:type="dxa"/>
                </w:tcPr>
                <w:p w14:paraId="68C869AF" w14:textId="77777777" w:rsidR="00E85A24" w:rsidRDefault="00E85A24" w:rsidP="008852D0">
                  <w:pPr>
                    <w:rPr>
                      <w:rFonts w:ascii="Arial" w:hAnsi="Arial" w:cs="Arial"/>
                      <w:sz w:val="24"/>
                      <w:szCs w:val="24"/>
                    </w:rPr>
                  </w:pPr>
                  <w:r>
                    <w:rPr>
                      <w:rFonts w:ascii="Arial" w:hAnsi="Arial" w:cs="Arial"/>
                      <w:sz w:val="24"/>
                      <w:szCs w:val="24"/>
                    </w:rPr>
                    <w:t xml:space="preserve">(1) </w:t>
                  </w:r>
                  <w:r w:rsidRPr="00053D76">
                    <w:rPr>
                      <w:rFonts w:ascii="Arial" w:hAnsi="Arial" w:cs="Arial"/>
                      <w:sz w:val="24"/>
                      <w:szCs w:val="24"/>
                    </w:rPr>
                    <w:t>No genuine competition: proprietary or patented goods or services; requirement of such a specialist nature that it can genuinely only be fulfilled by one person or organisation; compatibility with existing goods or services is required and where those existing goods or services can only be sourced from the same supplier.</w:t>
                  </w:r>
                </w:p>
                <w:p w14:paraId="710DD3AC" w14:textId="79951EB8" w:rsidR="00113CC8" w:rsidRPr="00053D76" w:rsidRDefault="00113CC8" w:rsidP="008852D0">
                  <w:pPr>
                    <w:rPr>
                      <w:rFonts w:ascii="Arial" w:hAnsi="Arial" w:cs="Arial"/>
                    </w:rPr>
                  </w:pPr>
                </w:p>
              </w:tc>
            </w:tr>
            <w:tr w:rsidR="00E85A24" w:rsidRPr="00053D76" w14:paraId="36E24D90" w14:textId="77777777" w:rsidTr="000745D3">
              <w:trPr>
                <w:trHeight w:val="143"/>
              </w:trPr>
              <w:tc>
                <w:tcPr>
                  <w:tcW w:w="3629" w:type="dxa"/>
                </w:tcPr>
                <w:p w14:paraId="671BDCD0" w14:textId="77777777" w:rsidR="00E85A24" w:rsidRPr="00053D76" w:rsidRDefault="00E85A24" w:rsidP="008852D0">
                  <w:pPr>
                    <w:rPr>
                      <w:rFonts w:ascii="Arial" w:hAnsi="Arial" w:cs="Arial"/>
                      <w:b/>
                    </w:rPr>
                  </w:pPr>
                  <w:r>
                    <w:rPr>
                      <w:rFonts w:ascii="Arial" w:hAnsi="Arial" w:cs="Arial"/>
                      <w:b/>
                    </w:rPr>
                    <w:t>Details of benchmarking or market testing carried out</w:t>
                  </w:r>
                </w:p>
              </w:tc>
              <w:tc>
                <w:tcPr>
                  <w:tcW w:w="789" w:type="dxa"/>
                </w:tcPr>
                <w:p w14:paraId="32F315F8" w14:textId="77777777" w:rsidR="00E85A24" w:rsidRPr="00053D76" w:rsidRDefault="00E85A24" w:rsidP="008852D0">
                  <w:pPr>
                    <w:jc w:val="center"/>
                    <w:rPr>
                      <w:rFonts w:ascii="Arial" w:hAnsi="Arial" w:cs="Arial"/>
                      <w:b/>
                    </w:rPr>
                  </w:pPr>
                </w:p>
              </w:tc>
              <w:tc>
                <w:tcPr>
                  <w:tcW w:w="5372" w:type="dxa"/>
                </w:tcPr>
                <w:p w14:paraId="3BDB5323" w14:textId="21AB0E6E" w:rsidR="002F6D6F" w:rsidRPr="002F6D6F" w:rsidRDefault="002F6D6F" w:rsidP="002F6D6F">
                  <w:pPr>
                    <w:pStyle w:val="pf0"/>
                    <w:rPr>
                      <w:rFonts w:ascii="Arial" w:hAnsi="Arial" w:cs="Arial"/>
                      <w:sz w:val="28"/>
                      <w:szCs w:val="28"/>
                    </w:rPr>
                  </w:pPr>
                  <w:r w:rsidRPr="002F6D6F">
                    <w:rPr>
                      <w:rStyle w:val="cf01"/>
                      <w:rFonts w:ascii="Arial" w:hAnsi="Arial" w:cs="Arial"/>
                      <w:sz w:val="24"/>
                      <w:szCs w:val="24"/>
                    </w:rPr>
                    <w:t xml:space="preserve">There are a limited number of other companies on the market that deal with the general servicing, repair and maintenance of car parking machines </w:t>
                  </w:r>
                  <w:r>
                    <w:rPr>
                      <w:rStyle w:val="cf01"/>
                      <w:rFonts w:ascii="Arial" w:hAnsi="Arial" w:cs="Arial"/>
                      <w:sz w:val="24"/>
                      <w:szCs w:val="24"/>
                    </w:rPr>
                    <w:t>but some</w:t>
                  </w:r>
                  <w:r w:rsidRPr="002F6D6F">
                    <w:rPr>
                      <w:rStyle w:val="cf01"/>
                      <w:rFonts w:ascii="Arial" w:hAnsi="Arial" w:cs="Arial"/>
                      <w:sz w:val="24"/>
                      <w:szCs w:val="24"/>
                    </w:rPr>
                    <w:t xml:space="preserve"> are</w:t>
                  </w:r>
                  <w:r>
                    <w:rPr>
                      <w:rStyle w:val="cf01"/>
                      <w:rFonts w:ascii="Arial" w:hAnsi="Arial" w:cs="Arial"/>
                      <w:sz w:val="24"/>
                      <w:szCs w:val="24"/>
                    </w:rPr>
                    <w:t xml:space="preserve"> not</w:t>
                  </w:r>
                  <w:r w:rsidRPr="002F6D6F">
                    <w:rPr>
                      <w:rStyle w:val="cf01"/>
                      <w:rFonts w:ascii="Arial" w:hAnsi="Arial" w:cs="Arial"/>
                      <w:sz w:val="24"/>
                      <w:szCs w:val="24"/>
                    </w:rPr>
                    <w:t xml:space="preserve"> the same make, model and age of those operated by the Council. </w:t>
                  </w:r>
                </w:p>
                <w:p w14:paraId="68114A91" w14:textId="055F1D62" w:rsidR="002F6D6F" w:rsidRPr="002F6D6F" w:rsidRDefault="002F6D6F" w:rsidP="002F6D6F">
                  <w:pPr>
                    <w:pStyle w:val="pf0"/>
                    <w:rPr>
                      <w:rFonts w:ascii="Arial" w:hAnsi="Arial" w:cs="Arial"/>
                      <w:sz w:val="28"/>
                      <w:szCs w:val="28"/>
                    </w:rPr>
                  </w:pPr>
                  <w:proofErr w:type="spellStart"/>
                  <w:r>
                    <w:rPr>
                      <w:rStyle w:val="cf01"/>
                      <w:rFonts w:ascii="Arial" w:hAnsi="Arial" w:cs="Arial"/>
                      <w:sz w:val="24"/>
                      <w:szCs w:val="24"/>
                    </w:rPr>
                    <w:t>Flowbird</w:t>
                  </w:r>
                  <w:proofErr w:type="spellEnd"/>
                  <w:r>
                    <w:rPr>
                      <w:rStyle w:val="cf01"/>
                      <w:rFonts w:ascii="Arial" w:hAnsi="Arial" w:cs="Arial"/>
                      <w:sz w:val="24"/>
                      <w:szCs w:val="24"/>
                    </w:rPr>
                    <w:t xml:space="preserve"> are the Council’s current provider.  </w:t>
                  </w:r>
                  <w:r w:rsidRPr="002F6D6F">
                    <w:rPr>
                      <w:rStyle w:val="cf01"/>
                      <w:rFonts w:ascii="Arial" w:hAnsi="Arial" w:cs="Arial"/>
                      <w:sz w:val="24"/>
                      <w:szCs w:val="24"/>
                    </w:rPr>
                    <w:t xml:space="preserve">The Council is currently undertaking a review of its existing car parking machines. There is a </w:t>
                  </w:r>
                  <w:r w:rsidRPr="002F6D6F">
                    <w:rPr>
                      <w:rStyle w:val="cf01"/>
                      <w:rFonts w:ascii="Arial" w:hAnsi="Arial" w:cs="Arial"/>
                      <w:sz w:val="24"/>
                      <w:szCs w:val="24"/>
                    </w:rPr>
                    <w:lastRenderedPageBreak/>
                    <w:t xml:space="preserve">budget set aside for this work and it is anticipated that this project will be taken forward in the next financial year. </w:t>
                  </w:r>
                </w:p>
                <w:p w14:paraId="7A66893E" w14:textId="77777777" w:rsidR="002F6D6F" w:rsidRPr="002F6D6F" w:rsidRDefault="002F6D6F" w:rsidP="002F6D6F">
                  <w:pPr>
                    <w:pStyle w:val="pf0"/>
                    <w:rPr>
                      <w:rFonts w:ascii="Arial" w:hAnsi="Arial" w:cs="Arial"/>
                      <w:sz w:val="28"/>
                      <w:szCs w:val="28"/>
                    </w:rPr>
                  </w:pPr>
                  <w:r w:rsidRPr="002F6D6F">
                    <w:rPr>
                      <w:rStyle w:val="cf01"/>
                      <w:rFonts w:ascii="Arial" w:hAnsi="Arial" w:cs="Arial"/>
                      <w:sz w:val="24"/>
                      <w:szCs w:val="24"/>
                    </w:rPr>
                    <w:t xml:space="preserve">If this project does proceed then we may only require the services of </w:t>
                  </w:r>
                  <w:proofErr w:type="spellStart"/>
                  <w:r w:rsidRPr="002F6D6F">
                    <w:rPr>
                      <w:rStyle w:val="cf01"/>
                      <w:rFonts w:ascii="Arial" w:hAnsi="Arial" w:cs="Arial"/>
                      <w:sz w:val="24"/>
                      <w:szCs w:val="24"/>
                    </w:rPr>
                    <w:t>Flowbird</w:t>
                  </w:r>
                  <w:proofErr w:type="spellEnd"/>
                  <w:r w:rsidRPr="002F6D6F">
                    <w:rPr>
                      <w:rStyle w:val="cf01"/>
                      <w:rFonts w:ascii="Arial" w:hAnsi="Arial" w:cs="Arial"/>
                      <w:sz w:val="24"/>
                      <w:szCs w:val="24"/>
                    </w:rPr>
                    <w:t xml:space="preserve"> Smart City UK Ltd. for part of the 36 month term. </w:t>
                  </w:r>
                </w:p>
                <w:p w14:paraId="4AAC174B" w14:textId="77777777" w:rsidR="002F6D6F" w:rsidRPr="002F6D6F" w:rsidRDefault="002F6D6F" w:rsidP="002F6D6F">
                  <w:pPr>
                    <w:pStyle w:val="pf0"/>
                    <w:rPr>
                      <w:rFonts w:ascii="Arial" w:hAnsi="Arial" w:cs="Arial"/>
                      <w:sz w:val="28"/>
                      <w:szCs w:val="28"/>
                    </w:rPr>
                  </w:pPr>
                  <w:r w:rsidRPr="002F6D6F">
                    <w:rPr>
                      <w:rStyle w:val="cf01"/>
                      <w:rFonts w:ascii="Arial" w:hAnsi="Arial" w:cs="Arial"/>
                      <w:sz w:val="24"/>
                      <w:szCs w:val="24"/>
                    </w:rPr>
                    <w:t xml:space="preserve">We have discussed this matter with </w:t>
                  </w:r>
                  <w:proofErr w:type="spellStart"/>
                  <w:r w:rsidRPr="002F6D6F">
                    <w:rPr>
                      <w:rStyle w:val="cf01"/>
                      <w:rFonts w:ascii="Arial" w:hAnsi="Arial" w:cs="Arial"/>
                      <w:sz w:val="24"/>
                      <w:szCs w:val="24"/>
                    </w:rPr>
                    <w:t>Welland</w:t>
                  </w:r>
                  <w:proofErr w:type="spellEnd"/>
                  <w:r w:rsidRPr="002F6D6F">
                    <w:rPr>
                      <w:rStyle w:val="cf01"/>
                      <w:rFonts w:ascii="Arial" w:hAnsi="Arial" w:cs="Arial"/>
                      <w:sz w:val="24"/>
                      <w:szCs w:val="24"/>
                    </w:rPr>
                    <w:t xml:space="preserve"> Procurement who have advised that due to the circumstances, in this instance they are comfortable with us taking this approach.</w:t>
                  </w:r>
                </w:p>
                <w:p w14:paraId="4706772E" w14:textId="2892C792" w:rsidR="002F6D6F" w:rsidRDefault="002F6D6F" w:rsidP="00842022">
                  <w:pPr>
                    <w:pStyle w:val="pf0"/>
                    <w:spacing w:before="0" w:beforeAutospacing="0" w:after="0" w:afterAutospacing="0"/>
                    <w:rPr>
                      <w:rStyle w:val="cf01"/>
                      <w:rFonts w:ascii="Arial" w:hAnsi="Arial" w:cs="Arial"/>
                      <w:sz w:val="24"/>
                      <w:szCs w:val="24"/>
                    </w:rPr>
                  </w:pPr>
                  <w:r w:rsidRPr="002F6D6F">
                    <w:rPr>
                      <w:rStyle w:val="cf01"/>
                      <w:rFonts w:ascii="Arial" w:hAnsi="Arial" w:cs="Arial"/>
                      <w:sz w:val="24"/>
                      <w:szCs w:val="24"/>
                    </w:rPr>
                    <w:t xml:space="preserve">Additionally, we have investigated other Council and Local Authority tenders to see if there are any other companies able to supply servicing, maintenance and repairing contracts. This has highlighted that </w:t>
                  </w:r>
                  <w:proofErr w:type="spellStart"/>
                  <w:r w:rsidRPr="002F6D6F">
                    <w:rPr>
                      <w:rStyle w:val="cf01"/>
                      <w:rFonts w:ascii="Arial" w:hAnsi="Arial" w:cs="Arial"/>
                      <w:sz w:val="24"/>
                      <w:szCs w:val="24"/>
                    </w:rPr>
                    <w:t>Flowbird</w:t>
                  </w:r>
                  <w:proofErr w:type="spellEnd"/>
                  <w:r w:rsidRPr="002F6D6F">
                    <w:rPr>
                      <w:rStyle w:val="cf01"/>
                      <w:rFonts w:ascii="Arial" w:hAnsi="Arial" w:cs="Arial"/>
                      <w:sz w:val="24"/>
                      <w:szCs w:val="24"/>
                    </w:rPr>
                    <w:t xml:space="preserve"> Smart City have been awarded a significant number of comparable contracts, for instance parking machine maintenance contracts to the value of £90k with Plymouth City Council and £25k contract with Derbyshire County Council. There are other companies entering the market but they tend to be suppliers of new equipment rather than maintaining our existing older generation parking meters. </w:t>
                  </w:r>
                </w:p>
                <w:p w14:paraId="21FF079B" w14:textId="77777777" w:rsidR="00842022" w:rsidRDefault="00842022" w:rsidP="00842022">
                  <w:pPr>
                    <w:pStyle w:val="pf0"/>
                    <w:spacing w:before="0" w:beforeAutospacing="0" w:after="0" w:afterAutospacing="0"/>
                    <w:rPr>
                      <w:rStyle w:val="cf01"/>
                      <w:rFonts w:ascii="Arial" w:hAnsi="Arial" w:cs="Arial"/>
                      <w:sz w:val="24"/>
                      <w:szCs w:val="24"/>
                    </w:rPr>
                  </w:pPr>
                </w:p>
                <w:p w14:paraId="6D0E55A8" w14:textId="77777777" w:rsidR="00842022" w:rsidRDefault="002F6D6F" w:rsidP="00842022">
                  <w:pPr>
                    <w:pStyle w:val="pf0"/>
                    <w:spacing w:before="0" w:beforeAutospacing="0" w:after="0" w:afterAutospacing="0"/>
                    <w:rPr>
                      <w:rFonts w:ascii="Arial" w:hAnsi="Arial" w:cs="Arial"/>
                    </w:rPr>
                  </w:pPr>
                  <w:r>
                    <w:rPr>
                      <w:rStyle w:val="cf01"/>
                      <w:rFonts w:ascii="Arial" w:hAnsi="Arial" w:cs="Arial"/>
                      <w:sz w:val="24"/>
                      <w:szCs w:val="24"/>
                    </w:rPr>
                    <w:t>On this basis, there is n</w:t>
                  </w:r>
                  <w:r w:rsidRPr="00053D76">
                    <w:rPr>
                      <w:rFonts w:ascii="Arial" w:hAnsi="Arial" w:cs="Arial"/>
                    </w:rPr>
                    <w:t>o genuine competition</w:t>
                  </w:r>
                  <w:r>
                    <w:rPr>
                      <w:rFonts w:ascii="Arial" w:hAnsi="Arial" w:cs="Arial"/>
                    </w:rPr>
                    <w:t xml:space="preserve"> and the</w:t>
                  </w:r>
                  <w:r w:rsidRPr="00053D76">
                    <w:rPr>
                      <w:rFonts w:ascii="Arial" w:hAnsi="Arial" w:cs="Arial"/>
                    </w:rPr>
                    <w:t xml:space="preserve"> requirement </w:t>
                  </w:r>
                  <w:r>
                    <w:rPr>
                      <w:rFonts w:ascii="Arial" w:hAnsi="Arial" w:cs="Arial"/>
                    </w:rPr>
                    <w:t xml:space="preserve">is of </w:t>
                  </w:r>
                  <w:r w:rsidRPr="00053D76">
                    <w:rPr>
                      <w:rFonts w:ascii="Arial" w:hAnsi="Arial" w:cs="Arial"/>
                    </w:rPr>
                    <w:t xml:space="preserve">such a specialist nature that it can genuinely only be fulfilled by one </w:t>
                  </w:r>
                  <w:r>
                    <w:rPr>
                      <w:rFonts w:ascii="Arial" w:hAnsi="Arial" w:cs="Arial"/>
                    </w:rPr>
                    <w:t xml:space="preserve">company to ensure continuity and </w:t>
                  </w:r>
                  <w:r w:rsidRPr="00053D76">
                    <w:rPr>
                      <w:rFonts w:ascii="Arial" w:hAnsi="Arial" w:cs="Arial"/>
                    </w:rPr>
                    <w:t xml:space="preserve">compatibility with </w:t>
                  </w:r>
                  <w:r>
                    <w:rPr>
                      <w:rFonts w:ascii="Arial" w:hAnsi="Arial" w:cs="Arial"/>
                    </w:rPr>
                    <w:t>the existing machines</w:t>
                  </w:r>
                  <w:r w:rsidRPr="00053D76">
                    <w:rPr>
                      <w:rFonts w:ascii="Arial" w:hAnsi="Arial" w:cs="Arial"/>
                    </w:rPr>
                    <w:t>.</w:t>
                  </w:r>
                </w:p>
                <w:p w14:paraId="07DFFC64" w14:textId="7E99CB04" w:rsidR="00842022" w:rsidRPr="00842022" w:rsidRDefault="00842022" w:rsidP="00842022">
                  <w:pPr>
                    <w:pStyle w:val="pf0"/>
                    <w:spacing w:before="0" w:beforeAutospacing="0" w:after="0" w:afterAutospacing="0"/>
                    <w:rPr>
                      <w:rFonts w:ascii="Arial" w:hAnsi="Arial" w:cs="Arial"/>
                    </w:rPr>
                  </w:pPr>
                </w:p>
              </w:tc>
            </w:tr>
            <w:tr w:rsidR="00E85A24" w:rsidRPr="00053D76" w14:paraId="04BE23F9" w14:textId="77777777" w:rsidTr="000745D3">
              <w:trPr>
                <w:trHeight w:val="143"/>
              </w:trPr>
              <w:tc>
                <w:tcPr>
                  <w:tcW w:w="3629" w:type="dxa"/>
                </w:tcPr>
                <w:p w14:paraId="22C660DC" w14:textId="77777777" w:rsidR="00E85A24" w:rsidRDefault="00E85A24" w:rsidP="008852D0">
                  <w:pPr>
                    <w:rPr>
                      <w:rFonts w:ascii="Arial" w:hAnsi="Arial" w:cs="Arial"/>
                      <w:b/>
                    </w:rPr>
                  </w:pPr>
                  <w:r>
                    <w:rPr>
                      <w:rFonts w:ascii="Arial" w:hAnsi="Arial" w:cs="Arial"/>
                      <w:b/>
                    </w:rPr>
                    <w:lastRenderedPageBreak/>
                    <w:t>How will value for money be secured?</w:t>
                  </w:r>
                </w:p>
              </w:tc>
              <w:tc>
                <w:tcPr>
                  <w:tcW w:w="789" w:type="dxa"/>
                </w:tcPr>
                <w:p w14:paraId="2F7E9FB4" w14:textId="77777777" w:rsidR="00E85A24" w:rsidRPr="00053D76" w:rsidRDefault="00E85A24" w:rsidP="008852D0">
                  <w:pPr>
                    <w:jc w:val="center"/>
                    <w:rPr>
                      <w:rFonts w:ascii="Arial" w:hAnsi="Arial" w:cs="Arial"/>
                      <w:b/>
                    </w:rPr>
                  </w:pPr>
                </w:p>
              </w:tc>
              <w:tc>
                <w:tcPr>
                  <w:tcW w:w="5372" w:type="dxa"/>
                </w:tcPr>
                <w:p w14:paraId="27C196AE" w14:textId="3FE68519" w:rsidR="00E85A24" w:rsidRDefault="000A7AA5" w:rsidP="008852D0">
                  <w:pPr>
                    <w:rPr>
                      <w:rFonts w:ascii="Arial" w:hAnsi="Arial" w:cs="Arial"/>
                      <w:sz w:val="24"/>
                      <w:szCs w:val="24"/>
                    </w:rPr>
                  </w:pPr>
                  <w:r>
                    <w:rPr>
                      <w:rFonts w:ascii="Arial" w:hAnsi="Arial" w:cs="Arial"/>
                      <w:sz w:val="24"/>
                    </w:rPr>
                    <w:t xml:space="preserve">Over the period of our previous contract with </w:t>
                  </w:r>
                  <w:proofErr w:type="spellStart"/>
                  <w:r w:rsidR="001E1188">
                    <w:rPr>
                      <w:rFonts w:ascii="Arial" w:hAnsi="Arial" w:cs="Arial"/>
                      <w:sz w:val="24"/>
                    </w:rPr>
                    <w:t>Flowbird</w:t>
                  </w:r>
                  <w:proofErr w:type="spellEnd"/>
                  <w:r w:rsidR="001E1188">
                    <w:rPr>
                      <w:rFonts w:ascii="Arial" w:hAnsi="Arial" w:cs="Arial"/>
                      <w:sz w:val="24"/>
                    </w:rPr>
                    <w:t xml:space="preserve"> </w:t>
                  </w:r>
                  <w:r w:rsidR="00B579CF">
                    <w:rPr>
                      <w:rFonts w:ascii="Arial" w:hAnsi="Arial" w:cs="Arial"/>
                      <w:sz w:val="24"/>
                    </w:rPr>
                    <w:t xml:space="preserve">Smart City UK Ltd. </w:t>
                  </w:r>
                  <w:r>
                    <w:rPr>
                      <w:rFonts w:ascii="Arial" w:hAnsi="Arial" w:cs="Arial"/>
                      <w:sz w:val="24"/>
                    </w:rPr>
                    <w:t xml:space="preserve">they </w:t>
                  </w:r>
                  <w:r w:rsidR="001E1188">
                    <w:rPr>
                      <w:rFonts w:ascii="Arial" w:hAnsi="Arial" w:cs="Arial"/>
                      <w:sz w:val="24"/>
                    </w:rPr>
                    <w:t>have proved to be reliable and efficient</w:t>
                  </w:r>
                  <w:r>
                    <w:rPr>
                      <w:rFonts w:ascii="Arial" w:hAnsi="Arial" w:cs="Arial"/>
                      <w:sz w:val="24"/>
                    </w:rPr>
                    <w:t xml:space="preserve">. Due to the age of the existing machines, replacement parts are often required for the machines and </w:t>
                  </w:r>
                  <w:proofErr w:type="spellStart"/>
                  <w:r>
                    <w:rPr>
                      <w:rFonts w:ascii="Arial" w:hAnsi="Arial" w:cs="Arial"/>
                      <w:sz w:val="24"/>
                    </w:rPr>
                    <w:t>Flowbird</w:t>
                  </w:r>
                  <w:proofErr w:type="spellEnd"/>
                  <w:r>
                    <w:rPr>
                      <w:rFonts w:ascii="Arial" w:hAnsi="Arial" w:cs="Arial"/>
                      <w:sz w:val="24"/>
                    </w:rPr>
                    <w:t xml:space="preserve"> Smart City UK Ltd. have always been able to </w:t>
                  </w:r>
                  <w:r w:rsidR="006464FF">
                    <w:rPr>
                      <w:rFonts w:ascii="Arial" w:hAnsi="Arial" w:cs="Arial"/>
                      <w:sz w:val="24"/>
                    </w:rPr>
                    <w:t xml:space="preserve">source appropriate pats and </w:t>
                  </w:r>
                  <w:r>
                    <w:rPr>
                      <w:rFonts w:ascii="Arial" w:hAnsi="Arial" w:cs="Arial"/>
                      <w:sz w:val="24"/>
                    </w:rPr>
                    <w:t>repair machine</w:t>
                  </w:r>
                  <w:r w:rsidR="006464FF">
                    <w:rPr>
                      <w:rFonts w:ascii="Arial" w:hAnsi="Arial" w:cs="Arial"/>
                      <w:sz w:val="24"/>
                    </w:rPr>
                    <w:t>s</w:t>
                  </w:r>
                  <w:r w:rsidR="001E1188">
                    <w:rPr>
                      <w:rFonts w:ascii="Arial" w:hAnsi="Arial" w:cs="Arial"/>
                      <w:sz w:val="24"/>
                    </w:rPr>
                    <w:t xml:space="preserve">.  The risk </w:t>
                  </w:r>
                  <w:proofErr w:type="spellStart"/>
                  <w:r w:rsidR="001E1188">
                    <w:rPr>
                      <w:rFonts w:ascii="Arial" w:hAnsi="Arial" w:cs="Arial"/>
                      <w:sz w:val="24"/>
                    </w:rPr>
                    <w:t>f</w:t>
                  </w:r>
                  <w:proofErr w:type="spellEnd"/>
                  <w:r w:rsidR="001E1188">
                    <w:rPr>
                      <w:rFonts w:ascii="Arial" w:hAnsi="Arial" w:cs="Arial"/>
                      <w:sz w:val="24"/>
                    </w:rPr>
                    <w:t xml:space="preserve"> moving to an alternative provider (if</w:t>
                  </w:r>
                  <w:r>
                    <w:rPr>
                      <w:rFonts w:ascii="Arial" w:hAnsi="Arial" w:cs="Arial"/>
                      <w:sz w:val="24"/>
                    </w:rPr>
                    <w:t xml:space="preserve"> indeed</w:t>
                  </w:r>
                  <w:r w:rsidR="001E1188">
                    <w:rPr>
                      <w:rFonts w:ascii="Arial" w:hAnsi="Arial" w:cs="Arial"/>
                      <w:sz w:val="24"/>
                    </w:rPr>
                    <w:t xml:space="preserve"> such </w:t>
                  </w:r>
                  <w:r>
                    <w:rPr>
                      <w:rFonts w:ascii="Arial" w:hAnsi="Arial" w:cs="Arial"/>
                      <w:sz w:val="24"/>
                    </w:rPr>
                    <w:t xml:space="preserve">a </w:t>
                  </w:r>
                  <w:r w:rsidR="001E1188">
                    <w:rPr>
                      <w:rFonts w:ascii="Arial" w:hAnsi="Arial" w:cs="Arial"/>
                      <w:sz w:val="24"/>
                    </w:rPr>
                    <w:t xml:space="preserve">provider can be identified) is that they may not be able to offer </w:t>
                  </w:r>
                  <w:r w:rsidR="002F6D6F">
                    <w:rPr>
                      <w:rFonts w:ascii="Arial" w:hAnsi="Arial" w:cs="Arial"/>
                      <w:sz w:val="24"/>
                    </w:rPr>
                    <w:t>a comparable</w:t>
                  </w:r>
                  <w:r w:rsidR="001E1188">
                    <w:rPr>
                      <w:rFonts w:ascii="Arial" w:hAnsi="Arial" w:cs="Arial"/>
                      <w:sz w:val="24"/>
                    </w:rPr>
                    <w:t xml:space="preserve"> service or be available and confident to repair and maintain the </w:t>
                  </w:r>
                  <w:r>
                    <w:rPr>
                      <w:rFonts w:ascii="Arial" w:hAnsi="Arial" w:cs="Arial"/>
                      <w:sz w:val="24"/>
                    </w:rPr>
                    <w:t xml:space="preserve">Councils stock of older generation </w:t>
                  </w:r>
                  <w:r w:rsidR="001E1188">
                    <w:rPr>
                      <w:rFonts w:ascii="Arial" w:hAnsi="Arial" w:cs="Arial"/>
                      <w:sz w:val="24"/>
                    </w:rPr>
                    <w:t>machines.</w:t>
                  </w:r>
                  <w:r w:rsidR="002F6D6F">
                    <w:rPr>
                      <w:rFonts w:ascii="Arial" w:hAnsi="Arial" w:cs="Arial"/>
                      <w:sz w:val="24"/>
                    </w:rPr>
                    <w:t xml:space="preserve"> This contract therefore offers value for money because of knowledge and compatibility with current machines</w:t>
                  </w:r>
                  <w:r w:rsidR="00842022">
                    <w:rPr>
                      <w:rFonts w:ascii="Arial" w:hAnsi="Arial" w:cs="Arial"/>
                      <w:sz w:val="24"/>
                    </w:rPr>
                    <w:t>.</w:t>
                  </w:r>
                </w:p>
                <w:p w14:paraId="4B688B8B" w14:textId="77777777" w:rsidR="00E85A24" w:rsidRPr="00053D76" w:rsidRDefault="00E85A24" w:rsidP="008852D0">
                  <w:pPr>
                    <w:rPr>
                      <w:rFonts w:ascii="Arial" w:hAnsi="Arial" w:cs="Arial"/>
                      <w:sz w:val="24"/>
                      <w:szCs w:val="24"/>
                    </w:rPr>
                  </w:pPr>
                </w:p>
              </w:tc>
            </w:tr>
          </w:tbl>
          <w:p w14:paraId="0D76BE15" w14:textId="77777777" w:rsidR="00E85A24" w:rsidRPr="00E85A24" w:rsidRDefault="00E85A24" w:rsidP="00E85A24">
            <w:pPr>
              <w:rPr>
                <w:rFonts w:ascii="Arial" w:hAnsi="Arial" w:cs="Arial"/>
                <w:b/>
              </w:rPr>
            </w:pPr>
          </w:p>
        </w:tc>
      </w:tr>
      <w:tr w:rsidR="00C96806" w:rsidRPr="006515DB" w14:paraId="14AA0F58" w14:textId="77777777" w:rsidTr="003B188A">
        <w:trPr>
          <w:trHeight w:val="3102"/>
        </w:trPr>
        <w:tc>
          <w:tcPr>
            <w:tcW w:w="11028" w:type="dxa"/>
            <w:gridSpan w:val="4"/>
            <w:tcBorders>
              <w:top w:val="single" w:sz="4" w:space="0" w:color="auto"/>
              <w:left w:val="single" w:sz="4" w:space="0" w:color="auto"/>
              <w:bottom w:val="single" w:sz="4" w:space="0" w:color="auto"/>
              <w:right w:val="single" w:sz="4" w:space="0" w:color="auto"/>
            </w:tcBorders>
          </w:tcPr>
          <w:p w14:paraId="4AEE24EF" w14:textId="77777777" w:rsidR="00C96806" w:rsidRPr="006515DB" w:rsidRDefault="00C96806" w:rsidP="00B91763">
            <w:pPr>
              <w:rPr>
                <w:rFonts w:ascii="Arial" w:hAnsi="Arial" w:cs="Arial"/>
                <w:b/>
              </w:rPr>
            </w:pPr>
          </w:p>
          <w:p w14:paraId="2D0BC2C9" w14:textId="77777777" w:rsidR="00C96806" w:rsidRPr="006515DB" w:rsidRDefault="00C96806" w:rsidP="00147E08">
            <w:pPr>
              <w:pStyle w:val="ListParagraph"/>
              <w:numPr>
                <w:ilvl w:val="0"/>
                <w:numId w:val="5"/>
              </w:numPr>
              <w:rPr>
                <w:rFonts w:ascii="Arial" w:hAnsi="Arial" w:cs="Arial"/>
                <w:b/>
                <w:sz w:val="28"/>
                <w:szCs w:val="24"/>
              </w:rPr>
            </w:pPr>
            <w:r w:rsidRPr="006515DB">
              <w:rPr>
                <w:rFonts w:ascii="Arial" w:hAnsi="Arial" w:cs="Arial"/>
                <w:b/>
                <w:sz w:val="28"/>
                <w:szCs w:val="24"/>
              </w:rPr>
              <w:t>Reasons for Decision:</w:t>
            </w:r>
          </w:p>
          <w:p w14:paraId="23C78257" w14:textId="77777777" w:rsidR="00C96806" w:rsidRPr="006515DB" w:rsidRDefault="00C96806" w:rsidP="00B91763">
            <w:pPr>
              <w:rPr>
                <w:rFonts w:ascii="Arial" w:hAnsi="Arial" w:cs="Arial"/>
              </w:rPr>
            </w:pPr>
          </w:p>
          <w:p w14:paraId="37E00013" w14:textId="3A65CD72" w:rsidR="00C96806" w:rsidRDefault="00121E52" w:rsidP="005421B7">
            <w:pPr>
              <w:rPr>
                <w:rFonts w:ascii="Arial" w:hAnsi="Arial" w:cs="Arial"/>
                <w:sz w:val="24"/>
              </w:rPr>
            </w:pPr>
            <w:proofErr w:type="spellStart"/>
            <w:r>
              <w:rPr>
                <w:rFonts w:ascii="Arial" w:hAnsi="Arial" w:cs="Arial"/>
                <w:sz w:val="24"/>
              </w:rPr>
              <w:t>Flowbird</w:t>
            </w:r>
            <w:proofErr w:type="spellEnd"/>
            <w:r w:rsidR="006A1505">
              <w:rPr>
                <w:rFonts w:ascii="Arial" w:hAnsi="Arial" w:cs="Arial"/>
                <w:sz w:val="24"/>
              </w:rPr>
              <w:t xml:space="preserve"> </w:t>
            </w:r>
            <w:r w:rsidR="000A7AA5">
              <w:rPr>
                <w:rFonts w:ascii="Arial" w:hAnsi="Arial" w:cs="Arial"/>
                <w:sz w:val="24"/>
              </w:rPr>
              <w:t xml:space="preserve">Smarty City UK Ltd., </w:t>
            </w:r>
            <w:r w:rsidR="006A1505">
              <w:rPr>
                <w:rFonts w:ascii="Arial" w:hAnsi="Arial" w:cs="Arial"/>
                <w:sz w:val="24"/>
              </w:rPr>
              <w:t>(</w:t>
            </w:r>
            <w:r w:rsidR="000A7AA5">
              <w:rPr>
                <w:rFonts w:ascii="Arial" w:hAnsi="Arial" w:cs="Arial"/>
                <w:sz w:val="24"/>
              </w:rPr>
              <w:t>previously trading as</w:t>
            </w:r>
            <w:r w:rsidR="006A1505">
              <w:rPr>
                <w:rFonts w:ascii="Arial" w:hAnsi="Arial" w:cs="Arial"/>
                <w:sz w:val="24"/>
              </w:rPr>
              <w:t xml:space="preserve"> Cale </w:t>
            </w:r>
            <w:proofErr w:type="spellStart"/>
            <w:r w:rsidR="006A1505">
              <w:rPr>
                <w:rFonts w:ascii="Arial" w:hAnsi="Arial" w:cs="Arial"/>
                <w:sz w:val="24"/>
              </w:rPr>
              <w:t>Briparc</w:t>
            </w:r>
            <w:proofErr w:type="spellEnd"/>
            <w:r w:rsidR="006A1505">
              <w:rPr>
                <w:rFonts w:ascii="Arial" w:hAnsi="Arial" w:cs="Arial"/>
                <w:sz w:val="24"/>
              </w:rPr>
              <w:t>)</w:t>
            </w:r>
            <w:r>
              <w:rPr>
                <w:rFonts w:ascii="Arial" w:hAnsi="Arial" w:cs="Arial"/>
                <w:sz w:val="24"/>
              </w:rPr>
              <w:t xml:space="preserve"> are the manufacturers of the existing car park machines and carry out the fully inclusive maintenance</w:t>
            </w:r>
            <w:r w:rsidR="000A7AA5">
              <w:rPr>
                <w:rFonts w:ascii="Arial" w:hAnsi="Arial" w:cs="Arial"/>
                <w:sz w:val="24"/>
              </w:rPr>
              <w:t xml:space="preserve"> for the Council. T</w:t>
            </w:r>
            <w:r w:rsidR="006A1505">
              <w:rPr>
                <w:rFonts w:ascii="Arial" w:hAnsi="Arial" w:cs="Arial"/>
                <w:sz w:val="24"/>
              </w:rPr>
              <w:t xml:space="preserve">hey have been providing parts and maintenance </w:t>
            </w:r>
            <w:r w:rsidR="009D6AD1">
              <w:rPr>
                <w:rFonts w:ascii="Arial" w:hAnsi="Arial" w:cs="Arial"/>
                <w:sz w:val="24"/>
              </w:rPr>
              <w:t xml:space="preserve">to the </w:t>
            </w:r>
            <w:r w:rsidR="006464FF">
              <w:rPr>
                <w:rFonts w:ascii="Arial" w:hAnsi="Arial" w:cs="Arial"/>
                <w:sz w:val="24"/>
              </w:rPr>
              <w:t>C</w:t>
            </w:r>
            <w:r w:rsidR="009D6AD1">
              <w:rPr>
                <w:rFonts w:ascii="Arial" w:hAnsi="Arial" w:cs="Arial"/>
                <w:sz w:val="24"/>
              </w:rPr>
              <w:t xml:space="preserve">ouncil </w:t>
            </w:r>
            <w:r w:rsidR="006A1505">
              <w:rPr>
                <w:rFonts w:ascii="Arial" w:hAnsi="Arial" w:cs="Arial"/>
                <w:sz w:val="24"/>
              </w:rPr>
              <w:t xml:space="preserve">for over 15 years.  </w:t>
            </w:r>
            <w:proofErr w:type="spellStart"/>
            <w:r w:rsidR="006A1505">
              <w:rPr>
                <w:rFonts w:ascii="Arial" w:hAnsi="Arial" w:cs="Arial"/>
                <w:sz w:val="24"/>
              </w:rPr>
              <w:t>Flowbird</w:t>
            </w:r>
            <w:proofErr w:type="spellEnd"/>
            <w:r w:rsidR="006A1505">
              <w:rPr>
                <w:rFonts w:ascii="Arial" w:hAnsi="Arial" w:cs="Arial"/>
                <w:sz w:val="24"/>
              </w:rPr>
              <w:t xml:space="preserve"> </w:t>
            </w:r>
            <w:r w:rsidR="000A7AA5">
              <w:rPr>
                <w:rFonts w:ascii="Arial" w:hAnsi="Arial" w:cs="Arial"/>
                <w:sz w:val="24"/>
              </w:rPr>
              <w:t xml:space="preserve">Smart City UK Ltd. </w:t>
            </w:r>
            <w:r w:rsidR="006A1505">
              <w:rPr>
                <w:rFonts w:ascii="Arial" w:hAnsi="Arial" w:cs="Arial"/>
                <w:sz w:val="24"/>
              </w:rPr>
              <w:t xml:space="preserve">are </w:t>
            </w:r>
            <w:r w:rsidR="000A7AA5">
              <w:rPr>
                <w:rFonts w:ascii="Arial" w:hAnsi="Arial" w:cs="Arial"/>
                <w:sz w:val="24"/>
              </w:rPr>
              <w:t xml:space="preserve">considered </w:t>
            </w:r>
            <w:r w:rsidR="006A1505">
              <w:rPr>
                <w:rFonts w:ascii="Arial" w:hAnsi="Arial" w:cs="Arial"/>
                <w:sz w:val="24"/>
              </w:rPr>
              <w:t xml:space="preserve">to be the best provider of car park tickets machines </w:t>
            </w:r>
            <w:r w:rsidR="000A7AA5">
              <w:rPr>
                <w:rFonts w:ascii="Arial" w:hAnsi="Arial" w:cs="Arial"/>
                <w:sz w:val="24"/>
              </w:rPr>
              <w:t xml:space="preserve"> and maintenance contracts </w:t>
            </w:r>
            <w:r w:rsidR="006A1505">
              <w:rPr>
                <w:rFonts w:ascii="Arial" w:hAnsi="Arial" w:cs="Arial"/>
                <w:sz w:val="24"/>
              </w:rPr>
              <w:t xml:space="preserve">throughout the </w:t>
            </w:r>
            <w:r w:rsidR="000A7AA5">
              <w:rPr>
                <w:rFonts w:ascii="Arial" w:hAnsi="Arial" w:cs="Arial"/>
                <w:sz w:val="24"/>
              </w:rPr>
              <w:t xml:space="preserve">UK. </w:t>
            </w:r>
            <w:r w:rsidR="006464FF">
              <w:rPr>
                <w:rFonts w:ascii="Arial" w:hAnsi="Arial" w:cs="Arial"/>
                <w:sz w:val="24"/>
              </w:rPr>
              <w:t xml:space="preserve">The risk of migrating towards an alternative </w:t>
            </w:r>
            <w:r w:rsidR="006A1505">
              <w:rPr>
                <w:rFonts w:ascii="Arial" w:hAnsi="Arial" w:cs="Arial"/>
                <w:sz w:val="24"/>
              </w:rPr>
              <w:t xml:space="preserve">provider </w:t>
            </w:r>
            <w:r w:rsidR="006464FF">
              <w:rPr>
                <w:rFonts w:ascii="Arial" w:hAnsi="Arial" w:cs="Arial"/>
                <w:sz w:val="24"/>
              </w:rPr>
              <w:t>would mean that we</w:t>
            </w:r>
            <w:r w:rsidR="006A1505">
              <w:rPr>
                <w:rFonts w:ascii="Arial" w:hAnsi="Arial" w:cs="Arial"/>
                <w:sz w:val="24"/>
              </w:rPr>
              <w:t xml:space="preserve"> cannot be assured the products are adaptable for the machines or </w:t>
            </w:r>
            <w:r w:rsidR="006464FF">
              <w:rPr>
                <w:rFonts w:ascii="Arial" w:hAnsi="Arial" w:cs="Arial"/>
                <w:sz w:val="24"/>
              </w:rPr>
              <w:t>that</w:t>
            </w:r>
            <w:r w:rsidR="006A1505">
              <w:rPr>
                <w:rFonts w:ascii="Arial" w:hAnsi="Arial" w:cs="Arial"/>
                <w:sz w:val="24"/>
              </w:rPr>
              <w:t xml:space="preserve"> their engineers would have the knowledge </w:t>
            </w:r>
            <w:r w:rsidR="006464FF">
              <w:rPr>
                <w:rFonts w:ascii="Arial" w:hAnsi="Arial" w:cs="Arial"/>
                <w:sz w:val="24"/>
              </w:rPr>
              <w:t xml:space="preserve">to work on the make and model of </w:t>
            </w:r>
            <w:r w:rsidR="006A1505">
              <w:rPr>
                <w:rFonts w:ascii="Arial" w:hAnsi="Arial" w:cs="Arial"/>
                <w:sz w:val="24"/>
              </w:rPr>
              <w:t>machine</w:t>
            </w:r>
            <w:r w:rsidR="006464FF">
              <w:rPr>
                <w:rFonts w:ascii="Arial" w:hAnsi="Arial" w:cs="Arial"/>
                <w:sz w:val="24"/>
              </w:rPr>
              <w:t xml:space="preserve"> located at our car parks</w:t>
            </w:r>
            <w:r w:rsidR="006A1505">
              <w:rPr>
                <w:rFonts w:ascii="Arial" w:hAnsi="Arial" w:cs="Arial"/>
                <w:sz w:val="24"/>
              </w:rPr>
              <w:t>.</w:t>
            </w:r>
          </w:p>
          <w:p w14:paraId="3558D9DE" w14:textId="2CAAE6AD" w:rsidR="00441575" w:rsidRDefault="00441575" w:rsidP="005421B7">
            <w:pPr>
              <w:rPr>
                <w:rFonts w:ascii="Arial" w:hAnsi="Arial" w:cs="Arial"/>
                <w:sz w:val="24"/>
              </w:rPr>
            </w:pPr>
          </w:p>
          <w:p w14:paraId="276FA2C9" w14:textId="39AB57C1" w:rsidR="00C96806" w:rsidRPr="006515DB" w:rsidRDefault="00441575" w:rsidP="00B91763">
            <w:pPr>
              <w:rPr>
                <w:rFonts w:ascii="Arial" w:hAnsi="Arial" w:cs="Arial"/>
              </w:rPr>
            </w:pPr>
            <w:r>
              <w:rPr>
                <w:rFonts w:ascii="Arial" w:hAnsi="Arial" w:cs="Arial"/>
                <w:sz w:val="24"/>
              </w:rPr>
              <w:t>The princip</w:t>
            </w:r>
            <w:r w:rsidR="000A7AA5">
              <w:rPr>
                <w:rFonts w:ascii="Arial" w:hAnsi="Arial" w:cs="Arial"/>
                <w:sz w:val="24"/>
              </w:rPr>
              <w:t>le</w:t>
            </w:r>
            <w:r>
              <w:rPr>
                <w:rFonts w:ascii="Arial" w:hAnsi="Arial" w:cs="Arial"/>
                <w:sz w:val="24"/>
              </w:rPr>
              <w:t xml:space="preserve"> of selecting </w:t>
            </w:r>
            <w:proofErr w:type="spellStart"/>
            <w:r>
              <w:rPr>
                <w:rFonts w:ascii="Arial" w:hAnsi="Arial" w:cs="Arial"/>
                <w:sz w:val="24"/>
              </w:rPr>
              <w:t>Flowbird</w:t>
            </w:r>
            <w:proofErr w:type="spellEnd"/>
            <w:r w:rsidR="000A7AA5">
              <w:rPr>
                <w:rFonts w:ascii="Arial" w:hAnsi="Arial" w:cs="Arial"/>
                <w:sz w:val="24"/>
              </w:rPr>
              <w:t xml:space="preserve"> Smart City UK Ltd.</w:t>
            </w:r>
            <w:r>
              <w:rPr>
                <w:rFonts w:ascii="Arial" w:hAnsi="Arial" w:cs="Arial"/>
                <w:sz w:val="24"/>
              </w:rPr>
              <w:t xml:space="preserve"> for the continued maintenance is based on their previous efficient and affective service and value for money.  As a </w:t>
            </w:r>
            <w:r w:rsidR="000A7AA5">
              <w:rPr>
                <w:rFonts w:ascii="Arial" w:hAnsi="Arial" w:cs="Arial"/>
                <w:sz w:val="24"/>
              </w:rPr>
              <w:t>C</w:t>
            </w:r>
            <w:r>
              <w:rPr>
                <w:rFonts w:ascii="Arial" w:hAnsi="Arial" w:cs="Arial"/>
                <w:sz w:val="24"/>
              </w:rPr>
              <w:t xml:space="preserve">ouncil we are looking at options to replace all car parking meters within our car parks within the next financial year.  Therefore this proposal may only be required for 12 months. Monies are set aside each year to cover the costs of new machines but there is a small deficit, until this gap can be filled we require continuance of the service provided by </w:t>
            </w:r>
            <w:proofErr w:type="spellStart"/>
            <w:r>
              <w:rPr>
                <w:rFonts w:ascii="Arial" w:hAnsi="Arial" w:cs="Arial"/>
                <w:sz w:val="24"/>
              </w:rPr>
              <w:t>Flowbird</w:t>
            </w:r>
            <w:proofErr w:type="spellEnd"/>
            <w:r w:rsidR="000A7AA5">
              <w:rPr>
                <w:rFonts w:ascii="Arial" w:hAnsi="Arial" w:cs="Arial"/>
                <w:sz w:val="24"/>
              </w:rPr>
              <w:t xml:space="preserve"> Smart City UK Ltd. </w:t>
            </w:r>
          </w:p>
          <w:p w14:paraId="00C4B03F" w14:textId="77777777" w:rsidR="00C96806" w:rsidRPr="006515DB" w:rsidRDefault="00C96806" w:rsidP="00B91763">
            <w:pPr>
              <w:rPr>
                <w:rFonts w:ascii="Arial" w:hAnsi="Arial" w:cs="Arial"/>
              </w:rPr>
            </w:pPr>
          </w:p>
        </w:tc>
      </w:tr>
      <w:tr w:rsidR="00C96806" w:rsidRPr="006515DB" w14:paraId="12A84606" w14:textId="77777777" w:rsidTr="003B188A">
        <w:trPr>
          <w:trHeight w:val="860"/>
        </w:trPr>
        <w:tc>
          <w:tcPr>
            <w:tcW w:w="11028" w:type="dxa"/>
            <w:gridSpan w:val="4"/>
            <w:vAlign w:val="center"/>
          </w:tcPr>
          <w:p w14:paraId="5B1B6E1F" w14:textId="77777777" w:rsidR="00C96806" w:rsidRPr="006515DB" w:rsidRDefault="00C96806" w:rsidP="00041070">
            <w:pPr>
              <w:pStyle w:val="ListParagraph"/>
              <w:numPr>
                <w:ilvl w:val="0"/>
                <w:numId w:val="5"/>
              </w:numPr>
              <w:rPr>
                <w:rFonts w:ascii="Arial" w:hAnsi="Arial" w:cs="Arial"/>
                <w:b/>
                <w:sz w:val="28"/>
              </w:rPr>
            </w:pPr>
            <w:r w:rsidRPr="006515DB">
              <w:rPr>
                <w:rFonts w:ascii="Arial" w:hAnsi="Arial" w:cs="Arial"/>
                <w:b/>
                <w:sz w:val="28"/>
                <w:szCs w:val="24"/>
              </w:rPr>
              <w:t>Authority / Legal Power:</w:t>
            </w:r>
          </w:p>
          <w:p w14:paraId="66CF87F1" w14:textId="77777777" w:rsidR="00C96806" w:rsidRPr="006515DB" w:rsidRDefault="00C96806" w:rsidP="00041070">
            <w:pPr>
              <w:rPr>
                <w:rFonts w:ascii="Arial" w:hAnsi="Arial" w:cs="Arial"/>
                <w:sz w:val="24"/>
              </w:rPr>
            </w:pPr>
          </w:p>
          <w:p w14:paraId="429F0A2F" w14:textId="434BBFA2" w:rsidR="00C96806" w:rsidRDefault="00244330" w:rsidP="00130716">
            <w:pPr>
              <w:jc w:val="both"/>
              <w:rPr>
                <w:rFonts w:ascii="Arial" w:hAnsi="Arial" w:cs="Arial"/>
                <w:sz w:val="24"/>
              </w:rPr>
            </w:pPr>
            <w:r w:rsidRPr="00244330">
              <w:rPr>
                <w:rFonts w:ascii="Arial" w:hAnsi="Arial" w:cs="Arial"/>
                <w:b/>
                <w:bCs/>
                <w:sz w:val="24"/>
                <w:szCs w:val="24"/>
              </w:rPr>
              <w:t>CPR 16.4 Exemptions must be approved by the Director for Corporate Services and the Assistant Director for Governance &amp; Democracy</w:t>
            </w:r>
          </w:p>
          <w:p w14:paraId="6A567A8C" w14:textId="77777777" w:rsidR="00130716" w:rsidRPr="006515DB" w:rsidRDefault="00130716" w:rsidP="00130716">
            <w:pPr>
              <w:jc w:val="both"/>
              <w:rPr>
                <w:rFonts w:ascii="Arial" w:hAnsi="Arial" w:cs="Arial"/>
                <w:sz w:val="24"/>
              </w:rPr>
            </w:pPr>
          </w:p>
        </w:tc>
      </w:tr>
      <w:tr w:rsidR="00C96806" w:rsidRPr="006515DB" w14:paraId="4DAD9413" w14:textId="77777777" w:rsidTr="003B188A">
        <w:trPr>
          <w:trHeight w:val="860"/>
        </w:trPr>
        <w:tc>
          <w:tcPr>
            <w:tcW w:w="3728" w:type="dxa"/>
            <w:vAlign w:val="center"/>
          </w:tcPr>
          <w:p w14:paraId="5C92FCA4" w14:textId="77777777" w:rsidR="00C96806" w:rsidRPr="006515DB" w:rsidRDefault="00C96806" w:rsidP="00147E08">
            <w:pPr>
              <w:pStyle w:val="ListParagraph"/>
              <w:numPr>
                <w:ilvl w:val="0"/>
                <w:numId w:val="5"/>
              </w:numPr>
              <w:rPr>
                <w:rFonts w:ascii="Arial" w:hAnsi="Arial" w:cs="Arial"/>
                <w:b/>
                <w:sz w:val="28"/>
                <w:szCs w:val="24"/>
              </w:rPr>
            </w:pPr>
            <w:r w:rsidRPr="006515DB">
              <w:rPr>
                <w:rFonts w:ascii="Arial" w:hAnsi="Arial" w:cs="Arial"/>
                <w:b/>
                <w:sz w:val="28"/>
                <w:szCs w:val="24"/>
              </w:rPr>
              <w:t>Background Papers attached?</w:t>
            </w:r>
          </w:p>
          <w:p w14:paraId="0DF2FCB8" w14:textId="098CF889" w:rsidR="00C96806" w:rsidRPr="006515DB" w:rsidRDefault="00C96806" w:rsidP="002A61FC">
            <w:pPr>
              <w:rPr>
                <w:rFonts w:ascii="Arial" w:hAnsi="Arial" w:cs="Arial"/>
                <w:sz w:val="24"/>
                <w:szCs w:val="24"/>
              </w:rPr>
            </w:pPr>
          </w:p>
        </w:tc>
        <w:tc>
          <w:tcPr>
            <w:tcW w:w="7300" w:type="dxa"/>
            <w:gridSpan w:val="3"/>
            <w:vAlign w:val="center"/>
          </w:tcPr>
          <w:p w14:paraId="3DD5C9DA" w14:textId="78464BD9" w:rsidR="00C96806" w:rsidRPr="006515DB" w:rsidRDefault="00C96806" w:rsidP="00027F11">
            <w:pPr>
              <w:rPr>
                <w:rFonts w:ascii="Arial" w:hAnsi="Arial" w:cs="Arial"/>
                <w:b/>
              </w:rPr>
            </w:pPr>
            <w:r w:rsidRPr="006515DB">
              <w:rPr>
                <w:rFonts w:ascii="Arial" w:hAnsi="Arial" w:cs="Arial"/>
                <w:b/>
                <w:sz w:val="28"/>
              </w:rPr>
              <w:t xml:space="preserve"> No </w:t>
            </w:r>
          </w:p>
        </w:tc>
      </w:tr>
      <w:tr w:rsidR="00C96806" w:rsidRPr="006515DB" w14:paraId="6E69F22A" w14:textId="77777777" w:rsidTr="003B188A">
        <w:trPr>
          <w:trHeight w:val="3676"/>
        </w:trPr>
        <w:tc>
          <w:tcPr>
            <w:tcW w:w="11028" w:type="dxa"/>
            <w:gridSpan w:val="4"/>
            <w:tcBorders>
              <w:top w:val="single" w:sz="4" w:space="0" w:color="auto"/>
              <w:left w:val="single" w:sz="4" w:space="0" w:color="auto"/>
              <w:bottom w:val="single" w:sz="4" w:space="0" w:color="auto"/>
              <w:right w:val="single" w:sz="4" w:space="0" w:color="auto"/>
            </w:tcBorders>
          </w:tcPr>
          <w:p w14:paraId="17167B9D" w14:textId="77777777" w:rsidR="00C96806" w:rsidRPr="006515DB" w:rsidRDefault="00C96806" w:rsidP="00B91763">
            <w:pPr>
              <w:rPr>
                <w:rFonts w:ascii="Arial" w:hAnsi="Arial" w:cs="Arial"/>
                <w:b/>
                <w:sz w:val="24"/>
                <w:szCs w:val="24"/>
              </w:rPr>
            </w:pPr>
          </w:p>
          <w:p w14:paraId="5491004A" w14:textId="77777777" w:rsidR="00C96806" w:rsidRPr="006515DB" w:rsidRDefault="00C96806" w:rsidP="00147E08">
            <w:pPr>
              <w:pStyle w:val="ListParagraph"/>
              <w:numPr>
                <w:ilvl w:val="0"/>
                <w:numId w:val="5"/>
              </w:numPr>
              <w:rPr>
                <w:rFonts w:ascii="Arial" w:hAnsi="Arial" w:cs="Arial"/>
                <w:b/>
                <w:sz w:val="28"/>
                <w:szCs w:val="24"/>
              </w:rPr>
            </w:pPr>
            <w:r w:rsidRPr="006515DB">
              <w:rPr>
                <w:rFonts w:ascii="Arial" w:hAnsi="Arial" w:cs="Arial"/>
                <w:b/>
                <w:sz w:val="28"/>
                <w:szCs w:val="24"/>
              </w:rPr>
              <w:t>Alternative options available / rejected:</w:t>
            </w:r>
          </w:p>
          <w:p w14:paraId="390860CD" w14:textId="77777777" w:rsidR="00C96806" w:rsidRPr="006515DB" w:rsidRDefault="00C96806" w:rsidP="00B91763">
            <w:pPr>
              <w:rPr>
                <w:rFonts w:ascii="Arial" w:hAnsi="Arial" w:cs="Arial"/>
                <w:sz w:val="24"/>
              </w:rPr>
            </w:pPr>
          </w:p>
          <w:p w14:paraId="117667D3" w14:textId="44EA7300" w:rsidR="00C96806" w:rsidRPr="006515DB" w:rsidRDefault="00280CFE" w:rsidP="005421B7">
            <w:pPr>
              <w:pStyle w:val="ListParagraph"/>
              <w:numPr>
                <w:ilvl w:val="0"/>
                <w:numId w:val="6"/>
              </w:numPr>
              <w:rPr>
                <w:rFonts w:ascii="Arial" w:hAnsi="Arial" w:cs="Arial"/>
                <w:sz w:val="24"/>
              </w:rPr>
            </w:pPr>
            <w:r>
              <w:rPr>
                <w:rFonts w:ascii="Arial" w:hAnsi="Arial" w:cs="Arial"/>
                <w:sz w:val="24"/>
              </w:rPr>
              <w:t>Do</w:t>
            </w:r>
            <w:r w:rsidR="006464FF">
              <w:rPr>
                <w:rFonts w:ascii="Arial" w:hAnsi="Arial" w:cs="Arial"/>
                <w:sz w:val="24"/>
              </w:rPr>
              <w:t>ing</w:t>
            </w:r>
            <w:r>
              <w:rPr>
                <w:rFonts w:ascii="Arial" w:hAnsi="Arial" w:cs="Arial"/>
                <w:sz w:val="24"/>
              </w:rPr>
              <w:t xml:space="preserve"> nothing will result in car park machines not serviced or repaired, this will affect car park income.</w:t>
            </w:r>
          </w:p>
          <w:p w14:paraId="0679CAD8" w14:textId="77777777" w:rsidR="00C96806" w:rsidRPr="006515DB" w:rsidRDefault="00C96806" w:rsidP="005421B7">
            <w:pPr>
              <w:pStyle w:val="ListParagraph"/>
              <w:rPr>
                <w:rFonts w:ascii="Arial" w:hAnsi="Arial" w:cs="Arial"/>
                <w:sz w:val="24"/>
              </w:rPr>
            </w:pPr>
          </w:p>
          <w:p w14:paraId="5C100A59" w14:textId="3A48BEC2" w:rsidR="00C96806" w:rsidRPr="003B188A" w:rsidRDefault="000A7AA5" w:rsidP="002F6D6F">
            <w:pPr>
              <w:pStyle w:val="ListParagraph"/>
              <w:numPr>
                <w:ilvl w:val="0"/>
                <w:numId w:val="6"/>
              </w:numPr>
              <w:rPr>
                <w:rFonts w:ascii="Arial" w:hAnsi="Arial" w:cs="Arial"/>
                <w:sz w:val="24"/>
              </w:rPr>
            </w:pPr>
            <w:r>
              <w:rPr>
                <w:rFonts w:ascii="Arial" w:hAnsi="Arial" w:cs="Arial"/>
                <w:sz w:val="24"/>
              </w:rPr>
              <w:t>Continue to search the market for an alternative provider. There is a risk that there are no suitable alternative providers or that there are providers but their costs are significantly higher. A delay in making an appointment could cause significant problems (and potentially a loss of income) if there are faults or issues with the current parking meters and a repair cannot be dealt with.</w:t>
            </w:r>
          </w:p>
        </w:tc>
      </w:tr>
      <w:tr w:rsidR="00C96806" w:rsidRPr="006515DB" w14:paraId="6200EF89" w14:textId="77777777" w:rsidTr="003B188A">
        <w:trPr>
          <w:trHeight w:val="9771"/>
        </w:trPr>
        <w:tc>
          <w:tcPr>
            <w:tcW w:w="11028" w:type="dxa"/>
            <w:gridSpan w:val="4"/>
            <w:tcBorders>
              <w:top w:val="single" w:sz="4" w:space="0" w:color="auto"/>
              <w:left w:val="single" w:sz="4" w:space="0" w:color="auto"/>
              <w:bottom w:val="single" w:sz="4" w:space="0" w:color="auto"/>
              <w:right w:val="single" w:sz="4" w:space="0" w:color="auto"/>
            </w:tcBorders>
          </w:tcPr>
          <w:p w14:paraId="717C1C6E" w14:textId="77777777" w:rsidR="00C96806" w:rsidRPr="006515DB" w:rsidRDefault="00C96806" w:rsidP="00B91763">
            <w:pPr>
              <w:rPr>
                <w:rFonts w:ascii="Arial" w:hAnsi="Arial" w:cs="Arial"/>
                <w:b/>
                <w:sz w:val="24"/>
                <w:szCs w:val="24"/>
              </w:rPr>
            </w:pPr>
          </w:p>
          <w:p w14:paraId="415BACCF" w14:textId="77777777" w:rsidR="00C96806" w:rsidRPr="006515DB" w:rsidRDefault="00C96806" w:rsidP="00147E08">
            <w:pPr>
              <w:pStyle w:val="ListParagraph"/>
              <w:numPr>
                <w:ilvl w:val="0"/>
                <w:numId w:val="5"/>
              </w:numPr>
              <w:rPr>
                <w:rFonts w:ascii="Arial" w:hAnsi="Arial" w:cs="Arial"/>
                <w:b/>
                <w:sz w:val="28"/>
                <w:szCs w:val="24"/>
              </w:rPr>
            </w:pPr>
            <w:r w:rsidRPr="006515DB">
              <w:rPr>
                <w:rFonts w:ascii="Arial" w:hAnsi="Arial" w:cs="Arial"/>
                <w:b/>
                <w:sz w:val="28"/>
                <w:szCs w:val="24"/>
              </w:rPr>
              <w:t xml:space="preserve"> Implications:</w:t>
            </w:r>
          </w:p>
          <w:p w14:paraId="50591CF1" w14:textId="77777777" w:rsidR="00C96806" w:rsidRPr="006515DB" w:rsidRDefault="00C96806" w:rsidP="00B91763">
            <w:pPr>
              <w:rPr>
                <w:rFonts w:ascii="Arial" w:hAnsi="Arial" w:cs="Arial"/>
              </w:rPr>
            </w:pPr>
          </w:p>
          <w:tbl>
            <w:tblPr>
              <w:tblStyle w:val="TableGrid"/>
              <w:tblW w:w="0" w:type="auto"/>
              <w:tblInd w:w="279" w:type="dxa"/>
              <w:tblLayout w:type="fixed"/>
              <w:tblLook w:val="04A0" w:firstRow="1" w:lastRow="0" w:firstColumn="1" w:lastColumn="0" w:noHBand="0" w:noVBand="1"/>
            </w:tblPr>
            <w:tblGrid>
              <w:gridCol w:w="2126"/>
              <w:gridCol w:w="7938"/>
            </w:tblGrid>
            <w:tr w:rsidR="00C96806" w:rsidRPr="006515DB" w14:paraId="7EA1AC66" w14:textId="77777777" w:rsidTr="0040688B">
              <w:trPr>
                <w:trHeight w:val="1134"/>
              </w:trPr>
              <w:tc>
                <w:tcPr>
                  <w:tcW w:w="2126" w:type="dxa"/>
                  <w:vAlign w:val="center"/>
                </w:tcPr>
                <w:p w14:paraId="05B82AE3" w14:textId="77777777" w:rsidR="00C96806" w:rsidRPr="006515DB" w:rsidRDefault="00C96806" w:rsidP="00B91763">
                  <w:pPr>
                    <w:rPr>
                      <w:rFonts w:ascii="Arial" w:hAnsi="Arial" w:cs="Arial"/>
                      <w:b/>
                      <w:sz w:val="28"/>
                    </w:rPr>
                  </w:pPr>
                  <w:r w:rsidRPr="006515DB">
                    <w:rPr>
                      <w:rFonts w:ascii="Arial" w:hAnsi="Arial" w:cs="Arial"/>
                      <w:b/>
                      <w:sz w:val="28"/>
                    </w:rPr>
                    <w:t xml:space="preserve">Legal </w:t>
                  </w:r>
                </w:p>
              </w:tc>
              <w:tc>
                <w:tcPr>
                  <w:tcW w:w="7938" w:type="dxa"/>
                  <w:vAlign w:val="center"/>
                </w:tcPr>
                <w:p w14:paraId="0551F812" w14:textId="77777777" w:rsidR="00967561" w:rsidRPr="00967561" w:rsidRDefault="00967561" w:rsidP="003B188A">
                  <w:pPr>
                    <w:jc w:val="both"/>
                    <w:rPr>
                      <w:rFonts w:ascii="Arial" w:hAnsi="Arial" w:cs="Arial"/>
                      <w:sz w:val="24"/>
                      <w:szCs w:val="20"/>
                    </w:rPr>
                  </w:pPr>
                  <w:r w:rsidRPr="00967561">
                    <w:rPr>
                      <w:rFonts w:ascii="Arial" w:hAnsi="Arial" w:cs="Arial"/>
                      <w:sz w:val="24"/>
                      <w:szCs w:val="20"/>
                    </w:rPr>
                    <w:t xml:space="preserve">The Council has the power to enter into contracts in order discharge its functions (Local Government Act 1972, s111 and the Local Government (contract) Act 1997, s1).    </w:t>
                  </w:r>
                </w:p>
                <w:p w14:paraId="34A68775" w14:textId="66987788" w:rsidR="00967561" w:rsidRDefault="00967561" w:rsidP="003B188A">
                  <w:pPr>
                    <w:jc w:val="both"/>
                    <w:rPr>
                      <w:rFonts w:ascii="Arial" w:hAnsi="Arial" w:cs="Arial"/>
                      <w:sz w:val="24"/>
                      <w:szCs w:val="24"/>
                    </w:rPr>
                  </w:pPr>
                  <w:r w:rsidRPr="00967561">
                    <w:rPr>
                      <w:rFonts w:ascii="Arial" w:hAnsi="Arial" w:cs="Arial"/>
                      <w:sz w:val="24"/>
                      <w:szCs w:val="20"/>
                    </w:rPr>
                    <w:t xml:space="preserve">The Local Government Act 1972 requires the Council </w:t>
                  </w:r>
                  <w:r w:rsidRPr="00967561">
                    <w:rPr>
                      <w:rFonts w:ascii="Arial" w:hAnsi="Arial" w:cs="Arial"/>
                      <w:sz w:val="24"/>
                      <w:szCs w:val="24"/>
                    </w:rPr>
                    <w:t xml:space="preserve">to have regulations for how it enters into contracts.  In addition to complying with all relevant UK and EU legislation every contract entered into on behalf of the Council must also comply with the Council’s Contract Procedure Rules and the Council’s Financial Regulations.  The Contract Procedure Rules provide exemptions but the exemptions listed do not apply to procurements valued above the relevant EU Threshold. </w:t>
                  </w:r>
                </w:p>
                <w:p w14:paraId="022E7C2B" w14:textId="77777777" w:rsidR="003B188A" w:rsidRPr="00967561" w:rsidRDefault="003B188A" w:rsidP="003B188A">
                  <w:pPr>
                    <w:jc w:val="both"/>
                    <w:rPr>
                      <w:rFonts w:ascii="Arial" w:hAnsi="Arial" w:cs="Arial"/>
                      <w:sz w:val="24"/>
                      <w:szCs w:val="24"/>
                    </w:rPr>
                  </w:pPr>
                </w:p>
                <w:p w14:paraId="720E82DC" w14:textId="4C5E3657" w:rsidR="00911BD0" w:rsidRDefault="00967561" w:rsidP="003B188A">
                  <w:pPr>
                    <w:jc w:val="both"/>
                    <w:rPr>
                      <w:rFonts w:ascii="Arial" w:hAnsi="Arial" w:cs="Arial"/>
                      <w:sz w:val="24"/>
                      <w:szCs w:val="24"/>
                    </w:rPr>
                  </w:pPr>
                  <w:r w:rsidRPr="00967561">
                    <w:rPr>
                      <w:rFonts w:ascii="Arial" w:hAnsi="Arial" w:cs="Arial"/>
                      <w:sz w:val="24"/>
                      <w:szCs w:val="24"/>
                    </w:rPr>
                    <w:t xml:space="preserve">Exemptions must be approved by the Director for Corporate Services and the </w:t>
                  </w:r>
                  <w:r w:rsidR="00244330">
                    <w:rPr>
                      <w:rFonts w:ascii="Arial" w:hAnsi="Arial" w:cs="Arial"/>
                      <w:sz w:val="24"/>
                      <w:szCs w:val="24"/>
                    </w:rPr>
                    <w:t xml:space="preserve">Assistant Director </w:t>
                  </w:r>
                  <w:r w:rsidRPr="00967561">
                    <w:rPr>
                      <w:rFonts w:ascii="Arial" w:hAnsi="Arial" w:cs="Arial"/>
                      <w:sz w:val="24"/>
                      <w:szCs w:val="24"/>
                    </w:rPr>
                    <w:t xml:space="preserve">for Governance &amp; </w:t>
                  </w:r>
                  <w:r w:rsidR="00244330">
                    <w:rPr>
                      <w:rFonts w:ascii="Arial" w:hAnsi="Arial" w:cs="Arial"/>
                      <w:sz w:val="24"/>
                      <w:szCs w:val="24"/>
                    </w:rPr>
                    <w:t>Democracy</w:t>
                  </w:r>
                  <w:r w:rsidRPr="00967561">
                    <w:rPr>
                      <w:rFonts w:ascii="Arial" w:hAnsi="Arial" w:cs="Arial"/>
                      <w:sz w:val="24"/>
                      <w:szCs w:val="24"/>
                    </w:rPr>
                    <w:t xml:space="preserve"> and are subject to one of more of the criteria being fulfilled.</w:t>
                  </w:r>
                  <w:r w:rsidR="00911BD0">
                    <w:rPr>
                      <w:rFonts w:ascii="Arial" w:hAnsi="Arial" w:cs="Arial"/>
                      <w:sz w:val="24"/>
                      <w:szCs w:val="24"/>
                    </w:rPr>
                    <w:t xml:space="preserve">  VFM has been secured through negotiations which make it cheaper that awarding through a framework.  C</w:t>
                  </w:r>
                  <w:r w:rsidR="00911BD0" w:rsidRPr="00053D76">
                    <w:rPr>
                      <w:rFonts w:ascii="Arial" w:hAnsi="Arial" w:cs="Arial"/>
                      <w:sz w:val="24"/>
                      <w:szCs w:val="24"/>
                    </w:rPr>
                    <w:t xml:space="preserve">ompatibility with existing </w:t>
                  </w:r>
                  <w:r w:rsidR="00911BD0">
                    <w:rPr>
                      <w:rFonts w:ascii="Arial" w:hAnsi="Arial" w:cs="Arial"/>
                      <w:sz w:val="24"/>
                      <w:szCs w:val="24"/>
                    </w:rPr>
                    <w:t>car parking machines is key.</w:t>
                  </w:r>
                </w:p>
                <w:p w14:paraId="555794B4" w14:textId="77777777" w:rsidR="003B188A" w:rsidRPr="00967561" w:rsidRDefault="003B188A" w:rsidP="003B188A">
                  <w:pPr>
                    <w:jc w:val="both"/>
                    <w:rPr>
                      <w:rFonts w:ascii="Arial" w:hAnsi="Arial" w:cs="Arial"/>
                      <w:sz w:val="24"/>
                      <w:szCs w:val="20"/>
                    </w:rPr>
                  </w:pPr>
                </w:p>
                <w:p w14:paraId="773A903C" w14:textId="5BA6392C" w:rsidR="00C96806" w:rsidRDefault="00C96806" w:rsidP="003B188A">
                  <w:pPr>
                    <w:rPr>
                      <w:rFonts w:ascii="Arial" w:hAnsi="Arial" w:cs="Arial"/>
                      <w:sz w:val="24"/>
                    </w:rPr>
                  </w:pPr>
                  <w:r w:rsidRPr="006515DB">
                    <w:rPr>
                      <w:rFonts w:ascii="Arial" w:hAnsi="Arial" w:cs="Arial"/>
                      <w:sz w:val="24"/>
                    </w:rPr>
                    <w:t xml:space="preserve">[Legal Approval </w:t>
                  </w:r>
                  <w:r w:rsidR="00A73AAA">
                    <w:rPr>
                      <w:rFonts w:ascii="Arial" w:hAnsi="Arial" w:cs="Arial"/>
                      <w:sz w:val="24"/>
                    </w:rPr>
                    <w:t>-</w:t>
                  </w:r>
                  <w:r w:rsidRPr="006515DB">
                    <w:rPr>
                      <w:rFonts w:ascii="Arial" w:hAnsi="Arial" w:cs="Arial"/>
                      <w:sz w:val="24"/>
                    </w:rPr>
                    <w:t xml:space="preserve"> </w:t>
                  </w:r>
                  <w:r w:rsidR="00911BD0">
                    <w:rPr>
                      <w:rFonts w:ascii="Arial" w:hAnsi="Arial" w:cs="Arial"/>
                      <w:sz w:val="24"/>
                    </w:rPr>
                    <w:t>08 February 2023</w:t>
                  </w:r>
                  <w:r w:rsidRPr="006515DB">
                    <w:rPr>
                      <w:rFonts w:ascii="Arial" w:hAnsi="Arial" w:cs="Arial"/>
                      <w:sz w:val="24"/>
                    </w:rPr>
                    <w:t>]</w:t>
                  </w:r>
                </w:p>
                <w:p w14:paraId="1CBC4B4E" w14:textId="77777777" w:rsidR="00967561" w:rsidRPr="006515DB" w:rsidRDefault="00967561" w:rsidP="00C96806">
                  <w:pPr>
                    <w:rPr>
                      <w:rFonts w:ascii="Arial" w:hAnsi="Arial" w:cs="Arial"/>
                      <w:sz w:val="24"/>
                    </w:rPr>
                  </w:pPr>
                </w:p>
              </w:tc>
            </w:tr>
            <w:tr w:rsidR="00C96806" w:rsidRPr="006515DB" w14:paraId="2E25C35C" w14:textId="77777777" w:rsidTr="0040688B">
              <w:trPr>
                <w:trHeight w:val="1134"/>
              </w:trPr>
              <w:tc>
                <w:tcPr>
                  <w:tcW w:w="2126" w:type="dxa"/>
                  <w:vAlign w:val="center"/>
                </w:tcPr>
                <w:p w14:paraId="1B5FC6AF" w14:textId="77777777" w:rsidR="00C96806" w:rsidRPr="006515DB" w:rsidRDefault="00C96806" w:rsidP="00B91763">
                  <w:pPr>
                    <w:rPr>
                      <w:rFonts w:ascii="Arial" w:hAnsi="Arial" w:cs="Arial"/>
                      <w:b/>
                      <w:sz w:val="28"/>
                    </w:rPr>
                  </w:pPr>
                  <w:r w:rsidRPr="006515DB">
                    <w:rPr>
                      <w:rFonts w:ascii="Arial" w:hAnsi="Arial" w:cs="Arial"/>
                      <w:b/>
                      <w:sz w:val="28"/>
                    </w:rPr>
                    <w:t xml:space="preserve">Finance </w:t>
                  </w:r>
                </w:p>
              </w:tc>
              <w:tc>
                <w:tcPr>
                  <w:tcW w:w="7938" w:type="dxa"/>
                  <w:vAlign w:val="center"/>
                </w:tcPr>
                <w:p w14:paraId="396C79B7" w14:textId="1BF099DB" w:rsidR="00810ACA" w:rsidRDefault="00810ACA" w:rsidP="00C96806">
                  <w:pPr>
                    <w:rPr>
                      <w:rFonts w:ascii="Arial" w:hAnsi="Arial" w:cs="Arial"/>
                      <w:sz w:val="24"/>
                    </w:rPr>
                  </w:pPr>
                  <w:r>
                    <w:rPr>
                      <w:rFonts w:ascii="Arial" w:hAnsi="Arial" w:cs="Arial"/>
                      <w:sz w:val="24"/>
                    </w:rPr>
                    <w:t>The annual cost is expected to be £11,410 of which the budget for 2023/24 is £10,410 leaving a slight shortfall on the budget provision in place which will need to be covered from existing budgets.  The increase in the contract price is no unexpected with the national inflationary pressures and the new budget will be rebased in 2024/25.</w:t>
                  </w:r>
                </w:p>
                <w:p w14:paraId="784B1F93" w14:textId="77777777" w:rsidR="003B188A" w:rsidRDefault="003B188A" w:rsidP="00C96806">
                  <w:pPr>
                    <w:rPr>
                      <w:rFonts w:ascii="Arial" w:hAnsi="Arial" w:cs="Arial"/>
                      <w:sz w:val="24"/>
                    </w:rPr>
                  </w:pPr>
                </w:p>
                <w:p w14:paraId="061583BB" w14:textId="77777777" w:rsidR="00C96806" w:rsidRDefault="00C96806" w:rsidP="00C96806">
                  <w:pPr>
                    <w:rPr>
                      <w:rFonts w:ascii="Arial" w:hAnsi="Arial" w:cs="Arial"/>
                      <w:sz w:val="24"/>
                    </w:rPr>
                  </w:pPr>
                  <w:r w:rsidRPr="006515DB">
                    <w:rPr>
                      <w:rFonts w:ascii="Arial" w:hAnsi="Arial" w:cs="Arial"/>
                      <w:sz w:val="24"/>
                    </w:rPr>
                    <w:t xml:space="preserve">[Finance Approval </w:t>
                  </w:r>
                  <w:r w:rsidR="00810ACA">
                    <w:rPr>
                      <w:rFonts w:ascii="Arial" w:hAnsi="Arial" w:cs="Arial"/>
                      <w:sz w:val="24"/>
                    </w:rPr>
                    <w:t>–</w:t>
                  </w:r>
                  <w:r w:rsidRPr="006515DB">
                    <w:rPr>
                      <w:rFonts w:ascii="Arial" w:hAnsi="Arial" w:cs="Arial"/>
                      <w:sz w:val="24"/>
                    </w:rPr>
                    <w:t xml:space="preserve"> </w:t>
                  </w:r>
                  <w:r w:rsidR="00810ACA">
                    <w:rPr>
                      <w:rFonts w:ascii="Arial" w:hAnsi="Arial" w:cs="Arial"/>
                      <w:sz w:val="24"/>
                    </w:rPr>
                    <w:t xml:space="preserve">7 February </w:t>
                  </w:r>
                  <w:r w:rsidRPr="006515DB">
                    <w:rPr>
                      <w:rFonts w:ascii="Arial" w:hAnsi="Arial" w:cs="Arial"/>
                      <w:sz w:val="24"/>
                    </w:rPr>
                    <w:t>20</w:t>
                  </w:r>
                  <w:r w:rsidR="00A73AAA">
                    <w:rPr>
                      <w:rFonts w:ascii="Arial" w:hAnsi="Arial" w:cs="Arial"/>
                      <w:sz w:val="24"/>
                    </w:rPr>
                    <w:t>2</w:t>
                  </w:r>
                  <w:r w:rsidR="00301CEA">
                    <w:rPr>
                      <w:rFonts w:ascii="Arial" w:hAnsi="Arial" w:cs="Arial"/>
                      <w:sz w:val="24"/>
                    </w:rPr>
                    <w:t>3</w:t>
                  </w:r>
                  <w:r w:rsidRPr="006515DB">
                    <w:rPr>
                      <w:rFonts w:ascii="Arial" w:hAnsi="Arial" w:cs="Arial"/>
                      <w:sz w:val="24"/>
                    </w:rPr>
                    <w:t>]</w:t>
                  </w:r>
                </w:p>
                <w:p w14:paraId="4455E457" w14:textId="7927C74B" w:rsidR="00842022" w:rsidRPr="006515DB" w:rsidRDefault="00842022" w:rsidP="00C96806">
                  <w:pPr>
                    <w:rPr>
                      <w:rFonts w:ascii="Arial" w:hAnsi="Arial" w:cs="Arial"/>
                      <w:sz w:val="24"/>
                    </w:rPr>
                  </w:pPr>
                </w:p>
              </w:tc>
            </w:tr>
            <w:tr w:rsidR="00C96806" w:rsidRPr="006515DB" w14:paraId="4B96B111" w14:textId="77777777" w:rsidTr="0040688B">
              <w:trPr>
                <w:trHeight w:val="1134"/>
              </w:trPr>
              <w:tc>
                <w:tcPr>
                  <w:tcW w:w="2126" w:type="dxa"/>
                  <w:vAlign w:val="center"/>
                </w:tcPr>
                <w:p w14:paraId="79C46D85" w14:textId="77777777" w:rsidR="00C96806" w:rsidRPr="006515DB" w:rsidRDefault="00C96806" w:rsidP="00B91763">
                  <w:pPr>
                    <w:rPr>
                      <w:rFonts w:ascii="Arial" w:hAnsi="Arial" w:cs="Arial"/>
                      <w:b/>
                      <w:sz w:val="28"/>
                    </w:rPr>
                  </w:pPr>
                  <w:r w:rsidRPr="006515DB">
                    <w:rPr>
                      <w:rFonts w:ascii="Arial" w:hAnsi="Arial" w:cs="Arial"/>
                      <w:b/>
                      <w:sz w:val="28"/>
                    </w:rPr>
                    <w:t xml:space="preserve">HR </w:t>
                  </w:r>
                </w:p>
              </w:tc>
              <w:tc>
                <w:tcPr>
                  <w:tcW w:w="7938" w:type="dxa"/>
                  <w:vAlign w:val="center"/>
                </w:tcPr>
                <w:p w14:paraId="5A2FA534" w14:textId="18C13E0A" w:rsidR="00262C6E" w:rsidRDefault="00262C6E" w:rsidP="006515DB">
                  <w:pPr>
                    <w:rPr>
                      <w:rFonts w:ascii="Arial" w:hAnsi="Arial" w:cs="Arial"/>
                      <w:sz w:val="24"/>
                    </w:rPr>
                  </w:pPr>
                  <w:r>
                    <w:rPr>
                      <w:rFonts w:ascii="Arial" w:hAnsi="Arial" w:cs="Arial"/>
                      <w:sz w:val="24"/>
                    </w:rPr>
                    <w:t xml:space="preserve">There are no HR implications as a result of this decision </w:t>
                  </w:r>
                </w:p>
                <w:p w14:paraId="7FAA83FE" w14:textId="43218CEA" w:rsidR="00C96806" w:rsidRPr="006515DB" w:rsidRDefault="00C96806" w:rsidP="006515DB">
                  <w:pPr>
                    <w:rPr>
                      <w:rFonts w:ascii="Arial" w:hAnsi="Arial" w:cs="Arial"/>
                      <w:sz w:val="24"/>
                    </w:rPr>
                  </w:pPr>
                  <w:r w:rsidRPr="006515DB">
                    <w:rPr>
                      <w:rFonts w:ascii="Arial" w:hAnsi="Arial" w:cs="Arial"/>
                      <w:sz w:val="24"/>
                    </w:rPr>
                    <w:t xml:space="preserve">[HR Approval </w:t>
                  </w:r>
                  <w:r w:rsidR="00262C6E">
                    <w:rPr>
                      <w:rFonts w:ascii="Arial" w:hAnsi="Arial" w:cs="Arial"/>
                      <w:sz w:val="24"/>
                    </w:rPr>
                    <w:t>–</w:t>
                  </w:r>
                  <w:r w:rsidRPr="006515DB">
                    <w:rPr>
                      <w:rFonts w:ascii="Arial" w:hAnsi="Arial" w:cs="Arial"/>
                      <w:sz w:val="24"/>
                    </w:rPr>
                    <w:t xml:space="preserve"> </w:t>
                  </w:r>
                  <w:r w:rsidR="00262C6E">
                    <w:rPr>
                      <w:rFonts w:ascii="Arial" w:hAnsi="Arial" w:cs="Arial"/>
                      <w:sz w:val="24"/>
                    </w:rPr>
                    <w:t>31 Jan</w:t>
                  </w:r>
                  <w:r w:rsidR="00842022">
                    <w:rPr>
                      <w:rFonts w:ascii="Arial" w:hAnsi="Arial" w:cs="Arial"/>
                      <w:sz w:val="24"/>
                    </w:rPr>
                    <w:t>uary</w:t>
                  </w:r>
                  <w:r w:rsidR="00262C6E">
                    <w:rPr>
                      <w:rFonts w:ascii="Arial" w:hAnsi="Arial" w:cs="Arial"/>
                      <w:sz w:val="24"/>
                    </w:rPr>
                    <w:t xml:space="preserve"> 2023</w:t>
                  </w:r>
                  <w:r w:rsidRPr="006515DB">
                    <w:rPr>
                      <w:rFonts w:ascii="Arial" w:hAnsi="Arial" w:cs="Arial"/>
                      <w:sz w:val="24"/>
                    </w:rPr>
                    <w:t>]</w:t>
                  </w:r>
                </w:p>
              </w:tc>
            </w:tr>
            <w:tr w:rsidR="00807C23" w:rsidRPr="006515DB" w14:paraId="24C3B7CB" w14:textId="77777777" w:rsidTr="0040688B">
              <w:trPr>
                <w:trHeight w:val="1134"/>
              </w:trPr>
              <w:tc>
                <w:tcPr>
                  <w:tcW w:w="2126" w:type="dxa"/>
                  <w:vAlign w:val="center"/>
                </w:tcPr>
                <w:p w14:paraId="39171F39" w14:textId="4E9A11F8" w:rsidR="00807C23" w:rsidRPr="006515DB" w:rsidRDefault="00807C23" w:rsidP="00B91763">
                  <w:pPr>
                    <w:rPr>
                      <w:rFonts w:ascii="Arial" w:hAnsi="Arial" w:cs="Arial"/>
                      <w:b/>
                      <w:sz w:val="28"/>
                    </w:rPr>
                  </w:pPr>
                  <w:r>
                    <w:rPr>
                      <w:rFonts w:ascii="Arial" w:hAnsi="Arial" w:cs="Arial"/>
                      <w:b/>
                      <w:sz w:val="28"/>
                    </w:rPr>
                    <w:t xml:space="preserve">Procurement </w:t>
                  </w:r>
                </w:p>
              </w:tc>
              <w:tc>
                <w:tcPr>
                  <w:tcW w:w="7938" w:type="dxa"/>
                  <w:vAlign w:val="center"/>
                </w:tcPr>
                <w:p w14:paraId="1F0380FC" w14:textId="52340113" w:rsidR="00C4313A" w:rsidRDefault="00814142" w:rsidP="006805A6">
                  <w:pPr>
                    <w:rPr>
                      <w:rFonts w:ascii="Arial" w:hAnsi="Arial" w:cs="Arial"/>
                      <w:sz w:val="24"/>
                    </w:rPr>
                  </w:pPr>
                  <w:r>
                    <w:rPr>
                      <w:rFonts w:ascii="Arial" w:hAnsi="Arial" w:cs="Arial"/>
                      <w:sz w:val="24"/>
                    </w:rPr>
                    <w:t xml:space="preserve">Current contract states </w:t>
                  </w:r>
                  <w:proofErr w:type="spellStart"/>
                  <w:r>
                    <w:rPr>
                      <w:rFonts w:ascii="Arial" w:hAnsi="Arial" w:cs="Arial"/>
                      <w:sz w:val="24"/>
                    </w:rPr>
                    <w:t>Flowbird</w:t>
                  </w:r>
                  <w:proofErr w:type="spellEnd"/>
                  <w:r>
                    <w:rPr>
                      <w:rFonts w:ascii="Arial" w:hAnsi="Arial" w:cs="Arial"/>
                      <w:sz w:val="24"/>
                    </w:rPr>
                    <w:t xml:space="preserve"> have exclusivity on maintenance of machines purchased from them and all machines used by MBC are from </w:t>
                  </w:r>
                  <w:proofErr w:type="spellStart"/>
                  <w:r>
                    <w:rPr>
                      <w:rFonts w:ascii="Arial" w:hAnsi="Arial" w:cs="Arial"/>
                      <w:sz w:val="24"/>
                    </w:rPr>
                    <w:t>Flowbird</w:t>
                  </w:r>
                  <w:proofErr w:type="spellEnd"/>
                  <w:r>
                    <w:rPr>
                      <w:rFonts w:ascii="Arial" w:hAnsi="Arial" w:cs="Arial"/>
                      <w:sz w:val="24"/>
                    </w:rPr>
                    <w:t xml:space="preserve">. </w:t>
                  </w:r>
                  <w:r w:rsidR="0070693B">
                    <w:rPr>
                      <w:rFonts w:ascii="Arial" w:hAnsi="Arial" w:cs="Arial"/>
                      <w:sz w:val="24"/>
                    </w:rPr>
                    <w:t>Furthermore,</w:t>
                  </w:r>
                  <w:r>
                    <w:rPr>
                      <w:rFonts w:ascii="Arial" w:hAnsi="Arial" w:cs="Arial"/>
                      <w:sz w:val="24"/>
                    </w:rPr>
                    <w:t xml:space="preserve"> </w:t>
                  </w:r>
                  <w:r w:rsidR="0070693B">
                    <w:rPr>
                      <w:rFonts w:ascii="Arial" w:hAnsi="Arial" w:cs="Arial"/>
                      <w:sz w:val="24"/>
                    </w:rPr>
                    <w:t xml:space="preserve">as they manufacture the machines they control spare parts meaning reduced market and inflated costs for anyone else supplying the service. </w:t>
                  </w:r>
                </w:p>
                <w:p w14:paraId="301A1058" w14:textId="77777777" w:rsidR="00842022" w:rsidRDefault="00842022" w:rsidP="006805A6">
                  <w:pPr>
                    <w:rPr>
                      <w:rFonts w:ascii="Arial" w:hAnsi="Arial" w:cs="Arial"/>
                      <w:sz w:val="24"/>
                    </w:rPr>
                  </w:pPr>
                </w:p>
                <w:p w14:paraId="6BF2870D" w14:textId="77777777" w:rsidR="0070693B" w:rsidRDefault="0070693B" w:rsidP="006805A6">
                  <w:pPr>
                    <w:rPr>
                      <w:rFonts w:ascii="Arial" w:hAnsi="Arial" w:cs="Arial"/>
                      <w:sz w:val="24"/>
                    </w:rPr>
                  </w:pPr>
                  <w:r>
                    <w:rPr>
                      <w:rFonts w:ascii="Arial" w:hAnsi="Arial" w:cs="Arial"/>
                      <w:sz w:val="24"/>
                    </w:rPr>
                    <w:t>ESPO Framework 502 would give a complaint route on this however</w:t>
                  </w:r>
                  <w:r w:rsidR="008C61D4">
                    <w:rPr>
                      <w:rFonts w:ascii="Arial" w:hAnsi="Arial" w:cs="Arial"/>
                      <w:sz w:val="24"/>
                    </w:rPr>
                    <w:t xml:space="preserve"> </w:t>
                  </w:r>
                  <w:r>
                    <w:rPr>
                      <w:rFonts w:ascii="Arial" w:hAnsi="Arial" w:cs="Arial"/>
                      <w:sz w:val="24"/>
                    </w:rPr>
                    <w:t>we receive a better price via this exemption saving £3570 over the three years.</w:t>
                  </w:r>
                </w:p>
                <w:p w14:paraId="4715A765" w14:textId="026B5D9A" w:rsidR="00842022" w:rsidRPr="006515DB" w:rsidRDefault="00842022" w:rsidP="006805A6">
                  <w:pPr>
                    <w:rPr>
                      <w:rFonts w:ascii="Arial" w:hAnsi="Arial" w:cs="Arial"/>
                      <w:sz w:val="24"/>
                    </w:rPr>
                  </w:pPr>
                </w:p>
              </w:tc>
            </w:tr>
          </w:tbl>
          <w:p w14:paraId="6F13B483" w14:textId="77777777" w:rsidR="00C96806" w:rsidRPr="006515DB" w:rsidRDefault="00C96806" w:rsidP="00B91763">
            <w:pPr>
              <w:rPr>
                <w:rFonts w:ascii="Arial" w:hAnsi="Arial" w:cs="Arial"/>
              </w:rPr>
            </w:pPr>
          </w:p>
        </w:tc>
      </w:tr>
      <w:tr w:rsidR="00967561" w:rsidRPr="006515DB" w14:paraId="623BB239" w14:textId="77777777" w:rsidTr="003B188A">
        <w:trPr>
          <w:trHeight w:val="987"/>
        </w:trPr>
        <w:tc>
          <w:tcPr>
            <w:tcW w:w="3728" w:type="dxa"/>
          </w:tcPr>
          <w:p w14:paraId="63B2DE79" w14:textId="2A2A8B35" w:rsidR="00967561" w:rsidRPr="00842022" w:rsidRDefault="00967561" w:rsidP="00842022">
            <w:pPr>
              <w:pStyle w:val="ListParagraph"/>
              <w:numPr>
                <w:ilvl w:val="0"/>
                <w:numId w:val="5"/>
              </w:numPr>
              <w:tabs>
                <w:tab w:val="left" w:pos="426"/>
              </w:tabs>
              <w:rPr>
                <w:rFonts w:ascii="Arial" w:hAnsi="Arial" w:cs="Arial"/>
                <w:b/>
                <w:sz w:val="28"/>
              </w:rPr>
            </w:pPr>
            <w:r>
              <w:rPr>
                <w:rFonts w:ascii="Arial" w:hAnsi="Arial" w:cs="Arial"/>
                <w:b/>
                <w:sz w:val="28"/>
              </w:rPr>
              <w:t>Signature of relevant Service Director:</w:t>
            </w:r>
          </w:p>
        </w:tc>
        <w:tc>
          <w:tcPr>
            <w:tcW w:w="7300" w:type="dxa"/>
            <w:gridSpan w:val="3"/>
            <w:vAlign w:val="center"/>
          </w:tcPr>
          <w:p w14:paraId="47FACF8D" w14:textId="7BF92A89" w:rsidR="0070362B" w:rsidRDefault="0070362B" w:rsidP="00A73AAA">
            <w:pPr>
              <w:tabs>
                <w:tab w:val="left" w:pos="638"/>
              </w:tabs>
              <w:rPr>
                <w:rFonts w:ascii="Arial" w:hAnsi="Arial" w:cs="Arial"/>
                <w:bCs/>
                <w:sz w:val="18"/>
                <w:szCs w:val="18"/>
              </w:rPr>
            </w:pPr>
          </w:p>
          <w:p w14:paraId="541159CF" w14:textId="77777777" w:rsidR="0070362B" w:rsidRPr="0070362B" w:rsidRDefault="0070362B" w:rsidP="0070362B">
            <w:pPr>
              <w:tabs>
                <w:tab w:val="left" w:pos="638"/>
              </w:tabs>
              <w:rPr>
                <w:rFonts w:ascii="Arial" w:hAnsi="Arial" w:cs="Arial"/>
                <w:b/>
                <w:sz w:val="24"/>
                <w:szCs w:val="24"/>
              </w:rPr>
            </w:pPr>
            <w:r w:rsidRPr="0070362B">
              <w:rPr>
                <w:rFonts w:ascii="Arial" w:hAnsi="Arial" w:cs="Arial"/>
                <w:b/>
                <w:sz w:val="24"/>
                <w:szCs w:val="24"/>
              </w:rPr>
              <w:t xml:space="preserve">Dawn Garton </w:t>
            </w:r>
          </w:p>
          <w:p w14:paraId="38AF44E6" w14:textId="77777777" w:rsidR="0070362B" w:rsidRPr="0070362B" w:rsidRDefault="0070362B" w:rsidP="0070362B">
            <w:pPr>
              <w:tabs>
                <w:tab w:val="left" w:pos="638"/>
              </w:tabs>
              <w:rPr>
                <w:rFonts w:ascii="Arial" w:hAnsi="Arial" w:cs="Arial"/>
                <w:b/>
                <w:sz w:val="24"/>
                <w:szCs w:val="24"/>
              </w:rPr>
            </w:pPr>
            <w:r w:rsidRPr="0070362B">
              <w:rPr>
                <w:rFonts w:ascii="Arial" w:hAnsi="Arial" w:cs="Arial"/>
                <w:b/>
                <w:sz w:val="24"/>
                <w:szCs w:val="24"/>
              </w:rPr>
              <w:t>Director for Corporate Services</w:t>
            </w:r>
          </w:p>
          <w:p w14:paraId="05C14333" w14:textId="3577E823" w:rsidR="00967561" w:rsidRPr="00245E07" w:rsidRDefault="00967561" w:rsidP="00A73AAA">
            <w:pPr>
              <w:tabs>
                <w:tab w:val="left" w:pos="638"/>
              </w:tabs>
              <w:rPr>
                <w:rFonts w:ascii="Arial" w:hAnsi="Arial" w:cs="Arial"/>
                <w:b/>
                <w:sz w:val="24"/>
                <w:szCs w:val="24"/>
              </w:rPr>
            </w:pPr>
          </w:p>
        </w:tc>
      </w:tr>
      <w:tr w:rsidR="00C96806" w:rsidRPr="006515DB" w14:paraId="6218A469" w14:textId="77777777" w:rsidTr="003B188A">
        <w:trPr>
          <w:trHeight w:val="987"/>
        </w:trPr>
        <w:tc>
          <w:tcPr>
            <w:tcW w:w="3728" w:type="dxa"/>
          </w:tcPr>
          <w:p w14:paraId="2731257A" w14:textId="77777777" w:rsidR="00C96806" w:rsidRPr="006515DB" w:rsidRDefault="00C96806" w:rsidP="005F18D1">
            <w:pPr>
              <w:rPr>
                <w:rFonts w:ascii="Arial" w:hAnsi="Arial" w:cs="Arial"/>
                <w:b/>
              </w:rPr>
            </w:pPr>
          </w:p>
          <w:p w14:paraId="39B4E757" w14:textId="74623A26" w:rsidR="00244330" w:rsidRPr="00BD5FC7" w:rsidRDefault="00C96806" w:rsidP="005F18D1">
            <w:pPr>
              <w:pStyle w:val="ListParagraph"/>
              <w:numPr>
                <w:ilvl w:val="0"/>
                <w:numId w:val="5"/>
              </w:numPr>
              <w:rPr>
                <w:rFonts w:ascii="Arial" w:hAnsi="Arial" w:cs="Arial"/>
                <w:b/>
                <w:sz w:val="28"/>
              </w:rPr>
            </w:pPr>
            <w:r w:rsidRPr="006515DB">
              <w:rPr>
                <w:rFonts w:ascii="Arial" w:hAnsi="Arial" w:cs="Arial"/>
                <w:b/>
                <w:sz w:val="28"/>
              </w:rPr>
              <w:t xml:space="preserve"> Signature of Decision Maker with authority to sign (See Section </w:t>
            </w:r>
            <w:r w:rsidR="00244330">
              <w:rPr>
                <w:rFonts w:ascii="Arial" w:hAnsi="Arial" w:cs="Arial"/>
                <w:b/>
                <w:sz w:val="28"/>
              </w:rPr>
              <w:t>12</w:t>
            </w:r>
            <w:r w:rsidRPr="006515DB">
              <w:rPr>
                <w:rFonts w:ascii="Arial" w:hAnsi="Arial" w:cs="Arial"/>
                <w:b/>
                <w:sz w:val="28"/>
              </w:rPr>
              <w:t>):</w:t>
            </w:r>
          </w:p>
        </w:tc>
        <w:tc>
          <w:tcPr>
            <w:tcW w:w="7300" w:type="dxa"/>
            <w:gridSpan w:val="3"/>
            <w:vAlign w:val="center"/>
          </w:tcPr>
          <w:p w14:paraId="00816CFD" w14:textId="77777777" w:rsidR="00842022" w:rsidRDefault="003916C7" w:rsidP="00967561">
            <w:pPr>
              <w:tabs>
                <w:tab w:val="left" w:pos="638"/>
              </w:tabs>
              <w:rPr>
                <w:rFonts w:ascii="Arial" w:hAnsi="Arial" w:cs="Arial"/>
                <w:b/>
                <w:sz w:val="24"/>
                <w:szCs w:val="24"/>
              </w:rPr>
            </w:pPr>
            <w:r>
              <w:rPr>
                <w:noProof/>
              </w:rPr>
              <w:drawing>
                <wp:inline distT="0" distB="0" distL="0" distR="0" wp14:anchorId="5AD1F6BF" wp14:editId="54B97A8F">
                  <wp:extent cx="2046721" cy="5865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337" cy="588779"/>
                          </a:xfrm>
                          <a:prstGeom prst="rect">
                            <a:avLst/>
                          </a:prstGeom>
                          <a:noFill/>
                          <a:ln>
                            <a:noFill/>
                          </a:ln>
                        </pic:spPr>
                      </pic:pic>
                    </a:graphicData>
                  </a:graphic>
                </wp:inline>
              </w:drawing>
            </w:r>
          </w:p>
          <w:p w14:paraId="0D798F20" w14:textId="3853C38B" w:rsidR="00967561" w:rsidRDefault="00967561" w:rsidP="00967561">
            <w:pPr>
              <w:tabs>
                <w:tab w:val="left" w:pos="638"/>
              </w:tabs>
              <w:rPr>
                <w:rFonts w:ascii="Arial" w:hAnsi="Arial" w:cs="Arial"/>
                <w:b/>
                <w:sz w:val="24"/>
                <w:szCs w:val="24"/>
              </w:rPr>
            </w:pPr>
            <w:r>
              <w:rPr>
                <w:rFonts w:ascii="Arial" w:hAnsi="Arial" w:cs="Arial"/>
                <w:b/>
                <w:sz w:val="24"/>
                <w:szCs w:val="24"/>
              </w:rPr>
              <w:t xml:space="preserve">Dawn Garton </w:t>
            </w:r>
          </w:p>
          <w:p w14:paraId="0B7472B4" w14:textId="77777777" w:rsidR="00967561" w:rsidRPr="00967561" w:rsidRDefault="00967561" w:rsidP="00967561">
            <w:pPr>
              <w:tabs>
                <w:tab w:val="left" w:pos="638"/>
              </w:tabs>
              <w:rPr>
                <w:rFonts w:ascii="Arial" w:hAnsi="Arial" w:cs="Arial"/>
                <w:b/>
                <w:sz w:val="24"/>
                <w:szCs w:val="24"/>
              </w:rPr>
            </w:pPr>
            <w:r w:rsidRPr="00967561">
              <w:rPr>
                <w:rFonts w:ascii="Arial" w:hAnsi="Arial" w:cs="Arial"/>
                <w:b/>
                <w:sz w:val="24"/>
                <w:szCs w:val="24"/>
              </w:rPr>
              <w:t>Director for Corporate Services</w:t>
            </w:r>
          </w:p>
          <w:p w14:paraId="0D612016" w14:textId="77777777" w:rsidR="00C96806" w:rsidRPr="006515DB" w:rsidRDefault="00C96806" w:rsidP="005F18D1">
            <w:pPr>
              <w:rPr>
                <w:rFonts w:ascii="Arial" w:hAnsi="Arial" w:cs="Arial"/>
                <w:b/>
              </w:rPr>
            </w:pPr>
          </w:p>
        </w:tc>
      </w:tr>
      <w:tr w:rsidR="00C96806" w:rsidRPr="006515DB" w14:paraId="26BF8DB4" w14:textId="77777777" w:rsidTr="003B188A">
        <w:trPr>
          <w:trHeight w:val="720"/>
        </w:trPr>
        <w:tc>
          <w:tcPr>
            <w:tcW w:w="3728" w:type="dxa"/>
          </w:tcPr>
          <w:p w14:paraId="666847BA" w14:textId="77777777" w:rsidR="00C96806" w:rsidRPr="006515DB" w:rsidRDefault="00C96806" w:rsidP="00B91763">
            <w:pPr>
              <w:rPr>
                <w:rFonts w:ascii="Arial" w:hAnsi="Arial" w:cs="Arial"/>
                <w:b/>
              </w:rPr>
            </w:pPr>
          </w:p>
          <w:p w14:paraId="66D2C653" w14:textId="7BF4DE9A" w:rsidR="00244330" w:rsidRPr="00842022" w:rsidRDefault="00C96806" w:rsidP="003F7ED9">
            <w:pPr>
              <w:pStyle w:val="ListParagraph"/>
              <w:numPr>
                <w:ilvl w:val="0"/>
                <w:numId w:val="5"/>
              </w:numPr>
              <w:rPr>
                <w:rFonts w:ascii="Arial" w:hAnsi="Arial" w:cs="Arial"/>
                <w:b/>
                <w:sz w:val="28"/>
              </w:rPr>
            </w:pPr>
            <w:r w:rsidRPr="006515DB">
              <w:rPr>
                <w:rFonts w:ascii="Arial" w:hAnsi="Arial" w:cs="Arial"/>
                <w:b/>
                <w:sz w:val="28"/>
              </w:rPr>
              <w:t xml:space="preserve"> Consultation with:</w:t>
            </w:r>
          </w:p>
        </w:tc>
        <w:tc>
          <w:tcPr>
            <w:tcW w:w="7300" w:type="dxa"/>
            <w:gridSpan w:val="3"/>
            <w:vAlign w:val="bottom"/>
          </w:tcPr>
          <w:p w14:paraId="0CAD73D1" w14:textId="77777777" w:rsidR="00842022" w:rsidRDefault="00842022" w:rsidP="00A73AAA">
            <w:pPr>
              <w:rPr>
                <w:rFonts w:ascii="Arial" w:hAnsi="Arial" w:cs="Arial"/>
                <w:bCs/>
                <w:sz w:val="18"/>
                <w:szCs w:val="18"/>
              </w:rPr>
            </w:pPr>
          </w:p>
          <w:p w14:paraId="2D404E31" w14:textId="2F510DD9" w:rsidR="00A73AAA" w:rsidRDefault="003B188A" w:rsidP="00A73AAA">
            <w:pPr>
              <w:rPr>
                <w:rFonts w:ascii="Arial" w:hAnsi="Arial" w:cs="Arial"/>
                <w:bCs/>
                <w:sz w:val="18"/>
                <w:szCs w:val="18"/>
              </w:rPr>
            </w:pPr>
            <w:r>
              <w:rPr>
                <w:rFonts w:ascii="Arial" w:hAnsi="Arial" w:cs="Arial"/>
                <w:bCs/>
                <w:sz w:val="18"/>
                <w:szCs w:val="18"/>
              </w:rPr>
              <w:t>Email approval received</w:t>
            </w:r>
          </w:p>
          <w:p w14:paraId="767DA528" w14:textId="77777777" w:rsidR="00967561" w:rsidRDefault="00967561" w:rsidP="00967561">
            <w:pPr>
              <w:rPr>
                <w:rFonts w:ascii="Arial" w:hAnsi="Arial" w:cs="Arial"/>
                <w:b/>
                <w:sz w:val="24"/>
                <w:szCs w:val="24"/>
              </w:rPr>
            </w:pPr>
            <w:r w:rsidRPr="00967561">
              <w:rPr>
                <w:rFonts w:ascii="Arial" w:hAnsi="Arial" w:cs="Arial"/>
                <w:b/>
                <w:sz w:val="24"/>
                <w:szCs w:val="24"/>
              </w:rPr>
              <w:t xml:space="preserve">Kieran Stockley </w:t>
            </w:r>
          </w:p>
          <w:p w14:paraId="20ED58FB" w14:textId="77777777" w:rsidR="00C96806" w:rsidRDefault="00967561" w:rsidP="00967561">
            <w:pPr>
              <w:rPr>
                <w:rFonts w:ascii="Arial" w:hAnsi="Arial" w:cs="Arial"/>
                <w:b/>
                <w:sz w:val="24"/>
                <w:szCs w:val="24"/>
              </w:rPr>
            </w:pPr>
            <w:r w:rsidRPr="00967561">
              <w:rPr>
                <w:rFonts w:ascii="Arial" w:hAnsi="Arial" w:cs="Arial"/>
                <w:b/>
                <w:sz w:val="24"/>
                <w:szCs w:val="24"/>
              </w:rPr>
              <w:t>Assistant Director for Governance &amp; Democracy</w:t>
            </w:r>
          </w:p>
          <w:p w14:paraId="4D35DF2D" w14:textId="71D55A12" w:rsidR="00A73AAA" w:rsidRPr="006515DB" w:rsidRDefault="00A73AAA" w:rsidP="00967561">
            <w:pPr>
              <w:rPr>
                <w:rFonts w:ascii="Arial" w:hAnsi="Arial" w:cs="Arial"/>
                <w:b/>
              </w:rPr>
            </w:pPr>
          </w:p>
        </w:tc>
      </w:tr>
      <w:tr w:rsidR="00C96806" w:rsidRPr="006515DB" w14:paraId="20105F0B" w14:textId="77777777" w:rsidTr="003B188A">
        <w:trPr>
          <w:trHeight w:val="680"/>
        </w:trPr>
        <w:tc>
          <w:tcPr>
            <w:tcW w:w="3728" w:type="dxa"/>
            <w:vAlign w:val="center"/>
          </w:tcPr>
          <w:p w14:paraId="1DABE964" w14:textId="77777777" w:rsidR="00C96806" w:rsidRPr="006515DB" w:rsidRDefault="00C96806" w:rsidP="00147E08">
            <w:pPr>
              <w:pStyle w:val="ListParagraph"/>
              <w:numPr>
                <w:ilvl w:val="0"/>
                <w:numId w:val="5"/>
              </w:numPr>
              <w:rPr>
                <w:rFonts w:ascii="Arial" w:hAnsi="Arial" w:cs="Arial"/>
                <w:b/>
              </w:rPr>
            </w:pPr>
            <w:r w:rsidRPr="006515DB">
              <w:rPr>
                <w:rFonts w:ascii="Arial" w:hAnsi="Arial" w:cs="Arial"/>
                <w:b/>
                <w:sz w:val="28"/>
              </w:rPr>
              <w:t xml:space="preserve"> Date:</w:t>
            </w:r>
          </w:p>
        </w:tc>
        <w:tc>
          <w:tcPr>
            <w:tcW w:w="7300" w:type="dxa"/>
            <w:gridSpan w:val="3"/>
            <w:vAlign w:val="center"/>
          </w:tcPr>
          <w:p w14:paraId="6725613D" w14:textId="7BFDAF72" w:rsidR="00C96806" w:rsidRPr="00A73AAA" w:rsidRDefault="00842022" w:rsidP="00967561">
            <w:pPr>
              <w:rPr>
                <w:rFonts w:ascii="Arial" w:hAnsi="Arial" w:cs="Arial"/>
                <w:b/>
                <w:sz w:val="24"/>
                <w:szCs w:val="24"/>
              </w:rPr>
            </w:pPr>
            <w:r>
              <w:rPr>
                <w:rFonts w:ascii="Arial" w:hAnsi="Arial" w:cs="Arial"/>
                <w:b/>
                <w:sz w:val="24"/>
                <w:szCs w:val="24"/>
              </w:rPr>
              <w:t>28 March 2023</w:t>
            </w:r>
          </w:p>
        </w:tc>
      </w:tr>
    </w:tbl>
    <w:p w14:paraId="2F1AE278" w14:textId="77777777" w:rsidR="007733E0" w:rsidRPr="006515DB" w:rsidRDefault="007733E0" w:rsidP="007733E0">
      <w:pPr>
        <w:pStyle w:val="NoSpacing"/>
        <w:rPr>
          <w:rFonts w:ascii="Arial" w:hAnsi="Arial" w:cs="Arial"/>
        </w:rPr>
      </w:pPr>
    </w:p>
    <w:p w14:paraId="356ED549" w14:textId="77777777" w:rsidR="00E51F5D" w:rsidRPr="006515DB" w:rsidRDefault="00E51F5D" w:rsidP="00E51F5D">
      <w:pPr>
        <w:jc w:val="both"/>
        <w:rPr>
          <w:rFonts w:ascii="Arial" w:hAnsi="Arial" w:cs="Arial"/>
          <w:sz w:val="24"/>
        </w:rPr>
      </w:pPr>
      <w:r w:rsidRPr="006515DB">
        <w:rPr>
          <w:rFonts w:ascii="Arial" w:hAnsi="Arial" w:cs="Arial"/>
          <w:sz w:val="24"/>
        </w:rPr>
        <w:t>Please send all decision</w:t>
      </w:r>
      <w:r w:rsidR="001A7D51" w:rsidRPr="006515DB">
        <w:rPr>
          <w:rFonts w:ascii="Arial" w:hAnsi="Arial" w:cs="Arial"/>
          <w:sz w:val="24"/>
        </w:rPr>
        <w:t>s</w:t>
      </w:r>
      <w:r w:rsidRPr="006515DB">
        <w:rPr>
          <w:rFonts w:ascii="Arial" w:hAnsi="Arial" w:cs="Arial"/>
          <w:sz w:val="24"/>
        </w:rPr>
        <w:t xml:space="preserve"> for publication to: </w:t>
      </w:r>
      <w:r w:rsidR="001A7D51" w:rsidRPr="006515DB">
        <w:rPr>
          <w:rFonts w:ascii="Arial" w:hAnsi="Arial" w:cs="Arial"/>
          <w:sz w:val="24"/>
        </w:rPr>
        <w:t>Democratic Services</w:t>
      </w:r>
      <w:r w:rsidRPr="006515DB">
        <w:rPr>
          <w:rFonts w:ascii="Arial" w:hAnsi="Arial" w:cs="Arial"/>
          <w:sz w:val="24"/>
        </w:rPr>
        <w:t xml:space="preserve"> at </w:t>
      </w:r>
      <w:hyperlink r:id="rId12" w:history="1">
        <w:r w:rsidR="001A7D51" w:rsidRPr="006515DB">
          <w:rPr>
            <w:rStyle w:val="Hyperlink"/>
            <w:rFonts w:ascii="Arial" w:hAnsi="Arial" w:cs="Arial"/>
            <w:sz w:val="24"/>
          </w:rPr>
          <w:t>democracy@melton.gov.uk</w:t>
        </w:r>
      </w:hyperlink>
      <w:r w:rsidR="005421B7" w:rsidRPr="006515DB">
        <w:rPr>
          <w:rFonts w:ascii="Arial" w:hAnsi="Arial" w:cs="Arial"/>
          <w:sz w:val="24"/>
        </w:rPr>
        <w:t>.  All</w:t>
      </w:r>
      <w:r w:rsidRPr="006515DB">
        <w:rPr>
          <w:rFonts w:ascii="Arial" w:hAnsi="Arial" w:cs="Arial"/>
          <w:sz w:val="24"/>
        </w:rPr>
        <w:t xml:space="preserve"> decisions with exempt information </w:t>
      </w:r>
      <w:r w:rsidR="005421B7" w:rsidRPr="006515DB">
        <w:rPr>
          <w:rFonts w:ascii="Arial" w:hAnsi="Arial" w:cs="Arial"/>
          <w:sz w:val="24"/>
        </w:rPr>
        <w:t xml:space="preserve">should be </w:t>
      </w:r>
      <w:r w:rsidR="00C96806" w:rsidRPr="006515DB">
        <w:rPr>
          <w:rFonts w:ascii="Arial" w:hAnsi="Arial" w:cs="Arial"/>
          <w:sz w:val="24"/>
        </w:rPr>
        <w:t xml:space="preserve">referred to </w:t>
      </w:r>
      <w:hyperlink r:id="rId13" w:history="1">
        <w:r w:rsidR="00AD0C8D" w:rsidRPr="0051789A">
          <w:rPr>
            <w:rStyle w:val="Hyperlink"/>
            <w:rFonts w:ascii="Arial" w:hAnsi="Arial" w:cs="Arial"/>
            <w:sz w:val="24"/>
          </w:rPr>
          <w:t>MonitoringOfficer@melton.gov.uk</w:t>
        </w:r>
      </w:hyperlink>
      <w:r w:rsidR="00AD0C8D">
        <w:rPr>
          <w:rFonts w:ascii="Arial" w:hAnsi="Arial" w:cs="Arial"/>
          <w:sz w:val="24"/>
        </w:rPr>
        <w:t xml:space="preserve"> </w:t>
      </w:r>
      <w:r w:rsidR="00C96806" w:rsidRPr="006515DB">
        <w:rPr>
          <w:rFonts w:ascii="Arial" w:hAnsi="Arial" w:cs="Arial"/>
          <w:sz w:val="24"/>
        </w:rPr>
        <w:t xml:space="preserve"> </w:t>
      </w:r>
      <w:r w:rsidRPr="006515DB">
        <w:rPr>
          <w:rFonts w:ascii="Arial" w:hAnsi="Arial" w:cs="Arial"/>
          <w:sz w:val="24"/>
        </w:rPr>
        <w:t xml:space="preserve"> </w:t>
      </w:r>
    </w:p>
    <w:p w14:paraId="54D263F5" w14:textId="77777777" w:rsidR="000673D5" w:rsidRPr="006515DB" w:rsidRDefault="000673D5" w:rsidP="000673D5">
      <w:pPr>
        <w:rPr>
          <w:rFonts w:ascii="Arial" w:hAnsi="Arial" w:cs="Arial"/>
          <w:sz w:val="44"/>
          <w:szCs w:val="36"/>
        </w:rPr>
      </w:pPr>
    </w:p>
    <w:p w14:paraId="26518539" w14:textId="77777777" w:rsidR="000673D5" w:rsidRPr="006515DB" w:rsidRDefault="000673D5" w:rsidP="00B91763">
      <w:pPr>
        <w:rPr>
          <w:rFonts w:ascii="Arial" w:hAnsi="Arial" w:cs="Arial"/>
          <w:b/>
          <w:sz w:val="24"/>
          <w:szCs w:val="24"/>
        </w:rPr>
      </w:pPr>
    </w:p>
    <w:sectPr w:rsidR="000673D5" w:rsidRPr="006515DB" w:rsidSect="00D72D40">
      <w:footerReference w:type="default" r:id="rId14"/>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3AF5" w14:textId="77777777" w:rsidR="00F137FD" w:rsidRDefault="00F137FD" w:rsidP="00902041">
      <w:pPr>
        <w:spacing w:after="0" w:line="240" w:lineRule="auto"/>
      </w:pPr>
      <w:r>
        <w:separator/>
      </w:r>
    </w:p>
  </w:endnote>
  <w:endnote w:type="continuationSeparator" w:id="0">
    <w:p w14:paraId="69D1FA9F" w14:textId="77777777" w:rsidR="00F137FD" w:rsidRDefault="00F137FD" w:rsidP="0090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77746"/>
      <w:docPartObj>
        <w:docPartGallery w:val="Page Numbers (Bottom of Page)"/>
        <w:docPartUnique/>
      </w:docPartObj>
    </w:sdtPr>
    <w:sdtEndPr>
      <w:rPr>
        <w:noProof/>
      </w:rPr>
    </w:sdtEndPr>
    <w:sdtContent>
      <w:p w14:paraId="1EC739BE" w14:textId="77777777" w:rsidR="00C96806" w:rsidRDefault="00C96806" w:rsidP="00B46A9F">
        <w:pPr>
          <w:pStyle w:val="Footer"/>
          <w:jc w:val="right"/>
        </w:pPr>
      </w:p>
      <w:p w14:paraId="5BFEF701" w14:textId="18300748" w:rsidR="00C96806" w:rsidRDefault="00C96806">
        <w:pPr>
          <w:pStyle w:val="Footer"/>
          <w:jc w:val="center"/>
        </w:pPr>
        <w:r>
          <w:fldChar w:fldCharType="begin"/>
        </w:r>
        <w:r>
          <w:instrText xml:space="preserve"> PAGE   \* MERGEFORMAT </w:instrText>
        </w:r>
        <w:r>
          <w:fldChar w:fldCharType="separate"/>
        </w:r>
        <w:r w:rsidR="00E20B31">
          <w:rPr>
            <w:noProof/>
          </w:rPr>
          <w:t>1</w:t>
        </w:r>
        <w:r>
          <w:rPr>
            <w:noProof/>
          </w:rPr>
          <w:fldChar w:fldCharType="end"/>
        </w:r>
      </w:p>
    </w:sdtContent>
  </w:sdt>
  <w:p w14:paraId="5F56B80E" w14:textId="77777777" w:rsidR="00C96806" w:rsidRDefault="00C9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9480" w14:textId="77777777" w:rsidR="00F137FD" w:rsidRDefault="00F137FD" w:rsidP="00902041">
      <w:pPr>
        <w:spacing w:after="0" w:line="240" w:lineRule="auto"/>
      </w:pPr>
      <w:r>
        <w:separator/>
      </w:r>
    </w:p>
  </w:footnote>
  <w:footnote w:type="continuationSeparator" w:id="0">
    <w:p w14:paraId="5E2E99EF" w14:textId="77777777" w:rsidR="00F137FD" w:rsidRDefault="00F137FD" w:rsidP="0090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13D"/>
    <w:multiLevelType w:val="hybridMultilevel"/>
    <w:tmpl w:val="67547412"/>
    <w:lvl w:ilvl="0" w:tplc="B54489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59BD"/>
    <w:multiLevelType w:val="hybridMultilevel"/>
    <w:tmpl w:val="25D00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003C2"/>
    <w:multiLevelType w:val="singleLevel"/>
    <w:tmpl w:val="4A2E1DBA"/>
    <w:lvl w:ilvl="0">
      <w:start w:val="1"/>
      <w:numFmt w:val="lowerLetter"/>
      <w:lvlText w:val="(%1)"/>
      <w:lvlJc w:val="left"/>
      <w:pPr>
        <w:tabs>
          <w:tab w:val="num" w:pos="720"/>
        </w:tabs>
        <w:ind w:left="720" w:hanging="720"/>
      </w:pPr>
      <w:rPr>
        <w:rFonts w:hint="default"/>
      </w:rPr>
    </w:lvl>
  </w:abstractNum>
  <w:abstractNum w:abstractNumId="3" w15:restartNumberingAfterBreak="0">
    <w:nsid w:val="16D34A94"/>
    <w:multiLevelType w:val="hybridMultilevel"/>
    <w:tmpl w:val="C888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C5A54"/>
    <w:multiLevelType w:val="hybridMultilevel"/>
    <w:tmpl w:val="2CCA857E"/>
    <w:lvl w:ilvl="0" w:tplc="9412E4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97599"/>
    <w:multiLevelType w:val="hybridMultilevel"/>
    <w:tmpl w:val="96B2A152"/>
    <w:lvl w:ilvl="0" w:tplc="67909DCE">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551A4C"/>
    <w:multiLevelType w:val="hybridMultilevel"/>
    <w:tmpl w:val="FA6EF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934230"/>
    <w:multiLevelType w:val="hybridMultilevel"/>
    <w:tmpl w:val="805CE40E"/>
    <w:lvl w:ilvl="0" w:tplc="AB58E086">
      <w:start w:val="1"/>
      <w:numFmt w:val="bullet"/>
      <w:lvlText w:val=""/>
      <w:lvlJc w:val="left"/>
      <w:pPr>
        <w:ind w:left="1080" w:hanging="360"/>
      </w:pPr>
      <w:rPr>
        <w:rFonts w:ascii="Symbol" w:hAnsi="Symbol" w:hint="default"/>
        <w:color w:val="BFBFBF" w:themeColor="background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C331F3"/>
    <w:multiLevelType w:val="hybridMultilevel"/>
    <w:tmpl w:val="F4BA3A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2C63D7"/>
    <w:multiLevelType w:val="hybridMultilevel"/>
    <w:tmpl w:val="A7A6F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42DE0"/>
    <w:multiLevelType w:val="hybridMultilevel"/>
    <w:tmpl w:val="C54EF514"/>
    <w:lvl w:ilvl="0" w:tplc="9A2E4918">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5080213">
    <w:abstractNumId w:val="0"/>
  </w:num>
  <w:num w:numId="2" w16cid:durableId="2137991320">
    <w:abstractNumId w:val="4"/>
  </w:num>
  <w:num w:numId="3" w16cid:durableId="801264293">
    <w:abstractNumId w:val="2"/>
  </w:num>
  <w:num w:numId="4" w16cid:durableId="1413894160">
    <w:abstractNumId w:val="1"/>
  </w:num>
  <w:num w:numId="5" w16cid:durableId="2009281324">
    <w:abstractNumId w:val="10"/>
  </w:num>
  <w:num w:numId="6" w16cid:durableId="564535853">
    <w:abstractNumId w:val="3"/>
  </w:num>
  <w:num w:numId="7" w16cid:durableId="898174128">
    <w:abstractNumId w:val="7"/>
  </w:num>
  <w:num w:numId="8" w16cid:durableId="544103005">
    <w:abstractNumId w:val="6"/>
  </w:num>
  <w:num w:numId="9" w16cid:durableId="631400601">
    <w:abstractNumId w:val="8"/>
  </w:num>
  <w:num w:numId="10" w16cid:durableId="164249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7650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61"/>
    <w:rsid w:val="0000326A"/>
    <w:rsid w:val="000124AE"/>
    <w:rsid w:val="00027F11"/>
    <w:rsid w:val="00034848"/>
    <w:rsid w:val="00041070"/>
    <w:rsid w:val="000673D5"/>
    <w:rsid w:val="00073D3C"/>
    <w:rsid w:val="000745D3"/>
    <w:rsid w:val="00093760"/>
    <w:rsid w:val="000A13D3"/>
    <w:rsid w:val="000A7AA5"/>
    <w:rsid w:val="000C6027"/>
    <w:rsid w:val="00101060"/>
    <w:rsid w:val="00106568"/>
    <w:rsid w:val="00113CC8"/>
    <w:rsid w:val="00121E52"/>
    <w:rsid w:val="0012693D"/>
    <w:rsid w:val="00130716"/>
    <w:rsid w:val="00135F01"/>
    <w:rsid w:val="00136496"/>
    <w:rsid w:val="0014749A"/>
    <w:rsid w:val="00147E08"/>
    <w:rsid w:val="00150F06"/>
    <w:rsid w:val="00154546"/>
    <w:rsid w:val="00160C89"/>
    <w:rsid w:val="00164924"/>
    <w:rsid w:val="00170FC3"/>
    <w:rsid w:val="0019605C"/>
    <w:rsid w:val="001A06A1"/>
    <w:rsid w:val="001A43FB"/>
    <w:rsid w:val="001A7D51"/>
    <w:rsid w:val="001B3DA5"/>
    <w:rsid w:val="001D2AB2"/>
    <w:rsid w:val="001E1188"/>
    <w:rsid w:val="001E1396"/>
    <w:rsid w:val="002201EA"/>
    <w:rsid w:val="0022383D"/>
    <w:rsid w:val="00241715"/>
    <w:rsid w:val="00244330"/>
    <w:rsid w:val="0025569B"/>
    <w:rsid w:val="00262B83"/>
    <w:rsid w:val="00262C6E"/>
    <w:rsid w:val="00266B25"/>
    <w:rsid w:val="00274D32"/>
    <w:rsid w:val="00277887"/>
    <w:rsid w:val="00280CFE"/>
    <w:rsid w:val="002834E9"/>
    <w:rsid w:val="002871BF"/>
    <w:rsid w:val="00296021"/>
    <w:rsid w:val="002A61FC"/>
    <w:rsid w:val="002B39DF"/>
    <w:rsid w:val="002B7C24"/>
    <w:rsid w:val="002C0030"/>
    <w:rsid w:val="002C74B2"/>
    <w:rsid w:val="002D6757"/>
    <w:rsid w:val="002D74A7"/>
    <w:rsid w:val="002E1DE1"/>
    <w:rsid w:val="002F6D6F"/>
    <w:rsid w:val="00301CEA"/>
    <w:rsid w:val="003109A6"/>
    <w:rsid w:val="00343259"/>
    <w:rsid w:val="00347666"/>
    <w:rsid w:val="003509EB"/>
    <w:rsid w:val="00383E1D"/>
    <w:rsid w:val="003916C7"/>
    <w:rsid w:val="003A383B"/>
    <w:rsid w:val="003A7E38"/>
    <w:rsid w:val="003B188A"/>
    <w:rsid w:val="003B6524"/>
    <w:rsid w:val="003C702B"/>
    <w:rsid w:val="003C7AB4"/>
    <w:rsid w:val="003D01D7"/>
    <w:rsid w:val="003D16C0"/>
    <w:rsid w:val="003D3C9A"/>
    <w:rsid w:val="003E61A8"/>
    <w:rsid w:val="003F0136"/>
    <w:rsid w:val="003F521F"/>
    <w:rsid w:val="003F7ED9"/>
    <w:rsid w:val="0040377C"/>
    <w:rsid w:val="0040688B"/>
    <w:rsid w:val="00413587"/>
    <w:rsid w:val="00415622"/>
    <w:rsid w:val="00425ADD"/>
    <w:rsid w:val="00433F0A"/>
    <w:rsid w:val="00441575"/>
    <w:rsid w:val="004517A5"/>
    <w:rsid w:val="00457EC4"/>
    <w:rsid w:val="00464369"/>
    <w:rsid w:val="0049119C"/>
    <w:rsid w:val="00493D56"/>
    <w:rsid w:val="004A3539"/>
    <w:rsid w:val="004A41D6"/>
    <w:rsid w:val="004C2C2C"/>
    <w:rsid w:val="004E7E1D"/>
    <w:rsid w:val="004F4DC5"/>
    <w:rsid w:val="004F5BC0"/>
    <w:rsid w:val="005111A4"/>
    <w:rsid w:val="00521FDD"/>
    <w:rsid w:val="00535CED"/>
    <w:rsid w:val="005421B7"/>
    <w:rsid w:val="00564897"/>
    <w:rsid w:val="00571B42"/>
    <w:rsid w:val="00576D47"/>
    <w:rsid w:val="005774A0"/>
    <w:rsid w:val="00581586"/>
    <w:rsid w:val="00586D83"/>
    <w:rsid w:val="00595CAC"/>
    <w:rsid w:val="005C732A"/>
    <w:rsid w:val="005C7D90"/>
    <w:rsid w:val="005D395A"/>
    <w:rsid w:val="005D3AD6"/>
    <w:rsid w:val="005D6D12"/>
    <w:rsid w:val="005E4282"/>
    <w:rsid w:val="005F18D1"/>
    <w:rsid w:val="005F61E9"/>
    <w:rsid w:val="006041AF"/>
    <w:rsid w:val="00607AB4"/>
    <w:rsid w:val="00630FE7"/>
    <w:rsid w:val="00642788"/>
    <w:rsid w:val="006464FF"/>
    <w:rsid w:val="006515DB"/>
    <w:rsid w:val="006565EA"/>
    <w:rsid w:val="006714C7"/>
    <w:rsid w:val="006769A6"/>
    <w:rsid w:val="00677324"/>
    <w:rsid w:val="006805A6"/>
    <w:rsid w:val="006A1505"/>
    <w:rsid w:val="006A4525"/>
    <w:rsid w:val="006B6287"/>
    <w:rsid w:val="006E565C"/>
    <w:rsid w:val="0070362B"/>
    <w:rsid w:val="007038AC"/>
    <w:rsid w:val="0070693B"/>
    <w:rsid w:val="0071653D"/>
    <w:rsid w:val="00716782"/>
    <w:rsid w:val="0072283B"/>
    <w:rsid w:val="00723C73"/>
    <w:rsid w:val="007317FD"/>
    <w:rsid w:val="00732439"/>
    <w:rsid w:val="00736446"/>
    <w:rsid w:val="00736C72"/>
    <w:rsid w:val="00752F4B"/>
    <w:rsid w:val="00772D81"/>
    <w:rsid w:val="007733E0"/>
    <w:rsid w:val="00785BA7"/>
    <w:rsid w:val="00797351"/>
    <w:rsid w:val="007C08ED"/>
    <w:rsid w:val="007C6558"/>
    <w:rsid w:val="007E5D48"/>
    <w:rsid w:val="00807C23"/>
    <w:rsid w:val="00810ACA"/>
    <w:rsid w:val="00811E8C"/>
    <w:rsid w:val="00814142"/>
    <w:rsid w:val="00833548"/>
    <w:rsid w:val="0084040A"/>
    <w:rsid w:val="00842022"/>
    <w:rsid w:val="00850645"/>
    <w:rsid w:val="00854881"/>
    <w:rsid w:val="00856A90"/>
    <w:rsid w:val="00863168"/>
    <w:rsid w:val="00864CB7"/>
    <w:rsid w:val="0088027F"/>
    <w:rsid w:val="00882382"/>
    <w:rsid w:val="00884813"/>
    <w:rsid w:val="008A3F41"/>
    <w:rsid w:val="008B3D8C"/>
    <w:rsid w:val="008C186B"/>
    <w:rsid w:val="008C61D4"/>
    <w:rsid w:val="008E4155"/>
    <w:rsid w:val="008F4ADA"/>
    <w:rsid w:val="008F5E4A"/>
    <w:rsid w:val="00902041"/>
    <w:rsid w:val="00911BD0"/>
    <w:rsid w:val="00917809"/>
    <w:rsid w:val="00922649"/>
    <w:rsid w:val="00924F31"/>
    <w:rsid w:val="00951501"/>
    <w:rsid w:val="00961037"/>
    <w:rsid w:val="00967561"/>
    <w:rsid w:val="00996FB4"/>
    <w:rsid w:val="009D2BE6"/>
    <w:rsid w:val="009D4EA0"/>
    <w:rsid w:val="009D6AD1"/>
    <w:rsid w:val="00A052C6"/>
    <w:rsid w:val="00A24AA2"/>
    <w:rsid w:val="00A25BA0"/>
    <w:rsid w:val="00A2638A"/>
    <w:rsid w:val="00A276A5"/>
    <w:rsid w:val="00A350AE"/>
    <w:rsid w:val="00A53381"/>
    <w:rsid w:val="00A614FE"/>
    <w:rsid w:val="00A73AAA"/>
    <w:rsid w:val="00A85447"/>
    <w:rsid w:val="00A8679D"/>
    <w:rsid w:val="00A9795D"/>
    <w:rsid w:val="00AB5FB6"/>
    <w:rsid w:val="00AD0C8D"/>
    <w:rsid w:val="00AD0F82"/>
    <w:rsid w:val="00AE5AC7"/>
    <w:rsid w:val="00B0057E"/>
    <w:rsid w:val="00B041AE"/>
    <w:rsid w:val="00B07F41"/>
    <w:rsid w:val="00B416C9"/>
    <w:rsid w:val="00B447E7"/>
    <w:rsid w:val="00B44AE7"/>
    <w:rsid w:val="00B46A9F"/>
    <w:rsid w:val="00B574A5"/>
    <w:rsid w:val="00B579CF"/>
    <w:rsid w:val="00B74DE2"/>
    <w:rsid w:val="00B76071"/>
    <w:rsid w:val="00B91763"/>
    <w:rsid w:val="00BB333A"/>
    <w:rsid w:val="00BB4373"/>
    <w:rsid w:val="00BC2E3B"/>
    <w:rsid w:val="00BC5A06"/>
    <w:rsid w:val="00BD0ADC"/>
    <w:rsid w:val="00BD5FC7"/>
    <w:rsid w:val="00BE18AD"/>
    <w:rsid w:val="00BF674A"/>
    <w:rsid w:val="00C31071"/>
    <w:rsid w:val="00C4313A"/>
    <w:rsid w:val="00C843B7"/>
    <w:rsid w:val="00C851A0"/>
    <w:rsid w:val="00C93C6F"/>
    <w:rsid w:val="00C96806"/>
    <w:rsid w:val="00CB69C2"/>
    <w:rsid w:val="00CC07AB"/>
    <w:rsid w:val="00CC36A6"/>
    <w:rsid w:val="00CE0412"/>
    <w:rsid w:val="00CE29A2"/>
    <w:rsid w:val="00D368C8"/>
    <w:rsid w:val="00D72D40"/>
    <w:rsid w:val="00D7495B"/>
    <w:rsid w:val="00D9317B"/>
    <w:rsid w:val="00DA23D9"/>
    <w:rsid w:val="00DD6606"/>
    <w:rsid w:val="00E12B1D"/>
    <w:rsid w:val="00E20B31"/>
    <w:rsid w:val="00E24251"/>
    <w:rsid w:val="00E36DF3"/>
    <w:rsid w:val="00E51F5D"/>
    <w:rsid w:val="00E52936"/>
    <w:rsid w:val="00E62BF5"/>
    <w:rsid w:val="00E70225"/>
    <w:rsid w:val="00E71144"/>
    <w:rsid w:val="00E80F84"/>
    <w:rsid w:val="00E85A24"/>
    <w:rsid w:val="00E97264"/>
    <w:rsid w:val="00EA45A3"/>
    <w:rsid w:val="00ED4319"/>
    <w:rsid w:val="00EE1477"/>
    <w:rsid w:val="00EE3040"/>
    <w:rsid w:val="00EF393B"/>
    <w:rsid w:val="00EF5D5D"/>
    <w:rsid w:val="00F137FD"/>
    <w:rsid w:val="00F21B33"/>
    <w:rsid w:val="00F277DE"/>
    <w:rsid w:val="00F466FA"/>
    <w:rsid w:val="00F47B52"/>
    <w:rsid w:val="00F64B03"/>
    <w:rsid w:val="00F8637A"/>
    <w:rsid w:val="00F93D7F"/>
    <w:rsid w:val="00FC3B42"/>
    <w:rsid w:val="00FE1B76"/>
    <w:rsid w:val="00FF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1BAA8"/>
  <w15:docId w15:val="{F30AF380-DAF0-474A-8DD4-4ED3C289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41"/>
  </w:style>
  <w:style w:type="paragraph" w:styleId="Footer">
    <w:name w:val="footer"/>
    <w:basedOn w:val="Normal"/>
    <w:link w:val="FooterChar"/>
    <w:uiPriority w:val="99"/>
    <w:unhideWhenUsed/>
    <w:rsid w:val="00902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41"/>
  </w:style>
  <w:style w:type="paragraph" w:styleId="BalloonText">
    <w:name w:val="Balloon Text"/>
    <w:basedOn w:val="Normal"/>
    <w:link w:val="BalloonTextChar"/>
    <w:uiPriority w:val="99"/>
    <w:semiHidden/>
    <w:unhideWhenUsed/>
    <w:rsid w:val="000A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D3"/>
    <w:rPr>
      <w:rFonts w:ascii="Tahoma" w:hAnsi="Tahoma" w:cs="Tahoma"/>
      <w:sz w:val="16"/>
      <w:szCs w:val="16"/>
    </w:rPr>
  </w:style>
  <w:style w:type="paragraph" w:styleId="ListParagraph">
    <w:name w:val="List Paragraph"/>
    <w:basedOn w:val="Normal"/>
    <w:uiPriority w:val="34"/>
    <w:qFormat/>
    <w:rsid w:val="0040377C"/>
    <w:pPr>
      <w:ind w:left="720"/>
      <w:contextualSpacing/>
    </w:pPr>
  </w:style>
  <w:style w:type="character" w:styleId="Hyperlink">
    <w:name w:val="Hyperlink"/>
    <w:basedOn w:val="DefaultParagraphFont"/>
    <w:rsid w:val="000673D5"/>
    <w:rPr>
      <w:color w:val="0000FF" w:themeColor="hyperlink"/>
      <w:u w:val="single"/>
    </w:rPr>
  </w:style>
  <w:style w:type="paragraph" w:styleId="NoSpacing">
    <w:name w:val="No Spacing"/>
    <w:uiPriority w:val="1"/>
    <w:qFormat/>
    <w:rsid w:val="00FE1B76"/>
    <w:pPr>
      <w:spacing w:after="0" w:line="240" w:lineRule="auto"/>
    </w:pPr>
  </w:style>
  <w:style w:type="character" w:styleId="CommentReference">
    <w:name w:val="annotation reference"/>
    <w:basedOn w:val="DefaultParagraphFont"/>
    <w:uiPriority w:val="99"/>
    <w:semiHidden/>
    <w:unhideWhenUsed/>
    <w:rsid w:val="00A8679D"/>
    <w:rPr>
      <w:sz w:val="16"/>
      <w:szCs w:val="16"/>
    </w:rPr>
  </w:style>
  <w:style w:type="paragraph" w:styleId="CommentText">
    <w:name w:val="annotation text"/>
    <w:basedOn w:val="Normal"/>
    <w:link w:val="CommentTextChar"/>
    <w:uiPriority w:val="99"/>
    <w:unhideWhenUsed/>
    <w:rsid w:val="00A8679D"/>
    <w:pPr>
      <w:spacing w:line="240" w:lineRule="auto"/>
    </w:pPr>
    <w:rPr>
      <w:sz w:val="20"/>
      <w:szCs w:val="20"/>
    </w:rPr>
  </w:style>
  <w:style w:type="character" w:customStyle="1" w:styleId="CommentTextChar">
    <w:name w:val="Comment Text Char"/>
    <w:basedOn w:val="DefaultParagraphFont"/>
    <w:link w:val="CommentText"/>
    <w:uiPriority w:val="99"/>
    <w:rsid w:val="00A8679D"/>
    <w:rPr>
      <w:sz w:val="20"/>
      <w:szCs w:val="20"/>
    </w:rPr>
  </w:style>
  <w:style w:type="paragraph" w:styleId="CommentSubject">
    <w:name w:val="annotation subject"/>
    <w:basedOn w:val="CommentText"/>
    <w:next w:val="CommentText"/>
    <w:link w:val="CommentSubjectChar"/>
    <w:uiPriority w:val="99"/>
    <w:semiHidden/>
    <w:unhideWhenUsed/>
    <w:rsid w:val="00A8679D"/>
    <w:rPr>
      <w:b/>
      <w:bCs/>
    </w:rPr>
  </w:style>
  <w:style w:type="character" w:customStyle="1" w:styleId="CommentSubjectChar">
    <w:name w:val="Comment Subject Char"/>
    <w:basedOn w:val="CommentTextChar"/>
    <w:link w:val="CommentSubject"/>
    <w:uiPriority w:val="99"/>
    <w:semiHidden/>
    <w:rsid w:val="00A8679D"/>
    <w:rPr>
      <w:b/>
      <w:bCs/>
      <w:sz w:val="20"/>
      <w:szCs w:val="20"/>
    </w:rPr>
  </w:style>
  <w:style w:type="character" w:styleId="FollowedHyperlink">
    <w:name w:val="FollowedHyperlink"/>
    <w:basedOn w:val="DefaultParagraphFont"/>
    <w:uiPriority w:val="99"/>
    <w:semiHidden/>
    <w:unhideWhenUsed/>
    <w:rsid w:val="00C96806"/>
    <w:rPr>
      <w:color w:val="800080" w:themeColor="followedHyperlink"/>
      <w:u w:val="single"/>
    </w:rPr>
  </w:style>
  <w:style w:type="character" w:styleId="UnresolvedMention">
    <w:name w:val="Unresolved Mention"/>
    <w:basedOn w:val="DefaultParagraphFont"/>
    <w:uiPriority w:val="99"/>
    <w:semiHidden/>
    <w:unhideWhenUsed/>
    <w:rsid w:val="00CE0412"/>
    <w:rPr>
      <w:color w:val="605E5C"/>
      <w:shd w:val="clear" w:color="auto" w:fill="E1DFDD"/>
    </w:rPr>
  </w:style>
  <w:style w:type="paragraph" w:styleId="Revision">
    <w:name w:val="Revision"/>
    <w:hidden/>
    <w:uiPriority w:val="99"/>
    <w:semiHidden/>
    <w:rsid w:val="00911BD0"/>
    <w:pPr>
      <w:spacing w:after="0" w:line="240" w:lineRule="auto"/>
    </w:pPr>
  </w:style>
  <w:style w:type="paragraph" w:customStyle="1" w:styleId="pf0">
    <w:name w:val="pf0"/>
    <w:basedOn w:val="Normal"/>
    <w:rsid w:val="002F6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F6D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4533">
      <w:bodyDiv w:val="1"/>
      <w:marLeft w:val="0"/>
      <w:marRight w:val="0"/>
      <w:marTop w:val="0"/>
      <w:marBottom w:val="0"/>
      <w:divBdr>
        <w:top w:val="none" w:sz="0" w:space="0" w:color="auto"/>
        <w:left w:val="none" w:sz="0" w:space="0" w:color="auto"/>
        <w:bottom w:val="none" w:sz="0" w:space="0" w:color="auto"/>
        <w:right w:val="none" w:sz="0" w:space="0" w:color="auto"/>
      </w:divBdr>
    </w:div>
    <w:div w:id="1280800915">
      <w:bodyDiv w:val="1"/>
      <w:marLeft w:val="0"/>
      <w:marRight w:val="0"/>
      <w:marTop w:val="0"/>
      <w:marBottom w:val="0"/>
      <w:divBdr>
        <w:top w:val="none" w:sz="0" w:space="0" w:color="auto"/>
        <w:left w:val="none" w:sz="0" w:space="0" w:color="auto"/>
        <w:bottom w:val="none" w:sz="0" w:space="0" w:color="auto"/>
        <w:right w:val="none" w:sz="0" w:space="0" w:color="auto"/>
      </w:divBdr>
    </w:div>
    <w:div w:id="18833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toringOfficer@mel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mocracy@mel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stockley@melton.gov.uk" TargetMode="External"/><Relationship Id="rId4" Type="http://schemas.openxmlformats.org/officeDocument/2006/relationships/settings" Target="settings.xml"/><Relationship Id="rId9" Type="http://schemas.openxmlformats.org/officeDocument/2006/relationships/hyperlink" Target="mailto:dgarton@melto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enham\Local%20Settings\Temporary%20Internet%20Files\Content.Outlook\R7PDVMIU\Record%20of%20Delegated%20Decisions%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DF57-9587-4D89-9A39-A0857356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Record of Delegated Decisions v4</Template>
  <TotalTime>37</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 Large</cp:lastModifiedBy>
  <cp:revision>2</cp:revision>
  <cp:lastPrinted>2018-08-15T10:29:00Z</cp:lastPrinted>
  <dcterms:created xsi:type="dcterms:W3CDTF">2023-05-04T13:01:00Z</dcterms:created>
  <dcterms:modified xsi:type="dcterms:W3CDTF">2023-05-04T13:01:00Z</dcterms:modified>
</cp:coreProperties>
</file>