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1BF92" w14:textId="77777777" w:rsidR="00421886" w:rsidRDefault="00F63573">
      <w:pPr>
        <w:tabs>
          <w:tab w:val="left" w:pos="-720"/>
        </w:tabs>
        <w:jc w:val="both"/>
        <w:rPr>
          <w:sz w:val="32"/>
          <w:szCs w:val="32"/>
        </w:rPr>
      </w:pPr>
      <w:r>
        <w:rPr>
          <w:noProof/>
        </w:rPr>
        <w:drawing>
          <wp:anchor distT="114300" distB="114300" distL="114300" distR="114300" simplePos="0" relativeHeight="251658240" behindDoc="0" locked="0" layoutInCell="1" hidden="0" allowOverlap="1" wp14:anchorId="1F91C01A" wp14:editId="1F91C01B">
            <wp:simplePos x="0" y="0"/>
            <wp:positionH relativeFrom="column">
              <wp:posOffset>47628</wp:posOffset>
            </wp:positionH>
            <wp:positionV relativeFrom="paragraph">
              <wp:posOffset>142875</wp:posOffset>
            </wp:positionV>
            <wp:extent cx="5524220" cy="4471988"/>
            <wp:effectExtent l="12700" t="12700" r="12700" b="12700"/>
            <wp:wrapNone/>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r="12464"/>
                    <a:stretch>
                      <a:fillRect/>
                    </a:stretch>
                  </pic:blipFill>
                  <pic:spPr>
                    <a:xfrm>
                      <a:off x="0" y="0"/>
                      <a:ext cx="5524220" cy="4471988"/>
                    </a:xfrm>
                    <a:prstGeom prst="rect">
                      <a:avLst/>
                    </a:prstGeom>
                    <a:ln w="12700">
                      <a:solidFill>
                        <a:srgbClr val="000000"/>
                      </a:solidFill>
                      <a:prstDash val="solid"/>
                    </a:ln>
                  </pic:spPr>
                </pic:pic>
              </a:graphicData>
            </a:graphic>
          </wp:anchor>
        </w:drawing>
      </w:r>
    </w:p>
    <w:p w14:paraId="1F91BF93" w14:textId="77777777" w:rsidR="00421886" w:rsidRDefault="00421886">
      <w:pPr>
        <w:tabs>
          <w:tab w:val="left" w:pos="-720"/>
        </w:tabs>
        <w:jc w:val="both"/>
        <w:rPr>
          <w:sz w:val="22"/>
          <w:szCs w:val="22"/>
        </w:rPr>
      </w:pPr>
    </w:p>
    <w:p w14:paraId="1F91BF94" w14:textId="77777777" w:rsidR="00421886" w:rsidRDefault="00421886">
      <w:pPr>
        <w:tabs>
          <w:tab w:val="left" w:pos="-720"/>
        </w:tabs>
        <w:jc w:val="both"/>
        <w:rPr>
          <w:sz w:val="22"/>
          <w:szCs w:val="22"/>
        </w:rPr>
      </w:pPr>
    </w:p>
    <w:p w14:paraId="1F91BF95" w14:textId="77777777" w:rsidR="00421886" w:rsidRDefault="00421886">
      <w:pPr>
        <w:jc w:val="both"/>
        <w:rPr>
          <w:sz w:val="22"/>
          <w:szCs w:val="22"/>
        </w:rPr>
      </w:pPr>
    </w:p>
    <w:p w14:paraId="1F91BF96" w14:textId="77777777" w:rsidR="00421886" w:rsidRDefault="00421886">
      <w:pPr>
        <w:ind w:left="0" w:firstLine="0"/>
        <w:jc w:val="both"/>
        <w:rPr>
          <w:sz w:val="22"/>
          <w:szCs w:val="22"/>
        </w:rPr>
      </w:pPr>
    </w:p>
    <w:p w14:paraId="1F91BF97" w14:textId="77777777" w:rsidR="00421886" w:rsidRDefault="00421886">
      <w:pPr>
        <w:ind w:left="0" w:firstLine="0"/>
        <w:jc w:val="both"/>
        <w:rPr>
          <w:sz w:val="22"/>
          <w:szCs w:val="22"/>
        </w:rPr>
      </w:pPr>
    </w:p>
    <w:p w14:paraId="1F91BF98" w14:textId="77777777" w:rsidR="00421886" w:rsidRDefault="00421886">
      <w:pPr>
        <w:ind w:left="0" w:firstLine="0"/>
        <w:jc w:val="both"/>
        <w:rPr>
          <w:sz w:val="22"/>
          <w:szCs w:val="22"/>
        </w:rPr>
      </w:pPr>
    </w:p>
    <w:p w14:paraId="1F91BF99" w14:textId="77777777" w:rsidR="00421886" w:rsidRDefault="00421886">
      <w:pPr>
        <w:ind w:left="0" w:firstLine="0"/>
        <w:jc w:val="both"/>
        <w:rPr>
          <w:sz w:val="22"/>
          <w:szCs w:val="22"/>
        </w:rPr>
      </w:pPr>
    </w:p>
    <w:p w14:paraId="1F91BF9A" w14:textId="77777777" w:rsidR="00421886" w:rsidRDefault="00421886">
      <w:pPr>
        <w:ind w:left="0" w:firstLine="0"/>
        <w:jc w:val="both"/>
        <w:rPr>
          <w:sz w:val="22"/>
          <w:szCs w:val="22"/>
        </w:rPr>
      </w:pPr>
    </w:p>
    <w:p w14:paraId="1F91BF9B" w14:textId="77777777" w:rsidR="00421886" w:rsidRDefault="00421886">
      <w:pPr>
        <w:ind w:left="0" w:firstLine="0"/>
        <w:jc w:val="both"/>
        <w:rPr>
          <w:sz w:val="22"/>
          <w:szCs w:val="22"/>
        </w:rPr>
      </w:pPr>
    </w:p>
    <w:p w14:paraId="1F91BF9C" w14:textId="77777777" w:rsidR="00421886" w:rsidRDefault="00421886">
      <w:pPr>
        <w:ind w:left="0" w:firstLine="0"/>
        <w:jc w:val="both"/>
        <w:rPr>
          <w:sz w:val="22"/>
          <w:szCs w:val="22"/>
        </w:rPr>
      </w:pPr>
    </w:p>
    <w:p w14:paraId="1F91BF9D" w14:textId="77777777" w:rsidR="00421886" w:rsidRDefault="00421886">
      <w:pPr>
        <w:ind w:left="0" w:firstLine="0"/>
        <w:jc w:val="both"/>
        <w:rPr>
          <w:sz w:val="22"/>
          <w:szCs w:val="22"/>
        </w:rPr>
      </w:pPr>
    </w:p>
    <w:p w14:paraId="1F91BF9E" w14:textId="77777777" w:rsidR="00421886" w:rsidRDefault="00421886">
      <w:pPr>
        <w:ind w:left="0" w:firstLine="0"/>
        <w:jc w:val="both"/>
        <w:rPr>
          <w:sz w:val="22"/>
          <w:szCs w:val="22"/>
        </w:rPr>
      </w:pPr>
    </w:p>
    <w:p w14:paraId="1F91BF9F" w14:textId="77777777" w:rsidR="00421886" w:rsidRDefault="00421886">
      <w:pPr>
        <w:ind w:left="0" w:firstLine="0"/>
        <w:jc w:val="both"/>
        <w:rPr>
          <w:sz w:val="22"/>
          <w:szCs w:val="22"/>
        </w:rPr>
      </w:pPr>
    </w:p>
    <w:p w14:paraId="1F91BFA0" w14:textId="77777777" w:rsidR="00421886" w:rsidRDefault="00421886">
      <w:pPr>
        <w:ind w:left="0" w:firstLine="0"/>
        <w:jc w:val="both"/>
        <w:rPr>
          <w:sz w:val="22"/>
          <w:szCs w:val="22"/>
        </w:rPr>
      </w:pPr>
    </w:p>
    <w:p w14:paraId="1F91BFA1" w14:textId="77777777" w:rsidR="00421886" w:rsidRDefault="00421886">
      <w:pPr>
        <w:ind w:left="0" w:firstLine="0"/>
        <w:jc w:val="both"/>
        <w:rPr>
          <w:sz w:val="22"/>
          <w:szCs w:val="22"/>
        </w:rPr>
      </w:pPr>
    </w:p>
    <w:p w14:paraId="1F91BFA2" w14:textId="77777777" w:rsidR="00421886" w:rsidRDefault="00421886">
      <w:pPr>
        <w:ind w:left="0" w:firstLine="0"/>
        <w:jc w:val="both"/>
        <w:rPr>
          <w:sz w:val="22"/>
          <w:szCs w:val="22"/>
        </w:rPr>
      </w:pPr>
    </w:p>
    <w:p w14:paraId="1F91BFA3" w14:textId="77777777" w:rsidR="00421886" w:rsidRDefault="00421886">
      <w:pPr>
        <w:ind w:left="0" w:firstLine="0"/>
        <w:jc w:val="both"/>
        <w:rPr>
          <w:sz w:val="22"/>
          <w:szCs w:val="22"/>
        </w:rPr>
      </w:pPr>
    </w:p>
    <w:p w14:paraId="1F91BFA4" w14:textId="77777777" w:rsidR="00421886" w:rsidRDefault="00421886">
      <w:pPr>
        <w:ind w:left="0" w:firstLine="0"/>
        <w:jc w:val="both"/>
        <w:rPr>
          <w:sz w:val="22"/>
          <w:szCs w:val="22"/>
        </w:rPr>
      </w:pPr>
    </w:p>
    <w:p w14:paraId="1F91BFA5" w14:textId="77777777" w:rsidR="00421886" w:rsidRDefault="00421886">
      <w:pPr>
        <w:ind w:left="0" w:firstLine="0"/>
        <w:jc w:val="both"/>
        <w:rPr>
          <w:sz w:val="22"/>
          <w:szCs w:val="22"/>
        </w:rPr>
      </w:pPr>
    </w:p>
    <w:p w14:paraId="1F91BFA6" w14:textId="77777777" w:rsidR="00421886" w:rsidRDefault="00421886">
      <w:pPr>
        <w:ind w:left="0" w:firstLine="0"/>
        <w:jc w:val="both"/>
        <w:rPr>
          <w:sz w:val="22"/>
          <w:szCs w:val="22"/>
        </w:rPr>
      </w:pPr>
    </w:p>
    <w:p w14:paraId="1F91BFA7" w14:textId="77777777" w:rsidR="00421886" w:rsidRDefault="00421886">
      <w:pPr>
        <w:ind w:left="0" w:firstLine="0"/>
        <w:jc w:val="both"/>
        <w:rPr>
          <w:sz w:val="22"/>
          <w:szCs w:val="22"/>
        </w:rPr>
      </w:pPr>
    </w:p>
    <w:p w14:paraId="1F91BFA8" w14:textId="77777777" w:rsidR="00421886" w:rsidRDefault="00421886">
      <w:pPr>
        <w:ind w:left="0" w:firstLine="0"/>
        <w:jc w:val="both"/>
        <w:rPr>
          <w:sz w:val="22"/>
          <w:szCs w:val="22"/>
        </w:rPr>
      </w:pPr>
    </w:p>
    <w:p w14:paraId="1F91BFA9" w14:textId="77777777" w:rsidR="00421886" w:rsidRDefault="00421886">
      <w:pPr>
        <w:ind w:left="0" w:firstLine="0"/>
        <w:jc w:val="both"/>
        <w:rPr>
          <w:sz w:val="22"/>
          <w:szCs w:val="22"/>
        </w:rPr>
      </w:pPr>
    </w:p>
    <w:p w14:paraId="1F91BFAA" w14:textId="77777777" w:rsidR="00421886" w:rsidRDefault="00421886">
      <w:pPr>
        <w:ind w:left="0" w:firstLine="0"/>
        <w:jc w:val="both"/>
        <w:rPr>
          <w:sz w:val="22"/>
          <w:szCs w:val="22"/>
        </w:rPr>
      </w:pPr>
    </w:p>
    <w:p w14:paraId="1F91BFAB" w14:textId="77777777" w:rsidR="00421886" w:rsidRDefault="00421886">
      <w:pPr>
        <w:ind w:left="0" w:firstLine="0"/>
        <w:jc w:val="both"/>
        <w:rPr>
          <w:sz w:val="22"/>
          <w:szCs w:val="22"/>
        </w:rPr>
      </w:pPr>
    </w:p>
    <w:p w14:paraId="1F91BFAC" w14:textId="77777777" w:rsidR="00421886" w:rsidRDefault="00421886">
      <w:pPr>
        <w:ind w:left="0" w:firstLine="0"/>
        <w:jc w:val="both"/>
        <w:rPr>
          <w:sz w:val="22"/>
          <w:szCs w:val="22"/>
        </w:rPr>
      </w:pPr>
    </w:p>
    <w:p w14:paraId="1F91BFAD" w14:textId="77777777" w:rsidR="00421886" w:rsidRDefault="00421886">
      <w:pPr>
        <w:ind w:left="0" w:firstLine="0"/>
        <w:jc w:val="both"/>
        <w:rPr>
          <w:sz w:val="36"/>
          <w:szCs w:val="36"/>
        </w:rPr>
      </w:pPr>
    </w:p>
    <w:p w14:paraId="1F91BFAE" w14:textId="77777777" w:rsidR="00421886" w:rsidRDefault="00F63573">
      <w:pPr>
        <w:jc w:val="center"/>
        <w:rPr>
          <w:b/>
          <w:sz w:val="36"/>
          <w:szCs w:val="36"/>
        </w:rPr>
      </w:pPr>
      <w:r>
        <w:rPr>
          <w:b/>
          <w:sz w:val="36"/>
          <w:szCs w:val="36"/>
        </w:rPr>
        <w:t>Specification</w:t>
      </w:r>
      <w:r>
        <w:rPr>
          <w:sz w:val="36"/>
          <w:szCs w:val="36"/>
        </w:rPr>
        <w:t xml:space="preserve"> </w:t>
      </w:r>
      <w:r>
        <w:rPr>
          <w:b/>
          <w:sz w:val="36"/>
          <w:szCs w:val="36"/>
        </w:rPr>
        <w:t>for the delivery of</w:t>
      </w:r>
    </w:p>
    <w:p w14:paraId="1F91BFAF" w14:textId="77777777" w:rsidR="00421886" w:rsidRDefault="00F63573">
      <w:pPr>
        <w:jc w:val="center"/>
        <w:rPr>
          <w:b/>
          <w:sz w:val="36"/>
          <w:szCs w:val="36"/>
        </w:rPr>
      </w:pPr>
      <w:r>
        <w:rPr>
          <w:b/>
          <w:sz w:val="36"/>
          <w:szCs w:val="36"/>
        </w:rPr>
        <w:t>Class E (drinks and snacks) use in</w:t>
      </w:r>
    </w:p>
    <w:p w14:paraId="1F91BFB0" w14:textId="77777777" w:rsidR="00421886" w:rsidRDefault="00F63573">
      <w:pPr>
        <w:jc w:val="center"/>
        <w:rPr>
          <w:b/>
          <w:sz w:val="36"/>
          <w:szCs w:val="36"/>
        </w:rPr>
      </w:pPr>
      <w:r>
        <w:rPr>
          <w:b/>
          <w:sz w:val="36"/>
          <w:szCs w:val="36"/>
        </w:rPr>
        <w:t>Fairchild’s Garden Kiosk and ancillary buildings</w:t>
      </w:r>
    </w:p>
    <w:p w14:paraId="1F91BFB1" w14:textId="77777777" w:rsidR="00421886" w:rsidRDefault="00421886">
      <w:pPr>
        <w:jc w:val="center"/>
      </w:pPr>
    </w:p>
    <w:p w14:paraId="1F91BFB2" w14:textId="77777777" w:rsidR="00421886" w:rsidRDefault="00F63573">
      <w:pPr>
        <w:jc w:val="center"/>
      </w:pPr>
      <w:r>
        <w:t>Fairchild’s Garden Kiosk</w:t>
      </w:r>
    </w:p>
    <w:p w14:paraId="1F91BFB3" w14:textId="77777777" w:rsidR="00421886" w:rsidRDefault="00F63573">
      <w:pPr>
        <w:jc w:val="center"/>
        <w:rPr>
          <w:color w:val="202124"/>
          <w:highlight w:val="white"/>
        </w:rPr>
      </w:pPr>
      <w:r>
        <w:rPr>
          <w:color w:val="202124"/>
          <w:highlight w:val="white"/>
        </w:rPr>
        <w:t>Hackney Road</w:t>
      </w:r>
    </w:p>
    <w:p w14:paraId="1F91BFB4" w14:textId="77777777" w:rsidR="00421886" w:rsidRDefault="00F63573">
      <w:pPr>
        <w:jc w:val="center"/>
        <w:rPr>
          <w:color w:val="202124"/>
          <w:highlight w:val="white"/>
        </w:rPr>
      </w:pPr>
      <w:r>
        <w:rPr>
          <w:color w:val="202124"/>
          <w:highlight w:val="white"/>
        </w:rPr>
        <w:t>Shoreditch</w:t>
      </w:r>
    </w:p>
    <w:p w14:paraId="1F91BFB5" w14:textId="77777777" w:rsidR="00421886" w:rsidRDefault="00F63573">
      <w:pPr>
        <w:jc w:val="center"/>
      </w:pPr>
      <w:r>
        <w:rPr>
          <w:color w:val="202124"/>
          <w:highlight w:val="white"/>
        </w:rPr>
        <w:t>E2 8HQ</w:t>
      </w:r>
    </w:p>
    <w:p w14:paraId="1F91BFB6" w14:textId="77777777" w:rsidR="00421886" w:rsidRDefault="00421886">
      <w:pPr>
        <w:jc w:val="center"/>
        <w:rPr>
          <w:b/>
        </w:rPr>
      </w:pPr>
    </w:p>
    <w:p w14:paraId="1F91BFB7" w14:textId="77777777" w:rsidR="00421886" w:rsidRDefault="00421886">
      <w:pPr>
        <w:jc w:val="center"/>
        <w:rPr>
          <w:sz w:val="22"/>
          <w:szCs w:val="22"/>
        </w:rPr>
      </w:pPr>
    </w:p>
    <w:p w14:paraId="1F91BFB8" w14:textId="77777777" w:rsidR="00421886" w:rsidRDefault="00421886">
      <w:pPr>
        <w:jc w:val="center"/>
        <w:rPr>
          <w:sz w:val="22"/>
          <w:szCs w:val="22"/>
        </w:rPr>
      </w:pPr>
    </w:p>
    <w:p w14:paraId="1F91BFB9" w14:textId="77777777" w:rsidR="00421886" w:rsidRDefault="00421886">
      <w:pPr>
        <w:jc w:val="center"/>
        <w:rPr>
          <w:sz w:val="22"/>
          <w:szCs w:val="22"/>
        </w:rPr>
      </w:pPr>
    </w:p>
    <w:p w14:paraId="1F91BFBA" w14:textId="77777777" w:rsidR="00421886" w:rsidRDefault="00421886">
      <w:pPr>
        <w:jc w:val="center"/>
        <w:rPr>
          <w:b/>
          <w:sz w:val="28"/>
          <w:szCs w:val="28"/>
        </w:rPr>
      </w:pPr>
    </w:p>
    <w:p w14:paraId="1F91BFBB" w14:textId="77777777" w:rsidR="00421886" w:rsidRDefault="00421886">
      <w:pPr>
        <w:jc w:val="center"/>
        <w:rPr>
          <w:sz w:val="22"/>
          <w:szCs w:val="22"/>
        </w:rPr>
      </w:pPr>
    </w:p>
    <w:p w14:paraId="1F91BFBC" w14:textId="77777777" w:rsidR="00421886" w:rsidRDefault="00421886">
      <w:pPr>
        <w:keepNext/>
        <w:keepLines/>
        <w:pBdr>
          <w:top w:val="nil"/>
          <w:left w:val="nil"/>
          <w:bottom w:val="nil"/>
          <w:right w:val="nil"/>
          <w:between w:val="nil"/>
        </w:pBdr>
        <w:spacing w:before="240" w:line="259" w:lineRule="auto"/>
        <w:ind w:left="0" w:firstLine="0"/>
        <w:jc w:val="both"/>
        <w:rPr>
          <w:rFonts w:ascii="Calibri" w:eastAsia="Calibri" w:hAnsi="Calibri" w:cs="Calibri"/>
          <w:color w:val="366091"/>
          <w:sz w:val="32"/>
          <w:szCs w:val="32"/>
        </w:rPr>
      </w:pPr>
    </w:p>
    <w:p w14:paraId="1F91BFBD" w14:textId="77777777" w:rsidR="00421886" w:rsidRDefault="00F63573">
      <w:pPr>
        <w:rPr>
          <w:rFonts w:ascii="Calibri" w:eastAsia="Calibri" w:hAnsi="Calibri" w:cs="Calibri"/>
          <w:sz w:val="32"/>
          <w:szCs w:val="32"/>
        </w:rPr>
      </w:pPr>
      <w:r>
        <w:br w:type="page"/>
      </w:r>
    </w:p>
    <w:p w14:paraId="1F91BFBE" w14:textId="77777777" w:rsidR="00421886" w:rsidRDefault="00F63573">
      <w:pPr>
        <w:pStyle w:val="Heading3"/>
        <w:tabs>
          <w:tab w:val="left" w:pos="-720"/>
        </w:tabs>
        <w:jc w:val="both"/>
      </w:pPr>
      <w:bookmarkStart w:id="0" w:name="_heading=h.30j0zll" w:colFirst="0" w:colLast="0"/>
      <w:bookmarkEnd w:id="0"/>
      <w:r>
        <w:lastRenderedPageBreak/>
        <w:t>INTRODUCTION</w:t>
      </w:r>
    </w:p>
    <w:p w14:paraId="1F91BFBF" w14:textId="77777777" w:rsidR="00421886" w:rsidRDefault="00421886">
      <w:pPr>
        <w:jc w:val="both"/>
      </w:pPr>
    </w:p>
    <w:p w14:paraId="1F91BFC0" w14:textId="77777777" w:rsidR="00421886" w:rsidRDefault="00F63573">
      <w:pPr>
        <w:pStyle w:val="Heading3"/>
        <w:numPr>
          <w:ilvl w:val="0"/>
          <w:numId w:val="1"/>
        </w:numPr>
        <w:pBdr>
          <w:top w:val="nil"/>
          <w:left w:val="nil"/>
          <w:bottom w:val="nil"/>
          <w:right w:val="nil"/>
          <w:between w:val="nil"/>
        </w:pBdr>
        <w:spacing w:before="0" w:after="0"/>
        <w:jc w:val="both"/>
        <w:rPr>
          <w:sz w:val="24"/>
          <w:szCs w:val="24"/>
        </w:rPr>
      </w:pPr>
      <w:bookmarkStart w:id="1" w:name="_heading=h.1fob9te" w:colFirst="0" w:colLast="0"/>
      <w:bookmarkEnd w:id="1"/>
      <w:r>
        <w:rPr>
          <w:sz w:val="24"/>
          <w:szCs w:val="24"/>
        </w:rPr>
        <w:t>Background</w:t>
      </w:r>
    </w:p>
    <w:p w14:paraId="1F91BFC1" w14:textId="77777777" w:rsidR="00421886" w:rsidRDefault="00421886">
      <w:pPr>
        <w:jc w:val="both"/>
      </w:pPr>
    </w:p>
    <w:p w14:paraId="1F91BFC2" w14:textId="77777777" w:rsidR="00421886" w:rsidRDefault="00F63573">
      <w:pPr>
        <w:numPr>
          <w:ilvl w:val="1"/>
          <w:numId w:val="1"/>
        </w:numPr>
        <w:ind w:left="709" w:hanging="349"/>
        <w:jc w:val="both"/>
      </w:pPr>
      <w:r>
        <w:t>Fairchild’s Garden, previously known as Hackney Road Recreation Ground, is a small park located on the busy Hackney Road. The site is a closed churchyard, the majority of which is vested in the Incumbent of St Leonard’s, Shoreditch. The site is managed and</w:t>
      </w:r>
      <w:r>
        <w:t xml:space="preserve"> maintained by the Council’s Parks Service as a recreational ground, under the Burial Act 1853.</w:t>
      </w:r>
    </w:p>
    <w:p w14:paraId="1F91BFC3" w14:textId="77777777" w:rsidR="00421886" w:rsidRDefault="00421886">
      <w:pPr>
        <w:jc w:val="both"/>
      </w:pPr>
    </w:p>
    <w:p w14:paraId="1F91BFC4" w14:textId="77777777" w:rsidR="00421886" w:rsidRDefault="00F63573">
      <w:pPr>
        <w:ind w:left="705" w:hanging="705"/>
        <w:jc w:val="both"/>
      </w:pPr>
      <w:r>
        <w:t xml:space="preserve">1.2 </w:t>
      </w:r>
      <w:r>
        <w:tab/>
        <w:t>The site is currently undergoing a full refurbishment. The Council is currently transforming Fairchild’s Garden into a safe, welcoming, flexible space whi</w:t>
      </w:r>
      <w:r>
        <w:t>ch meets the needs of the local community.  The project budget is £700,000 (including the cost of £55,000 for the shipping container which will house the new kiosk) and will be delivered by April 2024. The project includes a landscaping scheme which will i</w:t>
      </w:r>
      <w:r>
        <w:t xml:space="preserve">ncorporate new paving, landscaping, planting scheme and the creation of a new lockable service access to Hackney Road. To view a video of the scheme please visit </w:t>
      </w:r>
      <w:hyperlink r:id="rId9">
        <w:r>
          <w:rPr>
            <w:color w:val="0000FF"/>
            <w:u w:val="single"/>
          </w:rPr>
          <w:t>hackney.gov.uk/</w:t>
        </w:r>
        <w:proofErr w:type="spellStart"/>
        <w:r>
          <w:rPr>
            <w:color w:val="0000FF"/>
            <w:u w:val="single"/>
          </w:rPr>
          <w:t>fairchilds</w:t>
        </w:r>
        <w:proofErr w:type="spellEnd"/>
        <w:r>
          <w:rPr>
            <w:color w:val="0000FF"/>
            <w:u w:val="single"/>
          </w:rPr>
          <w:t>-garden</w:t>
        </w:r>
      </w:hyperlink>
      <w:r>
        <w:t xml:space="preserve">. </w:t>
      </w:r>
    </w:p>
    <w:p w14:paraId="1F91BFC5" w14:textId="77777777" w:rsidR="00421886" w:rsidRDefault="00421886">
      <w:pPr>
        <w:jc w:val="both"/>
      </w:pPr>
    </w:p>
    <w:p w14:paraId="1F91BFC6" w14:textId="77777777" w:rsidR="00421886" w:rsidRDefault="00F63573">
      <w:pPr>
        <w:ind w:left="705" w:hanging="705"/>
        <w:jc w:val="both"/>
      </w:pPr>
      <w:r>
        <w:t xml:space="preserve">1.3 </w:t>
      </w:r>
      <w:r>
        <w:tab/>
        <w:t>Within the transformed gardens will sit a new kiosk to serve users of the space and the local community. The small cafe kiosk will include loose outdoor seating and portable play equipment to encourage new users and to increase the overall attractiv</w:t>
      </w:r>
      <w:r>
        <w:t xml:space="preserve">eness of the site to the local population.  The addition of the kiosk will help to bring more people into the space and increase both positive use and natural surveillance of the park. </w:t>
      </w:r>
    </w:p>
    <w:p w14:paraId="1F91BFC7" w14:textId="77777777" w:rsidR="00421886" w:rsidRDefault="00421886">
      <w:pPr>
        <w:rPr>
          <w:b/>
        </w:rPr>
      </w:pPr>
      <w:bookmarkStart w:id="2" w:name="_heading=h.3znysh7" w:colFirst="0" w:colLast="0"/>
      <w:bookmarkEnd w:id="2"/>
    </w:p>
    <w:p w14:paraId="1F91BFC8" w14:textId="77777777" w:rsidR="00421886" w:rsidRDefault="00F63573">
      <w:pPr>
        <w:pStyle w:val="Heading3"/>
        <w:numPr>
          <w:ilvl w:val="0"/>
          <w:numId w:val="1"/>
        </w:numPr>
      </w:pPr>
      <w:r>
        <w:t>The Service</w:t>
      </w:r>
    </w:p>
    <w:p w14:paraId="1F91BFC9" w14:textId="77777777" w:rsidR="00421886" w:rsidRDefault="00421886">
      <w:pPr>
        <w:jc w:val="both"/>
      </w:pPr>
    </w:p>
    <w:p w14:paraId="1F91BFCA" w14:textId="77777777" w:rsidR="00421886" w:rsidRDefault="00F63573">
      <w:pPr>
        <w:numPr>
          <w:ilvl w:val="1"/>
          <w:numId w:val="1"/>
        </w:numPr>
        <w:pBdr>
          <w:top w:val="nil"/>
          <w:left w:val="nil"/>
          <w:bottom w:val="nil"/>
          <w:right w:val="nil"/>
          <w:between w:val="nil"/>
        </w:pBdr>
        <w:ind w:left="708" w:hanging="348"/>
        <w:jc w:val="both"/>
      </w:pPr>
      <w:r>
        <w:t xml:space="preserve">Hackney Council has a requirement for the provision of drinks and snacks from a kiosk in Fairchild’s Garden. </w:t>
      </w:r>
    </w:p>
    <w:p w14:paraId="1F91BFCB" w14:textId="77777777" w:rsidR="00421886" w:rsidRDefault="00421886">
      <w:pPr>
        <w:pBdr>
          <w:top w:val="nil"/>
          <w:left w:val="nil"/>
          <w:bottom w:val="nil"/>
          <w:right w:val="nil"/>
          <w:between w:val="nil"/>
        </w:pBdr>
        <w:ind w:left="1440" w:firstLine="0"/>
        <w:jc w:val="both"/>
      </w:pPr>
    </w:p>
    <w:p w14:paraId="1F91BFCC" w14:textId="77777777" w:rsidR="00421886" w:rsidRDefault="00F63573">
      <w:pPr>
        <w:numPr>
          <w:ilvl w:val="1"/>
          <w:numId w:val="1"/>
        </w:numPr>
        <w:pBdr>
          <w:top w:val="nil"/>
          <w:left w:val="nil"/>
          <w:bottom w:val="nil"/>
          <w:right w:val="nil"/>
          <w:between w:val="nil"/>
        </w:pBdr>
        <w:ind w:left="708" w:hanging="348"/>
        <w:jc w:val="both"/>
      </w:pPr>
      <w:r>
        <w:t xml:space="preserve">The kiosk’s footprint is approx. 15.3 sqm, and the interior is approx. 14.6 sqm. See Appendix B for floor plan with dimensions and photos of the </w:t>
      </w:r>
      <w:r>
        <w:t>unit.</w:t>
      </w:r>
    </w:p>
    <w:p w14:paraId="1F91BFCD" w14:textId="77777777" w:rsidR="00421886" w:rsidRDefault="00421886">
      <w:pPr>
        <w:pBdr>
          <w:top w:val="nil"/>
          <w:left w:val="nil"/>
          <w:bottom w:val="nil"/>
          <w:right w:val="nil"/>
          <w:between w:val="nil"/>
        </w:pBdr>
        <w:ind w:left="0" w:firstLine="0"/>
        <w:jc w:val="both"/>
      </w:pPr>
    </w:p>
    <w:p w14:paraId="1F91BFCE" w14:textId="77777777" w:rsidR="00421886" w:rsidRDefault="00F63573">
      <w:pPr>
        <w:ind w:hanging="705"/>
        <w:jc w:val="both"/>
      </w:pPr>
      <w:r>
        <w:t xml:space="preserve">2.3 </w:t>
      </w:r>
      <w:r>
        <w:tab/>
        <w:t xml:space="preserve">The Council is seeking an operator to deliver a high quality </w:t>
      </w:r>
      <w:proofErr w:type="spellStart"/>
      <w:proofErr w:type="gramStart"/>
      <w:r>
        <w:t>healthy,affordable</w:t>
      </w:r>
      <w:proofErr w:type="spellEnd"/>
      <w:proofErr w:type="gramEnd"/>
      <w:r>
        <w:t xml:space="preserve"> food and drink offer throughout the year.  </w:t>
      </w:r>
    </w:p>
    <w:p w14:paraId="1F91BFCF" w14:textId="77777777" w:rsidR="00421886" w:rsidRDefault="00421886">
      <w:pPr>
        <w:ind w:hanging="705"/>
        <w:jc w:val="both"/>
      </w:pPr>
    </w:p>
    <w:p w14:paraId="1F91BFD0" w14:textId="77777777" w:rsidR="00421886" w:rsidRDefault="00F63573">
      <w:pPr>
        <w:ind w:hanging="708"/>
        <w:jc w:val="both"/>
      </w:pPr>
      <w:r>
        <w:t xml:space="preserve">2.4 </w:t>
      </w:r>
      <w:r>
        <w:tab/>
        <w:t>Adjoining the kiosk will be an accessible toilet with full facilities. The     operator will be responsible for th</w:t>
      </w:r>
      <w:r>
        <w:t>e management of this toilet, including the control, maintenance and cleaning of the facility. The kiosk will include loose outdoor seating and portable play equipment which the tenant will be responsible for, to encourage new users and to increase the over</w:t>
      </w:r>
      <w:r>
        <w:t>all attractiveness of the site to the local population.</w:t>
      </w:r>
    </w:p>
    <w:p w14:paraId="1F91BFD1" w14:textId="77777777" w:rsidR="00421886" w:rsidRDefault="00421886">
      <w:pPr>
        <w:pBdr>
          <w:top w:val="nil"/>
          <w:left w:val="nil"/>
          <w:bottom w:val="nil"/>
          <w:right w:val="nil"/>
          <w:between w:val="nil"/>
        </w:pBdr>
        <w:ind w:left="1440" w:firstLine="0"/>
        <w:jc w:val="both"/>
      </w:pPr>
    </w:p>
    <w:p w14:paraId="1F91BFD2" w14:textId="77777777" w:rsidR="00421886" w:rsidRDefault="00F63573">
      <w:pPr>
        <w:pBdr>
          <w:top w:val="nil"/>
          <w:left w:val="nil"/>
          <w:bottom w:val="nil"/>
          <w:right w:val="nil"/>
          <w:between w:val="nil"/>
        </w:pBdr>
        <w:ind w:hanging="708"/>
        <w:jc w:val="both"/>
      </w:pPr>
      <w:r>
        <w:lastRenderedPageBreak/>
        <w:t xml:space="preserve">2.5   </w:t>
      </w:r>
      <w:r>
        <w:tab/>
        <w:t>A five-year lease will be offered, with the option to extend the lease further for two years.</w:t>
      </w:r>
    </w:p>
    <w:p w14:paraId="1F91BFD3" w14:textId="77777777" w:rsidR="00421886" w:rsidRDefault="00421886">
      <w:pPr>
        <w:pBdr>
          <w:top w:val="nil"/>
          <w:left w:val="nil"/>
          <w:bottom w:val="nil"/>
          <w:right w:val="nil"/>
          <w:between w:val="nil"/>
        </w:pBdr>
        <w:ind w:hanging="708"/>
        <w:jc w:val="both"/>
      </w:pPr>
    </w:p>
    <w:p w14:paraId="1F91BFD4" w14:textId="77777777" w:rsidR="00421886" w:rsidRDefault="00F63573">
      <w:pPr>
        <w:pBdr>
          <w:top w:val="nil"/>
          <w:left w:val="nil"/>
          <w:bottom w:val="nil"/>
          <w:right w:val="nil"/>
          <w:between w:val="nil"/>
        </w:pBdr>
        <w:ind w:hanging="708"/>
        <w:jc w:val="both"/>
      </w:pPr>
      <w:r>
        <w:t>2.6    The Council is committed to doing everything within its power to deliver net zero emissions across Council functions by 2040. This includes working with our partners to reduce carbon emissions through their operation.</w:t>
      </w:r>
    </w:p>
    <w:p w14:paraId="1F91BFD5" w14:textId="77777777" w:rsidR="00421886" w:rsidRDefault="00421886">
      <w:pPr>
        <w:pBdr>
          <w:top w:val="nil"/>
          <w:left w:val="nil"/>
          <w:bottom w:val="nil"/>
          <w:right w:val="nil"/>
          <w:between w:val="nil"/>
        </w:pBdr>
        <w:ind w:hanging="708"/>
        <w:jc w:val="both"/>
      </w:pPr>
    </w:p>
    <w:p w14:paraId="1F91BFD6" w14:textId="77777777" w:rsidR="00421886" w:rsidRDefault="00F63573">
      <w:pPr>
        <w:pBdr>
          <w:top w:val="nil"/>
          <w:left w:val="nil"/>
          <w:bottom w:val="nil"/>
          <w:right w:val="nil"/>
          <w:between w:val="nil"/>
        </w:pBdr>
        <w:ind w:hanging="708"/>
        <w:jc w:val="both"/>
      </w:pPr>
      <w:r>
        <w:t xml:space="preserve">2.7    The Council will agree </w:t>
      </w:r>
      <w:r>
        <w:t>a set of KPIs with the successful Tenderer and these will be based on the information provided in this Specification and the Lease including Schedule 1.</w:t>
      </w:r>
    </w:p>
    <w:p w14:paraId="1F91BFD7" w14:textId="77777777" w:rsidR="00421886" w:rsidRDefault="00421886">
      <w:pPr>
        <w:pBdr>
          <w:top w:val="nil"/>
          <w:left w:val="nil"/>
          <w:bottom w:val="nil"/>
          <w:right w:val="nil"/>
          <w:between w:val="nil"/>
        </w:pBdr>
        <w:ind w:hanging="708"/>
        <w:jc w:val="both"/>
      </w:pPr>
    </w:p>
    <w:p w14:paraId="1F91BFD8" w14:textId="77777777" w:rsidR="00421886" w:rsidRDefault="00F63573">
      <w:pPr>
        <w:pBdr>
          <w:top w:val="nil"/>
          <w:left w:val="nil"/>
          <w:bottom w:val="nil"/>
          <w:right w:val="nil"/>
          <w:between w:val="nil"/>
        </w:pBdr>
        <w:ind w:hanging="708"/>
        <w:jc w:val="both"/>
      </w:pPr>
      <w:r>
        <w:t xml:space="preserve">2.8 </w:t>
      </w:r>
      <w:r>
        <w:tab/>
        <w:t>The successful tenant must have public liability insurance of not less than £5,000,000.</w:t>
      </w:r>
    </w:p>
    <w:p w14:paraId="1F91BFD9" w14:textId="77777777" w:rsidR="00421886" w:rsidRDefault="00421886">
      <w:pPr>
        <w:pBdr>
          <w:top w:val="nil"/>
          <w:left w:val="nil"/>
          <w:bottom w:val="nil"/>
          <w:right w:val="nil"/>
          <w:between w:val="nil"/>
        </w:pBdr>
        <w:ind w:hanging="708"/>
        <w:jc w:val="both"/>
      </w:pPr>
    </w:p>
    <w:p w14:paraId="1F91BFDA" w14:textId="77777777" w:rsidR="00421886" w:rsidRDefault="00F63573">
      <w:pPr>
        <w:pStyle w:val="Heading3"/>
        <w:numPr>
          <w:ilvl w:val="0"/>
          <w:numId w:val="1"/>
        </w:numPr>
      </w:pPr>
      <w:bookmarkStart w:id="3" w:name="_heading=h.4i7ojhp" w:colFirst="0" w:colLast="0"/>
      <w:bookmarkEnd w:id="3"/>
      <w:r>
        <w:t>Deliveri</w:t>
      </w:r>
      <w:r>
        <w:t>es and Storage</w:t>
      </w:r>
    </w:p>
    <w:p w14:paraId="1F91BFDB" w14:textId="77777777" w:rsidR="00421886" w:rsidRDefault="00421886">
      <w:pPr>
        <w:tabs>
          <w:tab w:val="left" w:pos="-720"/>
          <w:tab w:val="left" w:pos="0"/>
          <w:tab w:val="left" w:pos="720"/>
        </w:tabs>
        <w:ind w:left="1440" w:hanging="1440"/>
        <w:jc w:val="both"/>
        <w:rPr>
          <w:color w:val="FF0000"/>
          <w:highlight w:val="white"/>
        </w:rPr>
      </w:pPr>
    </w:p>
    <w:p w14:paraId="1F91BFDC" w14:textId="77777777" w:rsidR="00421886" w:rsidRDefault="00F63573">
      <w:pPr>
        <w:numPr>
          <w:ilvl w:val="1"/>
          <w:numId w:val="1"/>
        </w:numPr>
        <w:pBdr>
          <w:top w:val="nil"/>
          <w:left w:val="nil"/>
          <w:bottom w:val="nil"/>
          <w:right w:val="nil"/>
          <w:between w:val="nil"/>
        </w:pBdr>
        <w:ind w:left="708" w:hanging="348"/>
        <w:jc w:val="both"/>
      </w:pPr>
      <w:r>
        <w:t>All deliveries should be made via the new lockable service access to Hackney Road but deliveries will need to be transferred to the kiosk by hand. Consideration should be given to sustainable modes of delivery such as cargo-bikes / e-bikes or electric vehi</w:t>
      </w:r>
      <w:r>
        <w:t xml:space="preserve">cles to reduce the use of combustion vehicles. </w:t>
      </w:r>
    </w:p>
    <w:p w14:paraId="1F91BFDD" w14:textId="77777777" w:rsidR="00421886" w:rsidRDefault="00421886">
      <w:pPr>
        <w:tabs>
          <w:tab w:val="left" w:pos="-720"/>
          <w:tab w:val="left" w:pos="0"/>
          <w:tab w:val="left" w:pos="720"/>
        </w:tabs>
        <w:jc w:val="both"/>
      </w:pPr>
    </w:p>
    <w:p w14:paraId="1F91BFDE" w14:textId="77777777" w:rsidR="00421886" w:rsidRDefault="00F63573">
      <w:pPr>
        <w:pStyle w:val="Heading3"/>
        <w:numPr>
          <w:ilvl w:val="0"/>
          <w:numId w:val="1"/>
        </w:numPr>
      </w:pPr>
      <w:bookmarkStart w:id="4" w:name="_heading=h.2xcytpi" w:colFirst="0" w:colLast="0"/>
      <w:bookmarkEnd w:id="4"/>
      <w:r>
        <w:t>Parking</w:t>
      </w:r>
    </w:p>
    <w:p w14:paraId="1F91BFDF" w14:textId="77777777" w:rsidR="00421886" w:rsidRDefault="00421886">
      <w:pPr>
        <w:tabs>
          <w:tab w:val="left" w:pos="-720"/>
          <w:tab w:val="left" w:pos="0"/>
          <w:tab w:val="left" w:pos="720"/>
        </w:tabs>
        <w:jc w:val="both"/>
      </w:pPr>
    </w:p>
    <w:p w14:paraId="1F91BFE0" w14:textId="77777777" w:rsidR="00421886" w:rsidRDefault="00F63573">
      <w:pPr>
        <w:numPr>
          <w:ilvl w:val="1"/>
          <w:numId w:val="1"/>
        </w:numPr>
        <w:pBdr>
          <w:top w:val="nil"/>
          <w:left w:val="nil"/>
          <w:bottom w:val="nil"/>
          <w:right w:val="nil"/>
          <w:between w:val="nil"/>
        </w:pBdr>
        <w:ind w:left="708" w:hanging="348"/>
        <w:jc w:val="both"/>
      </w:pPr>
      <w:r>
        <w:t>Due to the size of Fairchild’s Garden, there is no parking available.</w:t>
      </w:r>
    </w:p>
    <w:p w14:paraId="1F91BFE1" w14:textId="77777777" w:rsidR="00421886" w:rsidRDefault="00421886">
      <w:pPr>
        <w:tabs>
          <w:tab w:val="left" w:pos="-720"/>
          <w:tab w:val="left" w:pos="0"/>
          <w:tab w:val="left" w:pos="720"/>
        </w:tabs>
        <w:jc w:val="both"/>
      </w:pPr>
    </w:p>
    <w:p w14:paraId="1F91BFE2" w14:textId="77777777" w:rsidR="00421886" w:rsidRDefault="00421886">
      <w:pPr>
        <w:pBdr>
          <w:top w:val="nil"/>
          <w:left w:val="nil"/>
          <w:bottom w:val="nil"/>
          <w:right w:val="nil"/>
          <w:between w:val="nil"/>
        </w:pBdr>
        <w:ind w:left="720" w:hanging="437"/>
        <w:rPr>
          <w:color w:val="000000"/>
        </w:rPr>
      </w:pPr>
    </w:p>
    <w:p w14:paraId="1F91BFE3" w14:textId="77777777" w:rsidR="00421886" w:rsidRDefault="00F63573">
      <w:pPr>
        <w:pStyle w:val="Heading2"/>
        <w:tabs>
          <w:tab w:val="left" w:pos="-720"/>
        </w:tabs>
        <w:jc w:val="both"/>
      </w:pPr>
      <w:bookmarkStart w:id="5" w:name="_heading=h.3whwml4" w:colFirst="0" w:colLast="0"/>
      <w:bookmarkEnd w:id="5"/>
      <w:r>
        <w:rPr>
          <w:i w:val="0"/>
        </w:rPr>
        <w:t>STAFF MANAGEMENT</w:t>
      </w:r>
    </w:p>
    <w:p w14:paraId="1F91BFE4" w14:textId="77777777" w:rsidR="00421886" w:rsidRDefault="00421886">
      <w:pPr>
        <w:tabs>
          <w:tab w:val="left" w:pos="-720"/>
        </w:tabs>
        <w:jc w:val="both"/>
        <w:rPr>
          <w:b/>
        </w:rPr>
      </w:pPr>
    </w:p>
    <w:p w14:paraId="1F91BFE5" w14:textId="77777777" w:rsidR="00421886" w:rsidRDefault="00F63573">
      <w:pPr>
        <w:pStyle w:val="Heading3"/>
        <w:numPr>
          <w:ilvl w:val="0"/>
          <w:numId w:val="1"/>
        </w:numPr>
        <w:pBdr>
          <w:top w:val="nil"/>
          <w:left w:val="nil"/>
          <w:bottom w:val="nil"/>
          <w:right w:val="nil"/>
          <w:between w:val="nil"/>
        </w:pBdr>
        <w:spacing w:before="0" w:after="0"/>
        <w:jc w:val="both"/>
        <w:rPr>
          <w:sz w:val="24"/>
          <w:szCs w:val="24"/>
        </w:rPr>
      </w:pPr>
      <w:bookmarkStart w:id="6" w:name="_heading=h.qsh70q" w:colFirst="0" w:colLast="0"/>
      <w:bookmarkEnd w:id="6"/>
      <w:r>
        <w:rPr>
          <w:sz w:val="24"/>
          <w:szCs w:val="24"/>
        </w:rPr>
        <w:t>Rates of Pay</w:t>
      </w:r>
    </w:p>
    <w:p w14:paraId="1F91BFE6" w14:textId="77777777" w:rsidR="00421886" w:rsidRDefault="00421886">
      <w:pPr>
        <w:tabs>
          <w:tab w:val="left" w:pos="-720"/>
        </w:tabs>
        <w:jc w:val="both"/>
      </w:pPr>
    </w:p>
    <w:p w14:paraId="1F91BFE7" w14:textId="77777777" w:rsidR="00421886" w:rsidRDefault="00F63573">
      <w:pPr>
        <w:numPr>
          <w:ilvl w:val="1"/>
          <w:numId w:val="1"/>
        </w:numPr>
        <w:pBdr>
          <w:top w:val="nil"/>
          <w:left w:val="nil"/>
          <w:bottom w:val="nil"/>
          <w:right w:val="nil"/>
          <w:between w:val="nil"/>
        </w:pBdr>
        <w:ind w:left="708" w:hanging="348"/>
        <w:jc w:val="both"/>
      </w:pPr>
      <w:r>
        <w:t>The tenant must pay staff the London Living Wage (as defined by the National Living Wage Foundation) as a minimum.</w:t>
      </w:r>
    </w:p>
    <w:p w14:paraId="1F91BFE8" w14:textId="77777777" w:rsidR="00421886" w:rsidRDefault="00421886">
      <w:pPr>
        <w:pBdr>
          <w:top w:val="nil"/>
          <w:left w:val="nil"/>
          <w:bottom w:val="nil"/>
          <w:right w:val="nil"/>
          <w:between w:val="nil"/>
        </w:pBdr>
        <w:ind w:left="1440" w:firstLine="0"/>
        <w:jc w:val="both"/>
      </w:pPr>
    </w:p>
    <w:p w14:paraId="1F91BFE9" w14:textId="77777777" w:rsidR="00421886" w:rsidRDefault="00F63573">
      <w:pPr>
        <w:pStyle w:val="Heading2"/>
        <w:tabs>
          <w:tab w:val="left" w:pos="-720"/>
          <w:tab w:val="left" w:pos="720"/>
        </w:tabs>
        <w:jc w:val="both"/>
        <w:rPr>
          <w:i w:val="0"/>
        </w:rPr>
      </w:pPr>
      <w:bookmarkStart w:id="7" w:name="_heading=h.d7capzi929x" w:colFirst="0" w:colLast="0"/>
      <w:bookmarkEnd w:id="7"/>
      <w:r>
        <w:br w:type="page"/>
      </w:r>
    </w:p>
    <w:p w14:paraId="1F91BFEA" w14:textId="77777777" w:rsidR="00421886" w:rsidRDefault="00F63573">
      <w:pPr>
        <w:pStyle w:val="Heading1"/>
        <w:tabs>
          <w:tab w:val="left" w:pos="-720"/>
        </w:tabs>
        <w:jc w:val="center"/>
        <w:rPr>
          <w:sz w:val="24"/>
          <w:szCs w:val="24"/>
        </w:rPr>
      </w:pPr>
      <w:bookmarkStart w:id="8" w:name="_heading=h.1v1yuxt" w:colFirst="0" w:colLast="0"/>
      <w:bookmarkEnd w:id="8"/>
      <w:r>
        <w:rPr>
          <w:sz w:val="24"/>
          <w:szCs w:val="24"/>
        </w:rPr>
        <w:lastRenderedPageBreak/>
        <w:t>APPENDIX A: Location and demise of kiosk</w:t>
      </w:r>
    </w:p>
    <w:p w14:paraId="1F91BFEB" w14:textId="77777777" w:rsidR="00421886" w:rsidRDefault="00421886">
      <w:pPr>
        <w:jc w:val="center"/>
      </w:pPr>
    </w:p>
    <w:p w14:paraId="1F91BFEC" w14:textId="77777777" w:rsidR="00421886" w:rsidRDefault="00F63573">
      <w:pPr>
        <w:spacing w:after="160" w:line="259" w:lineRule="auto"/>
        <w:ind w:left="0" w:firstLine="0"/>
        <w:rPr>
          <w:b/>
        </w:rPr>
      </w:pPr>
      <w:r>
        <w:rPr>
          <w:b/>
        </w:rPr>
        <w:t>Location and demise of building within Fairchild’s Garden</w:t>
      </w:r>
    </w:p>
    <w:p w14:paraId="1F91BFED" w14:textId="77777777" w:rsidR="00421886" w:rsidRDefault="00F63573">
      <w:pPr>
        <w:ind w:left="0" w:firstLine="0"/>
      </w:pPr>
      <w:r>
        <w:t xml:space="preserve">Demise outlined in pink on the plan below. </w:t>
      </w:r>
      <w:r>
        <w:rPr>
          <w:noProof/>
        </w:rPr>
        <w:drawing>
          <wp:anchor distT="114300" distB="114300" distL="114300" distR="114300" simplePos="0" relativeHeight="251659264" behindDoc="0" locked="0" layoutInCell="1" hidden="0" allowOverlap="1" wp14:anchorId="1F91C01C" wp14:editId="1F91C01D">
            <wp:simplePos x="0" y="0"/>
            <wp:positionH relativeFrom="column">
              <wp:posOffset>133350</wp:posOffset>
            </wp:positionH>
            <wp:positionV relativeFrom="paragraph">
              <wp:posOffset>254515</wp:posOffset>
            </wp:positionV>
            <wp:extent cx="7648140" cy="5089322"/>
            <wp:effectExtent l="0" t="0" r="0" b="0"/>
            <wp:wrapNone/>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rot="5400000">
                      <a:off x="0" y="0"/>
                      <a:ext cx="7648140" cy="5089322"/>
                    </a:xfrm>
                    <a:prstGeom prst="rect">
                      <a:avLst/>
                    </a:prstGeom>
                    <a:ln/>
                  </pic:spPr>
                </pic:pic>
              </a:graphicData>
            </a:graphic>
          </wp:anchor>
        </w:drawing>
      </w:r>
    </w:p>
    <w:p w14:paraId="1F91BFEE" w14:textId="77777777" w:rsidR="00421886" w:rsidRDefault="00421886">
      <w:pPr>
        <w:ind w:left="0" w:firstLine="0"/>
        <w:rPr>
          <w:sz w:val="18"/>
          <w:szCs w:val="18"/>
        </w:rPr>
      </w:pPr>
    </w:p>
    <w:p w14:paraId="1F91BFEF" w14:textId="77777777" w:rsidR="00421886" w:rsidRDefault="00421886">
      <w:pPr>
        <w:ind w:left="0" w:firstLine="0"/>
        <w:rPr>
          <w:sz w:val="20"/>
          <w:szCs w:val="20"/>
        </w:rPr>
      </w:pPr>
    </w:p>
    <w:p w14:paraId="1F91BFF0" w14:textId="77777777" w:rsidR="00421886" w:rsidRDefault="00421886">
      <w:pPr>
        <w:ind w:left="0" w:firstLine="0"/>
        <w:rPr>
          <w:b/>
        </w:rPr>
      </w:pPr>
    </w:p>
    <w:p w14:paraId="1F91BFF1" w14:textId="77777777" w:rsidR="00421886" w:rsidRDefault="00421886">
      <w:pPr>
        <w:ind w:left="0" w:firstLine="0"/>
        <w:rPr>
          <w:sz w:val="20"/>
          <w:szCs w:val="20"/>
        </w:rPr>
      </w:pPr>
    </w:p>
    <w:p w14:paraId="1F91BFF2" w14:textId="77777777" w:rsidR="00421886" w:rsidRDefault="00421886">
      <w:pPr>
        <w:ind w:left="0" w:firstLine="0"/>
        <w:rPr>
          <w:sz w:val="20"/>
          <w:szCs w:val="20"/>
        </w:rPr>
      </w:pPr>
    </w:p>
    <w:p w14:paraId="1F91BFF3" w14:textId="77777777" w:rsidR="00421886" w:rsidRDefault="00421886">
      <w:pPr>
        <w:ind w:left="0" w:firstLine="0"/>
        <w:rPr>
          <w:sz w:val="20"/>
          <w:szCs w:val="20"/>
        </w:rPr>
      </w:pPr>
    </w:p>
    <w:p w14:paraId="1F91BFF4" w14:textId="77777777" w:rsidR="00421886" w:rsidRDefault="00421886">
      <w:pPr>
        <w:ind w:left="0" w:firstLine="0"/>
        <w:jc w:val="both"/>
        <w:rPr>
          <w:b/>
          <w:highlight w:val="red"/>
        </w:rPr>
      </w:pPr>
    </w:p>
    <w:p w14:paraId="1F91BFF5" w14:textId="77777777" w:rsidR="00421886" w:rsidRDefault="00421886">
      <w:pPr>
        <w:ind w:left="0" w:firstLine="0"/>
        <w:jc w:val="both"/>
        <w:rPr>
          <w:b/>
        </w:rPr>
      </w:pPr>
    </w:p>
    <w:p w14:paraId="1F91BFF6" w14:textId="77777777" w:rsidR="00421886" w:rsidRDefault="00421886">
      <w:pPr>
        <w:ind w:left="0" w:firstLine="0"/>
        <w:jc w:val="both"/>
        <w:rPr>
          <w:b/>
        </w:rPr>
      </w:pPr>
    </w:p>
    <w:p w14:paraId="1F91BFF7" w14:textId="77777777" w:rsidR="00421886" w:rsidRDefault="00421886">
      <w:pPr>
        <w:ind w:left="0" w:firstLine="0"/>
        <w:jc w:val="both"/>
        <w:rPr>
          <w:b/>
        </w:rPr>
      </w:pPr>
    </w:p>
    <w:p w14:paraId="1F91BFF8" w14:textId="77777777" w:rsidR="00421886" w:rsidRDefault="00421886">
      <w:pPr>
        <w:ind w:left="0" w:firstLine="0"/>
        <w:jc w:val="both"/>
        <w:rPr>
          <w:b/>
        </w:rPr>
      </w:pPr>
    </w:p>
    <w:p w14:paraId="1F91BFF9" w14:textId="77777777" w:rsidR="00421886" w:rsidRDefault="00421886">
      <w:pPr>
        <w:ind w:left="0" w:firstLine="0"/>
        <w:jc w:val="both"/>
        <w:rPr>
          <w:b/>
        </w:rPr>
      </w:pPr>
    </w:p>
    <w:p w14:paraId="1F91BFFA" w14:textId="77777777" w:rsidR="00421886" w:rsidRDefault="00421886">
      <w:pPr>
        <w:ind w:left="0" w:firstLine="0"/>
        <w:jc w:val="both"/>
        <w:rPr>
          <w:b/>
        </w:rPr>
      </w:pPr>
    </w:p>
    <w:p w14:paraId="1F91BFFB" w14:textId="77777777" w:rsidR="00421886" w:rsidRDefault="00421886">
      <w:pPr>
        <w:ind w:left="0" w:firstLine="0"/>
        <w:jc w:val="both"/>
        <w:rPr>
          <w:b/>
        </w:rPr>
      </w:pPr>
    </w:p>
    <w:p w14:paraId="1F91BFFC" w14:textId="77777777" w:rsidR="00421886" w:rsidRDefault="00F63573">
      <w:pPr>
        <w:ind w:left="0" w:firstLine="0"/>
        <w:jc w:val="both"/>
        <w:rPr>
          <w:b/>
        </w:rPr>
      </w:pPr>
      <w:r>
        <w:br w:type="page"/>
      </w:r>
    </w:p>
    <w:p w14:paraId="1F91BFFD" w14:textId="77777777" w:rsidR="00421886" w:rsidRDefault="00F63573">
      <w:pPr>
        <w:pStyle w:val="Heading1"/>
        <w:tabs>
          <w:tab w:val="left" w:pos="-720"/>
        </w:tabs>
        <w:ind w:left="0" w:firstLine="0"/>
        <w:jc w:val="center"/>
        <w:rPr>
          <w:sz w:val="24"/>
          <w:szCs w:val="24"/>
        </w:rPr>
      </w:pPr>
      <w:bookmarkStart w:id="9" w:name="_heading=h.4f1mdlm" w:colFirst="0" w:colLast="0"/>
      <w:bookmarkEnd w:id="9"/>
      <w:r>
        <w:rPr>
          <w:sz w:val="24"/>
          <w:szCs w:val="24"/>
        </w:rPr>
        <w:lastRenderedPageBreak/>
        <w:t>APPENDIX B: Kiosk Floor Plan with dimensions and photos</w:t>
      </w:r>
    </w:p>
    <w:p w14:paraId="1F91BFFE" w14:textId="77777777" w:rsidR="00421886" w:rsidRDefault="00421886">
      <w:pPr>
        <w:widowControl w:val="0"/>
        <w:spacing w:before="60" w:after="60"/>
        <w:jc w:val="both"/>
      </w:pPr>
    </w:p>
    <w:p w14:paraId="1F91BFFF" w14:textId="77777777" w:rsidR="00421886" w:rsidRDefault="00F63573">
      <w:pPr>
        <w:widowControl w:val="0"/>
        <w:spacing w:before="60" w:after="60"/>
        <w:jc w:val="both"/>
      </w:pPr>
      <w:r>
        <w:rPr>
          <w:noProof/>
        </w:rPr>
        <w:drawing>
          <wp:anchor distT="114300" distB="114300" distL="114300" distR="114300" simplePos="0" relativeHeight="251660288" behindDoc="0" locked="0" layoutInCell="1" hidden="0" allowOverlap="1" wp14:anchorId="1F91C01E" wp14:editId="1F91C01F">
            <wp:simplePos x="0" y="0"/>
            <wp:positionH relativeFrom="column">
              <wp:posOffset>-295272</wp:posOffset>
            </wp:positionH>
            <wp:positionV relativeFrom="paragraph">
              <wp:posOffset>120030</wp:posOffset>
            </wp:positionV>
            <wp:extent cx="7781925" cy="5724525"/>
            <wp:effectExtent l="12700" t="12700" r="12700" b="1270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098" t="1895" r="3098" b="1750"/>
                    <a:stretch>
                      <a:fillRect/>
                    </a:stretch>
                  </pic:blipFill>
                  <pic:spPr>
                    <a:xfrm rot="5400000">
                      <a:off x="0" y="0"/>
                      <a:ext cx="7781925" cy="5724525"/>
                    </a:xfrm>
                    <a:prstGeom prst="rect">
                      <a:avLst/>
                    </a:prstGeom>
                    <a:ln w="12700">
                      <a:solidFill>
                        <a:srgbClr val="000000"/>
                      </a:solidFill>
                      <a:prstDash val="solid"/>
                    </a:ln>
                  </pic:spPr>
                </pic:pic>
              </a:graphicData>
            </a:graphic>
          </wp:anchor>
        </w:drawing>
      </w:r>
    </w:p>
    <w:p w14:paraId="1F91C000" w14:textId="77777777" w:rsidR="00421886" w:rsidRDefault="00421886">
      <w:pPr>
        <w:widowControl w:val="0"/>
        <w:spacing w:before="60" w:after="60"/>
        <w:jc w:val="both"/>
      </w:pPr>
    </w:p>
    <w:p w14:paraId="1F91C001" w14:textId="77777777" w:rsidR="00421886" w:rsidRDefault="00421886">
      <w:pPr>
        <w:widowControl w:val="0"/>
        <w:spacing w:before="60" w:after="60"/>
        <w:jc w:val="both"/>
      </w:pPr>
    </w:p>
    <w:p w14:paraId="1F91C002" w14:textId="77777777" w:rsidR="00421886" w:rsidRDefault="00421886">
      <w:pPr>
        <w:widowControl w:val="0"/>
        <w:spacing w:before="60" w:after="60"/>
        <w:jc w:val="both"/>
      </w:pPr>
    </w:p>
    <w:p w14:paraId="1F91C003" w14:textId="77777777" w:rsidR="00421886" w:rsidRDefault="00421886">
      <w:pPr>
        <w:widowControl w:val="0"/>
        <w:spacing w:before="60" w:after="60"/>
        <w:jc w:val="both"/>
      </w:pPr>
    </w:p>
    <w:p w14:paraId="1F91C004" w14:textId="77777777" w:rsidR="00421886" w:rsidRDefault="00421886">
      <w:pPr>
        <w:widowControl w:val="0"/>
        <w:spacing w:before="60" w:after="60"/>
        <w:jc w:val="both"/>
      </w:pPr>
    </w:p>
    <w:p w14:paraId="1F91C005" w14:textId="77777777" w:rsidR="00421886" w:rsidRDefault="00421886">
      <w:pPr>
        <w:widowControl w:val="0"/>
        <w:spacing w:before="60" w:after="60"/>
        <w:jc w:val="both"/>
      </w:pPr>
    </w:p>
    <w:p w14:paraId="1F91C006" w14:textId="77777777" w:rsidR="00421886" w:rsidRDefault="00421886">
      <w:pPr>
        <w:widowControl w:val="0"/>
        <w:spacing w:before="60" w:after="60"/>
        <w:jc w:val="both"/>
      </w:pPr>
    </w:p>
    <w:p w14:paraId="1F91C007" w14:textId="77777777" w:rsidR="00421886" w:rsidRDefault="00421886">
      <w:pPr>
        <w:widowControl w:val="0"/>
        <w:spacing w:before="60" w:after="60"/>
        <w:jc w:val="both"/>
      </w:pPr>
    </w:p>
    <w:p w14:paraId="1F91C008" w14:textId="77777777" w:rsidR="00421886" w:rsidRDefault="00421886">
      <w:pPr>
        <w:widowControl w:val="0"/>
        <w:spacing w:before="60" w:after="60"/>
        <w:jc w:val="both"/>
      </w:pPr>
    </w:p>
    <w:p w14:paraId="1F91C009" w14:textId="77777777" w:rsidR="00421886" w:rsidRDefault="00421886">
      <w:pPr>
        <w:widowControl w:val="0"/>
        <w:spacing w:before="60" w:after="60"/>
        <w:jc w:val="both"/>
      </w:pPr>
    </w:p>
    <w:p w14:paraId="1F91C00A" w14:textId="77777777" w:rsidR="00421886" w:rsidRDefault="00F63573">
      <w:pPr>
        <w:ind w:left="0" w:firstLine="0"/>
        <w:rPr>
          <w:b/>
        </w:rPr>
      </w:pPr>
      <w:r>
        <w:rPr>
          <w:b/>
        </w:rPr>
        <w:t>Floor plan with dimensions</w:t>
      </w:r>
    </w:p>
    <w:p w14:paraId="1F91C00B" w14:textId="77777777" w:rsidR="00421886" w:rsidRDefault="00421886">
      <w:pPr>
        <w:ind w:left="0" w:firstLine="0"/>
        <w:rPr>
          <w:b/>
        </w:rPr>
      </w:pPr>
    </w:p>
    <w:p w14:paraId="1F91C00C" w14:textId="77777777" w:rsidR="00421886" w:rsidRDefault="00421886">
      <w:pPr>
        <w:ind w:left="0" w:firstLine="0"/>
        <w:rPr>
          <w:sz w:val="20"/>
          <w:szCs w:val="20"/>
        </w:rPr>
      </w:pPr>
    </w:p>
    <w:p w14:paraId="1F91C00D" w14:textId="77777777" w:rsidR="00421886" w:rsidRDefault="00421886">
      <w:pPr>
        <w:ind w:left="0" w:firstLine="0"/>
        <w:rPr>
          <w:sz w:val="20"/>
          <w:szCs w:val="20"/>
        </w:rPr>
      </w:pPr>
    </w:p>
    <w:p w14:paraId="1F91C00E" w14:textId="77777777" w:rsidR="00421886" w:rsidRDefault="00421886">
      <w:pPr>
        <w:ind w:left="0" w:firstLine="0"/>
        <w:rPr>
          <w:sz w:val="20"/>
          <w:szCs w:val="20"/>
        </w:rPr>
      </w:pPr>
    </w:p>
    <w:p w14:paraId="1F91C00F" w14:textId="77777777" w:rsidR="00421886" w:rsidRDefault="00421886">
      <w:pPr>
        <w:ind w:left="0" w:firstLine="0"/>
        <w:rPr>
          <w:sz w:val="20"/>
          <w:szCs w:val="20"/>
        </w:rPr>
      </w:pPr>
    </w:p>
    <w:p w14:paraId="1F91C010" w14:textId="77777777" w:rsidR="00421886" w:rsidRDefault="00421886">
      <w:pPr>
        <w:ind w:left="0" w:firstLine="0"/>
        <w:rPr>
          <w:sz w:val="20"/>
          <w:szCs w:val="20"/>
        </w:rPr>
      </w:pPr>
    </w:p>
    <w:p w14:paraId="1F91C011" w14:textId="77777777" w:rsidR="00421886" w:rsidRDefault="00421886">
      <w:pPr>
        <w:ind w:left="0" w:firstLine="0"/>
        <w:rPr>
          <w:sz w:val="20"/>
          <w:szCs w:val="20"/>
        </w:rPr>
      </w:pPr>
    </w:p>
    <w:p w14:paraId="1F91C012" w14:textId="77777777" w:rsidR="00421886" w:rsidRDefault="00F63573">
      <w:pPr>
        <w:ind w:left="0" w:firstLine="0"/>
        <w:rPr>
          <w:b/>
        </w:rPr>
      </w:pPr>
      <w:r>
        <w:br w:type="page"/>
      </w:r>
    </w:p>
    <w:p w14:paraId="1F91C013" w14:textId="77777777" w:rsidR="00421886" w:rsidRDefault="00F63573">
      <w:pPr>
        <w:ind w:left="0" w:firstLine="0"/>
        <w:rPr>
          <w:sz w:val="20"/>
          <w:szCs w:val="20"/>
        </w:rPr>
      </w:pPr>
      <w:r>
        <w:rPr>
          <w:b/>
        </w:rPr>
        <w:lastRenderedPageBreak/>
        <w:t>Container photos - external and internal</w:t>
      </w:r>
    </w:p>
    <w:p w14:paraId="1F91C014" w14:textId="77777777" w:rsidR="00421886" w:rsidRDefault="00421886">
      <w:pPr>
        <w:ind w:left="0" w:firstLine="0"/>
        <w:rPr>
          <w:sz w:val="20"/>
          <w:szCs w:val="20"/>
        </w:rPr>
      </w:pPr>
    </w:p>
    <w:p w14:paraId="1F91C015" w14:textId="77777777" w:rsidR="00421886" w:rsidRDefault="00F63573">
      <w:pPr>
        <w:widowControl w:val="0"/>
        <w:spacing w:before="60" w:after="60"/>
        <w:jc w:val="both"/>
      </w:pPr>
      <w:r>
        <w:rPr>
          <w:noProof/>
        </w:rPr>
        <w:drawing>
          <wp:inline distT="114300" distB="114300" distL="114300" distR="114300" wp14:anchorId="1F91C020" wp14:editId="1F91C021">
            <wp:extent cx="5076497" cy="3833813"/>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076497" cy="3833813"/>
                    </a:xfrm>
                    <a:prstGeom prst="rect">
                      <a:avLst/>
                    </a:prstGeom>
                    <a:ln/>
                  </pic:spPr>
                </pic:pic>
              </a:graphicData>
            </a:graphic>
          </wp:inline>
        </w:drawing>
      </w:r>
    </w:p>
    <w:p w14:paraId="1F91C016" w14:textId="77777777" w:rsidR="00421886" w:rsidRDefault="00F63573">
      <w:pPr>
        <w:widowControl w:val="0"/>
        <w:spacing w:before="60" w:after="60"/>
        <w:jc w:val="both"/>
      </w:pPr>
      <w:r>
        <w:rPr>
          <w:noProof/>
        </w:rPr>
        <w:drawing>
          <wp:inline distT="114300" distB="114300" distL="114300" distR="114300" wp14:anchorId="1F91C022" wp14:editId="1F91C023">
            <wp:extent cx="5093018" cy="3814251"/>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093018" cy="3814251"/>
                    </a:xfrm>
                    <a:prstGeom prst="rect">
                      <a:avLst/>
                    </a:prstGeom>
                    <a:ln/>
                  </pic:spPr>
                </pic:pic>
              </a:graphicData>
            </a:graphic>
          </wp:inline>
        </w:drawing>
      </w:r>
    </w:p>
    <w:p w14:paraId="1F91C017" w14:textId="77777777" w:rsidR="00421886" w:rsidRDefault="00F63573">
      <w:pPr>
        <w:widowControl w:val="0"/>
        <w:spacing w:before="60" w:after="60"/>
        <w:jc w:val="both"/>
      </w:pPr>
      <w:r>
        <w:rPr>
          <w:noProof/>
        </w:rPr>
        <w:lastRenderedPageBreak/>
        <w:drawing>
          <wp:inline distT="114300" distB="114300" distL="114300" distR="114300" wp14:anchorId="1F91C024" wp14:editId="1F91C025">
            <wp:extent cx="5490210" cy="41402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490210" cy="4140200"/>
                    </a:xfrm>
                    <a:prstGeom prst="rect">
                      <a:avLst/>
                    </a:prstGeom>
                    <a:ln/>
                  </pic:spPr>
                </pic:pic>
              </a:graphicData>
            </a:graphic>
          </wp:inline>
        </w:drawing>
      </w:r>
    </w:p>
    <w:p w14:paraId="1F91C018" w14:textId="77777777" w:rsidR="00421886" w:rsidRDefault="00421886">
      <w:pPr>
        <w:widowControl w:val="0"/>
        <w:spacing w:before="60" w:after="60"/>
        <w:jc w:val="both"/>
      </w:pPr>
    </w:p>
    <w:p w14:paraId="1F91C019" w14:textId="77777777" w:rsidR="00421886" w:rsidRDefault="00F63573">
      <w:pPr>
        <w:widowControl w:val="0"/>
        <w:spacing w:before="60" w:after="60"/>
        <w:jc w:val="both"/>
      </w:pPr>
      <w:r>
        <w:rPr>
          <w:noProof/>
        </w:rPr>
        <w:drawing>
          <wp:inline distT="114300" distB="114300" distL="114300" distR="114300" wp14:anchorId="1F91C026" wp14:editId="1F91C027">
            <wp:extent cx="2579542" cy="3481388"/>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79542" cy="3481388"/>
                    </a:xfrm>
                    <a:prstGeom prst="rect">
                      <a:avLst/>
                    </a:prstGeom>
                    <a:ln/>
                  </pic:spPr>
                </pic:pic>
              </a:graphicData>
            </a:graphic>
          </wp:inline>
        </w:drawing>
      </w:r>
    </w:p>
    <w:sectPr w:rsidR="00421886">
      <w:headerReference w:type="default" r:id="rId15"/>
      <w:footerReference w:type="even" r:id="rId16"/>
      <w:footerReference w:type="default" r:id="rId17"/>
      <w:footerReference w:type="first" r:id="rId18"/>
      <w:pgSz w:w="12240" w:h="15840"/>
      <w:pgMar w:top="851" w:right="1797" w:bottom="1134" w:left="179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1C035" w14:textId="77777777" w:rsidR="00000000" w:rsidRDefault="00F63573">
      <w:r>
        <w:separator/>
      </w:r>
    </w:p>
  </w:endnote>
  <w:endnote w:type="continuationSeparator" w:id="0">
    <w:p w14:paraId="1F91C037" w14:textId="77777777" w:rsidR="00000000" w:rsidRDefault="00F63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C02B" w14:textId="77777777" w:rsidR="00421886" w:rsidRDefault="00F6357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F91C02C" w14:textId="77777777" w:rsidR="00421886" w:rsidRDefault="0042188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C02D" w14:textId="4D4881FA" w:rsidR="00421886" w:rsidRDefault="00F63573">
    <w:pPr>
      <w:pBdr>
        <w:top w:val="nil"/>
        <w:left w:val="nil"/>
        <w:bottom w:val="nil"/>
        <w:right w:val="nil"/>
        <w:between w:val="nil"/>
      </w:pBdr>
      <w:tabs>
        <w:tab w:val="center" w:pos="4320"/>
        <w:tab w:val="right" w:pos="864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2</w:t>
    </w:r>
    <w:r>
      <w:rPr>
        <w:color w:val="000000"/>
        <w:sz w:val="20"/>
        <w:szCs w:val="20"/>
      </w:rPr>
      <w:fldChar w:fldCharType="end"/>
    </w:r>
  </w:p>
  <w:p w14:paraId="1F91C02E" w14:textId="77777777" w:rsidR="00421886" w:rsidRDefault="00421886">
    <w:pPr>
      <w:pBdr>
        <w:top w:val="nil"/>
        <w:left w:val="nil"/>
        <w:bottom w:val="nil"/>
        <w:right w:val="nil"/>
        <w:between w:val="nil"/>
      </w:pBdr>
      <w:tabs>
        <w:tab w:val="center" w:pos="4320"/>
        <w:tab w:val="right" w:pos="8640"/>
      </w:tabs>
      <w:ind w:left="2160" w:firstLine="0"/>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C02F" w14:textId="47E23CEF" w:rsidR="00421886" w:rsidRDefault="00F63573">
    <w:pPr>
      <w:pBdr>
        <w:top w:val="nil"/>
        <w:left w:val="nil"/>
        <w:bottom w:val="nil"/>
        <w:right w:val="nil"/>
        <w:between w:val="nil"/>
      </w:pBdr>
      <w:tabs>
        <w:tab w:val="center" w:pos="4513"/>
        <w:tab w:val="right" w:pos="9026"/>
      </w:tabs>
      <w:ind w:left="0" w:firstLine="0"/>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p w14:paraId="1F91C030" w14:textId="77777777" w:rsidR="00421886" w:rsidRDefault="00421886">
    <w:pPr>
      <w:pBdr>
        <w:top w:val="nil"/>
        <w:left w:val="nil"/>
        <w:bottom w:val="nil"/>
        <w:right w:val="nil"/>
        <w:between w:val="nil"/>
      </w:pBdr>
      <w:tabs>
        <w:tab w:val="center" w:pos="4513"/>
        <w:tab w:val="right" w:pos="9026"/>
      </w:tabs>
      <w:ind w:left="0" w:firstLine="0"/>
      <w:jc w:val="center"/>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1C031" w14:textId="77777777" w:rsidR="00000000" w:rsidRDefault="00F63573">
      <w:r>
        <w:separator/>
      </w:r>
    </w:p>
  </w:footnote>
  <w:footnote w:type="continuationSeparator" w:id="0">
    <w:p w14:paraId="1F91C033" w14:textId="77777777" w:rsidR="00000000" w:rsidRDefault="00F63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C028" w14:textId="77777777" w:rsidR="00421886" w:rsidRDefault="00F63573">
    <w:pPr>
      <w:pBdr>
        <w:top w:val="nil"/>
        <w:left w:val="nil"/>
        <w:bottom w:val="nil"/>
        <w:right w:val="nil"/>
        <w:between w:val="nil"/>
      </w:pBdr>
      <w:tabs>
        <w:tab w:val="center" w:pos="4320"/>
        <w:tab w:val="right" w:pos="8640"/>
      </w:tabs>
      <w:rPr>
        <w:sz w:val="16"/>
        <w:szCs w:val="16"/>
      </w:rPr>
    </w:pPr>
    <w:r>
      <w:rPr>
        <w:color w:val="000000"/>
        <w:sz w:val="16"/>
        <w:szCs w:val="16"/>
      </w:rPr>
      <w:t>Fairchild’s Garden Kiosk - Specification</w:t>
    </w:r>
  </w:p>
  <w:p w14:paraId="1F91C029" w14:textId="77777777" w:rsidR="00421886" w:rsidRDefault="00421886">
    <w:pPr>
      <w:pBdr>
        <w:top w:val="nil"/>
        <w:left w:val="nil"/>
        <w:bottom w:val="nil"/>
        <w:right w:val="nil"/>
        <w:between w:val="nil"/>
      </w:pBdr>
      <w:tabs>
        <w:tab w:val="center" w:pos="4320"/>
        <w:tab w:val="right" w:pos="8640"/>
      </w:tabs>
      <w:rPr>
        <w:sz w:val="16"/>
        <w:szCs w:val="16"/>
      </w:rPr>
    </w:pPr>
  </w:p>
  <w:p w14:paraId="1F91C02A" w14:textId="77777777" w:rsidR="00421886" w:rsidRDefault="00421886">
    <w:pPr>
      <w:pBdr>
        <w:top w:val="nil"/>
        <w:left w:val="nil"/>
        <w:bottom w:val="nil"/>
        <w:right w:val="nil"/>
        <w:between w:val="nil"/>
      </w:pBdr>
      <w:tabs>
        <w:tab w:val="center" w:pos="4320"/>
        <w:tab w:val="right" w:pos="864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E7E63"/>
    <w:multiLevelType w:val="multilevel"/>
    <w:tmpl w:val="FF9A7F94"/>
    <w:lvl w:ilvl="0">
      <w:start w:val="1"/>
      <w:numFmt w:val="decimal"/>
      <w:lvlText w:val="%1."/>
      <w:lvlJc w:val="right"/>
      <w:pPr>
        <w:ind w:left="720" w:hanging="720"/>
      </w:pPr>
      <w:rPr>
        <w:u w:val="none"/>
      </w:rPr>
    </w:lvl>
    <w:lvl w:ilvl="1">
      <w:start w:val="1"/>
      <w:numFmt w:val="decimal"/>
      <w:lvlText w:val="%1.%2."/>
      <w:lvlJc w:val="right"/>
      <w:pPr>
        <w:ind w:left="1440" w:hanging="1080"/>
      </w:pPr>
      <w:rPr>
        <w:sz w:val="24"/>
        <w:szCs w:val="24"/>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886"/>
    <w:rsid w:val="00421886"/>
    <w:rsid w:val="00F63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ind w:left="708"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77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spacing w:before="240" w:after="60"/>
      <w:outlineLvl w:val="1"/>
    </w:pPr>
    <w:rPr>
      <w:b/>
      <w:i/>
      <w:sz w:val="28"/>
      <w:szCs w:val="28"/>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jc w:val="both"/>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auto"/>
    </w:tcPr>
  </w:style>
  <w:style w:type="table" w:customStyle="1" w:styleId="a2">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B11B24"/>
    <w:pPr>
      <w:tabs>
        <w:tab w:val="center" w:pos="4513"/>
        <w:tab w:val="right" w:pos="9026"/>
      </w:tabs>
    </w:pPr>
  </w:style>
  <w:style w:type="character" w:customStyle="1" w:styleId="HeaderChar">
    <w:name w:val="Header Char"/>
    <w:basedOn w:val="DefaultParagraphFont"/>
    <w:link w:val="Header"/>
    <w:uiPriority w:val="99"/>
    <w:rsid w:val="00B11B24"/>
  </w:style>
  <w:style w:type="paragraph" w:styleId="ListParagraph">
    <w:name w:val="List Paragraph"/>
    <w:basedOn w:val="Normal"/>
    <w:uiPriority w:val="34"/>
    <w:qFormat/>
    <w:rsid w:val="004E18E6"/>
    <w:pPr>
      <w:ind w:left="720"/>
      <w:contextualSpacing/>
    </w:pPr>
  </w:style>
  <w:style w:type="character" w:styleId="CommentReference">
    <w:name w:val="annotation reference"/>
    <w:basedOn w:val="DefaultParagraphFont"/>
    <w:uiPriority w:val="99"/>
    <w:semiHidden/>
    <w:unhideWhenUsed/>
    <w:rsid w:val="005A32F8"/>
    <w:rPr>
      <w:sz w:val="16"/>
      <w:szCs w:val="16"/>
    </w:rPr>
  </w:style>
  <w:style w:type="paragraph" w:styleId="CommentText">
    <w:name w:val="annotation text"/>
    <w:basedOn w:val="Normal"/>
    <w:link w:val="CommentTextChar"/>
    <w:uiPriority w:val="99"/>
    <w:semiHidden/>
    <w:unhideWhenUsed/>
    <w:rsid w:val="005A32F8"/>
    <w:rPr>
      <w:sz w:val="20"/>
      <w:szCs w:val="20"/>
    </w:rPr>
  </w:style>
  <w:style w:type="character" w:customStyle="1" w:styleId="CommentTextChar">
    <w:name w:val="Comment Text Char"/>
    <w:basedOn w:val="DefaultParagraphFont"/>
    <w:link w:val="CommentText"/>
    <w:uiPriority w:val="99"/>
    <w:semiHidden/>
    <w:rsid w:val="005A32F8"/>
    <w:rPr>
      <w:sz w:val="20"/>
      <w:szCs w:val="20"/>
    </w:rPr>
  </w:style>
  <w:style w:type="paragraph" w:styleId="CommentSubject">
    <w:name w:val="annotation subject"/>
    <w:basedOn w:val="CommentText"/>
    <w:next w:val="CommentText"/>
    <w:link w:val="CommentSubjectChar"/>
    <w:uiPriority w:val="99"/>
    <w:semiHidden/>
    <w:unhideWhenUsed/>
    <w:rsid w:val="005A32F8"/>
    <w:rPr>
      <w:b/>
      <w:bCs/>
    </w:rPr>
  </w:style>
  <w:style w:type="character" w:customStyle="1" w:styleId="CommentSubjectChar">
    <w:name w:val="Comment Subject Char"/>
    <w:basedOn w:val="CommentTextChar"/>
    <w:link w:val="CommentSubject"/>
    <w:uiPriority w:val="99"/>
    <w:semiHidden/>
    <w:rsid w:val="005A32F8"/>
    <w:rPr>
      <w:b/>
      <w:bCs/>
      <w:sz w:val="20"/>
      <w:szCs w:val="20"/>
    </w:rPr>
  </w:style>
  <w:style w:type="character" w:styleId="Hyperlink">
    <w:name w:val="Hyperlink"/>
    <w:basedOn w:val="DefaultParagraphFont"/>
    <w:uiPriority w:val="99"/>
    <w:unhideWhenUsed/>
    <w:rsid w:val="00A63390"/>
    <w:rPr>
      <w:color w:val="0000FF" w:themeColor="hyperlink"/>
      <w:u w:val="single"/>
    </w:rPr>
  </w:style>
  <w:style w:type="character" w:styleId="UnresolvedMention">
    <w:name w:val="Unresolved Mention"/>
    <w:basedOn w:val="DefaultParagraphFont"/>
    <w:uiPriority w:val="99"/>
    <w:semiHidden/>
    <w:unhideWhenUsed/>
    <w:rsid w:val="00A63390"/>
    <w:rPr>
      <w:color w:val="605E5C"/>
      <w:shd w:val="clear" w:color="auto" w:fill="E1DFDD"/>
    </w:rPr>
  </w:style>
  <w:style w:type="character" w:customStyle="1" w:styleId="Heading3Char">
    <w:name w:val="Heading 3 Char"/>
    <w:basedOn w:val="DefaultParagraphFont"/>
    <w:link w:val="Heading3"/>
    <w:uiPriority w:val="9"/>
    <w:rsid w:val="00A63390"/>
    <w:rPr>
      <w:b/>
      <w:sz w:val="28"/>
      <w:szCs w:val="28"/>
    </w:rPr>
  </w:style>
  <w:style w:type="paragraph" w:styleId="TOCHeading">
    <w:name w:val="TOC Heading"/>
    <w:basedOn w:val="Heading1"/>
    <w:next w:val="Normal"/>
    <w:uiPriority w:val="39"/>
    <w:unhideWhenUsed/>
    <w:qFormat/>
    <w:rsid w:val="00A63390"/>
    <w:pPr>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2">
    <w:name w:val="toc 2"/>
    <w:basedOn w:val="Normal"/>
    <w:next w:val="Normal"/>
    <w:autoRedefine/>
    <w:uiPriority w:val="39"/>
    <w:unhideWhenUsed/>
    <w:rsid w:val="00A63390"/>
    <w:pPr>
      <w:spacing w:after="100"/>
      <w:ind w:left="240"/>
    </w:pPr>
  </w:style>
  <w:style w:type="paragraph" w:styleId="TOC3">
    <w:name w:val="toc 3"/>
    <w:basedOn w:val="Normal"/>
    <w:next w:val="Normal"/>
    <w:autoRedefine/>
    <w:uiPriority w:val="39"/>
    <w:unhideWhenUsed/>
    <w:rsid w:val="00A63390"/>
    <w:pPr>
      <w:spacing w:after="100"/>
      <w:ind w:left="480"/>
    </w:pPr>
  </w:style>
  <w:style w:type="paragraph" w:styleId="TOC1">
    <w:name w:val="toc 1"/>
    <w:basedOn w:val="Normal"/>
    <w:next w:val="Normal"/>
    <w:autoRedefine/>
    <w:uiPriority w:val="39"/>
    <w:unhideWhenUsed/>
    <w:rsid w:val="00FE5F64"/>
    <w:pPr>
      <w:tabs>
        <w:tab w:val="right" w:leader="dot" w:pos="8636"/>
      </w:tabs>
      <w:spacing w:after="100"/>
      <w:ind w:left="0" w:firstLine="0"/>
      <w:jc w:val="both"/>
    </w:pPr>
  </w:style>
  <w:style w:type="character" w:styleId="FollowedHyperlink">
    <w:name w:val="FollowedHyperlink"/>
    <w:basedOn w:val="DefaultParagraphFont"/>
    <w:uiPriority w:val="99"/>
    <w:semiHidden/>
    <w:unhideWhenUsed/>
    <w:rsid w:val="00C028C7"/>
    <w:rPr>
      <w:color w:val="800080" w:themeColor="followedHyperlink"/>
      <w:u w:val="single"/>
    </w:r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ackney.gov.uk/fairchilds-garden"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KREqjoqQD5q4gRA55/dJSvIA3Q==">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601</Words>
  <Characters>3426</Characters>
  <Application>Microsoft Office Word</Application>
  <DocSecurity>0</DocSecurity>
  <Lines>28</Lines>
  <Paragraphs>8</Paragraphs>
  <ScaleCrop>false</ScaleCrop>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2024-05-20T14:57:00Z</dcterms:created>
  <dcterms:modified xsi:type="dcterms:W3CDTF">2024-05-20T14:57:00Z</dcterms:modified>
</cp:coreProperties>
</file>