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AF0B" w14:textId="5C11FDC6" w:rsidR="008A04AB" w:rsidRPr="00447166" w:rsidRDefault="008A04AB" w:rsidP="00447166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r w:rsidRPr="00447166">
        <w:rPr>
          <w:rFonts w:ascii="Arial" w:eastAsia="Times New Roman" w:hAnsi="Arial" w:cs="Arial"/>
          <w:b/>
          <w:noProof/>
          <w:color w:val="2B579A"/>
          <w:sz w:val="32"/>
          <w:szCs w:val="32"/>
          <w:shd w:val="clear" w:color="auto" w:fill="E6E6E6"/>
          <w:lang w:eastAsia="en-GB"/>
        </w:rPr>
        <w:drawing>
          <wp:anchor distT="0" distB="0" distL="114300" distR="114300" simplePos="0" relativeHeight="251658240" behindDoc="0" locked="0" layoutInCell="1" allowOverlap="1" wp14:anchorId="4EC81DC7" wp14:editId="4D6602E4">
            <wp:simplePos x="0" y="0"/>
            <wp:positionH relativeFrom="column">
              <wp:posOffset>0</wp:posOffset>
            </wp:positionH>
            <wp:positionV relativeFrom="paragraph">
              <wp:posOffset>-133985</wp:posOffset>
            </wp:positionV>
            <wp:extent cx="1492250" cy="810260"/>
            <wp:effectExtent l="0" t="0" r="0" b="8890"/>
            <wp:wrapSquare wrapText="bothSides"/>
            <wp:docPr id="4" name="Picture 4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166" w:rsidRPr="00447166">
        <w:rPr>
          <w:rFonts w:ascii="Arial" w:hAnsi="Arial" w:cs="Arial"/>
          <w:b/>
          <w:sz w:val="32"/>
          <w:szCs w:val="32"/>
        </w:rPr>
        <w:t>SC22192 – M</w:t>
      </w:r>
      <w:r w:rsidRPr="00447166">
        <w:rPr>
          <w:rFonts w:ascii="Arial" w:hAnsi="Arial" w:cs="Arial"/>
          <w:b/>
          <w:sz w:val="32"/>
          <w:szCs w:val="32"/>
        </w:rPr>
        <w:t>arket Engagement Questionnaire</w:t>
      </w:r>
      <w:r w:rsidR="005C32E7">
        <w:rPr>
          <w:rFonts w:ascii="Arial" w:hAnsi="Arial" w:cs="Arial"/>
          <w:b/>
          <w:sz w:val="32"/>
          <w:szCs w:val="32"/>
        </w:rPr>
        <w:t xml:space="preserve"> 2023 </w:t>
      </w:r>
      <w:r w:rsidRPr="00447166">
        <w:rPr>
          <w:rFonts w:ascii="Arial" w:hAnsi="Arial" w:cs="Arial"/>
          <w:b/>
          <w:sz w:val="32"/>
          <w:szCs w:val="32"/>
        </w:rPr>
        <w:t>for Electric Bus Charging Solutions</w:t>
      </w:r>
      <w:r w:rsidRPr="00447166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14:paraId="2D97B7EB" w14:textId="77777777" w:rsidR="00447166" w:rsidRDefault="00447166" w:rsidP="00447166">
      <w:pPr>
        <w:spacing w:before="120" w:after="120" w:line="240" w:lineRule="auto"/>
        <w:ind w:right="125"/>
        <w:jc w:val="both"/>
        <w:rPr>
          <w:rFonts w:ascii="Arial" w:hAnsi="Arial" w:cs="Arial"/>
          <w:sz w:val="24"/>
          <w:szCs w:val="24"/>
        </w:rPr>
      </w:pPr>
    </w:p>
    <w:p w14:paraId="3348E734" w14:textId="07A554FA" w:rsidR="008A04AB" w:rsidRPr="00447166" w:rsidRDefault="008A04AB" w:rsidP="00447166">
      <w:pPr>
        <w:spacing w:before="120" w:after="120" w:line="240" w:lineRule="auto"/>
        <w:ind w:right="125"/>
        <w:jc w:val="both"/>
        <w:rPr>
          <w:rFonts w:ascii="Arial" w:hAnsi="Arial" w:cs="Arial"/>
          <w:sz w:val="24"/>
          <w:szCs w:val="24"/>
        </w:rPr>
      </w:pPr>
      <w:r w:rsidRPr="47F74EA2">
        <w:rPr>
          <w:rFonts w:ascii="Arial" w:hAnsi="Arial" w:cs="Arial"/>
          <w:sz w:val="24"/>
          <w:szCs w:val="24"/>
        </w:rPr>
        <w:t>The Kent County Council (KCC) wishes to engage with suppliers</w:t>
      </w:r>
      <w:r w:rsidR="00A43743" w:rsidRPr="47F74EA2">
        <w:rPr>
          <w:rFonts w:ascii="Arial" w:hAnsi="Arial" w:cs="Arial"/>
          <w:sz w:val="24"/>
          <w:szCs w:val="24"/>
        </w:rPr>
        <w:t xml:space="preserve"> </w:t>
      </w:r>
      <w:r w:rsidR="4BC5C1FB" w:rsidRPr="47F74EA2">
        <w:rPr>
          <w:rFonts w:ascii="Arial" w:hAnsi="Arial" w:cs="Arial"/>
          <w:sz w:val="24"/>
          <w:szCs w:val="24"/>
        </w:rPr>
        <w:t xml:space="preserve">about </w:t>
      </w:r>
      <w:r w:rsidRPr="47F74EA2">
        <w:rPr>
          <w:rFonts w:ascii="Arial" w:hAnsi="Arial" w:cs="Arial"/>
          <w:sz w:val="24"/>
          <w:szCs w:val="24"/>
        </w:rPr>
        <w:t xml:space="preserve">capacity in the market to provide </w:t>
      </w:r>
      <w:r w:rsidR="00FF0B86" w:rsidRPr="47F74EA2">
        <w:rPr>
          <w:rFonts w:ascii="Arial" w:hAnsi="Arial" w:cs="Arial"/>
          <w:sz w:val="24"/>
          <w:szCs w:val="24"/>
        </w:rPr>
        <w:t>electric</w:t>
      </w:r>
      <w:r w:rsidRPr="47F74EA2">
        <w:rPr>
          <w:rFonts w:ascii="Arial" w:hAnsi="Arial" w:cs="Arial"/>
          <w:sz w:val="24"/>
          <w:szCs w:val="24"/>
        </w:rPr>
        <w:t xml:space="preserve"> bus charging </w:t>
      </w:r>
      <w:r w:rsidR="004221B5">
        <w:rPr>
          <w:rFonts w:ascii="Arial" w:hAnsi="Arial" w:cs="Arial"/>
          <w:sz w:val="24"/>
          <w:szCs w:val="24"/>
        </w:rPr>
        <w:t>solutions</w:t>
      </w:r>
      <w:r w:rsidRPr="47F74EA2">
        <w:rPr>
          <w:rFonts w:ascii="Arial" w:hAnsi="Arial" w:cs="Arial"/>
          <w:sz w:val="24"/>
          <w:szCs w:val="24"/>
        </w:rPr>
        <w:t>.</w:t>
      </w:r>
    </w:p>
    <w:p w14:paraId="06D4F0CE" w14:textId="44D183D1" w:rsidR="008A04AB" w:rsidRPr="00447166" w:rsidRDefault="4227E82F" w:rsidP="7D17D1CC">
      <w:pPr>
        <w:spacing w:before="120" w:after="120" w:line="240" w:lineRule="auto"/>
        <w:ind w:right="125"/>
        <w:jc w:val="both"/>
        <w:rPr>
          <w:rFonts w:ascii="Arial" w:hAnsi="Arial" w:cs="Arial"/>
          <w:sz w:val="24"/>
          <w:szCs w:val="24"/>
        </w:rPr>
      </w:pPr>
      <w:r w:rsidRPr="7D17D1CC">
        <w:rPr>
          <w:rFonts w:ascii="Arial" w:hAnsi="Arial" w:cs="Arial"/>
          <w:sz w:val="24"/>
          <w:szCs w:val="24"/>
        </w:rPr>
        <w:t xml:space="preserve">KCC would like to take the opportunity to invite </w:t>
      </w:r>
      <w:r w:rsidR="05DE785D" w:rsidRPr="7D17D1CC">
        <w:rPr>
          <w:rFonts w:ascii="Arial" w:hAnsi="Arial" w:cs="Arial"/>
          <w:sz w:val="24"/>
          <w:szCs w:val="24"/>
        </w:rPr>
        <w:t>your organisation</w:t>
      </w:r>
      <w:r w:rsidRPr="7D17D1CC">
        <w:rPr>
          <w:rFonts w:ascii="Arial" w:hAnsi="Arial" w:cs="Arial"/>
          <w:sz w:val="24"/>
          <w:szCs w:val="24"/>
        </w:rPr>
        <w:t xml:space="preserve"> to complete this ‘Market Engagement Questionnaire’.</w:t>
      </w:r>
      <w:r w:rsidR="67D3B02A" w:rsidRPr="7D17D1CC">
        <w:rPr>
          <w:rFonts w:ascii="Arial" w:hAnsi="Arial" w:cs="Arial"/>
          <w:sz w:val="24"/>
          <w:szCs w:val="24"/>
        </w:rPr>
        <w:t xml:space="preserve">  </w:t>
      </w:r>
    </w:p>
    <w:p w14:paraId="0EDA7CC7" w14:textId="2A69F2BC" w:rsidR="008A04AB" w:rsidRPr="00447166" w:rsidRDefault="67D3B02A" w:rsidP="00447166">
      <w:pPr>
        <w:spacing w:before="120" w:after="120" w:line="240" w:lineRule="auto"/>
        <w:ind w:right="125"/>
        <w:jc w:val="both"/>
        <w:rPr>
          <w:rFonts w:ascii="Arial" w:hAnsi="Arial" w:cs="Arial"/>
          <w:sz w:val="24"/>
          <w:szCs w:val="24"/>
        </w:rPr>
      </w:pPr>
      <w:r w:rsidRPr="7D17D1CC">
        <w:rPr>
          <w:rFonts w:ascii="Arial" w:hAnsi="Arial" w:cs="Arial"/>
          <w:sz w:val="24"/>
          <w:szCs w:val="24"/>
        </w:rPr>
        <w:t>Please note you do not need to answer all the questions.</w:t>
      </w:r>
    </w:p>
    <w:p w14:paraId="6A56CBCE" w14:textId="41769D34" w:rsidR="00447166" w:rsidRPr="00447166" w:rsidRDefault="16B80ADB" w:rsidP="7D17D1CC">
      <w:pPr>
        <w:spacing w:before="120" w:after="120" w:line="240" w:lineRule="auto"/>
        <w:ind w:right="125"/>
        <w:jc w:val="both"/>
        <w:rPr>
          <w:rFonts w:ascii="Arial" w:hAnsi="Arial" w:cs="Arial"/>
          <w:sz w:val="24"/>
          <w:szCs w:val="24"/>
        </w:rPr>
      </w:pPr>
      <w:r w:rsidRPr="7D17D1CC">
        <w:rPr>
          <w:rFonts w:ascii="Arial" w:hAnsi="Arial" w:cs="Arial"/>
          <w:sz w:val="24"/>
          <w:szCs w:val="24"/>
        </w:rPr>
        <w:t xml:space="preserve">Please note it is KCC’s intention to commence a </w:t>
      </w:r>
      <w:r w:rsidRPr="7D17D1CC">
        <w:rPr>
          <w:rFonts w:ascii="Arial" w:hAnsi="Arial" w:cs="Arial"/>
          <w:b/>
          <w:bCs/>
          <w:sz w:val="24"/>
          <w:szCs w:val="24"/>
        </w:rPr>
        <w:t>Competitive Procedure with Negotiation</w:t>
      </w:r>
      <w:r w:rsidRPr="7D17D1CC">
        <w:rPr>
          <w:rFonts w:ascii="Arial" w:hAnsi="Arial" w:cs="Arial"/>
          <w:sz w:val="24"/>
          <w:szCs w:val="24"/>
        </w:rPr>
        <w:t xml:space="preserve"> to procure these electric bus charging solutions in due course. </w:t>
      </w:r>
    </w:p>
    <w:p w14:paraId="05575283" w14:textId="3DC37846" w:rsidR="00447166" w:rsidRPr="00447166" w:rsidRDefault="16B80ADB" w:rsidP="7D17D1CC">
      <w:pPr>
        <w:spacing w:before="120" w:after="120" w:line="240" w:lineRule="auto"/>
        <w:ind w:right="125"/>
        <w:jc w:val="both"/>
        <w:rPr>
          <w:rFonts w:ascii="Arial" w:hAnsi="Arial" w:cs="Arial"/>
          <w:sz w:val="24"/>
          <w:szCs w:val="24"/>
        </w:rPr>
      </w:pPr>
      <w:r w:rsidRPr="7D17D1CC">
        <w:rPr>
          <w:rFonts w:ascii="Arial" w:hAnsi="Arial" w:cs="Arial"/>
          <w:sz w:val="24"/>
          <w:szCs w:val="24"/>
        </w:rPr>
        <w:t xml:space="preserve">Responses to Market Engagement Questionnaire will be used to refine KCC’s requirements for the </w:t>
      </w:r>
      <w:r w:rsidR="149C7B36" w:rsidRPr="7D17D1CC">
        <w:rPr>
          <w:rFonts w:ascii="Arial" w:hAnsi="Arial" w:cs="Arial"/>
          <w:sz w:val="24"/>
          <w:szCs w:val="24"/>
        </w:rPr>
        <w:t>E</w:t>
      </w:r>
      <w:r w:rsidRPr="7D17D1CC">
        <w:rPr>
          <w:rFonts w:ascii="Arial" w:hAnsi="Arial" w:cs="Arial"/>
          <w:sz w:val="24"/>
          <w:szCs w:val="24"/>
        </w:rPr>
        <w:t xml:space="preserve">lectric </w:t>
      </w:r>
      <w:r w:rsidR="04B63380" w:rsidRPr="7D17D1CC">
        <w:rPr>
          <w:rFonts w:ascii="Arial" w:hAnsi="Arial" w:cs="Arial"/>
          <w:sz w:val="24"/>
          <w:szCs w:val="24"/>
        </w:rPr>
        <w:t>B</w:t>
      </w:r>
      <w:r w:rsidRPr="7D17D1CC">
        <w:rPr>
          <w:rFonts w:ascii="Arial" w:hAnsi="Arial" w:cs="Arial"/>
          <w:sz w:val="24"/>
          <w:szCs w:val="24"/>
        </w:rPr>
        <w:t xml:space="preserve">us </w:t>
      </w:r>
      <w:r w:rsidR="58CA5A8B" w:rsidRPr="7D17D1CC">
        <w:rPr>
          <w:rFonts w:ascii="Arial" w:hAnsi="Arial" w:cs="Arial"/>
          <w:sz w:val="24"/>
          <w:szCs w:val="24"/>
        </w:rPr>
        <w:t>C</w:t>
      </w:r>
      <w:r w:rsidRPr="7D17D1CC">
        <w:rPr>
          <w:rFonts w:ascii="Arial" w:hAnsi="Arial" w:cs="Arial"/>
          <w:sz w:val="24"/>
          <w:szCs w:val="24"/>
        </w:rPr>
        <w:t xml:space="preserve">harging </w:t>
      </w:r>
      <w:r w:rsidR="0D32D6A6" w:rsidRPr="7D17D1CC">
        <w:rPr>
          <w:rFonts w:ascii="Arial" w:hAnsi="Arial" w:cs="Arial"/>
          <w:sz w:val="24"/>
          <w:szCs w:val="24"/>
        </w:rPr>
        <w:t>So</w:t>
      </w:r>
      <w:r w:rsidRPr="7D17D1CC">
        <w:rPr>
          <w:rFonts w:ascii="Arial" w:hAnsi="Arial" w:cs="Arial"/>
          <w:sz w:val="24"/>
          <w:szCs w:val="24"/>
        </w:rPr>
        <w:t xml:space="preserve">lutions, the final version of which will be shared with Candidates shortlisted to tender as part of the ‘Invitation to Tender’ documentation. </w:t>
      </w:r>
    </w:p>
    <w:p w14:paraId="416228B6" w14:textId="04C34251" w:rsidR="4D6156F5" w:rsidRPr="00AA5A20" w:rsidRDefault="476C2869" w:rsidP="7D17D1CC">
      <w:pPr>
        <w:spacing w:before="120" w:after="120" w:line="240" w:lineRule="auto"/>
        <w:ind w:right="125"/>
        <w:jc w:val="both"/>
        <w:rPr>
          <w:rFonts w:ascii="Arial" w:hAnsi="Arial" w:cs="Arial"/>
          <w:sz w:val="24"/>
          <w:szCs w:val="24"/>
        </w:rPr>
      </w:pPr>
      <w:r w:rsidRPr="02F32F7E">
        <w:rPr>
          <w:rFonts w:ascii="Arial" w:hAnsi="Arial" w:cs="Arial"/>
          <w:b/>
          <w:bCs/>
          <w:sz w:val="24"/>
          <w:szCs w:val="24"/>
        </w:rPr>
        <w:t xml:space="preserve">Please complete </w:t>
      </w:r>
      <w:r w:rsidR="36E623B4" w:rsidRPr="02F32F7E">
        <w:rPr>
          <w:rFonts w:ascii="Arial" w:hAnsi="Arial" w:cs="Arial"/>
          <w:b/>
          <w:bCs/>
          <w:sz w:val="24"/>
          <w:szCs w:val="24"/>
        </w:rPr>
        <w:t xml:space="preserve">this market engagement questionnaire </w:t>
      </w:r>
      <w:r w:rsidRPr="02F32F7E">
        <w:rPr>
          <w:rFonts w:ascii="Arial" w:hAnsi="Arial" w:cs="Arial"/>
          <w:b/>
          <w:bCs/>
          <w:sz w:val="24"/>
          <w:szCs w:val="24"/>
        </w:rPr>
        <w:t xml:space="preserve">and return via email to </w:t>
      </w:r>
      <w:hyperlink r:id="rId11">
        <w:r w:rsidRPr="02F32F7E">
          <w:rPr>
            <w:rStyle w:val="Hyperlink"/>
            <w:rFonts w:ascii="Arial" w:hAnsi="Arial" w:cs="Arial"/>
            <w:b/>
            <w:bCs/>
            <w:sz w:val="24"/>
            <w:szCs w:val="24"/>
          </w:rPr>
          <w:t>SCCommercialTeam@kent.gov.uk</w:t>
        </w:r>
      </w:hyperlink>
      <w:r w:rsidRPr="02F32F7E">
        <w:rPr>
          <w:rFonts w:ascii="Arial" w:hAnsi="Arial" w:cs="Arial"/>
          <w:b/>
          <w:bCs/>
          <w:sz w:val="24"/>
          <w:szCs w:val="24"/>
        </w:rPr>
        <w:t xml:space="preserve"> by midday on </w:t>
      </w:r>
      <w:r w:rsidR="006F6BB9">
        <w:rPr>
          <w:rFonts w:ascii="Arial" w:hAnsi="Arial" w:cs="Arial"/>
          <w:b/>
          <w:bCs/>
          <w:sz w:val="24"/>
          <w:szCs w:val="24"/>
        </w:rPr>
        <w:t>Thursday 9</w:t>
      </w:r>
      <w:r w:rsidR="0B851416" w:rsidRPr="02F32F7E">
        <w:rPr>
          <w:rFonts w:ascii="Arial" w:hAnsi="Arial" w:cs="Arial"/>
          <w:b/>
          <w:bCs/>
          <w:sz w:val="24"/>
          <w:szCs w:val="24"/>
        </w:rPr>
        <w:t xml:space="preserve"> </w:t>
      </w:r>
      <w:r w:rsidR="3847F684" w:rsidRPr="02F32F7E">
        <w:rPr>
          <w:rFonts w:ascii="Arial" w:hAnsi="Arial" w:cs="Arial"/>
          <w:b/>
          <w:bCs/>
          <w:sz w:val="24"/>
          <w:szCs w:val="24"/>
        </w:rPr>
        <w:t>February</w:t>
      </w:r>
      <w:r w:rsidR="0B851416" w:rsidRPr="02F32F7E">
        <w:rPr>
          <w:rFonts w:ascii="Arial" w:hAnsi="Arial" w:cs="Arial"/>
          <w:b/>
          <w:bCs/>
          <w:sz w:val="24"/>
          <w:szCs w:val="24"/>
        </w:rPr>
        <w:t xml:space="preserve"> 2023</w:t>
      </w:r>
      <w:r w:rsidRPr="02F32F7E">
        <w:rPr>
          <w:rFonts w:ascii="Arial" w:hAnsi="Arial" w:cs="Arial"/>
          <w:b/>
          <w:bCs/>
          <w:sz w:val="24"/>
          <w:szCs w:val="24"/>
        </w:rPr>
        <w:t>.</w:t>
      </w:r>
    </w:p>
    <w:p w14:paraId="79810110" w14:textId="7A66FD93" w:rsidR="4D6156F5" w:rsidRPr="00AA5A20" w:rsidRDefault="73C964C1" w:rsidP="7D17D1CC">
      <w:pPr>
        <w:spacing w:before="120" w:after="120" w:line="240" w:lineRule="auto"/>
        <w:ind w:right="125"/>
        <w:jc w:val="both"/>
        <w:rPr>
          <w:rFonts w:ascii="Arial" w:hAnsi="Arial" w:cs="Arial"/>
          <w:sz w:val="24"/>
          <w:szCs w:val="24"/>
        </w:rPr>
      </w:pPr>
      <w:r w:rsidRPr="7D17D1CC">
        <w:rPr>
          <w:rFonts w:ascii="Arial" w:hAnsi="Arial" w:cs="Arial"/>
          <w:sz w:val="24"/>
          <w:szCs w:val="24"/>
        </w:rPr>
        <w:t>P</w:t>
      </w:r>
      <w:r w:rsidR="1CB347E1" w:rsidRPr="7D17D1CC">
        <w:rPr>
          <w:rFonts w:ascii="Arial" w:hAnsi="Arial" w:cs="Arial"/>
          <w:sz w:val="24"/>
          <w:szCs w:val="24"/>
        </w:rPr>
        <w:t>lease</w:t>
      </w:r>
      <w:r w:rsidR="50F0AEEF" w:rsidRPr="7D17D1CC">
        <w:rPr>
          <w:rFonts w:ascii="Arial" w:hAnsi="Arial" w:cs="Arial"/>
          <w:sz w:val="24"/>
          <w:szCs w:val="24"/>
        </w:rPr>
        <w:t xml:space="preserve"> refer to the</w:t>
      </w:r>
      <w:r w:rsidR="09CDF887" w:rsidRPr="7D17D1CC">
        <w:rPr>
          <w:rFonts w:ascii="Arial" w:hAnsi="Arial" w:cs="Arial"/>
          <w:sz w:val="24"/>
          <w:szCs w:val="24"/>
        </w:rPr>
        <w:t xml:space="preserve"> attached documentation</w:t>
      </w:r>
      <w:r w:rsidR="3E870B9C" w:rsidRPr="7D17D1CC">
        <w:rPr>
          <w:rFonts w:ascii="Arial" w:hAnsi="Arial" w:cs="Arial"/>
          <w:sz w:val="24"/>
          <w:szCs w:val="24"/>
        </w:rPr>
        <w:t>:</w:t>
      </w:r>
    </w:p>
    <w:p w14:paraId="63B6B420" w14:textId="6E6C0692" w:rsidR="4D6156F5" w:rsidRPr="00AA5A20" w:rsidRDefault="001639E5" w:rsidP="00C3695D">
      <w:pPr>
        <w:pStyle w:val="ListParagraph"/>
        <w:numPr>
          <w:ilvl w:val="0"/>
          <w:numId w:val="38"/>
        </w:numPr>
        <w:spacing w:before="120" w:after="120" w:line="240" w:lineRule="auto"/>
        <w:ind w:left="426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AA5A20">
        <w:rPr>
          <w:rFonts w:ascii="Arial" w:hAnsi="Arial" w:cs="Arial"/>
          <w:b/>
          <w:bCs/>
          <w:sz w:val="24"/>
          <w:szCs w:val="24"/>
        </w:rPr>
        <w:t>Appendix A – Overview of the Requirement</w:t>
      </w:r>
      <w:r w:rsidR="00AA5A20">
        <w:rPr>
          <w:rFonts w:ascii="Arial" w:hAnsi="Arial" w:cs="Arial"/>
          <w:sz w:val="24"/>
          <w:szCs w:val="24"/>
        </w:rPr>
        <w:t xml:space="preserve">, detailing the background and scope of the required </w:t>
      </w:r>
      <w:r w:rsidR="00AA5A20" w:rsidRPr="00AA5A20">
        <w:rPr>
          <w:rFonts w:ascii="Arial" w:hAnsi="Arial" w:cs="Arial"/>
          <w:sz w:val="24"/>
          <w:szCs w:val="24"/>
        </w:rPr>
        <w:t>electric bus charging solutions</w:t>
      </w:r>
      <w:r w:rsidR="00AA5A20">
        <w:rPr>
          <w:rFonts w:ascii="Arial" w:hAnsi="Arial" w:cs="Arial"/>
          <w:sz w:val="24"/>
          <w:szCs w:val="24"/>
        </w:rPr>
        <w:t>.</w:t>
      </w:r>
    </w:p>
    <w:p w14:paraId="22BC3651" w14:textId="42C08F06" w:rsidR="00DE667B" w:rsidRPr="00AA5A20" w:rsidRDefault="5ADECAEF" w:rsidP="7D17D1CC">
      <w:pPr>
        <w:pStyle w:val="ListParagraph"/>
        <w:numPr>
          <w:ilvl w:val="0"/>
          <w:numId w:val="38"/>
        </w:numPr>
        <w:spacing w:before="120" w:after="120" w:line="24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7D17D1CC">
        <w:rPr>
          <w:rFonts w:ascii="Arial" w:hAnsi="Arial" w:cs="Arial"/>
          <w:b/>
          <w:bCs/>
          <w:sz w:val="24"/>
          <w:szCs w:val="24"/>
        </w:rPr>
        <w:t xml:space="preserve"> </w:t>
      </w:r>
      <w:r w:rsidR="6967E984" w:rsidRPr="7D17D1CC">
        <w:rPr>
          <w:rFonts w:ascii="Arial" w:hAnsi="Arial" w:cs="Arial"/>
          <w:b/>
          <w:bCs/>
          <w:sz w:val="24"/>
          <w:szCs w:val="24"/>
        </w:rPr>
        <w:t>D</w:t>
      </w:r>
      <w:r w:rsidR="5026AD93" w:rsidRPr="7D17D1CC">
        <w:rPr>
          <w:rFonts w:ascii="Arial" w:hAnsi="Arial" w:cs="Arial"/>
          <w:b/>
          <w:bCs/>
          <w:sz w:val="24"/>
          <w:szCs w:val="24"/>
        </w:rPr>
        <w:t xml:space="preserve">RAFT </w:t>
      </w:r>
      <w:r w:rsidR="6967E984" w:rsidRPr="7D17D1CC">
        <w:rPr>
          <w:rFonts w:ascii="Arial" w:hAnsi="Arial" w:cs="Arial"/>
          <w:b/>
          <w:bCs/>
          <w:sz w:val="24"/>
          <w:szCs w:val="24"/>
        </w:rPr>
        <w:t>requirements</w:t>
      </w:r>
      <w:r w:rsidR="50067385" w:rsidRPr="7D17D1CC">
        <w:rPr>
          <w:rFonts w:ascii="Arial" w:hAnsi="Arial" w:cs="Arial"/>
          <w:sz w:val="24"/>
          <w:szCs w:val="24"/>
        </w:rPr>
        <w:t xml:space="preserve"> </w:t>
      </w:r>
      <w:r w:rsidR="30EAF6F5" w:rsidRPr="7D17D1CC">
        <w:rPr>
          <w:rFonts w:ascii="Arial" w:hAnsi="Arial" w:cs="Arial"/>
          <w:sz w:val="24"/>
          <w:szCs w:val="24"/>
        </w:rPr>
        <w:t>for:</w:t>
      </w:r>
    </w:p>
    <w:p w14:paraId="61918C69" w14:textId="49C8EB88" w:rsidR="00CE5A07" w:rsidRPr="0070094B" w:rsidRDefault="5026AD93" w:rsidP="7D17D1CC">
      <w:pPr>
        <w:pStyle w:val="ListParagraph"/>
        <w:numPr>
          <w:ilvl w:val="0"/>
          <w:numId w:val="39"/>
        </w:numPr>
        <w:spacing w:before="120" w:after="120" w:line="240" w:lineRule="auto"/>
        <w:ind w:left="851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7D17D1CC">
        <w:rPr>
          <w:rFonts w:ascii="Arial" w:hAnsi="Arial" w:cs="Arial"/>
          <w:b/>
          <w:bCs/>
          <w:sz w:val="24"/>
          <w:szCs w:val="24"/>
        </w:rPr>
        <w:t>Engineering and Construction Works</w:t>
      </w:r>
      <w:r w:rsidR="38EB3E9C" w:rsidRPr="7D17D1CC">
        <w:rPr>
          <w:rFonts w:ascii="Arial" w:hAnsi="Arial" w:cs="Arial"/>
          <w:sz w:val="24"/>
          <w:szCs w:val="24"/>
        </w:rPr>
        <w:t xml:space="preserve"> to design, install</w:t>
      </w:r>
      <w:r w:rsidR="429D858C" w:rsidRPr="7D17D1CC">
        <w:rPr>
          <w:rFonts w:ascii="Arial" w:hAnsi="Arial" w:cs="Arial"/>
          <w:sz w:val="24"/>
          <w:szCs w:val="24"/>
        </w:rPr>
        <w:t>, build, Construct</w:t>
      </w:r>
      <w:r w:rsidR="38EB3E9C" w:rsidRPr="7D17D1CC">
        <w:rPr>
          <w:rFonts w:ascii="Arial" w:hAnsi="Arial" w:cs="Arial"/>
          <w:sz w:val="24"/>
          <w:szCs w:val="24"/>
        </w:rPr>
        <w:t xml:space="preserve"> and energise</w:t>
      </w:r>
      <w:r w:rsidR="7513CEC5" w:rsidRPr="7D17D1CC">
        <w:rPr>
          <w:rFonts w:ascii="Arial" w:hAnsi="Arial" w:cs="Arial"/>
          <w:sz w:val="24"/>
          <w:szCs w:val="24"/>
        </w:rPr>
        <w:t xml:space="preserve"> the required EV Charging Systems</w:t>
      </w:r>
      <w:r w:rsidR="38EB3E9C" w:rsidRPr="7D17D1CC">
        <w:rPr>
          <w:rFonts w:ascii="Arial" w:hAnsi="Arial" w:cs="Arial"/>
          <w:sz w:val="24"/>
          <w:szCs w:val="24"/>
        </w:rPr>
        <w:t>, including associated Annex documents including maps, UKPN offer letters, etc.</w:t>
      </w:r>
    </w:p>
    <w:p w14:paraId="5D318E57" w14:textId="6E157257" w:rsidR="00994650" w:rsidRPr="0070094B" w:rsidRDefault="00994650" w:rsidP="00C3695D">
      <w:pPr>
        <w:pStyle w:val="ListParagraph"/>
        <w:numPr>
          <w:ilvl w:val="0"/>
          <w:numId w:val="39"/>
        </w:numPr>
        <w:spacing w:before="120" w:after="120" w:line="240" w:lineRule="auto"/>
        <w:ind w:left="851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453A6BA3">
        <w:rPr>
          <w:rFonts w:ascii="Arial" w:hAnsi="Arial" w:cs="Arial"/>
          <w:b/>
          <w:bCs/>
          <w:sz w:val="24"/>
          <w:szCs w:val="24"/>
        </w:rPr>
        <w:t>Asset Management and Maintenance Services</w:t>
      </w:r>
      <w:r w:rsidR="0070094B" w:rsidRPr="453A6BA3">
        <w:rPr>
          <w:rFonts w:ascii="Arial" w:hAnsi="Arial" w:cs="Arial"/>
          <w:sz w:val="24"/>
          <w:szCs w:val="24"/>
        </w:rPr>
        <w:t>.</w:t>
      </w:r>
    </w:p>
    <w:p w14:paraId="36513B33" w14:textId="0D19B6BC" w:rsidR="004C034B" w:rsidRPr="004C034B" w:rsidRDefault="004C034B" w:rsidP="0F1D82EC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7A38B1C" w14:textId="15713E9C" w:rsidR="004C034B" w:rsidRPr="004C034B" w:rsidRDefault="004C034B" w:rsidP="2E197A4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  <w:sectPr w:rsidR="004C034B" w:rsidRPr="004C034B" w:rsidSect="002736C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992" w:bottom="1440" w:left="1276" w:header="709" w:footer="709" w:gutter="0"/>
          <w:cols w:space="708"/>
          <w:docGrid w:linePitch="360"/>
        </w:sect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8A04AB" w:rsidRPr="000538AB" w14:paraId="363DBA67" w14:textId="77777777" w:rsidTr="002A1A15">
        <w:trPr>
          <w:trHeight w:val="340"/>
        </w:trPr>
        <w:tc>
          <w:tcPr>
            <w:tcW w:w="9464" w:type="dxa"/>
            <w:gridSpan w:val="2"/>
            <w:shd w:val="clear" w:color="auto" w:fill="8EAADB" w:themeFill="accent1" w:themeFillTint="99"/>
            <w:vAlign w:val="center"/>
          </w:tcPr>
          <w:p w14:paraId="2CCC574C" w14:textId="77777777" w:rsidR="008A04AB" w:rsidRPr="000538AB" w:rsidRDefault="008A04AB" w:rsidP="008028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538AB">
              <w:rPr>
                <w:rFonts w:ascii="Arial" w:hAnsi="Arial" w:cs="Arial"/>
                <w:b/>
                <w:sz w:val="24"/>
                <w:szCs w:val="24"/>
              </w:rPr>
              <w:lastRenderedPageBreak/>
              <w:t>SECTION A: SUPPLIER DETAILS</w:t>
            </w:r>
          </w:p>
        </w:tc>
      </w:tr>
      <w:tr w:rsidR="008A04AB" w:rsidRPr="000538AB" w14:paraId="56BBAC89" w14:textId="77777777" w:rsidTr="00577B26">
        <w:trPr>
          <w:trHeight w:val="340"/>
        </w:trPr>
        <w:tc>
          <w:tcPr>
            <w:tcW w:w="4503" w:type="dxa"/>
            <w:shd w:val="clear" w:color="auto" w:fill="D9E2F3" w:themeFill="accent1" w:themeFillTint="33"/>
            <w:vAlign w:val="center"/>
          </w:tcPr>
          <w:p w14:paraId="7924D94E" w14:textId="77777777" w:rsidR="008A04AB" w:rsidRPr="000538AB" w:rsidRDefault="008A04AB" w:rsidP="008028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538AB">
              <w:rPr>
                <w:rFonts w:ascii="Arial" w:hAnsi="Arial" w:cs="Arial"/>
                <w:sz w:val="24"/>
                <w:szCs w:val="24"/>
              </w:rPr>
              <w:t>Supplier Name:</w:t>
            </w:r>
          </w:p>
        </w:tc>
        <w:tc>
          <w:tcPr>
            <w:tcW w:w="4961" w:type="dxa"/>
            <w:vAlign w:val="center"/>
          </w:tcPr>
          <w:p w14:paraId="15B18804" w14:textId="69F4416D" w:rsidR="008A04AB" w:rsidRPr="000538AB" w:rsidRDefault="008A04AB" w:rsidP="008028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4AB" w:rsidRPr="000538AB" w14:paraId="03F89D9E" w14:textId="77777777" w:rsidTr="00577B26">
        <w:trPr>
          <w:trHeight w:val="340"/>
        </w:trPr>
        <w:tc>
          <w:tcPr>
            <w:tcW w:w="4503" w:type="dxa"/>
            <w:shd w:val="clear" w:color="auto" w:fill="D9E2F3" w:themeFill="accent1" w:themeFillTint="33"/>
            <w:vAlign w:val="center"/>
          </w:tcPr>
          <w:p w14:paraId="78D6EE9D" w14:textId="77777777" w:rsidR="008A04AB" w:rsidRPr="000538AB" w:rsidRDefault="008A04AB" w:rsidP="008028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538AB">
              <w:rPr>
                <w:rFonts w:ascii="Arial" w:hAnsi="Arial" w:cs="Arial"/>
                <w:sz w:val="24"/>
                <w:szCs w:val="24"/>
              </w:rPr>
              <w:t>Company Registration Number:</w:t>
            </w:r>
          </w:p>
        </w:tc>
        <w:tc>
          <w:tcPr>
            <w:tcW w:w="4961" w:type="dxa"/>
            <w:vAlign w:val="center"/>
          </w:tcPr>
          <w:p w14:paraId="688CFDFC" w14:textId="77777777" w:rsidR="008A04AB" w:rsidRPr="000538AB" w:rsidRDefault="008A04AB" w:rsidP="008028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4AB" w:rsidRPr="000538AB" w14:paraId="79075277" w14:textId="77777777" w:rsidTr="00577B26">
        <w:trPr>
          <w:trHeight w:val="340"/>
        </w:trPr>
        <w:tc>
          <w:tcPr>
            <w:tcW w:w="4503" w:type="dxa"/>
            <w:shd w:val="clear" w:color="auto" w:fill="D9E2F3" w:themeFill="accent1" w:themeFillTint="33"/>
            <w:vAlign w:val="center"/>
          </w:tcPr>
          <w:p w14:paraId="73C36D8B" w14:textId="77777777" w:rsidR="008A04AB" w:rsidRPr="000538AB" w:rsidRDefault="008A04AB" w:rsidP="008028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538AB">
              <w:rPr>
                <w:rFonts w:ascii="Arial" w:hAnsi="Arial" w:cs="Arial"/>
                <w:sz w:val="24"/>
                <w:szCs w:val="24"/>
              </w:rPr>
              <w:t>Website:</w:t>
            </w:r>
          </w:p>
        </w:tc>
        <w:tc>
          <w:tcPr>
            <w:tcW w:w="4961" w:type="dxa"/>
            <w:vAlign w:val="center"/>
          </w:tcPr>
          <w:p w14:paraId="2B4E61B6" w14:textId="77777777" w:rsidR="008A04AB" w:rsidRPr="000538AB" w:rsidRDefault="008A04AB" w:rsidP="008028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4AB" w:rsidRPr="000538AB" w14:paraId="218681B2" w14:textId="77777777" w:rsidTr="002A1A15">
        <w:trPr>
          <w:trHeight w:val="340"/>
        </w:trPr>
        <w:tc>
          <w:tcPr>
            <w:tcW w:w="9464" w:type="dxa"/>
            <w:gridSpan w:val="2"/>
            <w:shd w:val="clear" w:color="auto" w:fill="8EAADB" w:themeFill="accent1" w:themeFillTint="99"/>
            <w:vAlign w:val="center"/>
          </w:tcPr>
          <w:p w14:paraId="28F386C8" w14:textId="77777777" w:rsidR="008A04AB" w:rsidRPr="000538AB" w:rsidRDefault="008A04AB" w:rsidP="0080283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0538AB">
              <w:rPr>
                <w:rFonts w:ascii="Arial" w:hAnsi="Arial" w:cs="Arial"/>
                <w:b/>
                <w:sz w:val="24"/>
                <w:szCs w:val="24"/>
              </w:rPr>
              <w:t>Supplier Contact Details</w:t>
            </w:r>
            <w:r w:rsidRPr="000538AB">
              <w:rPr>
                <w:rFonts w:ascii="Arial" w:hAnsi="Arial" w:cs="Arial"/>
                <w:sz w:val="24"/>
                <w:szCs w:val="24"/>
              </w:rPr>
              <w:t xml:space="preserve"> in relation to this questionnaire.</w:t>
            </w:r>
          </w:p>
        </w:tc>
      </w:tr>
      <w:tr w:rsidR="008A04AB" w:rsidRPr="000538AB" w14:paraId="23A2F954" w14:textId="77777777" w:rsidTr="00577B26">
        <w:trPr>
          <w:trHeight w:val="340"/>
        </w:trPr>
        <w:tc>
          <w:tcPr>
            <w:tcW w:w="4503" w:type="dxa"/>
            <w:shd w:val="clear" w:color="auto" w:fill="D9E2F3" w:themeFill="accent1" w:themeFillTint="33"/>
            <w:vAlign w:val="center"/>
          </w:tcPr>
          <w:p w14:paraId="402A57BD" w14:textId="77777777" w:rsidR="008A04AB" w:rsidRPr="000538AB" w:rsidRDefault="008A04AB" w:rsidP="008028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538AB">
              <w:rPr>
                <w:rFonts w:ascii="Arial" w:hAnsi="Arial" w:cs="Arial"/>
                <w:sz w:val="24"/>
                <w:szCs w:val="24"/>
              </w:rPr>
              <w:t>Contact Name and Position:</w:t>
            </w:r>
          </w:p>
        </w:tc>
        <w:tc>
          <w:tcPr>
            <w:tcW w:w="4961" w:type="dxa"/>
            <w:vAlign w:val="center"/>
          </w:tcPr>
          <w:p w14:paraId="3374D1D7" w14:textId="5A7ED055" w:rsidR="008A04AB" w:rsidRPr="000538AB" w:rsidRDefault="008A04AB" w:rsidP="008028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4AB" w:rsidRPr="000538AB" w14:paraId="61A3C71E" w14:textId="77777777" w:rsidTr="00577B26">
        <w:trPr>
          <w:trHeight w:val="340"/>
        </w:trPr>
        <w:tc>
          <w:tcPr>
            <w:tcW w:w="4503" w:type="dxa"/>
            <w:shd w:val="clear" w:color="auto" w:fill="D9E2F3" w:themeFill="accent1" w:themeFillTint="33"/>
            <w:vAlign w:val="center"/>
          </w:tcPr>
          <w:p w14:paraId="3E43C549" w14:textId="77777777" w:rsidR="008A04AB" w:rsidRPr="000538AB" w:rsidRDefault="008A04AB" w:rsidP="008028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538AB">
              <w:rPr>
                <w:rFonts w:ascii="Arial" w:hAnsi="Arial" w:cs="Arial"/>
                <w:sz w:val="24"/>
                <w:szCs w:val="24"/>
              </w:rPr>
              <w:t xml:space="preserve">Contact Email Address: </w:t>
            </w:r>
          </w:p>
        </w:tc>
        <w:tc>
          <w:tcPr>
            <w:tcW w:w="4961" w:type="dxa"/>
            <w:vAlign w:val="center"/>
          </w:tcPr>
          <w:p w14:paraId="48F45D15" w14:textId="4E0B2FA2" w:rsidR="008A04AB" w:rsidRPr="000538AB" w:rsidRDefault="008A04AB" w:rsidP="008028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4AB" w:rsidRPr="000538AB" w14:paraId="5288424B" w14:textId="77777777" w:rsidTr="00577B26">
        <w:trPr>
          <w:trHeight w:val="340"/>
        </w:trPr>
        <w:tc>
          <w:tcPr>
            <w:tcW w:w="4503" w:type="dxa"/>
            <w:shd w:val="clear" w:color="auto" w:fill="D9E2F3" w:themeFill="accent1" w:themeFillTint="33"/>
            <w:vAlign w:val="center"/>
          </w:tcPr>
          <w:p w14:paraId="631AB797" w14:textId="77777777" w:rsidR="008A04AB" w:rsidRPr="000538AB" w:rsidRDefault="008A04AB" w:rsidP="008028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538AB">
              <w:rPr>
                <w:rFonts w:ascii="Arial" w:hAnsi="Arial" w:cs="Arial"/>
                <w:sz w:val="24"/>
                <w:szCs w:val="24"/>
              </w:rPr>
              <w:t>Contact Telephone Number:</w:t>
            </w:r>
          </w:p>
        </w:tc>
        <w:tc>
          <w:tcPr>
            <w:tcW w:w="4961" w:type="dxa"/>
            <w:vAlign w:val="center"/>
          </w:tcPr>
          <w:p w14:paraId="13021910" w14:textId="162F0456" w:rsidR="008A04AB" w:rsidRPr="000538AB" w:rsidRDefault="008A04AB" w:rsidP="008028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510" w:rsidRPr="000538AB" w14:paraId="02361320" w14:textId="77777777" w:rsidTr="005E2FFC">
        <w:trPr>
          <w:trHeight w:val="340"/>
        </w:trPr>
        <w:tc>
          <w:tcPr>
            <w:tcW w:w="9464" w:type="dxa"/>
            <w:gridSpan w:val="2"/>
            <w:shd w:val="clear" w:color="auto" w:fill="8EAADB" w:themeFill="accent1" w:themeFillTint="99"/>
            <w:vAlign w:val="center"/>
          </w:tcPr>
          <w:p w14:paraId="056EAED7" w14:textId="1A594C0A" w:rsidR="003275B1" w:rsidRPr="003847B1" w:rsidRDefault="00AA6510" w:rsidP="003847B1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 w:rsidR="00F03F29">
              <w:rPr>
                <w:rFonts w:ascii="Arial" w:hAnsi="Arial" w:cs="Arial"/>
                <w:b/>
                <w:sz w:val="24"/>
                <w:szCs w:val="24"/>
              </w:rPr>
              <w:t xml:space="preserve">specify your organisation’s interest in this </w:t>
            </w:r>
            <w:r w:rsidR="005E2FFC">
              <w:rPr>
                <w:rFonts w:ascii="Arial" w:hAnsi="Arial" w:cs="Arial"/>
                <w:b/>
                <w:sz w:val="24"/>
                <w:szCs w:val="24"/>
              </w:rPr>
              <w:t>opportunity</w:t>
            </w:r>
            <w:r w:rsidR="003847B1" w:rsidRPr="0084330A">
              <w:rPr>
                <w:rFonts w:ascii="Arial" w:hAnsi="Arial" w:cs="Arial"/>
                <w:bCs/>
                <w:sz w:val="24"/>
                <w:szCs w:val="24"/>
              </w:rPr>
              <w:t xml:space="preserve">, including which element of the required electric bus charging solutions your </w:t>
            </w:r>
            <w:r w:rsidR="00A556BB" w:rsidRPr="0084330A">
              <w:rPr>
                <w:rFonts w:ascii="Arial" w:hAnsi="Arial" w:cs="Arial"/>
                <w:bCs/>
                <w:sz w:val="24"/>
                <w:szCs w:val="24"/>
              </w:rPr>
              <w:t>organisation</w:t>
            </w:r>
            <w:r w:rsidR="003847B1" w:rsidRPr="0084330A">
              <w:rPr>
                <w:rFonts w:ascii="Arial" w:hAnsi="Arial" w:cs="Arial"/>
                <w:bCs/>
                <w:sz w:val="24"/>
                <w:szCs w:val="24"/>
              </w:rPr>
              <w:t xml:space="preserve"> could de</w:t>
            </w:r>
            <w:r w:rsidR="00A556BB" w:rsidRPr="0084330A">
              <w:rPr>
                <w:rFonts w:ascii="Arial" w:hAnsi="Arial" w:cs="Arial"/>
                <w:bCs/>
                <w:sz w:val="24"/>
                <w:szCs w:val="24"/>
              </w:rPr>
              <w:t>liver</w:t>
            </w:r>
            <w:r w:rsidR="0084330A">
              <w:rPr>
                <w:rFonts w:ascii="Arial" w:hAnsi="Arial" w:cs="Arial"/>
                <w:bCs/>
                <w:sz w:val="24"/>
                <w:szCs w:val="24"/>
              </w:rPr>
              <w:t>?  Please give details.</w:t>
            </w:r>
          </w:p>
        </w:tc>
      </w:tr>
      <w:tr w:rsidR="00AA6510" w:rsidRPr="000538AB" w14:paraId="3C5AA595" w14:textId="77777777" w:rsidTr="00577B26">
        <w:trPr>
          <w:trHeight w:val="340"/>
        </w:trPr>
        <w:tc>
          <w:tcPr>
            <w:tcW w:w="4503" w:type="dxa"/>
            <w:shd w:val="clear" w:color="auto" w:fill="D9E2F3" w:themeFill="accent1" w:themeFillTint="33"/>
            <w:vAlign w:val="center"/>
          </w:tcPr>
          <w:p w14:paraId="33263C7A" w14:textId="6E6ED1F8" w:rsidR="00AA6510" w:rsidRPr="00A556BB" w:rsidRDefault="00577B26" w:rsidP="00A556BB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577B26">
              <w:rPr>
                <w:rFonts w:ascii="Arial" w:hAnsi="Arial" w:cs="Arial"/>
                <w:sz w:val="24"/>
                <w:szCs w:val="24"/>
              </w:rPr>
              <w:t xml:space="preserve">Engineering &amp; Construction </w:t>
            </w:r>
            <w:r w:rsidR="00A35CA2">
              <w:rPr>
                <w:rFonts w:ascii="Arial" w:hAnsi="Arial" w:cs="Arial"/>
                <w:sz w:val="24"/>
                <w:szCs w:val="24"/>
              </w:rPr>
              <w:t>Works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61" w:type="dxa"/>
            <w:vAlign w:val="center"/>
          </w:tcPr>
          <w:p w14:paraId="5CEAF234" w14:textId="77777777" w:rsidR="00AA6510" w:rsidRPr="008004EC" w:rsidRDefault="00AA6510" w:rsidP="00802830">
            <w:pPr>
              <w:spacing w:before="60" w:after="6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847B1" w:rsidRPr="000538AB" w14:paraId="7A3B822A" w14:textId="77777777" w:rsidTr="00577B26">
        <w:trPr>
          <w:trHeight w:val="340"/>
        </w:trPr>
        <w:tc>
          <w:tcPr>
            <w:tcW w:w="4503" w:type="dxa"/>
            <w:shd w:val="clear" w:color="auto" w:fill="D9E2F3" w:themeFill="accent1" w:themeFillTint="33"/>
            <w:vAlign w:val="center"/>
          </w:tcPr>
          <w:p w14:paraId="67E8FFEB" w14:textId="220D2DFA" w:rsidR="003847B1" w:rsidRPr="00A556BB" w:rsidRDefault="00577B26" w:rsidP="00A556BB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577B26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lectrical Engineering </w:t>
            </w:r>
            <w:r w:rsidRPr="00577B26">
              <w:rPr>
                <w:rFonts w:ascii="Arial" w:hAnsi="Arial" w:cs="Arial"/>
                <w:sz w:val="24"/>
                <w:szCs w:val="24"/>
              </w:rPr>
              <w:t>Works:</w:t>
            </w:r>
          </w:p>
        </w:tc>
        <w:tc>
          <w:tcPr>
            <w:tcW w:w="4961" w:type="dxa"/>
            <w:vAlign w:val="center"/>
          </w:tcPr>
          <w:p w14:paraId="70AEBAA7" w14:textId="77777777" w:rsidR="003847B1" w:rsidRPr="008004EC" w:rsidRDefault="003847B1" w:rsidP="00802830">
            <w:pPr>
              <w:spacing w:before="60" w:after="6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A556BB" w:rsidRPr="000538AB" w14:paraId="0FA6A414" w14:textId="77777777" w:rsidTr="00577B26">
        <w:trPr>
          <w:trHeight w:val="340"/>
        </w:trPr>
        <w:tc>
          <w:tcPr>
            <w:tcW w:w="4503" w:type="dxa"/>
            <w:shd w:val="clear" w:color="auto" w:fill="D9E2F3" w:themeFill="accent1" w:themeFillTint="33"/>
            <w:vAlign w:val="center"/>
          </w:tcPr>
          <w:p w14:paraId="3BDCCE01" w14:textId="3CB0E567" w:rsidR="00A556BB" w:rsidRPr="00A556BB" w:rsidRDefault="00577B26" w:rsidP="00A556BB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 Charging Systems:</w:t>
            </w:r>
          </w:p>
        </w:tc>
        <w:tc>
          <w:tcPr>
            <w:tcW w:w="4961" w:type="dxa"/>
            <w:vAlign w:val="center"/>
          </w:tcPr>
          <w:p w14:paraId="20D7BE27" w14:textId="77777777" w:rsidR="00A556BB" w:rsidRPr="008004EC" w:rsidRDefault="00A556BB" w:rsidP="00802830">
            <w:pPr>
              <w:spacing w:before="60" w:after="6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577B26" w:rsidRPr="000538AB" w14:paraId="64F4F51F" w14:textId="77777777" w:rsidTr="00577B26">
        <w:trPr>
          <w:trHeight w:val="340"/>
        </w:trPr>
        <w:tc>
          <w:tcPr>
            <w:tcW w:w="4503" w:type="dxa"/>
            <w:shd w:val="clear" w:color="auto" w:fill="D9E2F3" w:themeFill="accent1" w:themeFillTint="33"/>
            <w:vAlign w:val="center"/>
          </w:tcPr>
          <w:p w14:paraId="2CA4FB6D" w14:textId="4860B6C4" w:rsidR="00577B26" w:rsidRDefault="00577B26" w:rsidP="00A556BB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Asset Management Services:</w:t>
            </w:r>
          </w:p>
        </w:tc>
        <w:tc>
          <w:tcPr>
            <w:tcW w:w="4961" w:type="dxa"/>
            <w:vAlign w:val="center"/>
          </w:tcPr>
          <w:p w14:paraId="504E3FDE" w14:textId="77777777" w:rsidR="00577B26" w:rsidRPr="008004EC" w:rsidRDefault="00577B26" w:rsidP="00802830">
            <w:pPr>
              <w:spacing w:before="60" w:after="6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240507" w:rsidRPr="000538AB" w14:paraId="58171BF5" w14:textId="77777777" w:rsidTr="00577B26">
        <w:trPr>
          <w:trHeight w:val="340"/>
        </w:trPr>
        <w:tc>
          <w:tcPr>
            <w:tcW w:w="4503" w:type="dxa"/>
            <w:shd w:val="clear" w:color="auto" w:fill="D9E2F3" w:themeFill="accent1" w:themeFillTint="33"/>
            <w:vAlign w:val="center"/>
          </w:tcPr>
          <w:p w14:paraId="4545061E" w14:textId="48F0CB46" w:rsidR="00240507" w:rsidRDefault="00240507" w:rsidP="00A556BB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Electricity Supply (OPTIONAL):</w:t>
            </w:r>
          </w:p>
        </w:tc>
        <w:tc>
          <w:tcPr>
            <w:tcW w:w="4961" w:type="dxa"/>
            <w:vAlign w:val="center"/>
          </w:tcPr>
          <w:p w14:paraId="040893B4" w14:textId="77777777" w:rsidR="00240507" w:rsidRPr="008004EC" w:rsidRDefault="00240507" w:rsidP="00802830">
            <w:pPr>
              <w:spacing w:before="60" w:after="6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4330A" w:rsidRPr="000538AB" w14:paraId="5100FEF3" w14:textId="77777777" w:rsidTr="00577B26">
        <w:trPr>
          <w:trHeight w:val="340"/>
        </w:trPr>
        <w:tc>
          <w:tcPr>
            <w:tcW w:w="4503" w:type="dxa"/>
            <w:shd w:val="clear" w:color="auto" w:fill="D9E2F3" w:themeFill="accent1" w:themeFillTint="33"/>
            <w:vAlign w:val="center"/>
          </w:tcPr>
          <w:p w14:paraId="696E0DD3" w14:textId="7B1B282E" w:rsidR="0084330A" w:rsidRPr="0084330A" w:rsidRDefault="0084330A" w:rsidP="0084330A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Other:</w:t>
            </w:r>
          </w:p>
        </w:tc>
        <w:tc>
          <w:tcPr>
            <w:tcW w:w="4961" w:type="dxa"/>
            <w:vAlign w:val="center"/>
          </w:tcPr>
          <w:p w14:paraId="3E1544E6" w14:textId="77777777" w:rsidR="0084330A" w:rsidRPr="008004EC" w:rsidRDefault="0084330A" w:rsidP="00802830">
            <w:pPr>
              <w:spacing w:before="60" w:after="6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A556BB" w:rsidRPr="000538AB" w14:paraId="331A6B2F" w14:textId="77777777" w:rsidTr="00A556BB">
        <w:trPr>
          <w:trHeight w:val="340"/>
        </w:trPr>
        <w:tc>
          <w:tcPr>
            <w:tcW w:w="9464" w:type="dxa"/>
            <w:gridSpan w:val="2"/>
            <w:shd w:val="clear" w:color="auto" w:fill="8EAADB" w:themeFill="accent1" w:themeFillTint="99"/>
            <w:vAlign w:val="center"/>
          </w:tcPr>
          <w:p w14:paraId="6739E531" w14:textId="1D1F02DC" w:rsidR="00A556BB" w:rsidRPr="0079618F" w:rsidRDefault="00A556BB" w:rsidP="00A556BB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79618F">
              <w:rPr>
                <w:rFonts w:ascii="Arial" w:hAnsi="Arial" w:cs="Arial"/>
                <w:b/>
                <w:bCs/>
                <w:sz w:val="24"/>
                <w:szCs w:val="24"/>
              </w:rPr>
              <w:t>Please confirm if you are willing for your contact details to be shared with other organisations who participate in this market engagement for potential partnership networking purposes?</w:t>
            </w:r>
          </w:p>
        </w:tc>
      </w:tr>
      <w:tr w:rsidR="00A556BB" w:rsidRPr="000538AB" w14:paraId="7BCA418B" w14:textId="77777777" w:rsidTr="00A556BB">
        <w:trPr>
          <w:trHeight w:val="340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0914BE03" w14:textId="4BBFB131" w:rsidR="00A556BB" w:rsidRPr="0079618F" w:rsidRDefault="00000000" w:rsidP="00A556B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highlight w:val="white"/>
                </w:rPr>
                <w:id w:val="-851177045"/>
                <w:placeholder>
                  <w:docPart w:val="BCCB949B63064465A38139A691401E7F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Content>
                <w:r w:rsidR="002D5F75" w:rsidRPr="0079618F">
                  <w:rPr>
                    <w:rFonts w:ascii="Arial" w:eastAsia="Arial" w:hAnsi="Arial" w:cs="Arial"/>
                    <w:sz w:val="24"/>
                    <w:szCs w:val="24"/>
                    <w:highlight w:val="white"/>
                  </w:rPr>
                  <w:t>Choose an item.</w:t>
                </w:r>
              </w:sdtContent>
            </w:sdt>
          </w:p>
        </w:tc>
      </w:tr>
    </w:tbl>
    <w:p w14:paraId="2CE08360" w14:textId="77777777" w:rsidR="002A1A15" w:rsidRDefault="002A1A15" w:rsidP="002736C5">
      <w:pPr>
        <w:spacing w:after="0" w:line="240" w:lineRule="auto"/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A1A15" w:rsidRPr="006A2956" w14:paraId="5668B412" w14:textId="77777777" w:rsidTr="7D17D1CC">
        <w:trPr>
          <w:trHeight w:val="340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828F5C0" w14:textId="0762B48E" w:rsidR="002A1A15" w:rsidRPr="00573A05" w:rsidRDefault="002A1A15" w:rsidP="00CE555C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73A05">
              <w:rPr>
                <w:rFonts w:ascii="Arial" w:hAnsi="Arial" w:cs="Arial"/>
                <w:b/>
                <w:sz w:val="24"/>
                <w:szCs w:val="24"/>
              </w:rPr>
              <w:t>SECTION B:</w:t>
            </w:r>
            <w:r w:rsidR="008363F5" w:rsidRPr="00573A05">
              <w:rPr>
                <w:rFonts w:ascii="Arial" w:hAnsi="Arial" w:cs="Arial"/>
                <w:b/>
                <w:sz w:val="24"/>
                <w:szCs w:val="24"/>
              </w:rPr>
              <w:t xml:space="preserve"> MARKET ENGAGEMENT QUESTIONS </w:t>
            </w:r>
          </w:p>
        </w:tc>
      </w:tr>
      <w:tr w:rsidR="002A1A15" w:rsidRPr="002C4F63" w14:paraId="3E464FD7" w14:textId="77777777" w:rsidTr="7D17D1CC">
        <w:trPr>
          <w:trHeight w:val="492"/>
        </w:trPr>
        <w:tc>
          <w:tcPr>
            <w:tcW w:w="9464" w:type="dxa"/>
            <w:shd w:val="clear" w:color="auto" w:fill="D9E2F3" w:themeFill="accent1" w:themeFillTint="33"/>
            <w:vAlign w:val="center"/>
          </w:tcPr>
          <w:p w14:paraId="3CA5A34F" w14:textId="4DE454A1" w:rsidR="00B9144B" w:rsidRPr="00573A05" w:rsidRDefault="50410CFF" w:rsidP="7D17D1CC">
            <w:pPr>
              <w:pStyle w:val="ListParagraph"/>
              <w:numPr>
                <w:ilvl w:val="0"/>
                <w:numId w:val="29"/>
              </w:numPr>
              <w:spacing w:before="120" w:after="120" w:line="240" w:lineRule="auto"/>
              <w:ind w:hanging="357"/>
              <w:contextualSpacing w:val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7D17D1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Procurement </w:t>
            </w:r>
            <w:r w:rsidR="764C5165" w:rsidRPr="7D17D1CC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7D17D1CC">
              <w:rPr>
                <w:rFonts w:ascii="Arial" w:hAnsi="Arial" w:cs="Arial"/>
                <w:b/>
                <w:bCs/>
                <w:sz w:val="24"/>
                <w:szCs w:val="24"/>
              </w:rPr>
              <w:t>imescales</w:t>
            </w:r>
            <w:r w:rsidR="764C5165" w:rsidRPr="7D17D1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69B186D8" w:rsidRPr="7D17D1CC">
              <w:rPr>
                <w:rFonts w:ascii="Arial" w:eastAsia="Arial" w:hAnsi="Arial" w:cs="Arial"/>
                <w:sz w:val="24"/>
                <w:szCs w:val="24"/>
              </w:rPr>
              <w:t xml:space="preserve">Based on previous feedback, </w:t>
            </w:r>
            <w:r w:rsidR="015A57BC" w:rsidRPr="7D17D1CC">
              <w:rPr>
                <w:rFonts w:ascii="Arial" w:eastAsia="Arial" w:hAnsi="Arial" w:cs="Arial"/>
                <w:sz w:val="24"/>
                <w:szCs w:val="24"/>
              </w:rPr>
              <w:t>KCC are</w:t>
            </w:r>
            <w:r w:rsidR="7260F2A4" w:rsidRPr="7D17D1C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18CEAD72" w:rsidRPr="7D17D1CC">
              <w:rPr>
                <w:rFonts w:ascii="Arial" w:eastAsia="Arial" w:hAnsi="Arial" w:cs="Arial"/>
                <w:sz w:val="24"/>
                <w:szCs w:val="24"/>
              </w:rPr>
              <w:t xml:space="preserve">now </w:t>
            </w:r>
            <w:r w:rsidR="7260F2A4" w:rsidRPr="7D17D1CC">
              <w:rPr>
                <w:rFonts w:ascii="Arial" w:eastAsia="Arial" w:hAnsi="Arial" w:cs="Arial"/>
                <w:sz w:val="24"/>
                <w:szCs w:val="24"/>
              </w:rPr>
              <w:t xml:space="preserve">assuming a </w:t>
            </w:r>
            <w:r w:rsidR="764C5165" w:rsidRPr="7D17D1CC"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minimum </w:t>
            </w:r>
            <w:r w:rsidR="7260F2A4" w:rsidRPr="7D17D1CC">
              <w:rPr>
                <w:rFonts w:ascii="Arial" w:eastAsia="Arial" w:hAnsi="Arial" w:cs="Arial"/>
                <w:sz w:val="24"/>
                <w:szCs w:val="24"/>
                <w:u w:val="single"/>
              </w:rPr>
              <w:t>period of 1</w:t>
            </w:r>
            <w:r w:rsidR="2B4D100A" w:rsidRPr="7D17D1CC">
              <w:rPr>
                <w:rFonts w:ascii="Arial" w:eastAsia="Arial" w:hAnsi="Arial" w:cs="Arial"/>
                <w:sz w:val="24"/>
                <w:szCs w:val="24"/>
                <w:u w:val="single"/>
              </w:rPr>
              <w:t>2</w:t>
            </w:r>
            <w:r w:rsidR="7260F2A4" w:rsidRPr="7D17D1CC"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weeks</w:t>
            </w:r>
            <w:r w:rsidR="60E50AF2" w:rsidRPr="7D17D1CC"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(60 days)</w:t>
            </w:r>
            <w:r w:rsidR="7260F2A4" w:rsidRPr="7D17D1C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764C5165" w:rsidRPr="7D17D1CC">
              <w:rPr>
                <w:rFonts w:ascii="Arial" w:eastAsia="Arial" w:hAnsi="Arial" w:cs="Arial"/>
                <w:sz w:val="24"/>
                <w:szCs w:val="24"/>
              </w:rPr>
              <w:t xml:space="preserve">is required for </w:t>
            </w:r>
            <w:r w:rsidR="5756224B" w:rsidRPr="7D17D1CC">
              <w:rPr>
                <w:rFonts w:ascii="Arial" w:eastAsia="Arial" w:hAnsi="Arial" w:cs="Arial"/>
                <w:sz w:val="24"/>
                <w:szCs w:val="24"/>
              </w:rPr>
              <w:t xml:space="preserve">Tenderers to </w:t>
            </w:r>
            <w:r w:rsidR="01480121" w:rsidRPr="7D17D1CC">
              <w:rPr>
                <w:rFonts w:ascii="Arial" w:eastAsia="Arial" w:hAnsi="Arial" w:cs="Arial"/>
                <w:sz w:val="24"/>
                <w:szCs w:val="24"/>
              </w:rPr>
              <w:t xml:space="preserve">submit their tender responses, including </w:t>
            </w:r>
            <w:r w:rsidR="41A3599C" w:rsidRPr="7D17D1CC">
              <w:rPr>
                <w:rFonts w:ascii="Arial" w:eastAsia="Arial" w:hAnsi="Arial" w:cs="Arial"/>
                <w:sz w:val="24"/>
                <w:szCs w:val="24"/>
              </w:rPr>
              <w:t>their works programme, from receipt of the ‘Invitation to Tender’ documentation.</w:t>
            </w:r>
          </w:p>
          <w:p w14:paraId="3448C453" w14:textId="7AFA4E8A" w:rsidR="00573A05" w:rsidRPr="00573A05" w:rsidRDefault="390E02C3" w:rsidP="00C447E8">
            <w:pPr>
              <w:pStyle w:val="ListParagraph"/>
              <w:numPr>
                <w:ilvl w:val="0"/>
                <w:numId w:val="42"/>
              </w:numPr>
              <w:spacing w:before="120" w:after="120" w:line="240" w:lineRule="auto"/>
              <w:ind w:hanging="357"/>
              <w:contextualSpacing w:val="0"/>
              <w:jc w:val="both"/>
              <w:rPr>
                <w:sz w:val="24"/>
                <w:szCs w:val="24"/>
              </w:rPr>
            </w:pPr>
            <w:r w:rsidRPr="00573A05">
              <w:rPr>
                <w:rFonts w:ascii="Arial" w:hAnsi="Arial" w:cs="Arial"/>
                <w:sz w:val="24"/>
                <w:szCs w:val="24"/>
              </w:rPr>
              <w:t xml:space="preserve">From your </w:t>
            </w:r>
            <w:r w:rsidR="571D34C0" w:rsidRPr="00573A05">
              <w:rPr>
                <w:rFonts w:ascii="Arial" w:hAnsi="Arial" w:cs="Arial"/>
                <w:sz w:val="24"/>
                <w:szCs w:val="24"/>
              </w:rPr>
              <w:t>organisations</w:t>
            </w:r>
            <w:r w:rsidRPr="00573A05">
              <w:rPr>
                <w:rFonts w:ascii="Arial" w:hAnsi="Arial" w:cs="Arial"/>
                <w:sz w:val="24"/>
                <w:szCs w:val="24"/>
              </w:rPr>
              <w:t xml:space="preserve"> point of view, considering the </w:t>
            </w:r>
            <w:r w:rsidR="00573A05">
              <w:rPr>
                <w:rFonts w:ascii="Arial" w:hAnsi="Arial" w:cs="Arial"/>
                <w:sz w:val="24"/>
                <w:szCs w:val="24"/>
              </w:rPr>
              <w:t>DRAFT</w:t>
            </w:r>
            <w:r w:rsidRPr="00573A05">
              <w:rPr>
                <w:rFonts w:ascii="Arial" w:hAnsi="Arial" w:cs="Arial"/>
                <w:sz w:val="24"/>
                <w:szCs w:val="24"/>
              </w:rPr>
              <w:t xml:space="preserve"> scope </w:t>
            </w:r>
            <w:r w:rsidR="00573A05">
              <w:rPr>
                <w:rFonts w:ascii="Arial" w:hAnsi="Arial" w:cs="Arial"/>
                <w:sz w:val="24"/>
                <w:szCs w:val="24"/>
              </w:rPr>
              <w:t xml:space="preserve">and requirements </w:t>
            </w:r>
            <w:r w:rsidRPr="00573A05">
              <w:rPr>
                <w:rFonts w:ascii="Arial" w:hAnsi="Arial" w:cs="Arial"/>
                <w:sz w:val="24"/>
                <w:szCs w:val="24"/>
              </w:rPr>
              <w:t xml:space="preserve">provided, and progress </w:t>
            </w:r>
            <w:r w:rsidR="00573A05">
              <w:rPr>
                <w:rFonts w:ascii="Arial" w:hAnsi="Arial" w:cs="Arial"/>
                <w:sz w:val="24"/>
                <w:szCs w:val="24"/>
              </w:rPr>
              <w:t xml:space="preserve">which has </w:t>
            </w:r>
            <w:r w:rsidRPr="00573A05">
              <w:rPr>
                <w:rFonts w:ascii="Arial" w:hAnsi="Arial" w:cs="Arial"/>
                <w:sz w:val="24"/>
                <w:szCs w:val="24"/>
              </w:rPr>
              <w:t xml:space="preserve">already been made by KCC, how many weeks should be allocated for </w:t>
            </w:r>
            <w:r w:rsidR="00573A05">
              <w:rPr>
                <w:rFonts w:ascii="Arial" w:hAnsi="Arial" w:cs="Arial"/>
                <w:sz w:val="24"/>
                <w:szCs w:val="24"/>
              </w:rPr>
              <w:t>T</w:t>
            </w:r>
            <w:r w:rsidRPr="00573A05">
              <w:rPr>
                <w:rFonts w:ascii="Arial" w:hAnsi="Arial" w:cs="Arial"/>
                <w:sz w:val="24"/>
                <w:szCs w:val="24"/>
              </w:rPr>
              <w:t xml:space="preserve">enderers to submit a </w:t>
            </w:r>
            <w:r w:rsidR="308B5F3B" w:rsidRPr="00573A05">
              <w:rPr>
                <w:rFonts w:ascii="Arial" w:hAnsi="Arial" w:cs="Arial"/>
                <w:sz w:val="24"/>
                <w:szCs w:val="24"/>
              </w:rPr>
              <w:t xml:space="preserve">tender </w:t>
            </w:r>
            <w:r w:rsidRPr="00573A05">
              <w:rPr>
                <w:rFonts w:ascii="Arial" w:hAnsi="Arial" w:cs="Arial"/>
                <w:sz w:val="24"/>
                <w:szCs w:val="24"/>
              </w:rPr>
              <w:t xml:space="preserve">response? </w:t>
            </w:r>
          </w:p>
          <w:p w14:paraId="0963371F" w14:textId="40A67058" w:rsidR="002A1A15" w:rsidRPr="00573A05" w:rsidRDefault="41EA3BE1" w:rsidP="7D17D1CC">
            <w:pPr>
              <w:pStyle w:val="ListParagraph"/>
              <w:numPr>
                <w:ilvl w:val="0"/>
                <w:numId w:val="42"/>
              </w:numPr>
              <w:spacing w:before="120" w:after="120" w:line="240" w:lineRule="auto"/>
              <w:ind w:hanging="357"/>
              <w:contextualSpacing w:val="0"/>
              <w:jc w:val="both"/>
              <w:rPr>
                <w:sz w:val="24"/>
                <w:szCs w:val="24"/>
              </w:rPr>
            </w:pPr>
            <w:r w:rsidRPr="7D17D1CC">
              <w:rPr>
                <w:rFonts w:ascii="Arial" w:hAnsi="Arial" w:cs="Arial"/>
                <w:sz w:val="24"/>
                <w:szCs w:val="24"/>
              </w:rPr>
              <w:t>If longer than 1</w:t>
            </w:r>
            <w:r w:rsidR="6916EBA1" w:rsidRPr="7D17D1CC">
              <w:rPr>
                <w:rFonts w:ascii="Arial" w:hAnsi="Arial" w:cs="Arial"/>
                <w:sz w:val="24"/>
                <w:szCs w:val="24"/>
              </w:rPr>
              <w:t>2</w:t>
            </w:r>
            <w:r w:rsidRPr="7D17D1CC">
              <w:rPr>
                <w:rFonts w:ascii="Arial" w:hAnsi="Arial" w:cs="Arial"/>
                <w:sz w:val="24"/>
                <w:szCs w:val="24"/>
              </w:rPr>
              <w:t xml:space="preserve"> weeks</w:t>
            </w:r>
            <w:r w:rsidR="482C8DF7" w:rsidRPr="7D17D1CC">
              <w:rPr>
                <w:rFonts w:ascii="Arial" w:hAnsi="Arial" w:cs="Arial"/>
                <w:sz w:val="24"/>
                <w:szCs w:val="24"/>
              </w:rPr>
              <w:t xml:space="preserve"> (60 days)</w:t>
            </w:r>
            <w:r w:rsidRPr="7D17D1CC">
              <w:rPr>
                <w:rFonts w:ascii="Arial" w:hAnsi="Arial" w:cs="Arial"/>
                <w:sz w:val="24"/>
                <w:szCs w:val="24"/>
              </w:rPr>
              <w:t xml:space="preserve"> is required, please give reasons</w:t>
            </w:r>
            <w:r w:rsidR="50410CFF" w:rsidRPr="7D17D1CC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2A1A15" w:rsidRPr="00DB1D75" w14:paraId="78E3F7CF" w14:textId="77777777" w:rsidTr="7D17D1CC">
        <w:trPr>
          <w:trHeight w:val="492"/>
        </w:trPr>
        <w:tc>
          <w:tcPr>
            <w:tcW w:w="9464" w:type="dxa"/>
            <w:shd w:val="clear" w:color="auto" w:fill="auto"/>
            <w:vAlign w:val="center"/>
          </w:tcPr>
          <w:p w14:paraId="343F3BC0" w14:textId="451641B9" w:rsidR="002A1A15" w:rsidRPr="00573A05" w:rsidRDefault="002A1A15" w:rsidP="00C447E8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573A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2A1A15" w:rsidRPr="002A1A15" w14:paraId="33E9A697" w14:textId="77777777" w:rsidTr="7D17D1CC">
        <w:trPr>
          <w:trHeight w:val="491"/>
        </w:trPr>
        <w:tc>
          <w:tcPr>
            <w:tcW w:w="9464" w:type="dxa"/>
            <w:shd w:val="clear" w:color="auto" w:fill="D9E2F3" w:themeFill="accent1" w:themeFillTint="33"/>
            <w:vAlign w:val="center"/>
          </w:tcPr>
          <w:p w14:paraId="1FC4B636" w14:textId="1C20F586" w:rsidR="002A1A15" w:rsidRPr="00236B0A" w:rsidRDefault="00236B0A" w:rsidP="00C447E8">
            <w:pPr>
              <w:pStyle w:val="ListParagraph"/>
              <w:numPr>
                <w:ilvl w:val="0"/>
                <w:numId w:val="29"/>
              </w:numPr>
              <w:spacing w:before="120" w:after="120" w:line="240" w:lineRule="auto"/>
              <w:ind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B0A">
              <w:rPr>
                <w:rFonts w:ascii="Arial" w:hAnsi="Arial" w:cs="Arial"/>
                <w:b/>
                <w:bCs/>
                <w:sz w:val="24"/>
                <w:szCs w:val="24"/>
              </w:rPr>
              <w:t>Proposed Form of Contract(s)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E7E38A5" w:rsidRPr="00236B0A">
              <w:rPr>
                <w:rFonts w:ascii="Arial" w:hAnsi="Arial" w:cs="Arial"/>
                <w:sz w:val="24"/>
                <w:szCs w:val="24"/>
              </w:rPr>
              <w:t>It is KCC</w:t>
            </w:r>
            <w:r w:rsidR="6847EB1B" w:rsidRPr="00236B0A">
              <w:rPr>
                <w:rFonts w:ascii="Arial" w:hAnsi="Arial" w:cs="Arial"/>
                <w:sz w:val="24"/>
                <w:szCs w:val="24"/>
              </w:rPr>
              <w:t>’s</w:t>
            </w:r>
            <w:r w:rsidR="0E7E38A5" w:rsidRPr="00236B0A">
              <w:rPr>
                <w:rFonts w:ascii="Arial" w:hAnsi="Arial" w:cs="Arial"/>
                <w:sz w:val="24"/>
                <w:szCs w:val="24"/>
              </w:rPr>
              <w:t xml:space="preserve"> current intention to split the scope </w:t>
            </w:r>
            <w:r w:rsidR="00222C93">
              <w:rPr>
                <w:rFonts w:ascii="Arial" w:hAnsi="Arial" w:cs="Arial"/>
                <w:sz w:val="24"/>
                <w:szCs w:val="24"/>
              </w:rPr>
              <w:t xml:space="preserve">of the </w:t>
            </w:r>
            <w:r w:rsidR="00222C93" w:rsidRPr="00CE555C">
              <w:rPr>
                <w:rFonts w:ascii="Arial" w:hAnsi="Arial" w:cs="Arial"/>
                <w:sz w:val="24"/>
                <w:szCs w:val="24"/>
              </w:rPr>
              <w:t xml:space="preserve">required electric bus charging </w:t>
            </w:r>
            <w:r w:rsidR="00CE555C" w:rsidRPr="00CE555C">
              <w:rPr>
                <w:rFonts w:ascii="Arial" w:hAnsi="Arial" w:cs="Arial"/>
                <w:sz w:val="24"/>
                <w:szCs w:val="24"/>
              </w:rPr>
              <w:t>s</w:t>
            </w:r>
            <w:r w:rsidR="00222C93" w:rsidRPr="00CE555C">
              <w:rPr>
                <w:rFonts w:ascii="Arial" w:hAnsi="Arial" w:cs="Arial"/>
                <w:sz w:val="24"/>
                <w:szCs w:val="24"/>
              </w:rPr>
              <w:t>olutions</w:t>
            </w:r>
            <w:r w:rsidR="00222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E7E38A5" w:rsidRPr="00236B0A">
              <w:rPr>
                <w:rFonts w:ascii="Arial" w:hAnsi="Arial" w:cs="Arial"/>
                <w:sz w:val="24"/>
                <w:szCs w:val="24"/>
              </w:rPr>
              <w:t>in</w:t>
            </w:r>
            <w:r w:rsidR="00CE555C">
              <w:rPr>
                <w:rFonts w:ascii="Arial" w:hAnsi="Arial" w:cs="Arial"/>
                <w:sz w:val="24"/>
                <w:szCs w:val="24"/>
              </w:rPr>
              <w:t>to</w:t>
            </w:r>
            <w:r w:rsidR="0E7E38A5" w:rsidRPr="00236B0A">
              <w:rPr>
                <w:rFonts w:ascii="Arial" w:hAnsi="Arial" w:cs="Arial"/>
                <w:sz w:val="24"/>
                <w:szCs w:val="24"/>
              </w:rPr>
              <w:t xml:space="preserve"> two</w:t>
            </w:r>
            <w:r w:rsidR="00CE555C">
              <w:rPr>
                <w:rFonts w:ascii="Arial" w:hAnsi="Arial" w:cs="Arial"/>
                <w:sz w:val="24"/>
                <w:szCs w:val="24"/>
              </w:rPr>
              <w:t xml:space="preserve"> separate</w:t>
            </w:r>
            <w:r w:rsidR="0E7E38A5" w:rsidRPr="00236B0A">
              <w:rPr>
                <w:rFonts w:ascii="Arial" w:hAnsi="Arial" w:cs="Arial"/>
                <w:sz w:val="24"/>
                <w:szCs w:val="24"/>
              </w:rPr>
              <w:t xml:space="preserve"> contracts:</w:t>
            </w:r>
          </w:p>
          <w:p w14:paraId="79577264" w14:textId="77777777" w:rsidR="001060C4" w:rsidRPr="00CE555C" w:rsidRDefault="001060C4" w:rsidP="008E452E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851" w:hanging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55C">
              <w:rPr>
                <w:rFonts w:ascii="Arial" w:hAnsi="Arial" w:cs="Arial"/>
                <w:b/>
                <w:bCs/>
                <w:sz w:val="24"/>
                <w:szCs w:val="24"/>
              </w:rPr>
              <w:t>NEC4 Engineering &amp; Construction Contract (ECC), Option A (Priced contract with activity schedule)</w:t>
            </w:r>
            <w:r w:rsidRPr="00CE555C">
              <w:rPr>
                <w:rFonts w:ascii="Arial" w:hAnsi="Arial" w:cs="Arial"/>
                <w:sz w:val="24"/>
                <w:szCs w:val="24"/>
              </w:rPr>
              <w:t xml:space="preserve"> – Contract for the completion of civil engineering and electrical works to install and energise the Electric Vehicle </w:t>
            </w:r>
            <w:r w:rsidRPr="00CE555C">
              <w:rPr>
                <w:rFonts w:ascii="Arial" w:hAnsi="Arial" w:cs="Arial"/>
                <w:sz w:val="24"/>
                <w:szCs w:val="24"/>
              </w:rPr>
              <w:lastRenderedPageBreak/>
              <w:t>Charging Systems (including system design, purchase, installation, and testing) at each of the three Site locations; and</w:t>
            </w:r>
          </w:p>
          <w:p w14:paraId="07033B97" w14:textId="3777CF73" w:rsidR="001060C4" w:rsidRPr="00CE555C" w:rsidRDefault="001060C4" w:rsidP="008E452E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851" w:hanging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5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Asset Management Services Contract </w:t>
            </w:r>
            <w:r w:rsidRPr="00CE55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(using KCC’s Standard Terms &amp; Conditions for Services)</w:t>
            </w:r>
            <w:r w:rsidRPr="00CE55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E555C">
              <w:rPr>
                <w:rFonts w:ascii="Arial" w:hAnsi="Arial" w:cs="Arial"/>
                <w:sz w:val="24"/>
                <w:szCs w:val="24"/>
              </w:rPr>
              <w:t>for the long-term services relating to the on-going management, repair and maintenance, and support services for the Electric Vehicle Charging Systems at each of the three Site locations.</w:t>
            </w:r>
          </w:p>
          <w:p w14:paraId="3FFBA4AF" w14:textId="22477741" w:rsidR="002A1A15" w:rsidRPr="001060C4" w:rsidRDefault="48C65A47" w:rsidP="004B1D0F">
            <w:pPr>
              <w:spacing w:before="120" w:after="120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55C">
              <w:rPr>
                <w:rFonts w:ascii="Arial" w:hAnsi="Arial" w:cs="Arial"/>
                <w:sz w:val="24"/>
                <w:szCs w:val="24"/>
              </w:rPr>
              <w:t xml:space="preserve">Is your </w:t>
            </w:r>
            <w:r w:rsidR="64AE9F77" w:rsidRPr="00CE555C">
              <w:rPr>
                <w:rFonts w:ascii="Arial" w:hAnsi="Arial" w:cs="Arial"/>
                <w:sz w:val="24"/>
                <w:szCs w:val="24"/>
              </w:rPr>
              <w:t>organisation or partners</w:t>
            </w:r>
            <w:r w:rsidRPr="00CE555C">
              <w:rPr>
                <w:rFonts w:ascii="Arial" w:hAnsi="Arial" w:cs="Arial"/>
                <w:sz w:val="24"/>
                <w:szCs w:val="24"/>
              </w:rPr>
              <w:t xml:space="preserve"> familiar with these</w:t>
            </w:r>
            <w:r w:rsidRPr="001060C4">
              <w:rPr>
                <w:rFonts w:ascii="Arial" w:hAnsi="Arial" w:cs="Arial"/>
                <w:sz w:val="24"/>
                <w:szCs w:val="24"/>
              </w:rPr>
              <w:t xml:space="preserve"> type</w:t>
            </w:r>
            <w:r w:rsidR="2E7190BF" w:rsidRPr="001060C4">
              <w:rPr>
                <w:rFonts w:ascii="Arial" w:hAnsi="Arial" w:cs="Arial"/>
                <w:sz w:val="24"/>
                <w:szCs w:val="24"/>
              </w:rPr>
              <w:t>s</w:t>
            </w:r>
            <w:r w:rsidRPr="001060C4">
              <w:rPr>
                <w:rFonts w:ascii="Arial" w:hAnsi="Arial" w:cs="Arial"/>
                <w:sz w:val="24"/>
                <w:szCs w:val="24"/>
              </w:rPr>
              <w:t xml:space="preserve"> of contract</w:t>
            </w:r>
            <w:r w:rsidR="68DD8CD9" w:rsidRPr="001060C4">
              <w:rPr>
                <w:rFonts w:ascii="Arial" w:hAnsi="Arial" w:cs="Arial"/>
                <w:sz w:val="24"/>
                <w:szCs w:val="24"/>
              </w:rPr>
              <w:t>s</w:t>
            </w:r>
            <w:r w:rsidRPr="001060C4">
              <w:rPr>
                <w:rFonts w:ascii="Arial" w:hAnsi="Arial" w:cs="Arial"/>
                <w:sz w:val="24"/>
                <w:szCs w:val="24"/>
              </w:rPr>
              <w:t xml:space="preserve"> and/or do you recommend any more or equally suitable form</w:t>
            </w:r>
            <w:r w:rsidR="14BD1F8F" w:rsidRPr="001060C4">
              <w:rPr>
                <w:rFonts w:ascii="Arial" w:hAnsi="Arial" w:cs="Arial"/>
                <w:sz w:val="24"/>
                <w:szCs w:val="24"/>
              </w:rPr>
              <w:t>s</w:t>
            </w:r>
            <w:r w:rsidRPr="001060C4">
              <w:rPr>
                <w:rFonts w:ascii="Arial" w:hAnsi="Arial" w:cs="Arial"/>
                <w:sz w:val="24"/>
                <w:szCs w:val="24"/>
              </w:rPr>
              <w:t xml:space="preserve"> of contract</w:t>
            </w:r>
            <w:r w:rsidR="3C8B2F08" w:rsidRPr="001060C4">
              <w:rPr>
                <w:rFonts w:ascii="Arial" w:hAnsi="Arial" w:cs="Arial"/>
                <w:sz w:val="24"/>
                <w:szCs w:val="24"/>
              </w:rPr>
              <w:t>s</w:t>
            </w:r>
            <w:r w:rsidR="46810381" w:rsidRPr="001060C4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243AA4" w:rsidRPr="002A1A15" w14:paraId="312A36FA" w14:textId="77777777" w:rsidTr="7D17D1CC">
        <w:trPr>
          <w:trHeight w:val="491"/>
        </w:trPr>
        <w:tc>
          <w:tcPr>
            <w:tcW w:w="9464" w:type="dxa"/>
            <w:shd w:val="clear" w:color="auto" w:fill="auto"/>
            <w:vAlign w:val="center"/>
          </w:tcPr>
          <w:p w14:paraId="26309754" w14:textId="77777777" w:rsidR="00243AA4" w:rsidRPr="00243AA4" w:rsidRDefault="00243AA4" w:rsidP="00C447E8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AA4" w:rsidRPr="002A1A15" w14:paraId="32342683" w14:textId="77777777" w:rsidTr="7D17D1CC">
        <w:trPr>
          <w:trHeight w:val="491"/>
        </w:trPr>
        <w:tc>
          <w:tcPr>
            <w:tcW w:w="9464" w:type="dxa"/>
            <w:shd w:val="clear" w:color="auto" w:fill="D9E2F3" w:themeFill="accent1" w:themeFillTint="33"/>
            <w:vAlign w:val="center"/>
          </w:tcPr>
          <w:p w14:paraId="4D2D76CB" w14:textId="58459E8E" w:rsidR="00243AA4" w:rsidRPr="00C447E8" w:rsidRDefault="0A133BFC" w:rsidP="00C447E8">
            <w:pPr>
              <w:pStyle w:val="ListParagraph"/>
              <w:numPr>
                <w:ilvl w:val="0"/>
                <w:numId w:val="29"/>
              </w:numPr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7E8">
              <w:rPr>
                <w:rFonts w:ascii="Arial" w:hAnsi="Arial" w:cs="Arial"/>
                <w:b/>
                <w:bCs/>
                <w:sz w:val="24"/>
                <w:szCs w:val="24"/>
              </w:rPr>
              <w:t>Pre</w:t>
            </w:r>
            <w:r w:rsidR="314DA352" w:rsidRPr="00C447E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C447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construction </w:t>
            </w:r>
            <w:r w:rsidR="00C447E8">
              <w:rPr>
                <w:rFonts w:ascii="Arial" w:hAnsi="Arial" w:cs="Arial"/>
                <w:b/>
                <w:bCs/>
                <w:sz w:val="24"/>
                <w:szCs w:val="24"/>
              </w:rPr>
              <w:t>Activities</w:t>
            </w:r>
            <w:r w:rsidR="00C447E8" w:rsidRPr="00C447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7A0DD70F" w:rsidRPr="00C447E8">
              <w:rPr>
                <w:rFonts w:ascii="Arial" w:hAnsi="Arial" w:cs="Arial"/>
                <w:sz w:val="24"/>
                <w:szCs w:val="24"/>
              </w:rPr>
              <w:t>The pre-construction phase scope</w:t>
            </w:r>
            <w:r w:rsidR="4ABD168A" w:rsidRPr="00C447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7A0DD70F" w:rsidRPr="00C447E8">
              <w:rPr>
                <w:rFonts w:ascii="Arial" w:hAnsi="Arial" w:cs="Arial"/>
                <w:sz w:val="24"/>
                <w:szCs w:val="24"/>
              </w:rPr>
              <w:t xml:space="preserve">requires </w:t>
            </w:r>
            <w:r w:rsidR="15A8E283" w:rsidRPr="00C447E8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7A0DD70F" w:rsidRPr="00C447E8">
              <w:rPr>
                <w:rFonts w:ascii="Arial" w:hAnsi="Arial" w:cs="Arial"/>
                <w:sz w:val="24"/>
                <w:szCs w:val="24"/>
              </w:rPr>
              <w:t xml:space="preserve">multi-disciplinary </w:t>
            </w:r>
            <w:r w:rsidR="1DBB90D5" w:rsidRPr="00C447E8">
              <w:rPr>
                <w:rFonts w:ascii="Arial" w:hAnsi="Arial" w:cs="Arial"/>
                <w:sz w:val="24"/>
                <w:szCs w:val="24"/>
              </w:rPr>
              <w:t>approach</w:t>
            </w:r>
            <w:r w:rsidR="7A0DD70F" w:rsidRPr="00C447E8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6258FC01" w:rsidRPr="00C447E8">
              <w:rPr>
                <w:rFonts w:ascii="Arial" w:hAnsi="Arial" w:cs="Arial"/>
                <w:sz w:val="24"/>
                <w:szCs w:val="24"/>
              </w:rPr>
              <w:t xml:space="preserve"> obtain necessary </w:t>
            </w:r>
            <w:r w:rsidR="4B7AE075" w:rsidRPr="00C447E8">
              <w:rPr>
                <w:rFonts w:ascii="Arial" w:hAnsi="Arial" w:cs="Arial"/>
                <w:sz w:val="24"/>
                <w:szCs w:val="24"/>
              </w:rPr>
              <w:t>land and p</w:t>
            </w:r>
            <w:r w:rsidR="0CC7CC6E" w:rsidRPr="00C447E8">
              <w:rPr>
                <w:rFonts w:ascii="Arial" w:hAnsi="Arial" w:cs="Arial"/>
                <w:sz w:val="24"/>
                <w:szCs w:val="24"/>
              </w:rPr>
              <w:t>l</w:t>
            </w:r>
            <w:r w:rsidR="4B7AE075" w:rsidRPr="00C447E8">
              <w:rPr>
                <w:rFonts w:ascii="Arial" w:hAnsi="Arial" w:cs="Arial"/>
                <w:sz w:val="24"/>
                <w:szCs w:val="24"/>
              </w:rPr>
              <w:t xml:space="preserve">anning </w:t>
            </w:r>
            <w:r w:rsidR="6258FC01" w:rsidRPr="00C447E8">
              <w:rPr>
                <w:rFonts w:ascii="Arial" w:hAnsi="Arial" w:cs="Arial"/>
                <w:sz w:val="24"/>
                <w:szCs w:val="24"/>
              </w:rPr>
              <w:t>permission</w:t>
            </w:r>
            <w:r w:rsidR="7A0DD70F" w:rsidRPr="00C447E8">
              <w:rPr>
                <w:rFonts w:ascii="Arial" w:hAnsi="Arial" w:cs="Arial"/>
                <w:sz w:val="24"/>
                <w:szCs w:val="24"/>
              </w:rPr>
              <w:t xml:space="preserve">. KCC assumes that these activities should be managed by the </w:t>
            </w:r>
            <w:r w:rsidR="130230B4" w:rsidRPr="00C447E8">
              <w:rPr>
                <w:rFonts w:ascii="Arial" w:hAnsi="Arial" w:cs="Arial"/>
                <w:sz w:val="24"/>
                <w:szCs w:val="24"/>
              </w:rPr>
              <w:t>C</w:t>
            </w:r>
            <w:r w:rsidR="7A0DD70F" w:rsidRPr="00C447E8">
              <w:rPr>
                <w:rFonts w:ascii="Arial" w:hAnsi="Arial" w:cs="Arial"/>
                <w:sz w:val="24"/>
                <w:szCs w:val="24"/>
              </w:rPr>
              <w:t xml:space="preserve">ontractor to mitigate the risk on delivery timescale. </w:t>
            </w:r>
          </w:p>
          <w:p w14:paraId="12D0A4EB" w14:textId="2E026775" w:rsidR="00243AA4" w:rsidRPr="00C447E8" w:rsidRDefault="0A133BFC" w:rsidP="008E452E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851" w:hanging="425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7E8">
              <w:rPr>
                <w:rFonts w:ascii="Arial" w:hAnsi="Arial" w:cs="Arial"/>
                <w:sz w:val="24"/>
                <w:szCs w:val="24"/>
              </w:rPr>
              <w:t>From your experience of similar project, is this a reasonable assumption</w:t>
            </w:r>
            <w:r w:rsidR="0F7ECF1E" w:rsidRPr="00C447E8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7ACD549E" w14:textId="0E25728D" w:rsidR="00243AA4" w:rsidRPr="00C447E8" w:rsidRDefault="0F7ECF1E" w:rsidP="008E452E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851" w:hanging="425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7E8">
              <w:rPr>
                <w:rFonts w:ascii="Arial" w:hAnsi="Arial" w:cs="Arial"/>
                <w:sz w:val="24"/>
                <w:szCs w:val="24"/>
              </w:rPr>
              <w:t>D</w:t>
            </w:r>
            <w:r w:rsidR="0A133BFC" w:rsidRPr="00C447E8">
              <w:rPr>
                <w:rFonts w:ascii="Arial" w:hAnsi="Arial" w:cs="Arial"/>
                <w:sz w:val="24"/>
                <w:szCs w:val="24"/>
              </w:rPr>
              <w:t>o you recommend a different approach to resolv</w:t>
            </w:r>
            <w:r w:rsidR="7AEA1FD4" w:rsidRPr="00C447E8">
              <w:rPr>
                <w:rFonts w:ascii="Arial" w:hAnsi="Arial" w:cs="Arial"/>
                <w:sz w:val="24"/>
                <w:szCs w:val="24"/>
              </w:rPr>
              <w:t>e</w:t>
            </w:r>
            <w:r w:rsidR="0A133BFC" w:rsidRPr="00C447E8">
              <w:rPr>
                <w:rFonts w:ascii="Arial" w:hAnsi="Arial" w:cs="Arial"/>
                <w:sz w:val="24"/>
                <w:szCs w:val="24"/>
              </w:rPr>
              <w:t xml:space="preserve"> planning, permissions</w:t>
            </w:r>
            <w:r w:rsidR="008E452E">
              <w:rPr>
                <w:rFonts w:ascii="Arial" w:hAnsi="Arial" w:cs="Arial"/>
                <w:sz w:val="24"/>
                <w:szCs w:val="24"/>
              </w:rPr>
              <w:t>,</w:t>
            </w:r>
            <w:r w:rsidR="0A133BFC" w:rsidRPr="00C447E8">
              <w:rPr>
                <w:rFonts w:ascii="Arial" w:hAnsi="Arial" w:cs="Arial"/>
                <w:sz w:val="24"/>
                <w:szCs w:val="24"/>
              </w:rPr>
              <w:t xml:space="preserve"> and land ownership matters?</w:t>
            </w:r>
            <w:r w:rsidR="6AFC6CF9" w:rsidRPr="00C447E8">
              <w:rPr>
                <w:rFonts w:ascii="Arial" w:hAnsi="Arial" w:cs="Arial"/>
                <w:sz w:val="24"/>
                <w:szCs w:val="24"/>
              </w:rPr>
              <w:t xml:space="preserve"> Please explain any</w:t>
            </w:r>
            <w:r w:rsidR="5D5EBF92" w:rsidRPr="00C447E8">
              <w:rPr>
                <w:rFonts w:ascii="Arial" w:hAnsi="Arial" w:cs="Arial"/>
                <w:sz w:val="24"/>
                <w:szCs w:val="24"/>
              </w:rPr>
              <w:t xml:space="preserve"> proposed</w:t>
            </w:r>
            <w:r w:rsidR="6AFC6CF9" w:rsidRPr="00C447E8">
              <w:rPr>
                <w:rFonts w:ascii="Arial" w:hAnsi="Arial" w:cs="Arial"/>
                <w:sz w:val="24"/>
                <w:szCs w:val="24"/>
              </w:rPr>
              <w:t xml:space="preserve"> alternative</w:t>
            </w:r>
            <w:r w:rsidR="67BDFD07" w:rsidRPr="00C447E8">
              <w:rPr>
                <w:rFonts w:ascii="Arial" w:hAnsi="Arial" w:cs="Arial"/>
                <w:sz w:val="24"/>
                <w:szCs w:val="24"/>
              </w:rPr>
              <w:t>s</w:t>
            </w:r>
            <w:r w:rsidR="6AFC6CF9" w:rsidRPr="00C447E8">
              <w:rPr>
                <w:rFonts w:ascii="Arial" w:hAnsi="Arial" w:cs="Arial"/>
                <w:sz w:val="24"/>
                <w:szCs w:val="24"/>
              </w:rPr>
              <w:t xml:space="preserve"> and its consequences.</w:t>
            </w:r>
          </w:p>
        </w:tc>
      </w:tr>
      <w:tr w:rsidR="002A1A15" w:rsidRPr="00141AE8" w14:paraId="55F1B44D" w14:textId="77777777" w:rsidTr="7D17D1CC">
        <w:trPr>
          <w:trHeight w:val="340"/>
        </w:trPr>
        <w:tc>
          <w:tcPr>
            <w:tcW w:w="9464" w:type="dxa"/>
            <w:vAlign w:val="center"/>
          </w:tcPr>
          <w:p w14:paraId="25A8C09B" w14:textId="0E4C1E21" w:rsidR="004B1D0F" w:rsidRPr="00141AE8" w:rsidRDefault="004B1D0F" w:rsidP="00C447E8">
            <w:pPr>
              <w:spacing w:before="120"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A1A15" w:rsidRPr="002A1A15" w14:paraId="4DC8612D" w14:textId="77777777" w:rsidTr="7D17D1CC">
        <w:trPr>
          <w:trHeight w:val="491"/>
        </w:trPr>
        <w:tc>
          <w:tcPr>
            <w:tcW w:w="9464" w:type="dxa"/>
            <w:shd w:val="clear" w:color="auto" w:fill="D9E2F3" w:themeFill="accent1" w:themeFillTint="33"/>
            <w:vAlign w:val="center"/>
          </w:tcPr>
          <w:p w14:paraId="5EF6E024" w14:textId="618D0BDC" w:rsidR="002A1A15" w:rsidRPr="00E34254" w:rsidRDefault="004B1D0F" w:rsidP="00E34254">
            <w:pPr>
              <w:pStyle w:val="ListParagraph"/>
              <w:numPr>
                <w:ilvl w:val="0"/>
                <w:numId w:val="29"/>
              </w:numPr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1D0F">
              <w:rPr>
                <w:rFonts w:ascii="Arial" w:hAnsi="Arial" w:cs="Arial"/>
                <w:b/>
                <w:bCs/>
                <w:sz w:val="24"/>
                <w:szCs w:val="24"/>
              </w:rPr>
              <w:t>Landowner Permissions</w:t>
            </w:r>
            <w:r w:rsidR="008E452E" w:rsidRPr="008E45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6525122C" w:rsidRPr="008E452E">
              <w:rPr>
                <w:rFonts w:ascii="Arial" w:hAnsi="Arial" w:cs="Arial"/>
                <w:sz w:val="24"/>
                <w:szCs w:val="24"/>
              </w:rPr>
              <w:t>It is KCC’s intention to secure the land ownership agreements in time</w:t>
            </w:r>
            <w:r w:rsidR="26802CFB" w:rsidRPr="008E452E">
              <w:rPr>
                <w:rFonts w:ascii="Arial" w:hAnsi="Arial" w:cs="Arial"/>
                <w:sz w:val="24"/>
                <w:szCs w:val="24"/>
              </w:rPr>
              <w:t>.</w:t>
            </w:r>
            <w:r w:rsidR="1361D347" w:rsidRPr="008E45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26802CFB" w:rsidRPr="008E452E">
              <w:rPr>
                <w:rFonts w:ascii="Arial" w:hAnsi="Arial" w:cs="Arial"/>
                <w:sz w:val="24"/>
                <w:szCs w:val="24"/>
              </w:rPr>
              <w:t xml:space="preserve">In the scenario </w:t>
            </w:r>
            <w:r w:rsidR="10514EDF" w:rsidRPr="008E452E">
              <w:rPr>
                <w:rFonts w:ascii="Arial" w:hAnsi="Arial" w:cs="Arial"/>
                <w:sz w:val="24"/>
                <w:szCs w:val="24"/>
              </w:rPr>
              <w:t>where</w:t>
            </w:r>
            <w:r w:rsidR="62736CF6" w:rsidRPr="008E452E">
              <w:rPr>
                <w:rFonts w:ascii="Arial" w:hAnsi="Arial" w:cs="Arial"/>
                <w:sz w:val="24"/>
                <w:szCs w:val="24"/>
              </w:rPr>
              <w:t xml:space="preserve"> KCC </w:t>
            </w:r>
            <w:r w:rsidR="2353FE56" w:rsidRPr="008E452E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62736CF6" w:rsidRPr="008E452E">
              <w:rPr>
                <w:rFonts w:ascii="Arial" w:hAnsi="Arial" w:cs="Arial"/>
                <w:sz w:val="24"/>
                <w:szCs w:val="24"/>
              </w:rPr>
              <w:t xml:space="preserve">not </w:t>
            </w:r>
            <w:r w:rsidR="28C86C6F" w:rsidRPr="008E452E">
              <w:rPr>
                <w:rFonts w:ascii="Arial" w:hAnsi="Arial" w:cs="Arial"/>
                <w:sz w:val="24"/>
                <w:szCs w:val="24"/>
              </w:rPr>
              <w:t xml:space="preserve">able to </w:t>
            </w:r>
            <w:r w:rsidR="62736CF6" w:rsidRPr="008E452E">
              <w:rPr>
                <w:rFonts w:ascii="Arial" w:hAnsi="Arial" w:cs="Arial"/>
                <w:sz w:val="24"/>
                <w:szCs w:val="24"/>
              </w:rPr>
              <w:t>secur</w:t>
            </w:r>
            <w:r w:rsidR="3CEB589D" w:rsidRPr="008E452E">
              <w:rPr>
                <w:rFonts w:ascii="Arial" w:hAnsi="Arial" w:cs="Arial"/>
                <w:sz w:val="24"/>
                <w:szCs w:val="24"/>
              </w:rPr>
              <w:t>e</w:t>
            </w:r>
            <w:r w:rsidR="62736CF6" w:rsidRPr="008E452E">
              <w:rPr>
                <w:rFonts w:ascii="Arial" w:hAnsi="Arial" w:cs="Arial"/>
                <w:sz w:val="24"/>
                <w:szCs w:val="24"/>
              </w:rPr>
              <w:t xml:space="preserve"> the land ownership agreement </w:t>
            </w:r>
            <w:r w:rsidR="67DF5080" w:rsidRPr="008E452E">
              <w:rPr>
                <w:rFonts w:ascii="Arial" w:hAnsi="Arial" w:cs="Arial"/>
                <w:sz w:val="24"/>
                <w:szCs w:val="24"/>
              </w:rPr>
              <w:t>i</w:t>
            </w:r>
            <w:r w:rsidR="62736CF6" w:rsidRPr="008E452E">
              <w:rPr>
                <w:rFonts w:ascii="Arial" w:hAnsi="Arial" w:cs="Arial"/>
                <w:sz w:val="24"/>
                <w:szCs w:val="24"/>
              </w:rPr>
              <w:t>n time for construction</w:t>
            </w:r>
            <w:r w:rsidR="6A7B0845" w:rsidRPr="008E452E">
              <w:rPr>
                <w:rFonts w:ascii="Arial" w:hAnsi="Arial" w:cs="Arial"/>
                <w:sz w:val="24"/>
                <w:szCs w:val="24"/>
              </w:rPr>
              <w:t xml:space="preserve"> to start</w:t>
            </w:r>
            <w:r w:rsidR="62736CF6" w:rsidRPr="008E452E">
              <w:rPr>
                <w:rFonts w:ascii="Arial" w:hAnsi="Arial" w:cs="Arial"/>
                <w:sz w:val="24"/>
                <w:szCs w:val="24"/>
              </w:rPr>
              <w:t xml:space="preserve">, KCC assumes that the </w:t>
            </w:r>
            <w:r w:rsidR="5467E171" w:rsidRPr="008E452E">
              <w:rPr>
                <w:rFonts w:ascii="Arial" w:hAnsi="Arial" w:cs="Arial"/>
                <w:sz w:val="24"/>
                <w:szCs w:val="24"/>
              </w:rPr>
              <w:t>C</w:t>
            </w:r>
            <w:r w:rsidR="62736CF6" w:rsidRPr="008E452E">
              <w:rPr>
                <w:rFonts w:ascii="Arial" w:hAnsi="Arial" w:cs="Arial"/>
                <w:sz w:val="24"/>
                <w:szCs w:val="24"/>
              </w:rPr>
              <w:t xml:space="preserve">ontractor will be </w:t>
            </w:r>
            <w:r w:rsidR="6818E5A6" w:rsidRPr="008E452E">
              <w:rPr>
                <w:rFonts w:ascii="Arial" w:hAnsi="Arial" w:cs="Arial"/>
                <w:sz w:val="24"/>
                <w:szCs w:val="24"/>
              </w:rPr>
              <w:t>willing</w:t>
            </w:r>
            <w:r w:rsidR="0363C615" w:rsidRPr="008E45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452E">
              <w:rPr>
                <w:rFonts w:ascii="Arial" w:hAnsi="Arial" w:cs="Arial"/>
                <w:sz w:val="24"/>
                <w:szCs w:val="24"/>
              </w:rPr>
              <w:t>and</w:t>
            </w:r>
            <w:r w:rsidR="0363C615" w:rsidRPr="008E45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62736CF6" w:rsidRPr="008E452E">
              <w:rPr>
                <w:rFonts w:ascii="Arial" w:hAnsi="Arial" w:cs="Arial"/>
                <w:sz w:val="24"/>
                <w:szCs w:val="24"/>
              </w:rPr>
              <w:t xml:space="preserve">able to set up a land agreement </w:t>
            </w:r>
            <w:r w:rsidR="43785624" w:rsidRPr="008E452E">
              <w:rPr>
                <w:rFonts w:ascii="Arial" w:hAnsi="Arial" w:cs="Arial"/>
                <w:sz w:val="24"/>
                <w:szCs w:val="24"/>
              </w:rPr>
              <w:t>in</w:t>
            </w:r>
            <w:r w:rsidR="62736CF6" w:rsidRPr="008E45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C03D5A5" w:rsidRPr="008E452E">
              <w:rPr>
                <w:rFonts w:ascii="Arial" w:hAnsi="Arial" w:cs="Arial"/>
                <w:sz w:val="24"/>
                <w:szCs w:val="24"/>
              </w:rPr>
              <w:t>its</w:t>
            </w:r>
            <w:r w:rsidR="62736CF6" w:rsidRPr="008E452E">
              <w:rPr>
                <w:rFonts w:ascii="Arial" w:hAnsi="Arial" w:cs="Arial"/>
                <w:sz w:val="24"/>
                <w:szCs w:val="24"/>
              </w:rPr>
              <w:t xml:space="preserve"> own name</w:t>
            </w:r>
            <w:r w:rsidR="16F2D2BC" w:rsidRPr="008E452E">
              <w:rPr>
                <w:rFonts w:ascii="Arial" w:hAnsi="Arial" w:cs="Arial"/>
                <w:sz w:val="24"/>
                <w:szCs w:val="24"/>
              </w:rPr>
              <w:t xml:space="preserve"> with Network Rail</w:t>
            </w:r>
            <w:r w:rsidR="62736CF6" w:rsidRPr="008E452E">
              <w:rPr>
                <w:rFonts w:ascii="Arial" w:hAnsi="Arial" w:cs="Arial"/>
                <w:sz w:val="24"/>
                <w:szCs w:val="24"/>
              </w:rPr>
              <w:t>, to be novated to KCC at the earliest opportunity</w:t>
            </w:r>
            <w:r w:rsidR="3BB36C79" w:rsidRPr="008E45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3BB36C79" w:rsidRPr="00E34254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="00E34254" w:rsidRPr="00E342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see </w:t>
            </w:r>
            <w:r w:rsidR="00E34254" w:rsidRPr="00E3425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Landownership Options – </w:t>
            </w:r>
            <w:r w:rsidR="3BB36C79" w:rsidRPr="00E3425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Scenario </w:t>
            </w:r>
            <w:r w:rsidR="00E34254" w:rsidRPr="00E3425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E34254" w:rsidRPr="00E34254">
              <w:rPr>
                <w:rFonts w:ascii="Arial" w:hAnsi="Arial" w:cs="Arial"/>
                <w:i/>
                <w:iCs/>
                <w:sz w:val="24"/>
                <w:szCs w:val="24"/>
              </w:rPr>
              <w:t>within</w:t>
            </w:r>
            <w:r w:rsidR="4F12FA0B" w:rsidRPr="00E342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047866" w:rsidRPr="00E34254">
              <w:rPr>
                <w:rFonts w:ascii="Arial" w:hAnsi="Arial" w:cs="Arial"/>
                <w:i/>
                <w:iCs/>
                <w:sz w:val="24"/>
                <w:szCs w:val="24"/>
              </w:rPr>
              <w:t>Appendix A</w:t>
            </w:r>
            <w:r w:rsidR="00E34254" w:rsidRPr="00E342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047866" w:rsidRPr="00E34254">
              <w:rPr>
                <w:rFonts w:ascii="Arial" w:hAnsi="Arial" w:cs="Arial"/>
                <w:i/>
                <w:iCs/>
                <w:sz w:val="24"/>
                <w:szCs w:val="24"/>
              </w:rPr>
              <w:t>(Overview of the Requirement</w:t>
            </w:r>
            <w:r w:rsidR="3BB36C79" w:rsidRPr="00E34254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 w:rsidR="00E34254" w:rsidRPr="00E342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for details)</w:t>
            </w:r>
            <w:r w:rsidR="62736CF6" w:rsidRPr="00E3425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E265E6D" w14:textId="25DC9B5B" w:rsidR="002A1A15" w:rsidRPr="002A1A15" w:rsidRDefault="68F870C4" w:rsidP="00E34254">
            <w:pPr>
              <w:pStyle w:val="ListParagraph"/>
              <w:numPr>
                <w:ilvl w:val="0"/>
                <w:numId w:val="44"/>
              </w:numPr>
              <w:spacing w:before="120" w:after="120" w:line="240" w:lineRule="auto"/>
              <w:ind w:left="851" w:hanging="425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47F74EA2">
              <w:rPr>
                <w:rFonts w:ascii="Arial" w:hAnsi="Arial" w:cs="Arial"/>
                <w:sz w:val="24"/>
                <w:szCs w:val="24"/>
              </w:rPr>
              <w:t xml:space="preserve">Will your </w:t>
            </w:r>
            <w:r w:rsidR="00E34254">
              <w:rPr>
                <w:rFonts w:ascii="Arial" w:hAnsi="Arial" w:cs="Arial"/>
                <w:sz w:val="24"/>
                <w:szCs w:val="24"/>
              </w:rPr>
              <w:t>organisation</w:t>
            </w:r>
            <w:r w:rsidRPr="47F74EA2">
              <w:rPr>
                <w:rFonts w:ascii="Arial" w:hAnsi="Arial" w:cs="Arial"/>
                <w:sz w:val="24"/>
                <w:szCs w:val="24"/>
              </w:rPr>
              <w:t xml:space="preserve"> be agreeable to such arrangement and </w:t>
            </w:r>
            <w:r w:rsidR="00E34254">
              <w:rPr>
                <w:rFonts w:ascii="Arial" w:hAnsi="Arial" w:cs="Arial"/>
                <w:sz w:val="24"/>
                <w:szCs w:val="24"/>
              </w:rPr>
              <w:t>on</w:t>
            </w:r>
            <w:r w:rsidRPr="47F74EA2">
              <w:rPr>
                <w:rFonts w:ascii="Arial" w:hAnsi="Arial" w:cs="Arial"/>
                <w:sz w:val="24"/>
                <w:szCs w:val="24"/>
              </w:rPr>
              <w:t xml:space="preserve"> what conditions?</w:t>
            </w:r>
          </w:p>
          <w:p w14:paraId="349EDE71" w14:textId="0D780B46" w:rsidR="002A1A15" w:rsidRPr="00E34254" w:rsidRDefault="44018BBD" w:rsidP="00E34254">
            <w:pPr>
              <w:pStyle w:val="ListParagraph"/>
              <w:numPr>
                <w:ilvl w:val="0"/>
                <w:numId w:val="44"/>
              </w:numPr>
              <w:spacing w:before="120" w:after="120" w:line="240" w:lineRule="auto"/>
              <w:ind w:left="851" w:hanging="425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4602DAFD">
              <w:rPr>
                <w:rFonts w:ascii="Arial" w:hAnsi="Arial" w:cs="Arial"/>
                <w:sz w:val="24"/>
                <w:szCs w:val="24"/>
              </w:rPr>
              <w:t>From your experience with similar project</w:t>
            </w:r>
            <w:r w:rsidR="00E34254">
              <w:rPr>
                <w:rFonts w:ascii="Arial" w:hAnsi="Arial" w:cs="Arial"/>
                <w:sz w:val="24"/>
                <w:szCs w:val="24"/>
              </w:rPr>
              <w:t>s</w:t>
            </w:r>
            <w:r w:rsidRPr="4602DAF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A55EA">
              <w:rPr>
                <w:rFonts w:ascii="Arial" w:hAnsi="Arial" w:cs="Arial"/>
                <w:sz w:val="24"/>
                <w:szCs w:val="24"/>
              </w:rPr>
              <w:t>are</w:t>
            </w:r>
            <w:r w:rsidRPr="4602DAFD">
              <w:rPr>
                <w:rFonts w:ascii="Arial" w:hAnsi="Arial" w:cs="Arial"/>
                <w:sz w:val="24"/>
                <w:szCs w:val="24"/>
              </w:rPr>
              <w:t xml:space="preserve"> there </w:t>
            </w:r>
            <w:r w:rsidR="008A55EA">
              <w:rPr>
                <w:rFonts w:ascii="Arial" w:hAnsi="Arial" w:cs="Arial"/>
                <w:sz w:val="24"/>
                <w:szCs w:val="24"/>
              </w:rPr>
              <w:t xml:space="preserve">any </w:t>
            </w:r>
            <w:r w:rsidRPr="4602DAFD">
              <w:rPr>
                <w:rFonts w:ascii="Arial" w:hAnsi="Arial" w:cs="Arial"/>
                <w:sz w:val="24"/>
                <w:szCs w:val="24"/>
              </w:rPr>
              <w:t>other potential</w:t>
            </w:r>
            <w:r w:rsidR="66458B77" w:rsidRPr="4602DAFD">
              <w:rPr>
                <w:rFonts w:ascii="Arial" w:hAnsi="Arial" w:cs="Arial"/>
                <w:sz w:val="24"/>
                <w:szCs w:val="24"/>
              </w:rPr>
              <w:t>ly better</w:t>
            </w:r>
            <w:r w:rsidRPr="4602DAFD">
              <w:rPr>
                <w:rFonts w:ascii="Arial" w:hAnsi="Arial" w:cs="Arial"/>
                <w:sz w:val="24"/>
                <w:szCs w:val="24"/>
              </w:rPr>
              <w:t xml:space="preserve"> way</w:t>
            </w:r>
            <w:r w:rsidR="611D5E83" w:rsidRPr="4602DAFD">
              <w:rPr>
                <w:rFonts w:ascii="Arial" w:hAnsi="Arial" w:cs="Arial"/>
                <w:sz w:val="24"/>
                <w:szCs w:val="24"/>
              </w:rPr>
              <w:t>s</w:t>
            </w:r>
            <w:r w:rsidRPr="4602DAFD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30E27D35" w:rsidRPr="4602DAFD">
              <w:rPr>
                <w:rFonts w:ascii="Arial" w:hAnsi="Arial" w:cs="Arial"/>
                <w:sz w:val="24"/>
                <w:szCs w:val="24"/>
              </w:rPr>
              <w:t>deal with this scenario</w:t>
            </w:r>
            <w:r w:rsidRPr="4602DAFD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2A1A15" w:rsidRPr="00141AE8" w14:paraId="3DD83FE6" w14:textId="77777777" w:rsidTr="7D17D1CC">
        <w:trPr>
          <w:trHeight w:val="123"/>
        </w:trPr>
        <w:tc>
          <w:tcPr>
            <w:tcW w:w="9464" w:type="dxa"/>
            <w:vAlign w:val="center"/>
          </w:tcPr>
          <w:p w14:paraId="1B44EA2B" w14:textId="77777777" w:rsidR="002A1A15" w:rsidRPr="00141AE8" w:rsidRDefault="002A1A15" w:rsidP="00C447E8">
            <w:pPr>
              <w:spacing w:before="120"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</w:tr>
      <w:tr w:rsidR="002A1A15" w:rsidRPr="002A1A15" w14:paraId="371A9E50" w14:textId="77777777" w:rsidTr="7D17D1CC">
        <w:trPr>
          <w:trHeight w:val="491"/>
        </w:trPr>
        <w:tc>
          <w:tcPr>
            <w:tcW w:w="9464" w:type="dxa"/>
            <w:shd w:val="clear" w:color="auto" w:fill="D9E2F3" w:themeFill="accent1" w:themeFillTint="33"/>
            <w:vAlign w:val="center"/>
          </w:tcPr>
          <w:p w14:paraId="369E737B" w14:textId="136CFEFA" w:rsidR="002A1A15" w:rsidRPr="004B1D0F" w:rsidRDefault="6A352499" w:rsidP="00641E23">
            <w:pPr>
              <w:pStyle w:val="ListParagraph"/>
              <w:numPr>
                <w:ilvl w:val="0"/>
                <w:numId w:val="29"/>
              </w:numPr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1D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Civil </w:t>
            </w:r>
            <w:r w:rsidR="004B1D0F">
              <w:rPr>
                <w:rFonts w:ascii="Arial" w:hAnsi="Arial" w:cs="Arial"/>
                <w:b/>
                <w:bCs/>
                <w:sz w:val="24"/>
                <w:szCs w:val="24"/>
              </w:rPr>
              <w:t>Engineering W</w:t>
            </w:r>
            <w:r w:rsidRPr="004B1D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orks </w:t>
            </w:r>
            <w:r w:rsidR="004B1D0F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4B1D0F">
              <w:rPr>
                <w:rFonts w:ascii="Arial" w:hAnsi="Arial" w:cs="Arial"/>
                <w:b/>
                <w:bCs/>
                <w:sz w:val="24"/>
                <w:szCs w:val="24"/>
              </w:rPr>
              <w:t>apability</w:t>
            </w:r>
            <w:r w:rsidR="004B1D0F" w:rsidRPr="004B1D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75B5DB79" w:rsidRPr="004B1D0F">
              <w:rPr>
                <w:rFonts w:ascii="Arial" w:hAnsi="Arial" w:cs="Arial"/>
                <w:sz w:val="24"/>
                <w:szCs w:val="24"/>
              </w:rPr>
              <w:t xml:space="preserve">The scope for the Acacia Hall Bus Hub </w:t>
            </w:r>
            <w:r w:rsidR="79D0AB97" w:rsidRPr="004B1D0F">
              <w:rPr>
                <w:rFonts w:ascii="Arial" w:hAnsi="Arial" w:cs="Arial"/>
                <w:sz w:val="24"/>
                <w:szCs w:val="24"/>
              </w:rPr>
              <w:t>l</w:t>
            </w:r>
            <w:r w:rsidR="75B5DB79" w:rsidRPr="004B1D0F">
              <w:rPr>
                <w:rFonts w:ascii="Arial" w:hAnsi="Arial" w:cs="Arial"/>
                <w:sz w:val="24"/>
                <w:szCs w:val="24"/>
              </w:rPr>
              <w:t xml:space="preserve">ocation in Dartford includes additional civil work to build a bus turning facility and a passenger waiting area </w:t>
            </w:r>
            <w:r w:rsidR="449DD0DA" w:rsidRPr="004B1D0F">
              <w:rPr>
                <w:rFonts w:ascii="Arial" w:hAnsi="Arial" w:cs="Arial"/>
                <w:sz w:val="24"/>
                <w:szCs w:val="24"/>
              </w:rPr>
              <w:t>as well as</w:t>
            </w:r>
            <w:r w:rsidR="75B5DB79" w:rsidRPr="004B1D0F">
              <w:rPr>
                <w:rFonts w:ascii="Arial" w:hAnsi="Arial" w:cs="Arial"/>
                <w:sz w:val="24"/>
                <w:szCs w:val="24"/>
              </w:rPr>
              <w:t xml:space="preserve"> the electric</w:t>
            </w:r>
            <w:r w:rsidR="49E3EFFF" w:rsidRPr="004B1D0F">
              <w:rPr>
                <w:rFonts w:ascii="Arial" w:hAnsi="Arial" w:cs="Arial"/>
                <w:sz w:val="24"/>
                <w:szCs w:val="24"/>
              </w:rPr>
              <w:t xml:space="preserve"> Infrastructure</w:t>
            </w:r>
            <w:r w:rsidR="75B5DB79" w:rsidRPr="004B1D0F">
              <w:rPr>
                <w:rFonts w:ascii="Arial" w:hAnsi="Arial" w:cs="Arial"/>
                <w:sz w:val="24"/>
                <w:szCs w:val="24"/>
              </w:rPr>
              <w:t xml:space="preserve"> system. </w:t>
            </w:r>
          </w:p>
          <w:p w14:paraId="3109DED4" w14:textId="18E694B5" w:rsidR="002A1A15" w:rsidRPr="006E6D18" w:rsidRDefault="10DF462C" w:rsidP="004B1D0F">
            <w:pPr>
              <w:pStyle w:val="ListParagraph"/>
              <w:numPr>
                <w:ilvl w:val="0"/>
                <w:numId w:val="45"/>
              </w:numPr>
              <w:spacing w:before="120" w:after="120" w:line="240" w:lineRule="auto"/>
              <w:ind w:left="851" w:hanging="425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4602DAFD">
              <w:rPr>
                <w:rFonts w:ascii="Arial" w:hAnsi="Arial" w:cs="Arial"/>
                <w:sz w:val="24"/>
                <w:szCs w:val="24"/>
              </w:rPr>
              <w:t>If Civil</w:t>
            </w:r>
            <w:r w:rsidR="0961FEF1" w:rsidRPr="4602DAFD">
              <w:rPr>
                <w:rFonts w:ascii="Arial" w:hAnsi="Arial" w:cs="Arial"/>
                <w:sz w:val="24"/>
                <w:szCs w:val="24"/>
              </w:rPr>
              <w:t>s</w:t>
            </w:r>
            <w:r w:rsidRPr="4602DAFD">
              <w:rPr>
                <w:rFonts w:ascii="Arial" w:hAnsi="Arial" w:cs="Arial"/>
                <w:sz w:val="24"/>
                <w:szCs w:val="24"/>
              </w:rPr>
              <w:t xml:space="preserve"> work is not the first activity of your </w:t>
            </w:r>
            <w:r w:rsidR="16090BAC" w:rsidRPr="4602DAFD">
              <w:rPr>
                <w:rFonts w:ascii="Arial" w:hAnsi="Arial" w:cs="Arial"/>
                <w:sz w:val="24"/>
                <w:szCs w:val="24"/>
              </w:rPr>
              <w:t>organisation</w:t>
            </w:r>
            <w:r w:rsidRPr="4602DAFD">
              <w:rPr>
                <w:rFonts w:ascii="Arial" w:hAnsi="Arial" w:cs="Arial"/>
                <w:sz w:val="24"/>
                <w:szCs w:val="24"/>
              </w:rPr>
              <w:t xml:space="preserve">, do you foresee any issues in sub-contracting a primary </w:t>
            </w:r>
            <w:r w:rsidR="0A4F32E6" w:rsidRPr="4602DAFD">
              <w:rPr>
                <w:rFonts w:ascii="Arial" w:hAnsi="Arial" w:cs="Arial"/>
                <w:sz w:val="24"/>
                <w:szCs w:val="24"/>
              </w:rPr>
              <w:t>C</w:t>
            </w:r>
            <w:r w:rsidRPr="4602DAFD">
              <w:rPr>
                <w:rFonts w:ascii="Arial" w:hAnsi="Arial" w:cs="Arial"/>
                <w:sz w:val="24"/>
                <w:szCs w:val="24"/>
              </w:rPr>
              <w:t xml:space="preserve">ontractor to carry out the </w:t>
            </w:r>
            <w:r w:rsidR="5F0855BB" w:rsidRPr="4602DAFD">
              <w:rPr>
                <w:rFonts w:ascii="Arial" w:hAnsi="Arial" w:cs="Arial"/>
                <w:sz w:val="24"/>
                <w:szCs w:val="24"/>
              </w:rPr>
              <w:t xml:space="preserve">Acacia Hall </w:t>
            </w:r>
            <w:r w:rsidR="5E9B8013" w:rsidRPr="4602DAFD">
              <w:rPr>
                <w:rFonts w:ascii="Arial" w:hAnsi="Arial" w:cs="Arial"/>
                <w:sz w:val="24"/>
                <w:szCs w:val="24"/>
              </w:rPr>
              <w:t xml:space="preserve">additional </w:t>
            </w:r>
            <w:r w:rsidRPr="4602DAFD">
              <w:rPr>
                <w:rFonts w:ascii="Arial" w:hAnsi="Arial" w:cs="Arial"/>
                <w:sz w:val="24"/>
                <w:szCs w:val="24"/>
              </w:rPr>
              <w:t>civil</w:t>
            </w:r>
            <w:r w:rsidR="314A74A6" w:rsidRPr="4602DAFD">
              <w:rPr>
                <w:rFonts w:ascii="Arial" w:hAnsi="Arial" w:cs="Arial"/>
                <w:sz w:val="24"/>
                <w:szCs w:val="24"/>
              </w:rPr>
              <w:t>s</w:t>
            </w:r>
            <w:r w:rsidRPr="4602DAFD">
              <w:rPr>
                <w:rFonts w:ascii="Arial" w:hAnsi="Arial" w:cs="Arial"/>
                <w:sz w:val="24"/>
                <w:szCs w:val="24"/>
              </w:rPr>
              <w:t xml:space="preserve"> work? </w:t>
            </w:r>
          </w:p>
          <w:p w14:paraId="2C1830F3" w14:textId="24365EEB" w:rsidR="002A1A15" w:rsidRPr="004B1D0F" w:rsidRDefault="53576F99" w:rsidP="004B1D0F">
            <w:pPr>
              <w:pStyle w:val="ListParagraph"/>
              <w:numPr>
                <w:ilvl w:val="0"/>
                <w:numId w:val="45"/>
              </w:numPr>
              <w:spacing w:before="120" w:after="120" w:line="240" w:lineRule="auto"/>
              <w:ind w:left="851" w:hanging="425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47F74EA2">
              <w:rPr>
                <w:rFonts w:ascii="Arial" w:hAnsi="Arial" w:cs="Arial"/>
                <w:sz w:val="24"/>
                <w:szCs w:val="24"/>
              </w:rPr>
              <w:t>Kindly explain any concerns you may have about this.</w:t>
            </w:r>
          </w:p>
        </w:tc>
      </w:tr>
      <w:tr w:rsidR="002A1A15" w:rsidRPr="00141AE8" w14:paraId="6F1DC03E" w14:textId="77777777" w:rsidTr="7D17D1CC">
        <w:trPr>
          <w:trHeight w:val="123"/>
        </w:trPr>
        <w:tc>
          <w:tcPr>
            <w:tcW w:w="9464" w:type="dxa"/>
            <w:vAlign w:val="center"/>
          </w:tcPr>
          <w:p w14:paraId="13383A35" w14:textId="77777777" w:rsidR="002A1A15" w:rsidRPr="00141AE8" w:rsidRDefault="002A1A15" w:rsidP="00C447E8">
            <w:pPr>
              <w:spacing w:before="120"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</w:tr>
      <w:tr w:rsidR="008566BD" w:rsidRPr="002A1A15" w14:paraId="4F351C40" w14:textId="77777777" w:rsidTr="7D17D1CC">
        <w:trPr>
          <w:trHeight w:val="491"/>
        </w:trPr>
        <w:tc>
          <w:tcPr>
            <w:tcW w:w="9464" w:type="dxa"/>
            <w:shd w:val="clear" w:color="auto" w:fill="D9E2F3" w:themeFill="accent1" w:themeFillTint="33"/>
          </w:tcPr>
          <w:p w14:paraId="00C94CE0" w14:textId="67E6A0AC" w:rsidR="008566BD" w:rsidRPr="00E00051" w:rsidRDefault="756B9701" w:rsidP="00C447E8">
            <w:pPr>
              <w:pStyle w:val="ListParagraph"/>
              <w:numPr>
                <w:ilvl w:val="0"/>
                <w:numId w:val="29"/>
              </w:numPr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F8694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Hardware and </w:t>
            </w:r>
            <w:r w:rsidR="004B1D0F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7F8694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oftware </w:t>
            </w:r>
            <w:r w:rsidR="004B1D0F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7F869475">
              <w:rPr>
                <w:rFonts w:ascii="Arial" w:hAnsi="Arial" w:cs="Arial"/>
                <w:b/>
                <w:bCs/>
                <w:sz w:val="24"/>
                <w:szCs w:val="24"/>
              </w:rPr>
              <w:t>upply</w:t>
            </w:r>
            <w:r w:rsidR="004B1D0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16005BB" w14:textId="676A1FFD" w:rsidR="008566BD" w:rsidRPr="004B1D0F" w:rsidRDefault="6A917D66" w:rsidP="004B1D0F">
            <w:pPr>
              <w:pStyle w:val="ListParagraph"/>
              <w:numPr>
                <w:ilvl w:val="0"/>
                <w:numId w:val="46"/>
              </w:numPr>
              <w:spacing w:before="120" w:after="120" w:line="240" w:lineRule="auto"/>
              <w:ind w:left="851" w:hanging="425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4602DAFD">
              <w:rPr>
                <w:rFonts w:ascii="Arial" w:hAnsi="Arial" w:cs="Arial"/>
                <w:sz w:val="24"/>
                <w:szCs w:val="24"/>
              </w:rPr>
              <w:lastRenderedPageBreak/>
              <w:t xml:space="preserve">From your </w:t>
            </w:r>
            <w:r w:rsidR="4E5C6534" w:rsidRPr="4602DAFD">
              <w:rPr>
                <w:rFonts w:ascii="Arial" w:hAnsi="Arial" w:cs="Arial"/>
                <w:sz w:val="24"/>
                <w:szCs w:val="24"/>
              </w:rPr>
              <w:t>organisations</w:t>
            </w:r>
            <w:r w:rsidRPr="4602DAFD">
              <w:rPr>
                <w:rFonts w:ascii="Arial" w:hAnsi="Arial" w:cs="Arial"/>
                <w:sz w:val="24"/>
                <w:szCs w:val="24"/>
              </w:rPr>
              <w:t xml:space="preserve"> point of view, what is the state of play of the “On street Bus Opportunity charger hardware and software</w:t>
            </w:r>
            <w:r w:rsidR="2D9404D7" w:rsidRPr="4602DAFD">
              <w:rPr>
                <w:rFonts w:ascii="Arial" w:hAnsi="Arial" w:cs="Arial"/>
                <w:sz w:val="24"/>
                <w:szCs w:val="24"/>
              </w:rPr>
              <w:t>”</w:t>
            </w:r>
            <w:r w:rsidRPr="4602DAFD">
              <w:rPr>
                <w:rFonts w:ascii="Arial" w:hAnsi="Arial" w:cs="Arial"/>
                <w:sz w:val="24"/>
                <w:szCs w:val="24"/>
              </w:rPr>
              <w:t xml:space="preserve"> market</w:t>
            </w:r>
            <w:r w:rsidR="5F0C3860" w:rsidRPr="4602DAFD">
              <w:rPr>
                <w:rFonts w:ascii="Arial" w:hAnsi="Arial" w:cs="Arial"/>
                <w:sz w:val="24"/>
                <w:szCs w:val="24"/>
              </w:rPr>
              <w:t>s</w:t>
            </w:r>
            <w:r w:rsidRPr="4602DAFD">
              <w:rPr>
                <w:rFonts w:ascii="Arial" w:hAnsi="Arial" w:cs="Arial"/>
                <w:sz w:val="24"/>
                <w:szCs w:val="24"/>
              </w:rPr>
              <w:t xml:space="preserve"> in UK and worldwide</w:t>
            </w:r>
            <w:r w:rsidR="3CBDABF9" w:rsidRPr="4602DAFD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67AC060A" w14:textId="62D31EF7" w:rsidR="47F74EA2" w:rsidRPr="004B1D0F" w:rsidRDefault="2E770AF0" w:rsidP="004B1D0F">
            <w:pPr>
              <w:pStyle w:val="ListParagraph"/>
              <w:numPr>
                <w:ilvl w:val="0"/>
                <w:numId w:val="46"/>
              </w:numPr>
              <w:spacing w:before="120" w:after="120" w:line="240" w:lineRule="auto"/>
              <w:ind w:left="851" w:hanging="425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4602DAFD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353E0E7A" w:rsidRPr="4602DAFD">
              <w:rPr>
                <w:rFonts w:ascii="Arial" w:hAnsi="Arial" w:cs="Arial"/>
                <w:sz w:val="24"/>
                <w:szCs w:val="24"/>
              </w:rPr>
              <w:t>Open Charge Standard</w:t>
            </w:r>
            <w:r w:rsidRPr="4602DAFD">
              <w:rPr>
                <w:rFonts w:ascii="Arial" w:hAnsi="Arial" w:cs="Arial"/>
                <w:sz w:val="24"/>
                <w:szCs w:val="24"/>
              </w:rPr>
              <w:t xml:space="preserve"> do you recommend </w:t>
            </w:r>
            <w:r w:rsidR="48379614" w:rsidRPr="4602DAFD">
              <w:rPr>
                <w:rFonts w:ascii="Arial" w:hAnsi="Arial" w:cs="Arial"/>
                <w:sz w:val="24"/>
                <w:szCs w:val="24"/>
              </w:rPr>
              <w:t>adhering</w:t>
            </w:r>
            <w:r w:rsidR="047B52A6" w:rsidRPr="4602DAFD">
              <w:rPr>
                <w:rFonts w:ascii="Arial" w:hAnsi="Arial" w:cs="Arial"/>
                <w:sz w:val="24"/>
                <w:szCs w:val="24"/>
              </w:rPr>
              <w:t xml:space="preserve"> to as a</w:t>
            </w:r>
            <w:r w:rsidRPr="4602DAFD">
              <w:rPr>
                <w:rFonts w:ascii="Arial" w:hAnsi="Arial" w:cs="Arial"/>
                <w:sz w:val="24"/>
                <w:szCs w:val="24"/>
              </w:rPr>
              <w:t xml:space="preserve"> minimum and what standar</w:t>
            </w:r>
            <w:r w:rsidR="30536852" w:rsidRPr="4602DAFD">
              <w:rPr>
                <w:rFonts w:ascii="Arial" w:hAnsi="Arial" w:cs="Arial"/>
                <w:sz w:val="24"/>
                <w:szCs w:val="24"/>
              </w:rPr>
              <w:t>ds would apply to premium products</w:t>
            </w:r>
            <w:r w:rsidRPr="4602DAFD">
              <w:rPr>
                <w:rFonts w:ascii="Arial" w:hAnsi="Arial" w:cs="Arial"/>
                <w:sz w:val="24"/>
                <w:szCs w:val="24"/>
              </w:rPr>
              <w:t>?</w:t>
            </w:r>
            <w:r w:rsidR="11875E54" w:rsidRPr="4602DAF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B1D0F">
              <w:rPr>
                <w:rFonts w:ascii="Arial" w:hAnsi="Arial" w:cs="Arial"/>
                <w:sz w:val="24"/>
                <w:szCs w:val="24"/>
              </w:rPr>
              <w:t>KCC</w:t>
            </w:r>
            <w:r w:rsidR="32026E78" w:rsidRPr="4602DAFD">
              <w:rPr>
                <w:rFonts w:ascii="Arial" w:hAnsi="Arial" w:cs="Arial"/>
                <w:sz w:val="24"/>
                <w:szCs w:val="24"/>
              </w:rPr>
              <w:t xml:space="preserve"> propose using the </w:t>
            </w:r>
            <w:r w:rsidR="60A0AB44" w:rsidRPr="4602DAFD">
              <w:rPr>
                <w:rFonts w:ascii="Arial" w:hAnsi="Arial" w:cs="Arial"/>
                <w:sz w:val="24"/>
                <w:szCs w:val="24"/>
              </w:rPr>
              <w:t>most recent</w:t>
            </w:r>
            <w:r w:rsidR="1039BEB3" w:rsidRPr="4602DAF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856A9D4" w:rsidRPr="00DD2A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Open Charge Point Protocol 2.0.1</w:t>
            </w:r>
            <w:r w:rsidR="534F0251" w:rsidRPr="00DD2A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as this is the most upto date Open Charge standard however </w:t>
            </w:r>
            <w:r w:rsidR="00DD2A58" w:rsidRPr="00DD2A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KCC</w:t>
            </w:r>
            <w:r w:rsidR="534F0251" w:rsidRPr="00DD2A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understand this may not be used in the UK yet.</w:t>
            </w:r>
            <w:r w:rsidR="534F0251" w:rsidRPr="004B1D0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51D4904A" w14:textId="11FE77C6" w:rsidR="0CF4DF08" w:rsidRPr="004B1D0F" w:rsidRDefault="2FD5A34C" w:rsidP="004B1D0F">
            <w:pPr>
              <w:pStyle w:val="ListParagraph"/>
              <w:numPr>
                <w:ilvl w:val="0"/>
                <w:numId w:val="46"/>
              </w:numPr>
              <w:spacing w:before="120" w:after="120" w:line="240" w:lineRule="auto"/>
              <w:ind w:left="851" w:hanging="425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CF4DF08">
              <w:rPr>
                <w:rFonts w:ascii="Arial" w:hAnsi="Arial" w:cs="Arial"/>
                <w:sz w:val="24"/>
                <w:szCs w:val="24"/>
              </w:rPr>
              <w:t xml:space="preserve">Do you think current hardware and software support </w:t>
            </w:r>
            <w:r w:rsidR="77DED3B3" w:rsidRPr="0CF4DF08">
              <w:rPr>
                <w:rFonts w:ascii="Arial" w:hAnsi="Arial" w:cs="Arial"/>
                <w:sz w:val="24"/>
                <w:szCs w:val="24"/>
              </w:rPr>
              <w:t xml:space="preserve">V2G </w:t>
            </w:r>
            <w:r w:rsidRPr="0CF4DF08">
              <w:rPr>
                <w:rFonts w:ascii="Arial" w:hAnsi="Arial" w:cs="Arial"/>
                <w:sz w:val="24"/>
                <w:szCs w:val="24"/>
              </w:rPr>
              <w:t>sending</w:t>
            </w:r>
            <w:r w:rsidR="1318FFA3" w:rsidRPr="0CF4DF08">
              <w:rPr>
                <w:rFonts w:ascii="Arial" w:hAnsi="Arial" w:cs="Arial"/>
                <w:sz w:val="24"/>
                <w:szCs w:val="24"/>
              </w:rPr>
              <w:t xml:space="preserve"> surplus</w:t>
            </w:r>
            <w:r w:rsidRPr="0CF4DF08">
              <w:rPr>
                <w:rFonts w:ascii="Arial" w:hAnsi="Arial" w:cs="Arial"/>
                <w:sz w:val="24"/>
                <w:szCs w:val="24"/>
              </w:rPr>
              <w:t xml:space="preserve"> energy</w:t>
            </w:r>
            <w:r w:rsidR="4F232196" w:rsidRPr="0CF4DF08">
              <w:rPr>
                <w:rFonts w:ascii="Arial" w:hAnsi="Arial" w:cs="Arial"/>
                <w:sz w:val="24"/>
                <w:szCs w:val="24"/>
              </w:rPr>
              <w:t xml:space="preserve"> back</w:t>
            </w:r>
            <w:r w:rsidRPr="0CF4DF08">
              <w:rPr>
                <w:rFonts w:ascii="Arial" w:hAnsi="Arial" w:cs="Arial"/>
                <w:sz w:val="24"/>
                <w:szCs w:val="24"/>
              </w:rPr>
              <w:t xml:space="preserve"> to the grid </w:t>
            </w:r>
            <w:r w:rsidR="448BDDAD" w:rsidRPr="0CF4DF08">
              <w:rPr>
                <w:rFonts w:ascii="Arial" w:hAnsi="Arial" w:cs="Arial"/>
                <w:sz w:val="24"/>
                <w:szCs w:val="24"/>
              </w:rPr>
              <w:t xml:space="preserve">as a way of storing energy for the grid </w:t>
            </w:r>
            <w:r w:rsidRPr="0CF4DF08">
              <w:rPr>
                <w:rFonts w:ascii="Arial" w:hAnsi="Arial" w:cs="Arial"/>
                <w:sz w:val="24"/>
                <w:szCs w:val="24"/>
              </w:rPr>
              <w:t>as well as providing energy to the bus?</w:t>
            </w:r>
          </w:p>
          <w:p w14:paraId="1EE841E8" w14:textId="0164C8A0" w:rsidR="008566BD" w:rsidRPr="004B1D0F" w:rsidRDefault="392D9D83" w:rsidP="004B1D0F">
            <w:pPr>
              <w:pStyle w:val="ListParagraph"/>
              <w:numPr>
                <w:ilvl w:val="0"/>
                <w:numId w:val="46"/>
              </w:numPr>
              <w:spacing w:before="120" w:after="120" w:line="240" w:lineRule="auto"/>
              <w:ind w:left="851" w:hanging="425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4602DAFD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DB92125" w:rsidRPr="4602DAFD">
              <w:rPr>
                <w:rFonts w:ascii="Arial" w:hAnsi="Arial" w:cs="Arial"/>
                <w:sz w:val="24"/>
                <w:szCs w:val="24"/>
              </w:rPr>
              <w:t xml:space="preserve">V2G </w:t>
            </w:r>
            <w:r w:rsidRPr="4602DAFD">
              <w:rPr>
                <w:rFonts w:ascii="Arial" w:hAnsi="Arial" w:cs="Arial"/>
                <w:sz w:val="24"/>
                <w:szCs w:val="24"/>
              </w:rPr>
              <w:t>something that could be moved towards during the contract duration</w:t>
            </w:r>
            <w:r w:rsidR="742DDB04" w:rsidRPr="4602DAFD">
              <w:rPr>
                <w:rFonts w:ascii="Arial" w:hAnsi="Arial" w:cs="Arial"/>
                <w:sz w:val="24"/>
                <w:szCs w:val="24"/>
              </w:rPr>
              <w:t xml:space="preserve"> if it is not possible from service commencement</w:t>
            </w:r>
            <w:r w:rsidRPr="4602DAFD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8566BD" w:rsidRPr="00141AE8" w14:paraId="11147043" w14:textId="77777777" w:rsidTr="7D17D1CC">
        <w:trPr>
          <w:trHeight w:val="123"/>
        </w:trPr>
        <w:tc>
          <w:tcPr>
            <w:tcW w:w="9464" w:type="dxa"/>
          </w:tcPr>
          <w:p w14:paraId="43899B37" w14:textId="77777777" w:rsidR="008566BD" w:rsidRPr="00141AE8" w:rsidRDefault="008566BD" w:rsidP="00C447E8">
            <w:pPr>
              <w:spacing w:before="120"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 </w:t>
            </w:r>
          </w:p>
        </w:tc>
      </w:tr>
      <w:tr w:rsidR="440A7E37" w14:paraId="20FBB8F8" w14:textId="77777777" w:rsidTr="7D17D1CC">
        <w:trPr>
          <w:trHeight w:val="123"/>
        </w:trPr>
        <w:tc>
          <w:tcPr>
            <w:tcW w:w="9464" w:type="dxa"/>
            <w:shd w:val="clear" w:color="auto" w:fill="D9E2F3" w:themeFill="accent1" w:themeFillTint="33"/>
          </w:tcPr>
          <w:p w14:paraId="4659804D" w14:textId="17B6CC6B" w:rsidR="768A722F" w:rsidRPr="00A63446" w:rsidRDefault="1EF22E12" w:rsidP="00DD2A58">
            <w:pPr>
              <w:pStyle w:val="ListParagraph"/>
              <w:numPr>
                <w:ilvl w:val="0"/>
                <w:numId w:val="29"/>
              </w:numPr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1D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Supply </w:t>
            </w:r>
            <w:r w:rsidR="00E2361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4B1D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hain </w:t>
            </w:r>
            <w:r w:rsidR="00E23611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4B1D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ead </w:t>
            </w:r>
            <w:r w:rsidR="00E23611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4B1D0F">
              <w:rPr>
                <w:rFonts w:ascii="Arial" w:hAnsi="Arial" w:cs="Arial"/>
                <w:b/>
                <w:bCs/>
                <w:sz w:val="24"/>
                <w:szCs w:val="24"/>
              </w:rPr>
              <w:t>ime</w:t>
            </w:r>
            <w:r w:rsidR="00E23611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4B1D0F" w:rsidRPr="004B1D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2DD558D5" w:rsidRPr="004B1D0F">
              <w:rPr>
                <w:rFonts w:ascii="Arial" w:hAnsi="Arial" w:cs="Arial"/>
                <w:sz w:val="24"/>
                <w:szCs w:val="24"/>
              </w:rPr>
              <w:t xml:space="preserve">From your experience with hardware and software </w:t>
            </w:r>
            <w:r w:rsidR="157AFC5A" w:rsidRPr="004B1D0F">
              <w:rPr>
                <w:rFonts w:ascii="Arial" w:hAnsi="Arial" w:cs="Arial"/>
                <w:sz w:val="24"/>
                <w:szCs w:val="24"/>
              </w:rPr>
              <w:t>O</w:t>
            </w:r>
            <w:r w:rsidR="2DD558D5" w:rsidRPr="004B1D0F">
              <w:rPr>
                <w:rFonts w:ascii="Arial" w:hAnsi="Arial" w:cs="Arial"/>
                <w:sz w:val="24"/>
                <w:szCs w:val="24"/>
              </w:rPr>
              <w:t>pportunity charger manufacturers</w:t>
            </w:r>
            <w:r w:rsidR="183F70A3" w:rsidRPr="004B1D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2A58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183F70A3" w:rsidRPr="004B1D0F">
              <w:rPr>
                <w:rFonts w:ascii="Arial" w:hAnsi="Arial" w:cs="Arial"/>
                <w:sz w:val="24"/>
                <w:szCs w:val="24"/>
              </w:rPr>
              <w:t>associated equipment such as substations</w:t>
            </w:r>
            <w:r w:rsidR="2DD558D5" w:rsidRPr="004B1D0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2DD558D5" w:rsidRPr="00A63446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2576DD9B" w:rsidRPr="00A63446">
              <w:rPr>
                <w:rFonts w:ascii="Arial" w:hAnsi="Arial" w:cs="Arial"/>
                <w:sz w:val="24"/>
                <w:szCs w:val="24"/>
              </w:rPr>
              <w:t xml:space="preserve">would you </w:t>
            </w:r>
            <w:r w:rsidR="2DD558D5" w:rsidRPr="00A63446">
              <w:rPr>
                <w:rFonts w:ascii="Arial" w:hAnsi="Arial" w:cs="Arial"/>
                <w:sz w:val="24"/>
                <w:szCs w:val="24"/>
              </w:rPr>
              <w:t xml:space="preserve">confirm </w:t>
            </w:r>
            <w:r w:rsidR="66039D0B" w:rsidRPr="00A63446">
              <w:rPr>
                <w:rFonts w:ascii="Arial" w:hAnsi="Arial" w:cs="Arial"/>
                <w:sz w:val="24"/>
                <w:szCs w:val="24"/>
              </w:rPr>
              <w:t xml:space="preserve">current </w:t>
            </w:r>
            <w:r w:rsidR="2DD558D5" w:rsidRPr="00A63446">
              <w:rPr>
                <w:rFonts w:ascii="Arial" w:hAnsi="Arial" w:cs="Arial"/>
                <w:sz w:val="24"/>
                <w:szCs w:val="24"/>
              </w:rPr>
              <w:t xml:space="preserve">lead times for delivery of the EV infrastructure from </w:t>
            </w:r>
            <w:r w:rsidR="6F2BE56B" w:rsidRPr="00A63446"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="2DD558D5" w:rsidRPr="00A63446">
              <w:rPr>
                <w:rFonts w:ascii="Arial" w:hAnsi="Arial" w:cs="Arial"/>
                <w:sz w:val="24"/>
                <w:szCs w:val="24"/>
              </w:rPr>
              <w:t>placing an order</w:t>
            </w:r>
            <w:r w:rsidR="5D95C4E1" w:rsidRPr="00A63446">
              <w:rPr>
                <w:rFonts w:ascii="Arial" w:hAnsi="Arial" w:cs="Arial"/>
                <w:sz w:val="24"/>
                <w:szCs w:val="24"/>
              </w:rPr>
              <w:t xml:space="preserve"> with the OEM</w:t>
            </w:r>
            <w:r w:rsidR="2DD558D5" w:rsidRPr="00A63446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5D7761C3" w:rsidRPr="00A63446">
              <w:rPr>
                <w:rFonts w:ascii="Arial" w:hAnsi="Arial" w:cs="Arial"/>
                <w:sz w:val="24"/>
                <w:szCs w:val="24"/>
              </w:rPr>
              <w:t xml:space="preserve"> delivery for</w:t>
            </w:r>
            <w:r w:rsidR="2DD558D5" w:rsidRPr="00A63446">
              <w:rPr>
                <w:rFonts w:ascii="Arial" w:hAnsi="Arial" w:cs="Arial"/>
                <w:sz w:val="24"/>
                <w:szCs w:val="24"/>
              </w:rPr>
              <w:t xml:space="preserve"> installation</w:t>
            </w:r>
            <w:r w:rsidR="049691DB" w:rsidRPr="00A6344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BB94E73" w14:textId="3073F6F1" w:rsidR="768A722F" w:rsidRPr="00A63446" w:rsidRDefault="7B6EB98D" w:rsidP="00A63446">
            <w:pPr>
              <w:pStyle w:val="ListParagraph"/>
              <w:numPr>
                <w:ilvl w:val="0"/>
                <w:numId w:val="48"/>
              </w:numPr>
              <w:spacing w:before="120" w:after="120" w:line="240" w:lineRule="auto"/>
              <w:ind w:left="851" w:hanging="425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3446">
              <w:rPr>
                <w:rFonts w:ascii="Arial" w:hAnsi="Arial" w:cs="Arial"/>
                <w:sz w:val="24"/>
                <w:szCs w:val="24"/>
              </w:rPr>
              <w:t xml:space="preserve">Lead time for Opp Charger </w:t>
            </w:r>
            <w:r w:rsidR="00A63446">
              <w:rPr>
                <w:rFonts w:ascii="Arial" w:hAnsi="Arial" w:cs="Arial"/>
                <w:sz w:val="24"/>
                <w:szCs w:val="24"/>
              </w:rPr>
              <w:t>(</w:t>
            </w:r>
            <w:r w:rsidRPr="00A63446">
              <w:rPr>
                <w:rFonts w:ascii="Arial" w:hAnsi="Arial" w:cs="Arial"/>
                <w:sz w:val="24"/>
                <w:szCs w:val="24"/>
              </w:rPr>
              <w:t>with power cabinets if required)</w:t>
            </w:r>
            <w:r w:rsidR="00A63446">
              <w:rPr>
                <w:rFonts w:ascii="Arial" w:hAnsi="Arial" w:cs="Arial"/>
                <w:sz w:val="24"/>
                <w:szCs w:val="24"/>
              </w:rPr>
              <w:t>.</w:t>
            </w:r>
            <w:r w:rsidRPr="00A63446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5C6F0E65" w14:textId="269A597B" w:rsidR="768A722F" w:rsidRPr="00A63446" w:rsidRDefault="7B6EB98D" w:rsidP="00A63446">
            <w:pPr>
              <w:pStyle w:val="ListParagraph"/>
              <w:numPr>
                <w:ilvl w:val="0"/>
                <w:numId w:val="48"/>
              </w:numPr>
              <w:spacing w:before="120" w:after="120" w:line="240" w:lineRule="auto"/>
              <w:ind w:left="851" w:hanging="425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3446">
              <w:rPr>
                <w:rFonts w:ascii="Arial" w:hAnsi="Arial" w:cs="Arial"/>
                <w:sz w:val="24"/>
                <w:szCs w:val="24"/>
              </w:rPr>
              <w:t>Lead time for substation</w:t>
            </w:r>
            <w:r w:rsidR="00A63446" w:rsidRPr="00A6344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0DB0B6" w14:textId="0A679416" w:rsidR="768A722F" w:rsidRPr="00A63446" w:rsidRDefault="7B6EB98D" w:rsidP="00A63446">
            <w:pPr>
              <w:pStyle w:val="ListParagraph"/>
              <w:numPr>
                <w:ilvl w:val="0"/>
                <w:numId w:val="48"/>
              </w:numPr>
              <w:spacing w:before="120" w:after="120" w:line="240" w:lineRule="auto"/>
              <w:ind w:left="851" w:hanging="425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3446">
              <w:rPr>
                <w:rFonts w:ascii="Arial" w:hAnsi="Arial" w:cs="Arial"/>
                <w:sz w:val="24"/>
                <w:szCs w:val="24"/>
              </w:rPr>
              <w:t>Lead time for ducting and cabling</w:t>
            </w:r>
            <w:r w:rsidR="00A63446" w:rsidRPr="00A6344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EB37B23" w14:textId="6E515C01" w:rsidR="768A722F" w:rsidRPr="00A63446" w:rsidRDefault="4B83156C" w:rsidP="00A63446">
            <w:pPr>
              <w:pStyle w:val="ListParagraph"/>
              <w:numPr>
                <w:ilvl w:val="0"/>
                <w:numId w:val="48"/>
              </w:numPr>
              <w:spacing w:before="120" w:after="120" w:line="240" w:lineRule="auto"/>
              <w:ind w:left="851" w:hanging="425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3446">
              <w:rPr>
                <w:rFonts w:ascii="Arial" w:hAnsi="Arial" w:cs="Arial"/>
                <w:sz w:val="24"/>
                <w:szCs w:val="24"/>
              </w:rPr>
              <w:t xml:space="preserve">Lead time for </w:t>
            </w:r>
            <w:r w:rsidR="00A63446">
              <w:rPr>
                <w:rFonts w:ascii="Arial" w:hAnsi="Arial" w:cs="Arial"/>
                <w:sz w:val="24"/>
                <w:szCs w:val="24"/>
              </w:rPr>
              <w:t>m</w:t>
            </w:r>
            <w:r w:rsidR="7B6EB98D" w:rsidRPr="00A63446">
              <w:rPr>
                <w:rFonts w:ascii="Arial" w:hAnsi="Arial" w:cs="Arial"/>
                <w:sz w:val="24"/>
                <w:szCs w:val="24"/>
              </w:rPr>
              <w:t xml:space="preserve">aterials for Acacia Hall </w:t>
            </w:r>
            <w:r w:rsidR="00A63446" w:rsidRPr="00A63446">
              <w:rPr>
                <w:rFonts w:ascii="Arial" w:hAnsi="Arial" w:cs="Arial"/>
                <w:sz w:val="24"/>
                <w:szCs w:val="24"/>
              </w:rPr>
              <w:t>H</w:t>
            </w:r>
            <w:r w:rsidR="7B6EB98D" w:rsidRPr="00A63446">
              <w:rPr>
                <w:rFonts w:ascii="Arial" w:hAnsi="Arial" w:cs="Arial"/>
                <w:sz w:val="24"/>
                <w:szCs w:val="24"/>
              </w:rPr>
              <w:t xml:space="preserve">us </w:t>
            </w:r>
            <w:r w:rsidR="00A63446" w:rsidRPr="00A63446">
              <w:rPr>
                <w:rFonts w:ascii="Arial" w:hAnsi="Arial" w:cs="Arial"/>
                <w:sz w:val="24"/>
                <w:szCs w:val="24"/>
              </w:rPr>
              <w:t>H</w:t>
            </w:r>
            <w:r w:rsidR="7B6EB98D" w:rsidRPr="00A63446">
              <w:rPr>
                <w:rFonts w:ascii="Arial" w:hAnsi="Arial" w:cs="Arial"/>
                <w:sz w:val="24"/>
                <w:szCs w:val="24"/>
              </w:rPr>
              <w:t>ub.</w:t>
            </w:r>
          </w:p>
          <w:p w14:paraId="23FFC0B1" w14:textId="395C8301" w:rsidR="440A7E37" w:rsidRPr="00A63446" w:rsidRDefault="0528068E" w:rsidP="00A63446">
            <w:pPr>
              <w:spacing w:before="120" w:after="120"/>
              <w:ind w:left="426"/>
              <w:jc w:val="both"/>
              <w:rPr>
                <w:rFonts w:ascii="Arial" w:hAnsi="Arial" w:cs="Arial"/>
                <w:b/>
                <w:bCs/>
              </w:rPr>
            </w:pPr>
            <w:r w:rsidRPr="00A63446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2DD558D5" w:rsidRPr="00A63446">
              <w:rPr>
                <w:rFonts w:ascii="Arial" w:hAnsi="Arial" w:cs="Arial"/>
                <w:sz w:val="24"/>
                <w:szCs w:val="24"/>
              </w:rPr>
              <w:t>expla</w:t>
            </w:r>
            <w:r w:rsidR="3018DC38" w:rsidRPr="00A63446">
              <w:rPr>
                <w:rFonts w:ascii="Arial" w:hAnsi="Arial" w:cs="Arial"/>
                <w:sz w:val="24"/>
                <w:szCs w:val="24"/>
              </w:rPr>
              <w:t>in</w:t>
            </w:r>
            <w:r w:rsidR="2DD558D5" w:rsidRPr="00A63446">
              <w:rPr>
                <w:rFonts w:ascii="Arial" w:hAnsi="Arial" w:cs="Arial"/>
                <w:sz w:val="24"/>
                <w:szCs w:val="24"/>
              </w:rPr>
              <w:t xml:space="preserve"> any </w:t>
            </w:r>
            <w:r w:rsidR="24C864ED" w:rsidRPr="00A63446">
              <w:rPr>
                <w:rFonts w:ascii="Arial" w:hAnsi="Arial" w:cs="Arial"/>
                <w:sz w:val="24"/>
                <w:szCs w:val="24"/>
              </w:rPr>
              <w:t xml:space="preserve">assumptions &amp; </w:t>
            </w:r>
            <w:r w:rsidR="2DD558D5" w:rsidRPr="00A63446">
              <w:rPr>
                <w:rFonts w:ascii="Arial" w:hAnsi="Arial" w:cs="Arial"/>
                <w:sz w:val="24"/>
                <w:szCs w:val="24"/>
              </w:rPr>
              <w:t>dependencies</w:t>
            </w:r>
            <w:r w:rsidR="58FEE86E" w:rsidRPr="00A63446">
              <w:rPr>
                <w:rFonts w:ascii="Arial" w:hAnsi="Arial" w:cs="Arial"/>
                <w:sz w:val="24"/>
                <w:szCs w:val="24"/>
              </w:rPr>
              <w:t>?</w:t>
            </w:r>
            <w:r w:rsidR="2DD558D5" w:rsidRPr="00A63446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440A7E37" w14:paraId="415813BA" w14:textId="77777777" w:rsidTr="7D17D1CC">
        <w:trPr>
          <w:trHeight w:val="123"/>
        </w:trPr>
        <w:tc>
          <w:tcPr>
            <w:tcW w:w="9464" w:type="dxa"/>
          </w:tcPr>
          <w:p w14:paraId="7E4ED2C2" w14:textId="28F0F38A" w:rsidR="768A722F" w:rsidRDefault="768A722F" w:rsidP="00C447E8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440A7E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440A7E37" w14:paraId="5E01CD25" w14:textId="77777777" w:rsidTr="7D17D1CC">
        <w:trPr>
          <w:trHeight w:val="123"/>
        </w:trPr>
        <w:tc>
          <w:tcPr>
            <w:tcW w:w="9464" w:type="dxa"/>
            <w:shd w:val="clear" w:color="auto" w:fill="D9E2F3" w:themeFill="accent1" w:themeFillTint="33"/>
          </w:tcPr>
          <w:p w14:paraId="5B315C87" w14:textId="012ADD9C" w:rsidR="768A722F" w:rsidRPr="00CE555C" w:rsidRDefault="1EF22E12" w:rsidP="00C447E8">
            <w:pPr>
              <w:pStyle w:val="ListParagraph"/>
              <w:numPr>
                <w:ilvl w:val="0"/>
                <w:numId w:val="29"/>
              </w:numPr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5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Project </w:t>
            </w:r>
            <w:r w:rsidR="004B1D0F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CE55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elivery </w:t>
            </w:r>
            <w:r w:rsidR="004B1D0F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CE555C">
              <w:rPr>
                <w:rFonts w:ascii="Arial" w:hAnsi="Arial" w:cs="Arial"/>
                <w:b/>
                <w:bCs/>
                <w:sz w:val="24"/>
                <w:szCs w:val="24"/>
              </w:rPr>
              <w:t>imescales</w:t>
            </w:r>
            <w:r w:rsidR="00CE555C" w:rsidRPr="00CE55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4B694B6" w:rsidRPr="00CE555C">
              <w:rPr>
                <w:rFonts w:ascii="Arial" w:hAnsi="Arial" w:cs="Arial"/>
                <w:sz w:val="24"/>
                <w:szCs w:val="24"/>
              </w:rPr>
              <w:t xml:space="preserve">As explained in the information provided, KCC currently anticipates the project to fully delivered the infrastructure on street within 12 months from </w:t>
            </w:r>
            <w:r w:rsidR="5B51599E" w:rsidRPr="00CE555C">
              <w:rPr>
                <w:rFonts w:ascii="Arial" w:hAnsi="Arial" w:cs="Arial"/>
                <w:sz w:val="24"/>
                <w:szCs w:val="24"/>
              </w:rPr>
              <w:t xml:space="preserve">KCC </w:t>
            </w:r>
            <w:r w:rsidR="4C2FEBC8" w:rsidRPr="00CE555C">
              <w:rPr>
                <w:rFonts w:ascii="Arial" w:hAnsi="Arial" w:cs="Arial"/>
                <w:sz w:val="24"/>
                <w:szCs w:val="24"/>
              </w:rPr>
              <w:t>C</w:t>
            </w:r>
            <w:r w:rsidR="04B694B6" w:rsidRPr="00CE555C">
              <w:rPr>
                <w:rFonts w:ascii="Arial" w:hAnsi="Arial" w:cs="Arial"/>
                <w:sz w:val="24"/>
                <w:szCs w:val="24"/>
              </w:rPr>
              <w:t xml:space="preserve">ontract </w:t>
            </w:r>
            <w:r w:rsidR="7916AD3F" w:rsidRPr="00CE555C">
              <w:rPr>
                <w:rFonts w:ascii="Arial" w:hAnsi="Arial" w:cs="Arial"/>
                <w:sz w:val="24"/>
                <w:szCs w:val="24"/>
              </w:rPr>
              <w:t>A</w:t>
            </w:r>
            <w:r w:rsidR="04B694B6" w:rsidRPr="00CE555C">
              <w:rPr>
                <w:rFonts w:ascii="Arial" w:hAnsi="Arial" w:cs="Arial"/>
                <w:sz w:val="24"/>
                <w:szCs w:val="24"/>
              </w:rPr>
              <w:t>ward</w:t>
            </w:r>
            <w:r w:rsidR="2100B3E7" w:rsidRPr="00CE555C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4B1D0F">
              <w:rPr>
                <w:rFonts w:ascii="Arial" w:hAnsi="Arial" w:cs="Arial"/>
                <w:sz w:val="24"/>
                <w:szCs w:val="24"/>
              </w:rPr>
              <w:t xml:space="preserve">Kent </w:t>
            </w:r>
            <w:r w:rsidR="2100B3E7" w:rsidRPr="00CE555C">
              <w:rPr>
                <w:rFonts w:ascii="Arial" w:hAnsi="Arial" w:cs="Arial"/>
                <w:sz w:val="24"/>
                <w:szCs w:val="24"/>
              </w:rPr>
              <w:t>Thameside</w:t>
            </w:r>
            <w:r w:rsidR="004B1D0F">
              <w:rPr>
                <w:rFonts w:ascii="Arial" w:hAnsi="Arial" w:cs="Arial"/>
                <w:sz w:val="24"/>
                <w:szCs w:val="24"/>
              </w:rPr>
              <w:t>,</w:t>
            </w:r>
            <w:r w:rsidR="2100B3E7" w:rsidRPr="00CE555C">
              <w:rPr>
                <w:rFonts w:ascii="Arial" w:hAnsi="Arial" w:cs="Arial"/>
                <w:sz w:val="24"/>
                <w:szCs w:val="24"/>
              </w:rPr>
              <w:t xml:space="preserve"> and sooner for Dover</w:t>
            </w:r>
            <w:r w:rsidR="04B694B6" w:rsidRPr="00CE555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FFA9751" w14:textId="4AFEBA9C" w:rsidR="768A722F" w:rsidRPr="004B1D0F" w:rsidRDefault="1EF22E12" w:rsidP="00A63446">
            <w:pPr>
              <w:pStyle w:val="ListParagraph"/>
              <w:numPr>
                <w:ilvl w:val="0"/>
                <w:numId w:val="49"/>
              </w:numPr>
              <w:spacing w:before="120" w:after="120" w:line="240" w:lineRule="auto"/>
              <w:ind w:left="851" w:hanging="425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1D0F">
              <w:rPr>
                <w:rFonts w:ascii="Arial" w:hAnsi="Arial" w:cs="Arial"/>
                <w:sz w:val="24"/>
                <w:szCs w:val="24"/>
              </w:rPr>
              <w:t xml:space="preserve">From your </w:t>
            </w:r>
            <w:r w:rsidR="14438B94" w:rsidRPr="004B1D0F">
              <w:rPr>
                <w:rFonts w:ascii="Arial" w:hAnsi="Arial" w:cs="Arial"/>
                <w:sz w:val="24"/>
                <w:szCs w:val="24"/>
              </w:rPr>
              <w:t>Organisations</w:t>
            </w:r>
            <w:r w:rsidRPr="004B1D0F">
              <w:rPr>
                <w:rFonts w:ascii="Arial" w:hAnsi="Arial" w:cs="Arial"/>
                <w:sz w:val="24"/>
                <w:szCs w:val="24"/>
              </w:rPr>
              <w:t xml:space="preserve"> point of view and from experience with other projects delivery, is this realistic timeline?</w:t>
            </w:r>
          </w:p>
          <w:p w14:paraId="1E75B853" w14:textId="64638DDE" w:rsidR="440A7E37" w:rsidRDefault="1EF22E12" w:rsidP="00A63446">
            <w:pPr>
              <w:pStyle w:val="ListParagraph"/>
              <w:numPr>
                <w:ilvl w:val="0"/>
                <w:numId w:val="49"/>
              </w:numPr>
              <w:spacing w:before="120" w:after="120" w:line="240" w:lineRule="auto"/>
              <w:ind w:left="851" w:hanging="425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1D0F">
              <w:rPr>
                <w:rFonts w:ascii="Arial" w:hAnsi="Arial" w:cs="Arial"/>
                <w:sz w:val="24"/>
                <w:szCs w:val="24"/>
              </w:rPr>
              <w:t>What are the main risks to delivery times scales and potential mitigation measures?</w:t>
            </w:r>
          </w:p>
        </w:tc>
      </w:tr>
      <w:tr w:rsidR="440A7E37" w14:paraId="789297C7" w14:textId="77777777" w:rsidTr="7D17D1CC">
        <w:trPr>
          <w:trHeight w:val="123"/>
        </w:trPr>
        <w:tc>
          <w:tcPr>
            <w:tcW w:w="9464" w:type="dxa"/>
          </w:tcPr>
          <w:p w14:paraId="3E505A1E" w14:textId="263A326C" w:rsidR="440A7E37" w:rsidRDefault="440A7E37" w:rsidP="00C447E8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440A7E37" w14:paraId="34F68FFF" w14:textId="77777777" w:rsidTr="7D17D1CC">
        <w:trPr>
          <w:trHeight w:val="123"/>
        </w:trPr>
        <w:tc>
          <w:tcPr>
            <w:tcW w:w="9464" w:type="dxa"/>
            <w:shd w:val="clear" w:color="auto" w:fill="D9E2F3" w:themeFill="accent1" w:themeFillTint="33"/>
          </w:tcPr>
          <w:p w14:paraId="2ECDD5B7" w14:textId="3AD48CF0" w:rsidR="0F1D82EC" w:rsidRPr="004B1D0F" w:rsidRDefault="1D0A34D6" w:rsidP="00C447E8">
            <w:pPr>
              <w:pStyle w:val="ListParagraph"/>
              <w:numPr>
                <w:ilvl w:val="0"/>
                <w:numId w:val="29"/>
              </w:numPr>
              <w:spacing w:before="120" w:after="120" w:line="240" w:lineRule="auto"/>
              <w:contextualSpacing w:val="0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E555C">
              <w:rPr>
                <w:rFonts w:ascii="Arial" w:hAnsi="Arial" w:cs="Arial"/>
                <w:b/>
                <w:bCs/>
                <w:sz w:val="24"/>
                <w:szCs w:val="24"/>
              </w:rPr>
              <w:t>Funding</w:t>
            </w:r>
            <w:r w:rsidR="00CE555C" w:rsidRPr="00CE55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6FA2C0AB" w:rsidRPr="00CE555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The Fastrack EV Infrastructure has secured ZEBRA funding to cover approx.75% of the cost. To fund the 25% difference, </w:t>
            </w:r>
            <w:r w:rsidR="00A6344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KCC is</w:t>
            </w:r>
            <w:r w:rsidR="6FA2C0AB" w:rsidRPr="00CE555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assuming that Fastrack revenue</w:t>
            </w:r>
            <w:r w:rsidR="04C5E44C" w:rsidRPr="00CE555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6FA2C0AB" w:rsidRPr="00CE555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will pay for this as part of the quarterly service charge during the contract.  This assumes the Contractor </w:t>
            </w:r>
            <w:r w:rsidR="31B113BF" w:rsidRPr="00CE555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will</w:t>
            </w:r>
            <w:r w:rsidR="6FA2C0AB" w:rsidRPr="00CE555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need to procure the EV infrastructure upfront and charge KCC quarterly over a period</w:t>
            </w:r>
            <w:r w:rsidR="693C2A47" w:rsidRPr="00CE555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6FA2C0AB" w:rsidRPr="00CE555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for the 25</w:t>
            </w:r>
            <w:r w:rsidR="6F96AE4F" w:rsidRPr="00CE555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% gap.</w:t>
            </w:r>
          </w:p>
          <w:p w14:paraId="2A72EC9C" w14:textId="7754F1E0" w:rsidR="0F1D82EC" w:rsidRPr="004B1D0F" w:rsidRDefault="72CC2A8A" w:rsidP="00A63446">
            <w:pPr>
              <w:pStyle w:val="ListParagraph"/>
              <w:numPr>
                <w:ilvl w:val="0"/>
                <w:numId w:val="50"/>
              </w:numPr>
              <w:spacing w:before="120" w:after="120" w:line="240" w:lineRule="auto"/>
              <w:ind w:left="851" w:hanging="425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F1D82EC">
              <w:rPr>
                <w:rFonts w:ascii="Arial" w:hAnsi="Arial" w:cs="Arial"/>
                <w:sz w:val="24"/>
                <w:szCs w:val="24"/>
              </w:rPr>
              <w:t xml:space="preserve">Is this something your organisation is willing </w:t>
            </w:r>
            <w:r w:rsidR="00A63446">
              <w:rPr>
                <w:rFonts w:ascii="Arial" w:hAnsi="Arial" w:cs="Arial"/>
                <w:sz w:val="24"/>
                <w:szCs w:val="24"/>
              </w:rPr>
              <w:t>and</w:t>
            </w:r>
            <w:r w:rsidRPr="0F1D82EC">
              <w:rPr>
                <w:rFonts w:ascii="Arial" w:hAnsi="Arial" w:cs="Arial"/>
                <w:sz w:val="24"/>
                <w:szCs w:val="24"/>
              </w:rPr>
              <w:t xml:space="preserve"> able to do?  </w:t>
            </w:r>
          </w:p>
          <w:p w14:paraId="531D0A15" w14:textId="2A1762E0" w:rsidR="440A7E37" w:rsidRDefault="59CA0749" w:rsidP="00A63446">
            <w:pPr>
              <w:pStyle w:val="ListParagraph"/>
              <w:numPr>
                <w:ilvl w:val="0"/>
                <w:numId w:val="50"/>
              </w:numPr>
              <w:spacing w:before="120" w:after="120" w:line="240" w:lineRule="auto"/>
              <w:ind w:left="851" w:hanging="425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4602DAFD">
              <w:rPr>
                <w:rFonts w:ascii="Arial" w:hAnsi="Arial" w:cs="Arial"/>
                <w:sz w:val="24"/>
                <w:szCs w:val="24"/>
              </w:rPr>
              <w:t>What time period would you expect KCC to pay for the 25% difference</w:t>
            </w:r>
            <w:r w:rsidR="00A634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B04AAD9" w:rsidRPr="4602DAFD">
              <w:rPr>
                <w:rFonts w:ascii="Arial" w:hAnsi="Arial" w:cs="Arial"/>
                <w:sz w:val="24"/>
                <w:szCs w:val="24"/>
              </w:rPr>
              <w:t>(e</w:t>
            </w:r>
            <w:r w:rsidR="00A63446">
              <w:rPr>
                <w:rFonts w:ascii="Arial" w:hAnsi="Arial" w:cs="Arial"/>
                <w:sz w:val="24"/>
                <w:szCs w:val="24"/>
              </w:rPr>
              <w:t>.</w:t>
            </w:r>
            <w:r w:rsidR="0B04AAD9" w:rsidRPr="4602DAFD">
              <w:rPr>
                <w:rFonts w:ascii="Arial" w:hAnsi="Arial" w:cs="Arial"/>
                <w:sz w:val="24"/>
                <w:szCs w:val="24"/>
              </w:rPr>
              <w:t>g</w:t>
            </w:r>
            <w:r w:rsidR="00A63446">
              <w:rPr>
                <w:rFonts w:ascii="Arial" w:hAnsi="Arial" w:cs="Arial"/>
                <w:sz w:val="24"/>
                <w:szCs w:val="24"/>
              </w:rPr>
              <w:t>.</w:t>
            </w:r>
            <w:r w:rsidR="0B04AAD9" w:rsidRPr="4602DAFD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74B5C444" w:rsidRPr="4602DA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74B5C444" w:rsidRPr="4602DAFD">
              <w:rPr>
                <w:rFonts w:ascii="Arial" w:hAnsi="Arial" w:cs="Arial"/>
                <w:sz w:val="24"/>
                <w:szCs w:val="24"/>
              </w:rPr>
              <w:lastRenderedPageBreak/>
              <w:t>years</w:t>
            </w:r>
            <w:r w:rsidR="0B04AAD9" w:rsidRPr="4602DAFD">
              <w:rPr>
                <w:rFonts w:ascii="Arial" w:hAnsi="Arial" w:cs="Arial"/>
                <w:sz w:val="24"/>
                <w:szCs w:val="24"/>
              </w:rPr>
              <w:t>,</w:t>
            </w:r>
            <w:r w:rsidR="00A634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B04AAD9" w:rsidRPr="4602DAFD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56B23A8" w:rsidRPr="4602DAFD">
              <w:rPr>
                <w:rFonts w:ascii="Arial" w:hAnsi="Arial" w:cs="Arial"/>
                <w:sz w:val="24"/>
                <w:szCs w:val="24"/>
              </w:rPr>
              <w:t>years</w:t>
            </w:r>
            <w:r w:rsidR="00A63446">
              <w:rPr>
                <w:rFonts w:ascii="Arial" w:hAnsi="Arial" w:cs="Arial"/>
                <w:sz w:val="24"/>
                <w:szCs w:val="24"/>
              </w:rPr>
              <w:t>,</w:t>
            </w:r>
            <w:r w:rsidR="0B04AAD9" w:rsidRPr="4602DAFD">
              <w:rPr>
                <w:rFonts w:ascii="Arial" w:hAnsi="Arial" w:cs="Arial"/>
                <w:sz w:val="24"/>
                <w:szCs w:val="24"/>
              </w:rPr>
              <w:t xml:space="preserve"> 10 years</w:t>
            </w:r>
            <w:r w:rsidR="00A63446">
              <w:rPr>
                <w:rFonts w:ascii="Arial" w:hAnsi="Arial" w:cs="Arial"/>
                <w:sz w:val="24"/>
                <w:szCs w:val="24"/>
              </w:rPr>
              <w:t>,</w:t>
            </w:r>
            <w:r w:rsidR="6DDE13CB" w:rsidRPr="4602DAFD">
              <w:rPr>
                <w:rFonts w:ascii="Arial" w:hAnsi="Arial" w:cs="Arial"/>
                <w:sz w:val="24"/>
                <w:szCs w:val="24"/>
              </w:rPr>
              <w:t xml:space="preserve"> or 15 year contract</w:t>
            </w:r>
            <w:r w:rsidR="00A63446">
              <w:rPr>
                <w:rFonts w:ascii="Arial" w:hAnsi="Arial" w:cs="Arial"/>
                <w:sz w:val="24"/>
                <w:szCs w:val="24"/>
              </w:rPr>
              <w:t>)</w:t>
            </w:r>
            <w:r w:rsidRPr="4602DAFD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440A7E37" w14:paraId="7004C9A4" w14:textId="77777777" w:rsidTr="7D17D1CC">
        <w:trPr>
          <w:trHeight w:val="123"/>
        </w:trPr>
        <w:tc>
          <w:tcPr>
            <w:tcW w:w="9464" w:type="dxa"/>
          </w:tcPr>
          <w:p w14:paraId="4FCF0442" w14:textId="5803ED9E" w:rsidR="1191F903" w:rsidRDefault="1191F903" w:rsidP="00C447E8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440A7E37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</w:tr>
      <w:tr w:rsidR="440A7E37" w14:paraId="3508433B" w14:textId="77777777" w:rsidTr="7D17D1CC">
        <w:trPr>
          <w:trHeight w:val="123"/>
        </w:trPr>
        <w:tc>
          <w:tcPr>
            <w:tcW w:w="9464" w:type="dxa"/>
            <w:shd w:val="clear" w:color="auto" w:fill="D9E2F3" w:themeFill="accent1" w:themeFillTint="33"/>
          </w:tcPr>
          <w:p w14:paraId="2BB7F428" w14:textId="1918E2DD" w:rsidR="440A7E37" w:rsidRPr="00CE555C" w:rsidRDefault="04B694B6" w:rsidP="00C447E8">
            <w:pPr>
              <w:pStyle w:val="ListParagraph"/>
              <w:numPr>
                <w:ilvl w:val="0"/>
                <w:numId w:val="29"/>
              </w:numPr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55C"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  <w:r w:rsidR="00CE555C" w:rsidRPr="00CE55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768A722F" w:rsidRPr="00CE555C">
              <w:rPr>
                <w:rFonts w:ascii="Arial" w:hAnsi="Arial" w:cs="Arial"/>
                <w:sz w:val="24"/>
                <w:szCs w:val="24"/>
              </w:rPr>
              <w:t>Do you have any potential reservation/barriers about the scope</w:t>
            </w:r>
            <w:r w:rsidR="006A255A">
              <w:rPr>
                <w:rFonts w:ascii="Arial" w:hAnsi="Arial" w:cs="Arial"/>
                <w:sz w:val="24"/>
                <w:szCs w:val="24"/>
              </w:rPr>
              <w:t xml:space="preserve"> and/or DRAFT requirements</w:t>
            </w:r>
            <w:r w:rsidR="768A722F" w:rsidRPr="00CE555C">
              <w:rPr>
                <w:rFonts w:ascii="Arial" w:hAnsi="Arial" w:cs="Arial"/>
                <w:sz w:val="24"/>
                <w:szCs w:val="24"/>
              </w:rPr>
              <w:t>, which have not been expressed above but may stop you from bidding for this project?</w:t>
            </w:r>
            <w:r w:rsidR="5075C0B0" w:rsidRPr="00CE555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240507" w14:paraId="6D93CF7C" w14:textId="77777777" w:rsidTr="7D17D1CC">
        <w:trPr>
          <w:trHeight w:val="123"/>
        </w:trPr>
        <w:tc>
          <w:tcPr>
            <w:tcW w:w="9464" w:type="dxa"/>
            <w:shd w:val="clear" w:color="auto" w:fill="auto"/>
          </w:tcPr>
          <w:p w14:paraId="00F90DD2" w14:textId="77777777" w:rsidR="00240507" w:rsidRPr="00CE555C" w:rsidRDefault="00240507" w:rsidP="00240507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459DA65" w14:textId="661C502C" w:rsidR="003C0152" w:rsidRDefault="003C0152">
      <w:pPr>
        <w:rPr>
          <w:rFonts w:ascii="Arial" w:hAnsi="Arial" w:cs="Arial"/>
        </w:rPr>
      </w:pPr>
    </w:p>
    <w:sectPr w:rsidR="003C0152" w:rsidSect="003936FD">
      <w:pgSz w:w="11906" w:h="16838"/>
      <w:pgMar w:top="1440" w:right="1440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67DAE" w14:textId="77777777" w:rsidR="00352AFF" w:rsidRDefault="00352AFF" w:rsidP="001A6543">
      <w:pPr>
        <w:spacing w:after="0" w:line="240" w:lineRule="auto"/>
      </w:pPr>
      <w:r>
        <w:separator/>
      </w:r>
    </w:p>
  </w:endnote>
  <w:endnote w:type="continuationSeparator" w:id="0">
    <w:p w14:paraId="11D31C43" w14:textId="77777777" w:rsidR="00352AFF" w:rsidRDefault="00352AFF" w:rsidP="001A6543">
      <w:pPr>
        <w:spacing w:after="0" w:line="240" w:lineRule="auto"/>
      </w:pPr>
      <w:r>
        <w:continuationSeparator/>
      </w:r>
    </w:p>
  </w:endnote>
  <w:endnote w:type="continuationNotice" w:id="1">
    <w:p w14:paraId="13A1694E" w14:textId="77777777" w:rsidR="00352AFF" w:rsidRDefault="00352A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52ED" w14:textId="77777777" w:rsidR="007B194E" w:rsidRDefault="007B19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E43B" w14:textId="77777777" w:rsidR="007B194E" w:rsidRDefault="007B19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6F30" w14:textId="77777777" w:rsidR="007B194E" w:rsidRDefault="007B1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94599" w14:textId="77777777" w:rsidR="00352AFF" w:rsidRDefault="00352AFF" w:rsidP="001A6543">
      <w:pPr>
        <w:spacing w:after="0" w:line="240" w:lineRule="auto"/>
      </w:pPr>
      <w:r>
        <w:separator/>
      </w:r>
    </w:p>
  </w:footnote>
  <w:footnote w:type="continuationSeparator" w:id="0">
    <w:p w14:paraId="3369B1EC" w14:textId="77777777" w:rsidR="00352AFF" w:rsidRDefault="00352AFF" w:rsidP="001A6543">
      <w:pPr>
        <w:spacing w:after="0" w:line="240" w:lineRule="auto"/>
      </w:pPr>
      <w:r>
        <w:continuationSeparator/>
      </w:r>
    </w:p>
  </w:footnote>
  <w:footnote w:type="continuationNotice" w:id="1">
    <w:p w14:paraId="198DC0A9" w14:textId="77777777" w:rsidR="00352AFF" w:rsidRDefault="00352A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6FA2" w14:textId="77777777" w:rsidR="007B194E" w:rsidRDefault="007B19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93FF" w14:textId="77777777" w:rsidR="007B194E" w:rsidRDefault="007B19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5774" w14:textId="77777777" w:rsidR="007B194E" w:rsidRDefault="007B19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AFC"/>
    <w:multiLevelType w:val="hybridMultilevel"/>
    <w:tmpl w:val="E4809C02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46CDD"/>
    <w:multiLevelType w:val="hybridMultilevel"/>
    <w:tmpl w:val="D65C1BAC"/>
    <w:lvl w:ilvl="0" w:tplc="9B7439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EA14BB"/>
    <w:multiLevelType w:val="hybridMultilevel"/>
    <w:tmpl w:val="2E284288"/>
    <w:lvl w:ilvl="0" w:tplc="BD8AF2CC">
      <w:start w:val="1"/>
      <w:numFmt w:val="lowerLetter"/>
      <w:lvlText w:val="%1."/>
      <w:lvlJc w:val="left"/>
      <w:pPr>
        <w:ind w:left="720" w:hanging="360"/>
      </w:pPr>
    </w:lvl>
    <w:lvl w:ilvl="1" w:tplc="2E6075C2">
      <w:start w:val="1"/>
      <w:numFmt w:val="lowerLetter"/>
      <w:lvlText w:val="%2."/>
      <w:lvlJc w:val="left"/>
      <w:pPr>
        <w:ind w:left="1440" w:hanging="360"/>
      </w:pPr>
    </w:lvl>
    <w:lvl w:ilvl="2" w:tplc="2940F514">
      <w:start w:val="1"/>
      <w:numFmt w:val="lowerRoman"/>
      <w:lvlText w:val="%3."/>
      <w:lvlJc w:val="right"/>
      <w:pPr>
        <w:ind w:left="2160" w:hanging="180"/>
      </w:pPr>
    </w:lvl>
    <w:lvl w:ilvl="3" w:tplc="A574F3B4">
      <w:start w:val="1"/>
      <w:numFmt w:val="decimal"/>
      <w:lvlText w:val="%4."/>
      <w:lvlJc w:val="left"/>
      <w:pPr>
        <w:ind w:left="2880" w:hanging="360"/>
      </w:pPr>
    </w:lvl>
    <w:lvl w:ilvl="4" w:tplc="097C4364">
      <w:start w:val="1"/>
      <w:numFmt w:val="lowerLetter"/>
      <w:lvlText w:val="%5."/>
      <w:lvlJc w:val="left"/>
      <w:pPr>
        <w:ind w:left="3600" w:hanging="360"/>
      </w:pPr>
    </w:lvl>
    <w:lvl w:ilvl="5" w:tplc="D4E606F4">
      <w:start w:val="1"/>
      <w:numFmt w:val="lowerRoman"/>
      <w:lvlText w:val="%6."/>
      <w:lvlJc w:val="right"/>
      <w:pPr>
        <w:ind w:left="4320" w:hanging="180"/>
      </w:pPr>
    </w:lvl>
    <w:lvl w:ilvl="6" w:tplc="046ABA20">
      <w:start w:val="1"/>
      <w:numFmt w:val="decimal"/>
      <w:lvlText w:val="%7."/>
      <w:lvlJc w:val="left"/>
      <w:pPr>
        <w:ind w:left="5040" w:hanging="360"/>
      </w:pPr>
    </w:lvl>
    <w:lvl w:ilvl="7" w:tplc="0FCC6ED8">
      <w:start w:val="1"/>
      <w:numFmt w:val="lowerLetter"/>
      <w:lvlText w:val="%8."/>
      <w:lvlJc w:val="left"/>
      <w:pPr>
        <w:ind w:left="5760" w:hanging="360"/>
      </w:pPr>
    </w:lvl>
    <w:lvl w:ilvl="8" w:tplc="E19A74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7034F"/>
    <w:multiLevelType w:val="hybridMultilevel"/>
    <w:tmpl w:val="554A92E0"/>
    <w:lvl w:ilvl="0" w:tplc="1B144D86">
      <w:start w:val="1"/>
      <w:numFmt w:val="lowerLetter"/>
      <w:lvlText w:val="%1."/>
      <w:lvlJc w:val="left"/>
      <w:pPr>
        <w:ind w:left="720" w:hanging="360"/>
      </w:pPr>
    </w:lvl>
    <w:lvl w:ilvl="1" w:tplc="6964948A">
      <w:start w:val="1"/>
      <w:numFmt w:val="lowerLetter"/>
      <w:lvlText w:val="%2."/>
      <w:lvlJc w:val="left"/>
      <w:pPr>
        <w:ind w:left="1440" w:hanging="360"/>
      </w:pPr>
    </w:lvl>
    <w:lvl w:ilvl="2" w:tplc="021EB0A0">
      <w:start w:val="1"/>
      <w:numFmt w:val="lowerRoman"/>
      <w:lvlText w:val="%3."/>
      <w:lvlJc w:val="right"/>
      <w:pPr>
        <w:ind w:left="2160" w:hanging="180"/>
      </w:pPr>
    </w:lvl>
    <w:lvl w:ilvl="3" w:tplc="7B2A79BC">
      <w:start w:val="1"/>
      <w:numFmt w:val="decimal"/>
      <w:lvlText w:val="%4."/>
      <w:lvlJc w:val="left"/>
      <w:pPr>
        <w:ind w:left="2880" w:hanging="360"/>
      </w:pPr>
    </w:lvl>
    <w:lvl w:ilvl="4" w:tplc="94807A52">
      <w:start w:val="1"/>
      <w:numFmt w:val="lowerLetter"/>
      <w:lvlText w:val="%5."/>
      <w:lvlJc w:val="left"/>
      <w:pPr>
        <w:ind w:left="3600" w:hanging="360"/>
      </w:pPr>
    </w:lvl>
    <w:lvl w:ilvl="5" w:tplc="32F2D560">
      <w:start w:val="1"/>
      <w:numFmt w:val="lowerRoman"/>
      <w:lvlText w:val="%6."/>
      <w:lvlJc w:val="right"/>
      <w:pPr>
        <w:ind w:left="4320" w:hanging="180"/>
      </w:pPr>
    </w:lvl>
    <w:lvl w:ilvl="6" w:tplc="7D5C9DC0">
      <w:start w:val="1"/>
      <w:numFmt w:val="decimal"/>
      <w:lvlText w:val="%7."/>
      <w:lvlJc w:val="left"/>
      <w:pPr>
        <w:ind w:left="5040" w:hanging="360"/>
      </w:pPr>
    </w:lvl>
    <w:lvl w:ilvl="7" w:tplc="6C962228">
      <w:start w:val="1"/>
      <w:numFmt w:val="lowerLetter"/>
      <w:lvlText w:val="%8."/>
      <w:lvlJc w:val="left"/>
      <w:pPr>
        <w:ind w:left="5760" w:hanging="360"/>
      </w:pPr>
    </w:lvl>
    <w:lvl w:ilvl="8" w:tplc="ACB63C4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76FCA"/>
    <w:multiLevelType w:val="hybridMultilevel"/>
    <w:tmpl w:val="B3D69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57880"/>
    <w:multiLevelType w:val="hybridMultilevel"/>
    <w:tmpl w:val="40C8BC7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74FCD"/>
    <w:multiLevelType w:val="hybridMultilevel"/>
    <w:tmpl w:val="6088D77C"/>
    <w:lvl w:ilvl="0" w:tplc="5C967A44">
      <w:start w:val="1"/>
      <w:numFmt w:val="decimal"/>
      <w:lvlText w:val="%1."/>
      <w:lvlJc w:val="left"/>
      <w:pPr>
        <w:ind w:left="720" w:hanging="360"/>
      </w:pPr>
    </w:lvl>
    <w:lvl w:ilvl="1" w:tplc="EBF6E7B2">
      <w:start w:val="1"/>
      <w:numFmt w:val="lowerLetter"/>
      <w:lvlText w:val="%2."/>
      <w:lvlJc w:val="left"/>
      <w:pPr>
        <w:ind w:left="1440" w:hanging="360"/>
      </w:pPr>
    </w:lvl>
    <w:lvl w:ilvl="2" w:tplc="43661BC0">
      <w:start w:val="1"/>
      <w:numFmt w:val="lowerRoman"/>
      <w:lvlText w:val="%3."/>
      <w:lvlJc w:val="right"/>
      <w:pPr>
        <w:ind w:left="2160" w:hanging="180"/>
      </w:pPr>
    </w:lvl>
    <w:lvl w:ilvl="3" w:tplc="0352CAC4">
      <w:start w:val="1"/>
      <w:numFmt w:val="decimal"/>
      <w:lvlText w:val="%4."/>
      <w:lvlJc w:val="left"/>
      <w:pPr>
        <w:ind w:left="2880" w:hanging="360"/>
      </w:pPr>
    </w:lvl>
    <w:lvl w:ilvl="4" w:tplc="49E89DBE">
      <w:start w:val="1"/>
      <w:numFmt w:val="lowerLetter"/>
      <w:lvlText w:val="%5."/>
      <w:lvlJc w:val="left"/>
      <w:pPr>
        <w:ind w:left="3600" w:hanging="360"/>
      </w:pPr>
    </w:lvl>
    <w:lvl w:ilvl="5" w:tplc="FD4039EA">
      <w:start w:val="1"/>
      <w:numFmt w:val="lowerRoman"/>
      <w:lvlText w:val="%6."/>
      <w:lvlJc w:val="right"/>
      <w:pPr>
        <w:ind w:left="4320" w:hanging="180"/>
      </w:pPr>
    </w:lvl>
    <w:lvl w:ilvl="6" w:tplc="4C689B5A">
      <w:start w:val="1"/>
      <w:numFmt w:val="decimal"/>
      <w:lvlText w:val="%7."/>
      <w:lvlJc w:val="left"/>
      <w:pPr>
        <w:ind w:left="5040" w:hanging="360"/>
      </w:pPr>
    </w:lvl>
    <w:lvl w:ilvl="7" w:tplc="5BF2CA6E">
      <w:start w:val="1"/>
      <w:numFmt w:val="lowerLetter"/>
      <w:lvlText w:val="%8."/>
      <w:lvlJc w:val="left"/>
      <w:pPr>
        <w:ind w:left="5760" w:hanging="360"/>
      </w:pPr>
    </w:lvl>
    <w:lvl w:ilvl="8" w:tplc="6ADA9EE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E7803"/>
    <w:multiLevelType w:val="hybridMultilevel"/>
    <w:tmpl w:val="1B98F25E"/>
    <w:lvl w:ilvl="0" w:tplc="C128C5EA">
      <w:start w:val="1"/>
      <w:numFmt w:val="lowerLetter"/>
      <w:lvlText w:val="%1."/>
      <w:lvlJc w:val="left"/>
      <w:pPr>
        <w:ind w:left="720" w:hanging="360"/>
      </w:pPr>
    </w:lvl>
    <w:lvl w:ilvl="1" w:tplc="4F10732C">
      <w:start w:val="1"/>
      <w:numFmt w:val="lowerLetter"/>
      <w:lvlText w:val="%2."/>
      <w:lvlJc w:val="left"/>
      <w:pPr>
        <w:ind w:left="1440" w:hanging="360"/>
      </w:pPr>
    </w:lvl>
    <w:lvl w:ilvl="2" w:tplc="C84A4AA6">
      <w:start w:val="1"/>
      <w:numFmt w:val="lowerRoman"/>
      <w:lvlText w:val="%3."/>
      <w:lvlJc w:val="right"/>
      <w:pPr>
        <w:ind w:left="2160" w:hanging="180"/>
      </w:pPr>
    </w:lvl>
    <w:lvl w:ilvl="3" w:tplc="4FAAA4EE">
      <w:start w:val="1"/>
      <w:numFmt w:val="decimal"/>
      <w:lvlText w:val="%4."/>
      <w:lvlJc w:val="left"/>
      <w:pPr>
        <w:ind w:left="2880" w:hanging="360"/>
      </w:pPr>
    </w:lvl>
    <w:lvl w:ilvl="4" w:tplc="B686ACCA">
      <w:start w:val="1"/>
      <w:numFmt w:val="lowerLetter"/>
      <w:lvlText w:val="%5."/>
      <w:lvlJc w:val="left"/>
      <w:pPr>
        <w:ind w:left="3600" w:hanging="360"/>
      </w:pPr>
    </w:lvl>
    <w:lvl w:ilvl="5" w:tplc="747C4FF0">
      <w:start w:val="1"/>
      <w:numFmt w:val="lowerRoman"/>
      <w:lvlText w:val="%6."/>
      <w:lvlJc w:val="right"/>
      <w:pPr>
        <w:ind w:left="4320" w:hanging="180"/>
      </w:pPr>
    </w:lvl>
    <w:lvl w:ilvl="6" w:tplc="FDDA446A">
      <w:start w:val="1"/>
      <w:numFmt w:val="decimal"/>
      <w:lvlText w:val="%7."/>
      <w:lvlJc w:val="left"/>
      <w:pPr>
        <w:ind w:left="5040" w:hanging="360"/>
      </w:pPr>
    </w:lvl>
    <w:lvl w:ilvl="7" w:tplc="E57ED0B2">
      <w:start w:val="1"/>
      <w:numFmt w:val="lowerLetter"/>
      <w:lvlText w:val="%8."/>
      <w:lvlJc w:val="left"/>
      <w:pPr>
        <w:ind w:left="5760" w:hanging="360"/>
      </w:pPr>
    </w:lvl>
    <w:lvl w:ilvl="8" w:tplc="E6C82BF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063DC"/>
    <w:multiLevelType w:val="hybridMultilevel"/>
    <w:tmpl w:val="462A352C"/>
    <w:lvl w:ilvl="0" w:tplc="3BBAA0A0">
      <w:start w:val="1"/>
      <w:numFmt w:val="decimal"/>
      <w:lvlText w:val="%1."/>
      <w:lvlJc w:val="left"/>
      <w:pPr>
        <w:ind w:left="720" w:hanging="360"/>
      </w:pPr>
    </w:lvl>
    <w:lvl w:ilvl="1" w:tplc="C4F6B0FE">
      <w:start w:val="1"/>
      <w:numFmt w:val="lowerLetter"/>
      <w:lvlText w:val="%2."/>
      <w:lvlJc w:val="left"/>
      <w:pPr>
        <w:ind w:left="1440" w:hanging="360"/>
      </w:pPr>
    </w:lvl>
    <w:lvl w:ilvl="2" w:tplc="86500B0A">
      <w:start w:val="1"/>
      <w:numFmt w:val="lowerRoman"/>
      <w:lvlText w:val="%3."/>
      <w:lvlJc w:val="right"/>
      <w:pPr>
        <w:ind w:left="2160" w:hanging="180"/>
      </w:pPr>
    </w:lvl>
    <w:lvl w:ilvl="3" w:tplc="E77E8062">
      <w:start w:val="1"/>
      <w:numFmt w:val="decimal"/>
      <w:lvlText w:val="%4."/>
      <w:lvlJc w:val="left"/>
      <w:pPr>
        <w:ind w:left="2880" w:hanging="360"/>
      </w:pPr>
    </w:lvl>
    <w:lvl w:ilvl="4" w:tplc="BBD8C1C0">
      <w:start w:val="1"/>
      <w:numFmt w:val="lowerLetter"/>
      <w:lvlText w:val="%5."/>
      <w:lvlJc w:val="left"/>
      <w:pPr>
        <w:ind w:left="3600" w:hanging="360"/>
      </w:pPr>
    </w:lvl>
    <w:lvl w:ilvl="5" w:tplc="7048EF7E">
      <w:start w:val="1"/>
      <w:numFmt w:val="lowerRoman"/>
      <w:lvlText w:val="%6."/>
      <w:lvlJc w:val="right"/>
      <w:pPr>
        <w:ind w:left="4320" w:hanging="180"/>
      </w:pPr>
    </w:lvl>
    <w:lvl w:ilvl="6" w:tplc="3D7ADB16">
      <w:start w:val="1"/>
      <w:numFmt w:val="decimal"/>
      <w:lvlText w:val="%7."/>
      <w:lvlJc w:val="left"/>
      <w:pPr>
        <w:ind w:left="5040" w:hanging="360"/>
      </w:pPr>
    </w:lvl>
    <w:lvl w:ilvl="7" w:tplc="97868BF0">
      <w:start w:val="1"/>
      <w:numFmt w:val="lowerLetter"/>
      <w:lvlText w:val="%8."/>
      <w:lvlJc w:val="left"/>
      <w:pPr>
        <w:ind w:left="5760" w:hanging="360"/>
      </w:pPr>
    </w:lvl>
    <w:lvl w:ilvl="8" w:tplc="1E7838A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F3B06"/>
    <w:multiLevelType w:val="hybridMultilevel"/>
    <w:tmpl w:val="2D4C08DC"/>
    <w:lvl w:ilvl="0" w:tplc="270EB640">
      <w:start w:val="1"/>
      <w:numFmt w:val="decimal"/>
      <w:lvlText w:val="%1."/>
      <w:lvlJc w:val="left"/>
      <w:pPr>
        <w:ind w:left="720" w:hanging="360"/>
      </w:pPr>
    </w:lvl>
    <w:lvl w:ilvl="1" w:tplc="3586D7E6">
      <w:start w:val="1"/>
      <w:numFmt w:val="lowerLetter"/>
      <w:lvlText w:val="%2."/>
      <w:lvlJc w:val="left"/>
      <w:pPr>
        <w:ind w:left="1440" w:hanging="360"/>
      </w:pPr>
    </w:lvl>
    <w:lvl w:ilvl="2" w:tplc="360CEF72">
      <w:start w:val="1"/>
      <w:numFmt w:val="lowerRoman"/>
      <w:lvlText w:val="%3."/>
      <w:lvlJc w:val="right"/>
      <w:pPr>
        <w:ind w:left="2160" w:hanging="180"/>
      </w:pPr>
    </w:lvl>
    <w:lvl w:ilvl="3" w:tplc="842069E6">
      <w:start w:val="1"/>
      <w:numFmt w:val="decimal"/>
      <w:lvlText w:val="%4."/>
      <w:lvlJc w:val="left"/>
      <w:pPr>
        <w:ind w:left="2880" w:hanging="360"/>
      </w:pPr>
    </w:lvl>
    <w:lvl w:ilvl="4" w:tplc="38B0028A">
      <w:start w:val="1"/>
      <w:numFmt w:val="lowerLetter"/>
      <w:lvlText w:val="%5."/>
      <w:lvlJc w:val="left"/>
      <w:pPr>
        <w:ind w:left="3600" w:hanging="360"/>
      </w:pPr>
    </w:lvl>
    <w:lvl w:ilvl="5" w:tplc="D9E6F668">
      <w:start w:val="1"/>
      <w:numFmt w:val="lowerRoman"/>
      <w:lvlText w:val="%6."/>
      <w:lvlJc w:val="right"/>
      <w:pPr>
        <w:ind w:left="4320" w:hanging="180"/>
      </w:pPr>
    </w:lvl>
    <w:lvl w:ilvl="6" w:tplc="99B64E48">
      <w:start w:val="1"/>
      <w:numFmt w:val="decimal"/>
      <w:lvlText w:val="%7."/>
      <w:lvlJc w:val="left"/>
      <w:pPr>
        <w:ind w:left="5040" w:hanging="360"/>
      </w:pPr>
    </w:lvl>
    <w:lvl w:ilvl="7" w:tplc="83B65CF0">
      <w:start w:val="1"/>
      <w:numFmt w:val="lowerLetter"/>
      <w:lvlText w:val="%8."/>
      <w:lvlJc w:val="left"/>
      <w:pPr>
        <w:ind w:left="5760" w:hanging="360"/>
      </w:pPr>
    </w:lvl>
    <w:lvl w:ilvl="8" w:tplc="BEC8706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5C63F"/>
    <w:multiLevelType w:val="hybridMultilevel"/>
    <w:tmpl w:val="733E8788"/>
    <w:lvl w:ilvl="0" w:tplc="FFDE9A18">
      <w:start w:val="1"/>
      <w:numFmt w:val="lowerLetter"/>
      <w:lvlText w:val="%1."/>
      <w:lvlJc w:val="left"/>
      <w:pPr>
        <w:ind w:left="360" w:hanging="360"/>
      </w:pPr>
    </w:lvl>
    <w:lvl w:ilvl="1" w:tplc="37785340">
      <w:start w:val="1"/>
      <w:numFmt w:val="lowerLetter"/>
      <w:lvlText w:val="%2."/>
      <w:lvlJc w:val="left"/>
      <w:pPr>
        <w:ind w:left="1080" w:hanging="360"/>
      </w:pPr>
    </w:lvl>
    <w:lvl w:ilvl="2" w:tplc="45425B7A">
      <w:start w:val="1"/>
      <w:numFmt w:val="lowerRoman"/>
      <w:lvlText w:val="%3."/>
      <w:lvlJc w:val="right"/>
      <w:pPr>
        <w:ind w:left="1800" w:hanging="180"/>
      </w:pPr>
    </w:lvl>
    <w:lvl w:ilvl="3" w:tplc="CFE629A4">
      <w:start w:val="1"/>
      <w:numFmt w:val="decimal"/>
      <w:lvlText w:val="%4."/>
      <w:lvlJc w:val="left"/>
      <w:pPr>
        <w:ind w:left="2520" w:hanging="360"/>
      </w:pPr>
    </w:lvl>
    <w:lvl w:ilvl="4" w:tplc="F99C962A">
      <w:start w:val="1"/>
      <w:numFmt w:val="lowerLetter"/>
      <w:lvlText w:val="%5."/>
      <w:lvlJc w:val="left"/>
      <w:pPr>
        <w:ind w:left="3240" w:hanging="360"/>
      </w:pPr>
    </w:lvl>
    <w:lvl w:ilvl="5" w:tplc="37401132">
      <w:start w:val="1"/>
      <w:numFmt w:val="lowerRoman"/>
      <w:lvlText w:val="%6."/>
      <w:lvlJc w:val="right"/>
      <w:pPr>
        <w:ind w:left="3960" w:hanging="180"/>
      </w:pPr>
    </w:lvl>
    <w:lvl w:ilvl="6" w:tplc="F0E2C716">
      <w:start w:val="1"/>
      <w:numFmt w:val="decimal"/>
      <w:lvlText w:val="%7."/>
      <w:lvlJc w:val="left"/>
      <w:pPr>
        <w:ind w:left="4680" w:hanging="360"/>
      </w:pPr>
    </w:lvl>
    <w:lvl w:ilvl="7" w:tplc="259E72F2">
      <w:start w:val="1"/>
      <w:numFmt w:val="lowerLetter"/>
      <w:lvlText w:val="%8."/>
      <w:lvlJc w:val="left"/>
      <w:pPr>
        <w:ind w:left="5400" w:hanging="360"/>
      </w:pPr>
    </w:lvl>
    <w:lvl w:ilvl="8" w:tplc="3E28E17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BE51E0"/>
    <w:multiLevelType w:val="hybridMultilevel"/>
    <w:tmpl w:val="4148D67E"/>
    <w:lvl w:ilvl="0" w:tplc="27BA60E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3348AD3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526691"/>
    <w:multiLevelType w:val="hybridMultilevel"/>
    <w:tmpl w:val="660A02B0"/>
    <w:lvl w:ilvl="0" w:tplc="6C8EF538">
      <w:start w:val="1"/>
      <w:numFmt w:val="lowerLetter"/>
      <w:lvlText w:val="%1."/>
      <w:lvlJc w:val="left"/>
      <w:pPr>
        <w:ind w:left="720" w:hanging="360"/>
      </w:pPr>
    </w:lvl>
    <w:lvl w:ilvl="1" w:tplc="0622B9B0">
      <w:start w:val="1"/>
      <w:numFmt w:val="lowerLetter"/>
      <w:lvlText w:val="%2."/>
      <w:lvlJc w:val="left"/>
      <w:pPr>
        <w:ind w:left="1440" w:hanging="360"/>
      </w:pPr>
    </w:lvl>
    <w:lvl w:ilvl="2" w:tplc="4B101E8C">
      <w:start w:val="1"/>
      <w:numFmt w:val="lowerRoman"/>
      <w:lvlText w:val="%3."/>
      <w:lvlJc w:val="right"/>
      <w:pPr>
        <w:ind w:left="2160" w:hanging="180"/>
      </w:pPr>
    </w:lvl>
    <w:lvl w:ilvl="3" w:tplc="374253F8">
      <w:start w:val="1"/>
      <w:numFmt w:val="decimal"/>
      <w:lvlText w:val="%4."/>
      <w:lvlJc w:val="left"/>
      <w:pPr>
        <w:ind w:left="2880" w:hanging="360"/>
      </w:pPr>
    </w:lvl>
    <w:lvl w:ilvl="4" w:tplc="CECC06EA">
      <w:start w:val="1"/>
      <w:numFmt w:val="lowerLetter"/>
      <w:lvlText w:val="%5."/>
      <w:lvlJc w:val="left"/>
      <w:pPr>
        <w:ind w:left="3600" w:hanging="360"/>
      </w:pPr>
    </w:lvl>
    <w:lvl w:ilvl="5" w:tplc="89168090">
      <w:start w:val="1"/>
      <w:numFmt w:val="lowerRoman"/>
      <w:lvlText w:val="%6."/>
      <w:lvlJc w:val="right"/>
      <w:pPr>
        <w:ind w:left="4320" w:hanging="180"/>
      </w:pPr>
    </w:lvl>
    <w:lvl w:ilvl="6" w:tplc="B9A689DA">
      <w:start w:val="1"/>
      <w:numFmt w:val="decimal"/>
      <w:lvlText w:val="%7."/>
      <w:lvlJc w:val="left"/>
      <w:pPr>
        <w:ind w:left="5040" w:hanging="360"/>
      </w:pPr>
    </w:lvl>
    <w:lvl w:ilvl="7" w:tplc="DED06E26">
      <w:start w:val="1"/>
      <w:numFmt w:val="lowerLetter"/>
      <w:lvlText w:val="%8."/>
      <w:lvlJc w:val="left"/>
      <w:pPr>
        <w:ind w:left="5760" w:hanging="360"/>
      </w:pPr>
    </w:lvl>
    <w:lvl w:ilvl="8" w:tplc="00FC3A4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16B9D"/>
    <w:multiLevelType w:val="hybridMultilevel"/>
    <w:tmpl w:val="6D7ED908"/>
    <w:lvl w:ilvl="0" w:tplc="C03AE8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C1E1C"/>
    <w:multiLevelType w:val="hybridMultilevel"/>
    <w:tmpl w:val="B6ECFB28"/>
    <w:lvl w:ilvl="0" w:tplc="8A566BC6">
      <w:start w:val="1"/>
      <w:numFmt w:val="lowerLetter"/>
      <w:lvlText w:val="(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D2785"/>
    <w:multiLevelType w:val="hybridMultilevel"/>
    <w:tmpl w:val="7B62DA80"/>
    <w:lvl w:ilvl="0" w:tplc="88103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54070"/>
    <w:multiLevelType w:val="hybridMultilevel"/>
    <w:tmpl w:val="8162FF98"/>
    <w:lvl w:ilvl="0" w:tplc="8A566BC6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A9677"/>
    <w:multiLevelType w:val="hybridMultilevel"/>
    <w:tmpl w:val="19B45FE2"/>
    <w:lvl w:ilvl="0" w:tplc="D1A64358">
      <w:start w:val="1"/>
      <w:numFmt w:val="lowerLetter"/>
      <w:lvlText w:val="%1."/>
      <w:lvlJc w:val="left"/>
      <w:pPr>
        <w:ind w:left="720" w:hanging="360"/>
      </w:pPr>
    </w:lvl>
    <w:lvl w:ilvl="1" w:tplc="0A0E3ADC">
      <w:start w:val="1"/>
      <w:numFmt w:val="lowerLetter"/>
      <w:lvlText w:val="%2."/>
      <w:lvlJc w:val="left"/>
      <w:pPr>
        <w:ind w:left="1440" w:hanging="360"/>
      </w:pPr>
    </w:lvl>
    <w:lvl w:ilvl="2" w:tplc="796205CA">
      <w:start w:val="1"/>
      <w:numFmt w:val="lowerRoman"/>
      <w:lvlText w:val="%3."/>
      <w:lvlJc w:val="right"/>
      <w:pPr>
        <w:ind w:left="2160" w:hanging="180"/>
      </w:pPr>
    </w:lvl>
    <w:lvl w:ilvl="3" w:tplc="907202B0">
      <w:start w:val="1"/>
      <w:numFmt w:val="decimal"/>
      <w:lvlText w:val="%4."/>
      <w:lvlJc w:val="left"/>
      <w:pPr>
        <w:ind w:left="2880" w:hanging="360"/>
      </w:pPr>
    </w:lvl>
    <w:lvl w:ilvl="4" w:tplc="5860D5B6">
      <w:start w:val="1"/>
      <w:numFmt w:val="lowerLetter"/>
      <w:lvlText w:val="%5."/>
      <w:lvlJc w:val="left"/>
      <w:pPr>
        <w:ind w:left="3600" w:hanging="360"/>
      </w:pPr>
    </w:lvl>
    <w:lvl w:ilvl="5" w:tplc="2E20CD46">
      <w:start w:val="1"/>
      <w:numFmt w:val="lowerRoman"/>
      <w:lvlText w:val="%6."/>
      <w:lvlJc w:val="right"/>
      <w:pPr>
        <w:ind w:left="4320" w:hanging="180"/>
      </w:pPr>
    </w:lvl>
    <w:lvl w:ilvl="6" w:tplc="98904680">
      <w:start w:val="1"/>
      <w:numFmt w:val="decimal"/>
      <w:lvlText w:val="%7."/>
      <w:lvlJc w:val="left"/>
      <w:pPr>
        <w:ind w:left="5040" w:hanging="360"/>
      </w:pPr>
    </w:lvl>
    <w:lvl w:ilvl="7" w:tplc="03EE0736">
      <w:start w:val="1"/>
      <w:numFmt w:val="lowerLetter"/>
      <w:lvlText w:val="%8."/>
      <w:lvlJc w:val="left"/>
      <w:pPr>
        <w:ind w:left="5760" w:hanging="360"/>
      </w:pPr>
    </w:lvl>
    <w:lvl w:ilvl="8" w:tplc="0E86991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A37FF"/>
    <w:multiLevelType w:val="hybridMultilevel"/>
    <w:tmpl w:val="EF8EC9A4"/>
    <w:lvl w:ilvl="0" w:tplc="689A5AF6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17357C"/>
    <w:multiLevelType w:val="hybridMultilevel"/>
    <w:tmpl w:val="A4FCF05E"/>
    <w:lvl w:ilvl="0" w:tplc="D8385E8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DFBB0"/>
    <w:multiLevelType w:val="hybridMultilevel"/>
    <w:tmpl w:val="FD0A2F62"/>
    <w:lvl w:ilvl="0" w:tplc="39CE0ACA">
      <w:start w:val="1"/>
      <w:numFmt w:val="decimal"/>
      <w:lvlText w:val="%1."/>
      <w:lvlJc w:val="left"/>
      <w:pPr>
        <w:ind w:left="720" w:hanging="360"/>
      </w:pPr>
    </w:lvl>
    <w:lvl w:ilvl="1" w:tplc="3EDAB404">
      <w:start w:val="1"/>
      <w:numFmt w:val="lowerLetter"/>
      <w:lvlText w:val="%2."/>
      <w:lvlJc w:val="left"/>
      <w:pPr>
        <w:ind w:left="1440" w:hanging="360"/>
      </w:pPr>
    </w:lvl>
    <w:lvl w:ilvl="2" w:tplc="79704B60">
      <w:start w:val="1"/>
      <w:numFmt w:val="lowerRoman"/>
      <w:lvlText w:val="%3."/>
      <w:lvlJc w:val="right"/>
      <w:pPr>
        <w:ind w:left="2160" w:hanging="180"/>
      </w:pPr>
    </w:lvl>
    <w:lvl w:ilvl="3" w:tplc="2D78BEF2">
      <w:start w:val="1"/>
      <w:numFmt w:val="decimal"/>
      <w:lvlText w:val="%4."/>
      <w:lvlJc w:val="left"/>
      <w:pPr>
        <w:ind w:left="2880" w:hanging="360"/>
      </w:pPr>
    </w:lvl>
    <w:lvl w:ilvl="4" w:tplc="D5FCAED2">
      <w:start w:val="1"/>
      <w:numFmt w:val="lowerLetter"/>
      <w:lvlText w:val="%5."/>
      <w:lvlJc w:val="left"/>
      <w:pPr>
        <w:ind w:left="3600" w:hanging="360"/>
      </w:pPr>
    </w:lvl>
    <w:lvl w:ilvl="5" w:tplc="26E47196">
      <w:start w:val="1"/>
      <w:numFmt w:val="lowerRoman"/>
      <w:lvlText w:val="%6."/>
      <w:lvlJc w:val="right"/>
      <w:pPr>
        <w:ind w:left="4320" w:hanging="180"/>
      </w:pPr>
    </w:lvl>
    <w:lvl w:ilvl="6" w:tplc="05CCDFE6">
      <w:start w:val="1"/>
      <w:numFmt w:val="decimal"/>
      <w:lvlText w:val="%7."/>
      <w:lvlJc w:val="left"/>
      <w:pPr>
        <w:ind w:left="5040" w:hanging="360"/>
      </w:pPr>
    </w:lvl>
    <w:lvl w:ilvl="7" w:tplc="2D3CD062">
      <w:start w:val="1"/>
      <w:numFmt w:val="lowerLetter"/>
      <w:lvlText w:val="%8."/>
      <w:lvlJc w:val="left"/>
      <w:pPr>
        <w:ind w:left="5760" w:hanging="360"/>
      </w:pPr>
    </w:lvl>
    <w:lvl w:ilvl="8" w:tplc="E5F453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2083A"/>
    <w:multiLevelType w:val="hybridMultilevel"/>
    <w:tmpl w:val="958CC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7352C"/>
    <w:multiLevelType w:val="hybridMultilevel"/>
    <w:tmpl w:val="4158361E"/>
    <w:lvl w:ilvl="0" w:tplc="7CB2338A">
      <w:start w:val="1"/>
      <w:numFmt w:val="lowerLetter"/>
      <w:lvlText w:val="%1."/>
      <w:lvlJc w:val="left"/>
      <w:pPr>
        <w:ind w:left="720" w:hanging="360"/>
      </w:pPr>
    </w:lvl>
    <w:lvl w:ilvl="1" w:tplc="8C2008C6">
      <w:start w:val="1"/>
      <w:numFmt w:val="lowerLetter"/>
      <w:lvlText w:val="%2."/>
      <w:lvlJc w:val="left"/>
      <w:pPr>
        <w:ind w:left="1440" w:hanging="360"/>
      </w:pPr>
    </w:lvl>
    <w:lvl w:ilvl="2" w:tplc="133C231A">
      <w:start w:val="1"/>
      <w:numFmt w:val="lowerRoman"/>
      <w:lvlText w:val="%3."/>
      <w:lvlJc w:val="right"/>
      <w:pPr>
        <w:ind w:left="2160" w:hanging="180"/>
      </w:pPr>
    </w:lvl>
    <w:lvl w:ilvl="3" w:tplc="ED8E2378">
      <w:start w:val="1"/>
      <w:numFmt w:val="decimal"/>
      <w:lvlText w:val="%4."/>
      <w:lvlJc w:val="left"/>
      <w:pPr>
        <w:ind w:left="2880" w:hanging="360"/>
      </w:pPr>
    </w:lvl>
    <w:lvl w:ilvl="4" w:tplc="300C94C2">
      <w:start w:val="1"/>
      <w:numFmt w:val="lowerLetter"/>
      <w:lvlText w:val="%5."/>
      <w:lvlJc w:val="left"/>
      <w:pPr>
        <w:ind w:left="3600" w:hanging="360"/>
      </w:pPr>
    </w:lvl>
    <w:lvl w:ilvl="5" w:tplc="724E901C">
      <w:start w:val="1"/>
      <w:numFmt w:val="lowerRoman"/>
      <w:lvlText w:val="%6."/>
      <w:lvlJc w:val="right"/>
      <w:pPr>
        <w:ind w:left="4320" w:hanging="180"/>
      </w:pPr>
    </w:lvl>
    <w:lvl w:ilvl="6" w:tplc="F174B25E">
      <w:start w:val="1"/>
      <w:numFmt w:val="decimal"/>
      <w:lvlText w:val="%7."/>
      <w:lvlJc w:val="left"/>
      <w:pPr>
        <w:ind w:left="5040" w:hanging="360"/>
      </w:pPr>
    </w:lvl>
    <w:lvl w:ilvl="7" w:tplc="5FFE1494">
      <w:start w:val="1"/>
      <w:numFmt w:val="lowerLetter"/>
      <w:lvlText w:val="%8."/>
      <w:lvlJc w:val="left"/>
      <w:pPr>
        <w:ind w:left="5760" w:hanging="360"/>
      </w:pPr>
    </w:lvl>
    <w:lvl w:ilvl="8" w:tplc="D3EE12D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86D3A"/>
    <w:multiLevelType w:val="hybridMultilevel"/>
    <w:tmpl w:val="2FAC236C"/>
    <w:lvl w:ilvl="0" w:tplc="8BF4A1C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D45C17"/>
    <w:multiLevelType w:val="hybridMultilevel"/>
    <w:tmpl w:val="3E9411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EF145F"/>
    <w:multiLevelType w:val="hybridMultilevel"/>
    <w:tmpl w:val="6E02A50C"/>
    <w:lvl w:ilvl="0" w:tplc="FFFFFFFF">
      <w:start w:val="1"/>
      <w:numFmt w:val="lowerLetter"/>
      <w:lvlText w:val="(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07097"/>
    <w:multiLevelType w:val="hybridMultilevel"/>
    <w:tmpl w:val="39E8D012"/>
    <w:lvl w:ilvl="0" w:tplc="D100A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D0642"/>
    <w:multiLevelType w:val="hybridMultilevel"/>
    <w:tmpl w:val="6B90142E"/>
    <w:lvl w:ilvl="0" w:tplc="8A566BC6">
      <w:start w:val="1"/>
      <w:numFmt w:val="lowerLetter"/>
      <w:lvlText w:val="(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26A88"/>
    <w:multiLevelType w:val="hybridMultilevel"/>
    <w:tmpl w:val="6E02A50C"/>
    <w:lvl w:ilvl="0" w:tplc="FFFFFFFF">
      <w:start w:val="1"/>
      <w:numFmt w:val="lowerLetter"/>
      <w:lvlText w:val="(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C5A91"/>
    <w:multiLevelType w:val="hybridMultilevel"/>
    <w:tmpl w:val="6E02A50C"/>
    <w:lvl w:ilvl="0" w:tplc="FFFFFFFF">
      <w:start w:val="1"/>
      <w:numFmt w:val="lowerLetter"/>
      <w:lvlText w:val="(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267CA"/>
    <w:multiLevelType w:val="hybridMultilevel"/>
    <w:tmpl w:val="8C529208"/>
    <w:lvl w:ilvl="0" w:tplc="A57C3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2EF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B4A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8E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08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00D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AE8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84A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16B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C088F"/>
    <w:multiLevelType w:val="hybridMultilevel"/>
    <w:tmpl w:val="6E02A50C"/>
    <w:lvl w:ilvl="0" w:tplc="FFFFFFFF">
      <w:start w:val="1"/>
      <w:numFmt w:val="lowerLetter"/>
      <w:lvlText w:val="(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530FD"/>
    <w:multiLevelType w:val="hybridMultilevel"/>
    <w:tmpl w:val="92647C44"/>
    <w:lvl w:ilvl="0" w:tplc="98C0A8F4">
      <w:start w:val="1"/>
      <w:numFmt w:val="lowerLetter"/>
      <w:lvlText w:val="%1."/>
      <w:lvlJc w:val="left"/>
      <w:pPr>
        <w:ind w:left="720" w:hanging="360"/>
      </w:pPr>
    </w:lvl>
    <w:lvl w:ilvl="1" w:tplc="0D98F9D6">
      <w:start w:val="1"/>
      <w:numFmt w:val="lowerLetter"/>
      <w:lvlText w:val="%2."/>
      <w:lvlJc w:val="left"/>
      <w:pPr>
        <w:ind w:left="1440" w:hanging="360"/>
      </w:pPr>
    </w:lvl>
    <w:lvl w:ilvl="2" w:tplc="19CC1E0E">
      <w:start w:val="1"/>
      <w:numFmt w:val="lowerRoman"/>
      <w:lvlText w:val="%3."/>
      <w:lvlJc w:val="right"/>
      <w:pPr>
        <w:ind w:left="2160" w:hanging="180"/>
      </w:pPr>
    </w:lvl>
    <w:lvl w:ilvl="3" w:tplc="6FA8DF48">
      <w:start w:val="1"/>
      <w:numFmt w:val="decimal"/>
      <w:lvlText w:val="%4."/>
      <w:lvlJc w:val="left"/>
      <w:pPr>
        <w:ind w:left="2880" w:hanging="360"/>
      </w:pPr>
    </w:lvl>
    <w:lvl w:ilvl="4" w:tplc="4D2624AA">
      <w:start w:val="1"/>
      <w:numFmt w:val="lowerLetter"/>
      <w:lvlText w:val="%5."/>
      <w:lvlJc w:val="left"/>
      <w:pPr>
        <w:ind w:left="3600" w:hanging="360"/>
      </w:pPr>
    </w:lvl>
    <w:lvl w:ilvl="5" w:tplc="1090DA14">
      <w:start w:val="1"/>
      <w:numFmt w:val="lowerRoman"/>
      <w:lvlText w:val="%6."/>
      <w:lvlJc w:val="right"/>
      <w:pPr>
        <w:ind w:left="4320" w:hanging="180"/>
      </w:pPr>
    </w:lvl>
    <w:lvl w:ilvl="6" w:tplc="D92E4950">
      <w:start w:val="1"/>
      <w:numFmt w:val="decimal"/>
      <w:lvlText w:val="%7."/>
      <w:lvlJc w:val="left"/>
      <w:pPr>
        <w:ind w:left="5040" w:hanging="360"/>
      </w:pPr>
    </w:lvl>
    <w:lvl w:ilvl="7" w:tplc="1248B706">
      <w:start w:val="1"/>
      <w:numFmt w:val="lowerLetter"/>
      <w:lvlText w:val="%8."/>
      <w:lvlJc w:val="left"/>
      <w:pPr>
        <w:ind w:left="5760" w:hanging="360"/>
      </w:pPr>
    </w:lvl>
    <w:lvl w:ilvl="8" w:tplc="D0CCCA9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B613E"/>
    <w:multiLevelType w:val="multilevel"/>
    <w:tmpl w:val="25DCF5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F2517F"/>
    <w:multiLevelType w:val="hybridMultilevel"/>
    <w:tmpl w:val="5C7A11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3134476"/>
    <w:multiLevelType w:val="hybridMultilevel"/>
    <w:tmpl w:val="DB56F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23270C"/>
    <w:multiLevelType w:val="hybridMultilevel"/>
    <w:tmpl w:val="79C0432E"/>
    <w:lvl w:ilvl="0" w:tplc="8BF4A1C6">
      <w:start w:val="1"/>
      <w:numFmt w:val="lowerRoman"/>
      <w:lvlText w:val="(%1)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54F62ABC"/>
    <w:multiLevelType w:val="hybridMultilevel"/>
    <w:tmpl w:val="0E486170"/>
    <w:lvl w:ilvl="0" w:tplc="965606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F0224"/>
    <w:multiLevelType w:val="hybridMultilevel"/>
    <w:tmpl w:val="9F5E61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A3652A"/>
    <w:multiLevelType w:val="hybridMultilevel"/>
    <w:tmpl w:val="6E02A50C"/>
    <w:lvl w:ilvl="0" w:tplc="8A566BC6">
      <w:start w:val="1"/>
      <w:numFmt w:val="lowerLetter"/>
      <w:lvlText w:val="(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A2992"/>
    <w:multiLevelType w:val="hybridMultilevel"/>
    <w:tmpl w:val="6E02A50C"/>
    <w:lvl w:ilvl="0" w:tplc="FFFFFFFF">
      <w:start w:val="1"/>
      <w:numFmt w:val="lowerLetter"/>
      <w:lvlText w:val="(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5E1BA"/>
    <w:multiLevelType w:val="hybridMultilevel"/>
    <w:tmpl w:val="B11C080A"/>
    <w:lvl w:ilvl="0" w:tplc="DB40A220">
      <w:start w:val="1"/>
      <w:numFmt w:val="lowerLetter"/>
      <w:lvlText w:val="%1."/>
      <w:lvlJc w:val="left"/>
      <w:pPr>
        <w:ind w:left="720" w:hanging="360"/>
      </w:pPr>
    </w:lvl>
    <w:lvl w:ilvl="1" w:tplc="531A7764">
      <w:start w:val="1"/>
      <w:numFmt w:val="lowerLetter"/>
      <w:lvlText w:val="%2."/>
      <w:lvlJc w:val="left"/>
      <w:pPr>
        <w:ind w:left="1440" w:hanging="360"/>
      </w:pPr>
    </w:lvl>
    <w:lvl w:ilvl="2" w:tplc="A454A366">
      <w:start w:val="1"/>
      <w:numFmt w:val="lowerRoman"/>
      <w:lvlText w:val="%3."/>
      <w:lvlJc w:val="right"/>
      <w:pPr>
        <w:ind w:left="2160" w:hanging="180"/>
      </w:pPr>
    </w:lvl>
    <w:lvl w:ilvl="3" w:tplc="F2DEC98E">
      <w:start w:val="1"/>
      <w:numFmt w:val="decimal"/>
      <w:lvlText w:val="%4."/>
      <w:lvlJc w:val="left"/>
      <w:pPr>
        <w:ind w:left="2880" w:hanging="360"/>
      </w:pPr>
    </w:lvl>
    <w:lvl w:ilvl="4" w:tplc="0028798C">
      <w:start w:val="1"/>
      <w:numFmt w:val="lowerLetter"/>
      <w:lvlText w:val="%5."/>
      <w:lvlJc w:val="left"/>
      <w:pPr>
        <w:ind w:left="3600" w:hanging="360"/>
      </w:pPr>
    </w:lvl>
    <w:lvl w:ilvl="5" w:tplc="78A4A4AA">
      <w:start w:val="1"/>
      <w:numFmt w:val="lowerRoman"/>
      <w:lvlText w:val="%6."/>
      <w:lvlJc w:val="right"/>
      <w:pPr>
        <w:ind w:left="4320" w:hanging="180"/>
      </w:pPr>
    </w:lvl>
    <w:lvl w:ilvl="6" w:tplc="9FFABB3C">
      <w:start w:val="1"/>
      <w:numFmt w:val="decimal"/>
      <w:lvlText w:val="%7."/>
      <w:lvlJc w:val="left"/>
      <w:pPr>
        <w:ind w:left="5040" w:hanging="360"/>
      </w:pPr>
    </w:lvl>
    <w:lvl w:ilvl="7" w:tplc="6C60341C">
      <w:start w:val="1"/>
      <w:numFmt w:val="lowerLetter"/>
      <w:lvlText w:val="%8."/>
      <w:lvlJc w:val="left"/>
      <w:pPr>
        <w:ind w:left="5760" w:hanging="360"/>
      </w:pPr>
    </w:lvl>
    <w:lvl w:ilvl="8" w:tplc="719E399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C6906"/>
    <w:multiLevelType w:val="hybridMultilevel"/>
    <w:tmpl w:val="79C0432E"/>
    <w:lvl w:ilvl="0" w:tplc="FFFFFFFF">
      <w:start w:val="1"/>
      <w:numFmt w:val="lowerRoman"/>
      <w:lvlText w:val="(%1)"/>
      <w:lvlJc w:val="left"/>
      <w:pPr>
        <w:ind w:left="15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6C8B5690"/>
    <w:multiLevelType w:val="hybridMultilevel"/>
    <w:tmpl w:val="BBB6B2A2"/>
    <w:lvl w:ilvl="0" w:tplc="D100A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15033"/>
    <w:multiLevelType w:val="hybridMultilevel"/>
    <w:tmpl w:val="6E02A50C"/>
    <w:lvl w:ilvl="0" w:tplc="FFFFFFFF">
      <w:start w:val="1"/>
      <w:numFmt w:val="lowerLetter"/>
      <w:lvlText w:val="(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EF212"/>
    <w:multiLevelType w:val="hybridMultilevel"/>
    <w:tmpl w:val="F7BA5650"/>
    <w:lvl w:ilvl="0" w:tplc="A3EAB568">
      <w:start w:val="1"/>
      <w:numFmt w:val="upperLetter"/>
      <w:lvlText w:val="%1)"/>
      <w:lvlJc w:val="left"/>
      <w:pPr>
        <w:ind w:left="720" w:hanging="360"/>
      </w:pPr>
    </w:lvl>
    <w:lvl w:ilvl="1" w:tplc="F0DCC8F4">
      <w:start w:val="1"/>
      <w:numFmt w:val="lowerLetter"/>
      <w:lvlText w:val="%2."/>
      <w:lvlJc w:val="left"/>
      <w:pPr>
        <w:ind w:left="1440" w:hanging="360"/>
      </w:pPr>
    </w:lvl>
    <w:lvl w:ilvl="2" w:tplc="D9C8476C">
      <w:start w:val="1"/>
      <w:numFmt w:val="lowerRoman"/>
      <w:lvlText w:val="%3."/>
      <w:lvlJc w:val="right"/>
      <w:pPr>
        <w:ind w:left="2160" w:hanging="180"/>
      </w:pPr>
    </w:lvl>
    <w:lvl w:ilvl="3" w:tplc="6840C612">
      <w:start w:val="1"/>
      <w:numFmt w:val="decimal"/>
      <w:lvlText w:val="%4."/>
      <w:lvlJc w:val="left"/>
      <w:pPr>
        <w:ind w:left="2880" w:hanging="360"/>
      </w:pPr>
    </w:lvl>
    <w:lvl w:ilvl="4" w:tplc="4EF47AAE">
      <w:start w:val="1"/>
      <w:numFmt w:val="lowerLetter"/>
      <w:lvlText w:val="%5."/>
      <w:lvlJc w:val="left"/>
      <w:pPr>
        <w:ind w:left="3600" w:hanging="360"/>
      </w:pPr>
    </w:lvl>
    <w:lvl w:ilvl="5" w:tplc="E2068540">
      <w:start w:val="1"/>
      <w:numFmt w:val="lowerRoman"/>
      <w:lvlText w:val="%6."/>
      <w:lvlJc w:val="right"/>
      <w:pPr>
        <w:ind w:left="4320" w:hanging="180"/>
      </w:pPr>
    </w:lvl>
    <w:lvl w:ilvl="6" w:tplc="8620FFC2">
      <w:start w:val="1"/>
      <w:numFmt w:val="decimal"/>
      <w:lvlText w:val="%7."/>
      <w:lvlJc w:val="left"/>
      <w:pPr>
        <w:ind w:left="5040" w:hanging="360"/>
      </w:pPr>
    </w:lvl>
    <w:lvl w:ilvl="7" w:tplc="5842478C">
      <w:start w:val="1"/>
      <w:numFmt w:val="lowerLetter"/>
      <w:lvlText w:val="%8."/>
      <w:lvlJc w:val="left"/>
      <w:pPr>
        <w:ind w:left="5760" w:hanging="360"/>
      </w:pPr>
    </w:lvl>
    <w:lvl w:ilvl="8" w:tplc="3C5C0164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5233E"/>
    <w:multiLevelType w:val="hybridMultilevel"/>
    <w:tmpl w:val="6EFC1D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374D0F"/>
    <w:multiLevelType w:val="hybridMultilevel"/>
    <w:tmpl w:val="4AF61B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033298">
    <w:abstractNumId w:val="20"/>
  </w:num>
  <w:num w:numId="2" w16cid:durableId="1703048792">
    <w:abstractNumId w:val="32"/>
  </w:num>
  <w:num w:numId="3" w16cid:durableId="856431384">
    <w:abstractNumId w:val="45"/>
  </w:num>
  <w:num w:numId="4" w16cid:durableId="1225601296">
    <w:abstractNumId w:val="22"/>
  </w:num>
  <w:num w:numId="5" w16cid:durableId="1895384173">
    <w:abstractNumId w:val="17"/>
  </w:num>
  <w:num w:numId="6" w16cid:durableId="1824615390">
    <w:abstractNumId w:val="2"/>
  </w:num>
  <w:num w:numId="7" w16cid:durableId="2118863684">
    <w:abstractNumId w:val="41"/>
  </w:num>
  <w:num w:numId="8" w16cid:durableId="975138489">
    <w:abstractNumId w:val="3"/>
  </w:num>
  <w:num w:numId="9" w16cid:durableId="590434918">
    <w:abstractNumId w:val="7"/>
  </w:num>
  <w:num w:numId="10" w16cid:durableId="1296444578">
    <w:abstractNumId w:val="10"/>
  </w:num>
  <w:num w:numId="11" w16cid:durableId="1753164386">
    <w:abstractNumId w:val="30"/>
  </w:num>
  <w:num w:numId="12" w16cid:durableId="1454786280">
    <w:abstractNumId w:val="12"/>
  </w:num>
  <w:num w:numId="13" w16cid:durableId="2120685210">
    <w:abstractNumId w:val="33"/>
  </w:num>
  <w:num w:numId="14" w16cid:durableId="933172574">
    <w:abstractNumId w:val="8"/>
  </w:num>
  <w:num w:numId="15" w16cid:durableId="933980508">
    <w:abstractNumId w:val="9"/>
  </w:num>
  <w:num w:numId="16" w16cid:durableId="763765156">
    <w:abstractNumId w:val="6"/>
  </w:num>
  <w:num w:numId="17" w16cid:durableId="1950042773">
    <w:abstractNumId w:val="13"/>
  </w:num>
  <w:num w:numId="18" w16cid:durableId="190800827">
    <w:abstractNumId w:val="38"/>
  </w:num>
  <w:num w:numId="19" w16cid:durableId="1257206821">
    <w:abstractNumId w:val="38"/>
  </w:num>
  <w:num w:numId="20" w16cid:durableId="2039040384">
    <w:abstractNumId w:val="13"/>
  </w:num>
  <w:num w:numId="21" w16cid:durableId="48188240">
    <w:abstractNumId w:val="47"/>
  </w:num>
  <w:num w:numId="22" w16cid:durableId="579098138">
    <w:abstractNumId w:val="26"/>
  </w:num>
  <w:num w:numId="23" w16cid:durableId="796221097">
    <w:abstractNumId w:val="24"/>
  </w:num>
  <w:num w:numId="24" w16cid:durableId="488252899">
    <w:abstractNumId w:val="21"/>
  </w:num>
  <w:num w:numId="25" w16cid:durableId="177737219">
    <w:abstractNumId w:val="15"/>
  </w:num>
  <w:num w:numId="26" w16cid:durableId="604265363">
    <w:abstractNumId w:val="43"/>
  </w:num>
  <w:num w:numId="27" w16cid:durableId="244993194">
    <w:abstractNumId w:val="37"/>
  </w:num>
  <w:num w:numId="28" w16cid:durableId="257178701">
    <w:abstractNumId w:val="11"/>
  </w:num>
  <w:num w:numId="29" w16cid:durableId="335766010">
    <w:abstractNumId w:val="0"/>
  </w:num>
  <w:num w:numId="30" w16cid:durableId="2068214974">
    <w:abstractNumId w:val="5"/>
  </w:num>
  <w:num w:numId="31" w16cid:durableId="2083258516">
    <w:abstractNumId w:val="34"/>
  </w:num>
  <w:num w:numId="32" w16cid:durableId="1844709142">
    <w:abstractNumId w:val="46"/>
  </w:num>
  <w:num w:numId="33" w16cid:durableId="986398543">
    <w:abstractNumId w:val="4"/>
  </w:num>
  <w:num w:numId="34" w16cid:durableId="827212566">
    <w:abstractNumId w:val="1"/>
  </w:num>
  <w:num w:numId="35" w16cid:durableId="1336113294">
    <w:abstractNumId w:val="23"/>
  </w:num>
  <w:num w:numId="36" w16cid:durableId="1035348309">
    <w:abstractNumId w:val="36"/>
  </w:num>
  <w:num w:numId="37" w16cid:durableId="1727489931">
    <w:abstractNumId w:val="42"/>
  </w:num>
  <w:num w:numId="38" w16cid:durableId="491258462">
    <w:abstractNumId w:val="35"/>
  </w:num>
  <w:num w:numId="39" w16cid:durableId="1655068798">
    <w:abstractNumId w:val="18"/>
  </w:num>
  <w:num w:numId="40" w16cid:durableId="896285864">
    <w:abstractNumId w:val="27"/>
  </w:num>
  <w:num w:numId="41" w16cid:durableId="826286135">
    <w:abstractNumId w:val="14"/>
  </w:num>
  <w:num w:numId="42" w16cid:durableId="1430855028">
    <w:abstractNumId w:val="19"/>
  </w:num>
  <w:num w:numId="43" w16cid:durableId="1990937070">
    <w:abstractNumId w:val="39"/>
  </w:num>
  <w:num w:numId="44" w16cid:durableId="934021359">
    <w:abstractNumId w:val="28"/>
  </w:num>
  <w:num w:numId="45" w16cid:durableId="2087066331">
    <w:abstractNumId w:val="40"/>
  </w:num>
  <w:num w:numId="46" w16cid:durableId="87890349">
    <w:abstractNumId w:val="31"/>
  </w:num>
  <w:num w:numId="47" w16cid:durableId="1677610667">
    <w:abstractNumId w:val="16"/>
  </w:num>
  <w:num w:numId="48" w16cid:durableId="98453560">
    <w:abstractNumId w:val="44"/>
  </w:num>
  <w:num w:numId="49" w16cid:durableId="937516804">
    <w:abstractNumId w:val="25"/>
  </w:num>
  <w:num w:numId="50" w16cid:durableId="89308548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E2"/>
    <w:rsid w:val="000136C1"/>
    <w:rsid w:val="00035279"/>
    <w:rsid w:val="00035AA3"/>
    <w:rsid w:val="00044C94"/>
    <w:rsid w:val="00047866"/>
    <w:rsid w:val="00060FD0"/>
    <w:rsid w:val="000C558E"/>
    <w:rsid w:val="000D13F7"/>
    <w:rsid w:val="000E05F7"/>
    <w:rsid w:val="000E670C"/>
    <w:rsid w:val="000E6A7C"/>
    <w:rsid w:val="001060C4"/>
    <w:rsid w:val="001076C4"/>
    <w:rsid w:val="00111436"/>
    <w:rsid w:val="001157B9"/>
    <w:rsid w:val="001161DD"/>
    <w:rsid w:val="00123704"/>
    <w:rsid w:val="001532F0"/>
    <w:rsid w:val="001639E5"/>
    <w:rsid w:val="00186877"/>
    <w:rsid w:val="00191743"/>
    <w:rsid w:val="00195652"/>
    <w:rsid w:val="001A6543"/>
    <w:rsid w:val="001C293C"/>
    <w:rsid w:val="001D5391"/>
    <w:rsid w:val="001D773E"/>
    <w:rsid w:val="001F1185"/>
    <w:rsid w:val="001F59D8"/>
    <w:rsid w:val="00212537"/>
    <w:rsid w:val="00214BD0"/>
    <w:rsid w:val="00216AF0"/>
    <w:rsid w:val="00222C93"/>
    <w:rsid w:val="00227432"/>
    <w:rsid w:val="00235FA4"/>
    <w:rsid w:val="00236B0A"/>
    <w:rsid w:val="00240507"/>
    <w:rsid w:val="00243AA4"/>
    <w:rsid w:val="002566DD"/>
    <w:rsid w:val="00256EC6"/>
    <w:rsid w:val="002607F2"/>
    <w:rsid w:val="00267069"/>
    <w:rsid w:val="002736C5"/>
    <w:rsid w:val="002751A3"/>
    <w:rsid w:val="0028611D"/>
    <w:rsid w:val="00286DA8"/>
    <w:rsid w:val="002A1A15"/>
    <w:rsid w:val="002B691B"/>
    <w:rsid w:val="002C1CBF"/>
    <w:rsid w:val="002D5F75"/>
    <w:rsid w:val="002F1AB4"/>
    <w:rsid w:val="003275B1"/>
    <w:rsid w:val="00335316"/>
    <w:rsid w:val="00343986"/>
    <w:rsid w:val="00352AFF"/>
    <w:rsid w:val="00361108"/>
    <w:rsid w:val="003666F6"/>
    <w:rsid w:val="00376A98"/>
    <w:rsid w:val="003847B1"/>
    <w:rsid w:val="003936FD"/>
    <w:rsid w:val="00396A8E"/>
    <w:rsid w:val="00398755"/>
    <w:rsid w:val="003C0152"/>
    <w:rsid w:val="003D65FA"/>
    <w:rsid w:val="003E6AFA"/>
    <w:rsid w:val="00404DD9"/>
    <w:rsid w:val="004221B5"/>
    <w:rsid w:val="0044394A"/>
    <w:rsid w:val="00444AE2"/>
    <w:rsid w:val="00447166"/>
    <w:rsid w:val="00452C34"/>
    <w:rsid w:val="004608DA"/>
    <w:rsid w:val="004920ED"/>
    <w:rsid w:val="004B1D0F"/>
    <w:rsid w:val="004B608C"/>
    <w:rsid w:val="004C034B"/>
    <w:rsid w:val="004F2958"/>
    <w:rsid w:val="00520E8F"/>
    <w:rsid w:val="00555876"/>
    <w:rsid w:val="00555B8C"/>
    <w:rsid w:val="0055612D"/>
    <w:rsid w:val="0056064B"/>
    <w:rsid w:val="00573A05"/>
    <w:rsid w:val="00577B26"/>
    <w:rsid w:val="00585FC8"/>
    <w:rsid w:val="005C32E7"/>
    <w:rsid w:val="005E2FFC"/>
    <w:rsid w:val="005F30A8"/>
    <w:rsid w:val="005F450C"/>
    <w:rsid w:val="006760D7"/>
    <w:rsid w:val="006A255A"/>
    <w:rsid w:val="006B5FA8"/>
    <w:rsid w:val="006C18D4"/>
    <w:rsid w:val="006D0814"/>
    <w:rsid w:val="006E6D18"/>
    <w:rsid w:val="006F66AE"/>
    <w:rsid w:val="006F6BB9"/>
    <w:rsid w:val="006F6DE9"/>
    <w:rsid w:val="0070094B"/>
    <w:rsid w:val="007052E5"/>
    <w:rsid w:val="007149AE"/>
    <w:rsid w:val="00724371"/>
    <w:rsid w:val="007325A3"/>
    <w:rsid w:val="00782316"/>
    <w:rsid w:val="007850EF"/>
    <w:rsid w:val="0079618F"/>
    <w:rsid w:val="007A02CD"/>
    <w:rsid w:val="007B194E"/>
    <w:rsid w:val="007D491D"/>
    <w:rsid w:val="008004EC"/>
    <w:rsid w:val="0080219A"/>
    <w:rsid w:val="00802830"/>
    <w:rsid w:val="00813803"/>
    <w:rsid w:val="008263AB"/>
    <w:rsid w:val="008363F5"/>
    <w:rsid w:val="0084057F"/>
    <w:rsid w:val="0084330A"/>
    <w:rsid w:val="00851B7C"/>
    <w:rsid w:val="00854502"/>
    <w:rsid w:val="008566BD"/>
    <w:rsid w:val="00860AD5"/>
    <w:rsid w:val="008A04AB"/>
    <w:rsid w:val="008A504A"/>
    <w:rsid w:val="008A5506"/>
    <w:rsid w:val="008A55EA"/>
    <w:rsid w:val="008B5AB9"/>
    <w:rsid w:val="008C16F0"/>
    <w:rsid w:val="008C4C98"/>
    <w:rsid w:val="008D4899"/>
    <w:rsid w:val="008D48C6"/>
    <w:rsid w:val="008DA02A"/>
    <w:rsid w:val="008E452E"/>
    <w:rsid w:val="008F2F1B"/>
    <w:rsid w:val="008F70AA"/>
    <w:rsid w:val="009041C2"/>
    <w:rsid w:val="009045EE"/>
    <w:rsid w:val="00912792"/>
    <w:rsid w:val="00925A62"/>
    <w:rsid w:val="00962E11"/>
    <w:rsid w:val="0097144E"/>
    <w:rsid w:val="00994650"/>
    <w:rsid w:val="009A5F08"/>
    <w:rsid w:val="009D34C2"/>
    <w:rsid w:val="009D50CC"/>
    <w:rsid w:val="00A11627"/>
    <w:rsid w:val="00A11AFE"/>
    <w:rsid w:val="00A2321F"/>
    <w:rsid w:val="00A35CA2"/>
    <w:rsid w:val="00A36349"/>
    <w:rsid w:val="00A43743"/>
    <w:rsid w:val="00A556BB"/>
    <w:rsid w:val="00A63446"/>
    <w:rsid w:val="00AA5A20"/>
    <w:rsid w:val="00AA630E"/>
    <w:rsid w:val="00AA6510"/>
    <w:rsid w:val="00AB726C"/>
    <w:rsid w:val="00AF40C7"/>
    <w:rsid w:val="00B10D7A"/>
    <w:rsid w:val="00B50D36"/>
    <w:rsid w:val="00B638E2"/>
    <w:rsid w:val="00B73AF0"/>
    <w:rsid w:val="00B74C11"/>
    <w:rsid w:val="00B76DA7"/>
    <w:rsid w:val="00B85C97"/>
    <w:rsid w:val="00B86D3B"/>
    <w:rsid w:val="00B9144B"/>
    <w:rsid w:val="00BB0A09"/>
    <w:rsid w:val="00BE509D"/>
    <w:rsid w:val="00C049C7"/>
    <w:rsid w:val="00C3695D"/>
    <w:rsid w:val="00C447E8"/>
    <w:rsid w:val="00C6257C"/>
    <w:rsid w:val="00C62F14"/>
    <w:rsid w:val="00C70086"/>
    <w:rsid w:val="00C94463"/>
    <w:rsid w:val="00CA2DC2"/>
    <w:rsid w:val="00CB53EE"/>
    <w:rsid w:val="00CD1532"/>
    <w:rsid w:val="00CD7B1E"/>
    <w:rsid w:val="00CE4A03"/>
    <w:rsid w:val="00CE555C"/>
    <w:rsid w:val="00CE5A07"/>
    <w:rsid w:val="00CFB3F6"/>
    <w:rsid w:val="00D036F3"/>
    <w:rsid w:val="00D257BD"/>
    <w:rsid w:val="00D47050"/>
    <w:rsid w:val="00D51266"/>
    <w:rsid w:val="00D52CC4"/>
    <w:rsid w:val="00D93CE1"/>
    <w:rsid w:val="00DB24C9"/>
    <w:rsid w:val="00DD262A"/>
    <w:rsid w:val="00DD2A58"/>
    <w:rsid w:val="00DE667B"/>
    <w:rsid w:val="00DF79B4"/>
    <w:rsid w:val="00E00051"/>
    <w:rsid w:val="00E01ECD"/>
    <w:rsid w:val="00E061BD"/>
    <w:rsid w:val="00E23611"/>
    <w:rsid w:val="00E2462F"/>
    <w:rsid w:val="00E2754B"/>
    <w:rsid w:val="00E318BB"/>
    <w:rsid w:val="00E34254"/>
    <w:rsid w:val="00E45ED0"/>
    <w:rsid w:val="00E477E7"/>
    <w:rsid w:val="00E854E2"/>
    <w:rsid w:val="00E912F7"/>
    <w:rsid w:val="00E96457"/>
    <w:rsid w:val="00EA100C"/>
    <w:rsid w:val="00EA5B3C"/>
    <w:rsid w:val="00EB4C27"/>
    <w:rsid w:val="00ED4306"/>
    <w:rsid w:val="00EF3104"/>
    <w:rsid w:val="00F03F29"/>
    <w:rsid w:val="00F17746"/>
    <w:rsid w:val="00F457AF"/>
    <w:rsid w:val="00F630CB"/>
    <w:rsid w:val="00F71100"/>
    <w:rsid w:val="00F971B3"/>
    <w:rsid w:val="00FA518E"/>
    <w:rsid w:val="00FB4B56"/>
    <w:rsid w:val="00FB5562"/>
    <w:rsid w:val="00FC174C"/>
    <w:rsid w:val="00FF0B86"/>
    <w:rsid w:val="010AA1EE"/>
    <w:rsid w:val="01173C6F"/>
    <w:rsid w:val="0117BF0E"/>
    <w:rsid w:val="011F72DF"/>
    <w:rsid w:val="01407B8A"/>
    <w:rsid w:val="01420665"/>
    <w:rsid w:val="01480121"/>
    <w:rsid w:val="015A57BC"/>
    <w:rsid w:val="015ECAF8"/>
    <w:rsid w:val="016BF1A7"/>
    <w:rsid w:val="017D1F01"/>
    <w:rsid w:val="0182ADF7"/>
    <w:rsid w:val="019653B2"/>
    <w:rsid w:val="01A15DCE"/>
    <w:rsid w:val="01CCF7A4"/>
    <w:rsid w:val="01ECEC20"/>
    <w:rsid w:val="0235C14B"/>
    <w:rsid w:val="02365474"/>
    <w:rsid w:val="0244CE88"/>
    <w:rsid w:val="024D0BAA"/>
    <w:rsid w:val="0250B359"/>
    <w:rsid w:val="0254441D"/>
    <w:rsid w:val="02F0E6CA"/>
    <w:rsid w:val="02F32F7E"/>
    <w:rsid w:val="034ADE83"/>
    <w:rsid w:val="0358B86C"/>
    <w:rsid w:val="0363C615"/>
    <w:rsid w:val="0373DEA4"/>
    <w:rsid w:val="038D9F16"/>
    <w:rsid w:val="03A6CFC3"/>
    <w:rsid w:val="03BF5F58"/>
    <w:rsid w:val="03C5DABE"/>
    <w:rsid w:val="03F77B79"/>
    <w:rsid w:val="04114EF3"/>
    <w:rsid w:val="042466E8"/>
    <w:rsid w:val="04377D70"/>
    <w:rsid w:val="044EEFC5"/>
    <w:rsid w:val="04610AFC"/>
    <w:rsid w:val="046592D5"/>
    <w:rsid w:val="0479A727"/>
    <w:rsid w:val="047B52A6"/>
    <w:rsid w:val="0494E0FE"/>
    <w:rsid w:val="049691DB"/>
    <w:rsid w:val="04B63380"/>
    <w:rsid w:val="04B694B6"/>
    <w:rsid w:val="04C5E44C"/>
    <w:rsid w:val="04DD877F"/>
    <w:rsid w:val="04E7BA9A"/>
    <w:rsid w:val="0528068E"/>
    <w:rsid w:val="0540713D"/>
    <w:rsid w:val="056B23A8"/>
    <w:rsid w:val="0583B981"/>
    <w:rsid w:val="0588F984"/>
    <w:rsid w:val="0590390E"/>
    <w:rsid w:val="05DE785D"/>
    <w:rsid w:val="05E2EA60"/>
    <w:rsid w:val="05EE5D18"/>
    <w:rsid w:val="061D5C28"/>
    <w:rsid w:val="0662E0F7"/>
    <w:rsid w:val="0680750B"/>
    <w:rsid w:val="069A1733"/>
    <w:rsid w:val="06F4698A"/>
    <w:rsid w:val="07492CE0"/>
    <w:rsid w:val="078ED23B"/>
    <w:rsid w:val="07FEE0D2"/>
    <w:rsid w:val="0833179B"/>
    <w:rsid w:val="0856A9D4"/>
    <w:rsid w:val="089DBF7F"/>
    <w:rsid w:val="08A215C3"/>
    <w:rsid w:val="08A237BD"/>
    <w:rsid w:val="08B4A312"/>
    <w:rsid w:val="08EC8525"/>
    <w:rsid w:val="093BDD73"/>
    <w:rsid w:val="0961FEF1"/>
    <w:rsid w:val="09699FE3"/>
    <w:rsid w:val="097E6089"/>
    <w:rsid w:val="098CED2F"/>
    <w:rsid w:val="099612C0"/>
    <w:rsid w:val="09A2BB22"/>
    <w:rsid w:val="09C2C000"/>
    <w:rsid w:val="09CDF887"/>
    <w:rsid w:val="09F525B8"/>
    <w:rsid w:val="0A133BFC"/>
    <w:rsid w:val="0A206533"/>
    <w:rsid w:val="0A351C42"/>
    <w:rsid w:val="0A4D8BE0"/>
    <w:rsid w:val="0A4F32E6"/>
    <w:rsid w:val="0A5C6AA7"/>
    <w:rsid w:val="0A725418"/>
    <w:rsid w:val="0A83A5B2"/>
    <w:rsid w:val="0A8EB406"/>
    <w:rsid w:val="0AA508EC"/>
    <w:rsid w:val="0AD92BC6"/>
    <w:rsid w:val="0AE8557A"/>
    <w:rsid w:val="0AE8E8AB"/>
    <w:rsid w:val="0AF14C4E"/>
    <w:rsid w:val="0AF25423"/>
    <w:rsid w:val="0B04AAD9"/>
    <w:rsid w:val="0B0E83E5"/>
    <w:rsid w:val="0B749095"/>
    <w:rsid w:val="0B7656FD"/>
    <w:rsid w:val="0B7EF089"/>
    <w:rsid w:val="0B813934"/>
    <w:rsid w:val="0B851416"/>
    <w:rsid w:val="0B8555BD"/>
    <w:rsid w:val="0BB2486A"/>
    <w:rsid w:val="0C03D5A5"/>
    <w:rsid w:val="0C731773"/>
    <w:rsid w:val="0C84B90C"/>
    <w:rsid w:val="0C93C864"/>
    <w:rsid w:val="0CC7CC6E"/>
    <w:rsid w:val="0CF4DF08"/>
    <w:rsid w:val="0CF9A4DB"/>
    <w:rsid w:val="0D32D6A6"/>
    <w:rsid w:val="0D445CC9"/>
    <w:rsid w:val="0DA04321"/>
    <w:rsid w:val="0DB6E421"/>
    <w:rsid w:val="0DB92125"/>
    <w:rsid w:val="0DDFDD3B"/>
    <w:rsid w:val="0E0EE7D4"/>
    <w:rsid w:val="0E2EFD45"/>
    <w:rsid w:val="0E58C218"/>
    <w:rsid w:val="0E751C3B"/>
    <w:rsid w:val="0E7E38A5"/>
    <w:rsid w:val="0E8F728D"/>
    <w:rsid w:val="0EBCB80A"/>
    <w:rsid w:val="0EDE2916"/>
    <w:rsid w:val="0EEAE330"/>
    <w:rsid w:val="0EF1D6B2"/>
    <w:rsid w:val="0F089FB7"/>
    <w:rsid w:val="0F1D82EC"/>
    <w:rsid w:val="0F1DC121"/>
    <w:rsid w:val="0F2EC3B1"/>
    <w:rsid w:val="0F2F8AC7"/>
    <w:rsid w:val="0F423C37"/>
    <w:rsid w:val="0F54221E"/>
    <w:rsid w:val="0F6A0D23"/>
    <w:rsid w:val="0F7ECF1E"/>
    <w:rsid w:val="0F88626E"/>
    <w:rsid w:val="0F889D3F"/>
    <w:rsid w:val="0FBA14B0"/>
    <w:rsid w:val="0FD44697"/>
    <w:rsid w:val="10168733"/>
    <w:rsid w:val="10239EBD"/>
    <w:rsid w:val="1039BEB3"/>
    <w:rsid w:val="10514EDF"/>
    <w:rsid w:val="10652529"/>
    <w:rsid w:val="10903F99"/>
    <w:rsid w:val="10DF462C"/>
    <w:rsid w:val="112479AA"/>
    <w:rsid w:val="112A5784"/>
    <w:rsid w:val="1146EF58"/>
    <w:rsid w:val="11636558"/>
    <w:rsid w:val="11875E54"/>
    <w:rsid w:val="118AAF4A"/>
    <w:rsid w:val="1191F903"/>
    <w:rsid w:val="11E8E6AF"/>
    <w:rsid w:val="11EEBF5D"/>
    <w:rsid w:val="1221232C"/>
    <w:rsid w:val="12497949"/>
    <w:rsid w:val="129ABD79"/>
    <w:rsid w:val="129EBA51"/>
    <w:rsid w:val="12B8FF12"/>
    <w:rsid w:val="12BCAB2D"/>
    <w:rsid w:val="12F3FA90"/>
    <w:rsid w:val="130230B4"/>
    <w:rsid w:val="1318FFA3"/>
    <w:rsid w:val="133205FD"/>
    <w:rsid w:val="1333EF70"/>
    <w:rsid w:val="1361D347"/>
    <w:rsid w:val="137CB87E"/>
    <w:rsid w:val="13809B91"/>
    <w:rsid w:val="13BCF38D"/>
    <w:rsid w:val="13BD5A4F"/>
    <w:rsid w:val="13D063D7"/>
    <w:rsid w:val="13E74337"/>
    <w:rsid w:val="13EA0F07"/>
    <w:rsid w:val="14438B94"/>
    <w:rsid w:val="144C02F2"/>
    <w:rsid w:val="145C681F"/>
    <w:rsid w:val="146080F7"/>
    <w:rsid w:val="149C7B36"/>
    <w:rsid w:val="149F1C4C"/>
    <w:rsid w:val="14BD1F8F"/>
    <w:rsid w:val="14C9A63A"/>
    <w:rsid w:val="150427DA"/>
    <w:rsid w:val="1506180B"/>
    <w:rsid w:val="150EE1DE"/>
    <w:rsid w:val="15396095"/>
    <w:rsid w:val="156A2024"/>
    <w:rsid w:val="157AFC5A"/>
    <w:rsid w:val="1581904B"/>
    <w:rsid w:val="158A061A"/>
    <w:rsid w:val="159B2766"/>
    <w:rsid w:val="15A8E283"/>
    <w:rsid w:val="15EB37EA"/>
    <w:rsid w:val="16090BAC"/>
    <w:rsid w:val="161A607B"/>
    <w:rsid w:val="16395F52"/>
    <w:rsid w:val="1652697F"/>
    <w:rsid w:val="16B80ADB"/>
    <w:rsid w:val="16D1504D"/>
    <w:rsid w:val="16D3A8C0"/>
    <w:rsid w:val="16F00D18"/>
    <w:rsid w:val="16F2D2BC"/>
    <w:rsid w:val="16F4944F"/>
    <w:rsid w:val="17052BB0"/>
    <w:rsid w:val="171D60AC"/>
    <w:rsid w:val="17206517"/>
    <w:rsid w:val="17255714"/>
    <w:rsid w:val="174E492D"/>
    <w:rsid w:val="17BD48E1"/>
    <w:rsid w:val="17BF0E25"/>
    <w:rsid w:val="17C90C03"/>
    <w:rsid w:val="17E907C8"/>
    <w:rsid w:val="17F3EC5B"/>
    <w:rsid w:val="183E3689"/>
    <w:rsid w:val="183F70A3"/>
    <w:rsid w:val="187350A4"/>
    <w:rsid w:val="187C92EC"/>
    <w:rsid w:val="189064B0"/>
    <w:rsid w:val="18A3A395"/>
    <w:rsid w:val="18B9310D"/>
    <w:rsid w:val="18CC51BD"/>
    <w:rsid w:val="18CEAD72"/>
    <w:rsid w:val="18FA7248"/>
    <w:rsid w:val="1918EFC5"/>
    <w:rsid w:val="192CD009"/>
    <w:rsid w:val="1962E2B8"/>
    <w:rsid w:val="196528FB"/>
    <w:rsid w:val="198A0A41"/>
    <w:rsid w:val="19B2D6B4"/>
    <w:rsid w:val="1A03F537"/>
    <w:rsid w:val="1A1E351C"/>
    <w:rsid w:val="1A2C3511"/>
    <w:rsid w:val="1A642E3C"/>
    <w:rsid w:val="1A67EDD3"/>
    <w:rsid w:val="1A9B019B"/>
    <w:rsid w:val="1AEB6E97"/>
    <w:rsid w:val="1B383087"/>
    <w:rsid w:val="1B4CC65E"/>
    <w:rsid w:val="1B9B2A84"/>
    <w:rsid w:val="1BAADCED"/>
    <w:rsid w:val="1BAEEFA9"/>
    <w:rsid w:val="1BBA057D"/>
    <w:rsid w:val="1BE10299"/>
    <w:rsid w:val="1BE19491"/>
    <w:rsid w:val="1C2038AF"/>
    <w:rsid w:val="1C711010"/>
    <w:rsid w:val="1C75747C"/>
    <w:rsid w:val="1CB347E1"/>
    <w:rsid w:val="1CDC6F2E"/>
    <w:rsid w:val="1D0A34D6"/>
    <w:rsid w:val="1D521E7B"/>
    <w:rsid w:val="1D5301BE"/>
    <w:rsid w:val="1D91D586"/>
    <w:rsid w:val="1D95F8EE"/>
    <w:rsid w:val="1DB5B1D5"/>
    <w:rsid w:val="1DBB90D5"/>
    <w:rsid w:val="1DF1DCBD"/>
    <w:rsid w:val="1E358682"/>
    <w:rsid w:val="1E3E7069"/>
    <w:rsid w:val="1E4F21AB"/>
    <w:rsid w:val="1E839B62"/>
    <w:rsid w:val="1E83B563"/>
    <w:rsid w:val="1E9EA337"/>
    <w:rsid w:val="1EF22E12"/>
    <w:rsid w:val="1F215400"/>
    <w:rsid w:val="1F248FB7"/>
    <w:rsid w:val="1F36F3EC"/>
    <w:rsid w:val="1FAF27A8"/>
    <w:rsid w:val="1FD09976"/>
    <w:rsid w:val="1FE29512"/>
    <w:rsid w:val="2009B832"/>
    <w:rsid w:val="209B7695"/>
    <w:rsid w:val="20A71880"/>
    <w:rsid w:val="20BA959D"/>
    <w:rsid w:val="20D7FBF8"/>
    <w:rsid w:val="20F61A9D"/>
    <w:rsid w:val="2100B3E7"/>
    <w:rsid w:val="2105C106"/>
    <w:rsid w:val="21062CDE"/>
    <w:rsid w:val="2142364D"/>
    <w:rsid w:val="214966AB"/>
    <w:rsid w:val="214BD84B"/>
    <w:rsid w:val="216E4DF9"/>
    <w:rsid w:val="21951C26"/>
    <w:rsid w:val="21995EED"/>
    <w:rsid w:val="21A0D314"/>
    <w:rsid w:val="21B3C156"/>
    <w:rsid w:val="21B805E5"/>
    <w:rsid w:val="21B830C1"/>
    <w:rsid w:val="21CB2695"/>
    <w:rsid w:val="21D459D0"/>
    <w:rsid w:val="21D8E425"/>
    <w:rsid w:val="21DDB0EE"/>
    <w:rsid w:val="223F9B3E"/>
    <w:rsid w:val="2248E88F"/>
    <w:rsid w:val="226E849E"/>
    <w:rsid w:val="22E741EA"/>
    <w:rsid w:val="22EA5ED7"/>
    <w:rsid w:val="230A1E5A"/>
    <w:rsid w:val="232346B7"/>
    <w:rsid w:val="23247820"/>
    <w:rsid w:val="2353FE56"/>
    <w:rsid w:val="23A086BD"/>
    <w:rsid w:val="23C101AE"/>
    <w:rsid w:val="23EE3413"/>
    <w:rsid w:val="23F3C848"/>
    <w:rsid w:val="242CF1F7"/>
    <w:rsid w:val="243FB10E"/>
    <w:rsid w:val="24589A3E"/>
    <w:rsid w:val="246E64F2"/>
    <w:rsid w:val="24712751"/>
    <w:rsid w:val="24751256"/>
    <w:rsid w:val="2494DA59"/>
    <w:rsid w:val="24BF1718"/>
    <w:rsid w:val="24C864ED"/>
    <w:rsid w:val="24D3EC58"/>
    <w:rsid w:val="2576DD9B"/>
    <w:rsid w:val="25783604"/>
    <w:rsid w:val="258876D7"/>
    <w:rsid w:val="25D561C0"/>
    <w:rsid w:val="25DB7C14"/>
    <w:rsid w:val="25EC8677"/>
    <w:rsid w:val="25F85C16"/>
    <w:rsid w:val="26383F27"/>
    <w:rsid w:val="2648A427"/>
    <w:rsid w:val="26592BC2"/>
    <w:rsid w:val="2661D712"/>
    <w:rsid w:val="26688D49"/>
    <w:rsid w:val="267CC895"/>
    <w:rsid w:val="267F6B92"/>
    <w:rsid w:val="26802CFB"/>
    <w:rsid w:val="26DE3CB9"/>
    <w:rsid w:val="26FE713A"/>
    <w:rsid w:val="272D2033"/>
    <w:rsid w:val="2744D18A"/>
    <w:rsid w:val="27458295"/>
    <w:rsid w:val="277F5189"/>
    <w:rsid w:val="2780A97E"/>
    <w:rsid w:val="278E8293"/>
    <w:rsid w:val="27B6983D"/>
    <w:rsid w:val="27BD9DA2"/>
    <w:rsid w:val="27D5C01E"/>
    <w:rsid w:val="27DD8F7D"/>
    <w:rsid w:val="27E7043E"/>
    <w:rsid w:val="281F21D5"/>
    <w:rsid w:val="289050C2"/>
    <w:rsid w:val="2894BEC1"/>
    <w:rsid w:val="28C86C6F"/>
    <w:rsid w:val="28F8B4EB"/>
    <w:rsid w:val="290009FE"/>
    <w:rsid w:val="291C2021"/>
    <w:rsid w:val="292FADBA"/>
    <w:rsid w:val="29561F77"/>
    <w:rsid w:val="296FDFE9"/>
    <w:rsid w:val="29706AD8"/>
    <w:rsid w:val="29A02E0B"/>
    <w:rsid w:val="29CB1CDE"/>
    <w:rsid w:val="29FE2CE5"/>
    <w:rsid w:val="2A0B3D41"/>
    <w:rsid w:val="2A50CAA0"/>
    <w:rsid w:val="2A5D65EC"/>
    <w:rsid w:val="2A9FA7EC"/>
    <w:rsid w:val="2AB7F848"/>
    <w:rsid w:val="2AC9FB6D"/>
    <w:rsid w:val="2ADB23AF"/>
    <w:rsid w:val="2AF1EFD8"/>
    <w:rsid w:val="2B2E8CFD"/>
    <w:rsid w:val="2B43EBA2"/>
    <w:rsid w:val="2B4D100A"/>
    <w:rsid w:val="2B53036C"/>
    <w:rsid w:val="2B6D53A5"/>
    <w:rsid w:val="2B77CF09"/>
    <w:rsid w:val="2B8255DD"/>
    <w:rsid w:val="2BA7217A"/>
    <w:rsid w:val="2BB9E4AA"/>
    <w:rsid w:val="2BC712DB"/>
    <w:rsid w:val="2BF7B85B"/>
    <w:rsid w:val="2C0383F1"/>
    <w:rsid w:val="2C4A858A"/>
    <w:rsid w:val="2C6EFA0F"/>
    <w:rsid w:val="2C8BA661"/>
    <w:rsid w:val="2C9105C9"/>
    <w:rsid w:val="2CA93141"/>
    <w:rsid w:val="2CBAA832"/>
    <w:rsid w:val="2D1C7FF9"/>
    <w:rsid w:val="2D7A605F"/>
    <w:rsid w:val="2D893C36"/>
    <w:rsid w:val="2D8B9B36"/>
    <w:rsid w:val="2D9404D7"/>
    <w:rsid w:val="2DA8B7F0"/>
    <w:rsid w:val="2DD558D5"/>
    <w:rsid w:val="2E0ACF6A"/>
    <w:rsid w:val="2E197A44"/>
    <w:rsid w:val="2E2BD945"/>
    <w:rsid w:val="2E43C01E"/>
    <w:rsid w:val="2E4B490B"/>
    <w:rsid w:val="2E5CBBAC"/>
    <w:rsid w:val="2E662DBF"/>
    <w:rsid w:val="2E7190BF"/>
    <w:rsid w:val="2E770AF0"/>
    <w:rsid w:val="2ECE5D0A"/>
    <w:rsid w:val="2F276B97"/>
    <w:rsid w:val="2F4683E1"/>
    <w:rsid w:val="2F48D53B"/>
    <w:rsid w:val="2F57E98D"/>
    <w:rsid w:val="2FBBA5E5"/>
    <w:rsid w:val="2FC88834"/>
    <w:rsid w:val="2FD5A34C"/>
    <w:rsid w:val="2FDF907F"/>
    <w:rsid w:val="2FF8521A"/>
    <w:rsid w:val="3018DC38"/>
    <w:rsid w:val="30536852"/>
    <w:rsid w:val="308B5F3B"/>
    <w:rsid w:val="30A7984E"/>
    <w:rsid w:val="30C94D71"/>
    <w:rsid w:val="30E27D35"/>
    <w:rsid w:val="30EAF6F5"/>
    <w:rsid w:val="31264FE4"/>
    <w:rsid w:val="3127DAAD"/>
    <w:rsid w:val="3142702C"/>
    <w:rsid w:val="314A74A6"/>
    <w:rsid w:val="314DA352"/>
    <w:rsid w:val="31678E78"/>
    <w:rsid w:val="31B113BF"/>
    <w:rsid w:val="31CFD16F"/>
    <w:rsid w:val="31D5242E"/>
    <w:rsid w:val="31F8AF39"/>
    <w:rsid w:val="32026E78"/>
    <w:rsid w:val="32BBE4F5"/>
    <w:rsid w:val="32FD01BD"/>
    <w:rsid w:val="331D6567"/>
    <w:rsid w:val="3330599E"/>
    <w:rsid w:val="33418C68"/>
    <w:rsid w:val="3365B247"/>
    <w:rsid w:val="33FC1E3E"/>
    <w:rsid w:val="341877BF"/>
    <w:rsid w:val="34CBC33D"/>
    <w:rsid w:val="35276FD0"/>
    <w:rsid w:val="352A9E84"/>
    <w:rsid w:val="353E0E7A"/>
    <w:rsid w:val="356227B5"/>
    <w:rsid w:val="358DD9C1"/>
    <w:rsid w:val="35989160"/>
    <w:rsid w:val="35993170"/>
    <w:rsid w:val="35E1D41E"/>
    <w:rsid w:val="36084C0F"/>
    <w:rsid w:val="36243261"/>
    <w:rsid w:val="362BB313"/>
    <w:rsid w:val="3634A27F"/>
    <w:rsid w:val="36600CDA"/>
    <w:rsid w:val="3662F5D6"/>
    <w:rsid w:val="3667939E"/>
    <w:rsid w:val="36792D2A"/>
    <w:rsid w:val="36AA7C7B"/>
    <w:rsid w:val="36E623B4"/>
    <w:rsid w:val="36EEB113"/>
    <w:rsid w:val="36F0BBAC"/>
    <w:rsid w:val="3708B426"/>
    <w:rsid w:val="376F93F6"/>
    <w:rsid w:val="378F5618"/>
    <w:rsid w:val="37E4C100"/>
    <w:rsid w:val="37FBDD3B"/>
    <w:rsid w:val="38030F50"/>
    <w:rsid w:val="380363FF"/>
    <w:rsid w:val="3847F684"/>
    <w:rsid w:val="384EC6FD"/>
    <w:rsid w:val="384F9B28"/>
    <w:rsid w:val="3866EDBA"/>
    <w:rsid w:val="38740E77"/>
    <w:rsid w:val="38B1E859"/>
    <w:rsid w:val="38EB3E9C"/>
    <w:rsid w:val="390E02C3"/>
    <w:rsid w:val="392D9D83"/>
    <w:rsid w:val="395130FC"/>
    <w:rsid w:val="39730382"/>
    <w:rsid w:val="399F3460"/>
    <w:rsid w:val="39B0CDEC"/>
    <w:rsid w:val="39F67C34"/>
    <w:rsid w:val="3A206C05"/>
    <w:rsid w:val="3A7960D7"/>
    <w:rsid w:val="3A7B69FE"/>
    <w:rsid w:val="3A8E935D"/>
    <w:rsid w:val="3A980010"/>
    <w:rsid w:val="3AB20C31"/>
    <w:rsid w:val="3B224326"/>
    <w:rsid w:val="3B24BD08"/>
    <w:rsid w:val="3B258552"/>
    <w:rsid w:val="3B3B04C1"/>
    <w:rsid w:val="3B7D88F7"/>
    <w:rsid w:val="3B8268D9"/>
    <w:rsid w:val="3BB36C79"/>
    <w:rsid w:val="3BDC04AD"/>
    <w:rsid w:val="3BF4B3C8"/>
    <w:rsid w:val="3C0D0697"/>
    <w:rsid w:val="3C57AB9F"/>
    <w:rsid w:val="3C589420"/>
    <w:rsid w:val="3C68CEE8"/>
    <w:rsid w:val="3C7708F2"/>
    <w:rsid w:val="3C8B2F08"/>
    <w:rsid w:val="3CA66285"/>
    <w:rsid w:val="3CB02A70"/>
    <w:rsid w:val="3CB6B1A9"/>
    <w:rsid w:val="3CBDABF9"/>
    <w:rsid w:val="3CCDC616"/>
    <w:rsid w:val="3CEB589D"/>
    <w:rsid w:val="3D7DB933"/>
    <w:rsid w:val="3D86A04A"/>
    <w:rsid w:val="3D99EFA1"/>
    <w:rsid w:val="3DF0C228"/>
    <w:rsid w:val="3E2069F6"/>
    <w:rsid w:val="3E2F37D6"/>
    <w:rsid w:val="3E494309"/>
    <w:rsid w:val="3E54D405"/>
    <w:rsid w:val="3E5CEE2D"/>
    <w:rsid w:val="3E67216D"/>
    <w:rsid w:val="3E762717"/>
    <w:rsid w:val="3E843F0F"/>
    <w:rsid w:val="3E870B9C"/>
    <w:rsid w:val="3E94B941"/>
    <w:rsid w:val="3EAFCCE4"/>
    <w:rsid w:val="3ED751B4"/>
    <w:rsid w:val="3EDF6EBC"/>
    <w:rsid w:val="3EFBEB91"/>
    <w:rsid w:val="3F169821"/>
    <w:rsid w:val="3F24D345"/>
    <w:rsid w:val="3F2B5669"/>
    <w:rsid w:val="3F2C548A"/>
    <w:rsid w:val="3F325F25"/>
    <w:rsid w:val="3F457CE7"/>
    <w:rsid w:val="3F528F0C"/>
    <w:rsid w:val="3F655683"/>
    <w:rsid w:val="3FA39B38"/>
    <w:rsid w:val="3FED8A55"/>
    <w:rsid w:val="3FF5B449"/>
    <w:rsid w:val="407E26DD"/>
    <w:rsid w:val="40ABED24"/>
    <w:rsid w:val="40ADED1E"/>
    <w:rsid w:val="40B6EA14"/>
    <w:rsid w:val="40CA79E7"/>
    <w:rsid w:val="40DA1DAF"/>
    <w:rsid w:val="40F9BBF2"/>
    <w:rsid w:val="410CA18E"/>
    <w:rsid w:val="4181C676"/>
    <w:rsid w:val="418BE743"/>
    <w:rsid w:val="41948EEF"/>
    <w:rsid w:val="41A3599C"/>
    <w:rsid w:val="41B80495"/>
    <w:rsid w:val="41BAC098"/>
    <w:rsid w:val="41C5C56F"/>
    <w:rsid w:val="41E67F73"/>
    <w:rsid w:val="41EA3BE1"/>
    <w:rsid w:val="4212CDBF"/>
    <w:rsid w:val="4227E82F"/>
    <w:rsid w:val="429D858C"/>
    <w:rsid w:val="42C93286"/>
    <w:rsid w:val="42CE0A12"/>
    <w:rsid w:val="42E599E1"/>
    <w:rsid w:val="4317F2FB"/>
    <w:rsid w:val="4323643F"/>
    <w:rsid w:val="434616A6"/>
    <w:rsid w:val="43467D68"/>
    <w:rsid w:val="43785624"/>
    <w:rsid w:val="43C2A253"/>
    <w:rsid w:val="43E05A44"/>
    <w:rsid w:val="43EE2414"/>
    <w:rsid w:val="44018BBD"/>
    <w:rsid w:val="440A7E37"/>
    <w:rsid w:val="442588FF"/>
    <w:rsid w:val="443423B1"/>
    <w:rsid w:val="44644FE2"/>
    <w:rsid w:val="448AA449"/>
    <w:rsid w:val="448BDDAD"/>
    <w:rsid w:val="4498F7BC"/>
    <w:rsid w:val="449DD0DA"/>
    <w:rsid w:val="44B0E335"/>
    <w:rsid w:val="45067D83"/>
    <w:rsid w:val="450D48A2"/>
    <w:rsid w:val="4515F980"/>
    <w:rsid w:val="45309441"/>
    <w:rsid w:val="453A6BA3"/>
    <w:rsid w:val="453F9670"/>
    <w:rsid w:val="4548C44F"/>
    <w:rsid w:val="456271C0"/>
    <w:rsid w:val="456D73DA"/>
    <w:rsid w:val="45736D9F"/>
    <w:rsid w:val="4585722D"/>
    <w:rsid w:val="45B4F56C"/>
    <w:rsid w:val="45DC20E6"/>
    <w:rsid w:val="4602DAFD"/>
    <w:rsid w:val="4654D2F2"/>
    <w:rsid w:val="466A675A"/>
    <w:rsid w:val="46790ABE"/>
    <w:rsid w:val="46810381"/>
    <w:rsid w:val="46CD85F9"/>
    <w:rsid w:val="46E635E6"/>
    <w:rsid w:val="4704D947"/>
    <w:rsid w:val="4712E18F"/>
    <w:rsid w:val="4717C4E1"/>
    <w:rsid w:val="472F1322"/>
    <w:rsid w:val="473D9AA1"/>
    <w:rsid w:val="473F53F5"/>
    <w:rsid w:val="476C2869"/>
    <w:rsid w:val="47CC3034"/>
    <w:rsid w:val="47F74EA2"/>
    <w:rsid w:val="48164BC2"/>
    <w:rsid w:val="482C8DF7"/>
    <w:rsid w:val="482D7AE6"/>
    <w:rsid w:val="48379614"/>
    <w:rsid w:val="486B2B09"/>
    <w:rsid w:val="4884195E"/>
    <w:rsid w:val="48B5F322"/>
    <w:rsid w:val="48B9AC07"/>
    <w:rsid w:val="48C65A47"/>
    <w:rsid w:val="48DCA248"/>
    <w:rsid w:val="493B436C"/>
    <w:rsid w:val="493EA9AC"/>
    <w:rsid w:val="49424C28"/>
    <w:rsid w:val="494937C9"/>
    <w:rsid w:val="49BE4A6B"/>
    <w:rsid w:val="49E3EFFF"/>
    <w:rsid w:val="4A0B02F4"/>
    <w:rsid w:val="4A129272"/>
    <w:rsid w:val="4A19C6F2"/>
    <w:rsid w:val="4A96CE53"/>
    <w:rsid w:val="4AA0EEE1"/>
    <w:rsid w:val="4ABD168A"/>
    <w:rsid w:val="4ADE1B29"/>
    <w:rsid w:val="4AE66660"/>
    <w:rsid w:val="4B10DF0D"/>
    <w:rsid w:val="4B2B2891"/>
    <w:rsid w:val="4B65C448"/>
    <w:rsid w:val="4B7624A9"/>
    <w:rsid w:val="4B7AE075"/>
    <w:rsid w:val="4B83156C"/>
    <w:rsid w:val="4B9C6EF6"/>
    <w:rsid w:val="4BC5C1FB"/>
    <w:rsid w:val="4BDA10D2"/>
    <w:rsid w:val="4BE16EF5"/>
    <w:rsid w:val="4C14430A"/>
    <w:rsid w:val="4C1B8BD0"/>
    <w:rsid w:val="4C2FEBC8"/>
    <w:rsid w:val="4CCB807B"/>
    <w:rsid w:val="4CE57228"/>
    <w:rsid w:val="4D6156F5"/>
    <w:rsid w:val="4E0162A8"/>
    <w:rsid w:val="4E29B394"/>
    <w:rsid w:val="4E3E2D70"/>
    <w:rsid w:val="4E5C6534"/>
    <w:rsid w:val="4E7AC958"/>
    <w:rsid w:val="4E7B50FB"/>
    <w:rsid w:val="4E7C270B"/>
    <w:rsid w:val="4EA7AEA6"/>
    <w:rsid w:val="4EDA6C91"/>
    <w:rsid w:val="4EDB8958"/>
    <w:rsid w:val="4F0C0C49"/>
    <w:rsid w:val="4F12FA0B"/>
    <w:rsid w:val="4F232196"/>
    <w:rsid w:val="4F39C6BF"/>
    <w:rsid w:val="4F528FCE"/>
    <w:rsid w:val="4F7D4220"/>
    <w:rsid w:val="4F86FC9A"/>
    <w:rsid w:val="4FF22AEA"/>
    <w:rsid w:val="4FF25B88"/>
    <w:rsid w:val="50067385"/>
    <w:rsid w:val="501116A5"/>
    <w:rsid w:val="5017D2D8"/>
    <w:rsid w:val="5026AD93"/>
    <w:rsid w:val="503FA6BF"/>
    <w:rsid w:val="50410CFF"/>
    <w:rsid w:val="504FB806"/>
    <w:rsid w:val="50551BEE"/>
    <w:rsid w:val="50757EE9"/>
    <w:rsid w:val="5075C0B0"/>
    <w:rsid w:val="50C6E073"/>
    <w:rsid w:val="50D079D2"/>
    <w:rsid w:val="50F0AEEF"/>
    <w:rsid w:val="51662484"/>
    <w:rsid w:val="51CC70A1"/>
    <w:rsid w:val="51FD8101"/>
    <w:rsid w:val="5220CDF3"/>
    <w:rsid w:val="522D4034"/>
    <w:rsid w:val="52338CBD"/>
    <w:rsid w:val="526D2801"/>
    <w:rsid w:val="527A1916"/>
    <w:rsid w:val="5325CE33"/>
    <w:rsid w:val="532F582E"/>
    <w:rsid w:val="534F0251"/>
    <w:rsid w:val="53576F99"/>
    <w:rsid w:val="53AD1FAB"/>
    <w:rsid w:val="53B0655B"/>
    <w:rsid w:val="53E48B3F"/>
    <w:rsid w:val="53F4F947"/>
    <w:rsid w:val="540E2570"/>
    <w:rsid w:val="542EA0D1"/>
    <w:rsid w:val="5467E171"/>
    <w:rsid w:val="5470A42C"/>
    <w:rsid w:val="54D5A0C2"/>
    <w:rsid w:val="54E2B99E"/>
    <w:rsid w:val="551926D6"/>
    <w:rsid w:val="5530AC6D"/>
    <w:rsid w:val="553E693B"/>
    <w:rsid w:val="55B9A75E"/>
    <w:rsid w:val="55C1C3BA"/>
    <w:rsid w:val="55E27EF3"/>
    <w:rsid w:val="55E989A9"/>
    <w:rsid w:val="55FA371A"/>
    <w:rsid w:val="562486C1"/>
    <w:rsid w:val="5651497F"/>
    <w:rsid w:val="566C89AC"/>
    <w:rsid w:val="567AB2D5"/>
    <w:rsid w:val="569441F4"/>
    <w:rsid w:val="56A37F32"/>
    <w:rsid w:val="56B4FBEB"/>
    <w:rsid w:val="571D34C0"/>
    <w:rsid w:val="57284360"/>
    <w:rsid w:val="5756224B"/>
    <w:rsid w:val="57569A53"/>
    <w:rsid w:val="575DA1B3"/>
    <w:rsid w:val="577F99B6"/>
    <w:rsid w:val="57838792"/>
    <w:rsid w:val="5793C713"/>
    <w:rsid w:val="57A1207F"/>
    <w:rsid w:val="57C335F2"/>
    <w:rsid w:val="5814761F"/>
    <w:rsid w:val="58168336"/>
    <w:rsid w:val="581B668B"/>
    <w:rsid w:val="588659F0"/>
    <w:rsid w:val="58BE1BE7"/>
    <w:rsid w:val="58CA5A8B"/>
    <w:rsid w:val="58F90302"/>
    <w:rsid w:val="58FEE86E"/>
    <w:rsid w:val="590A8C12"/>
    <w:rsid w:val="5922A9E4"/>
    <w:rsid w:val="59802C3F"/>
    <w:rsid w:val="59CA0749"/>
    <w:rsid w:val="59FEBE63"/>
    <w:rsid w:val="5A0AC08A"/>
    <w:rsid w:val="5A2090E9"/>
    <w:rsid w:val="5A23CE88"/>
    <w:rsid w:val="5A8E4676"/>
    <w:rsid w:val="5A954275"/>
    <w:rsid w:val="5A9E3FF3"/>
    <w:rsid w:val="5AB281C3"/>
    <w:rsid w:val="5ADECAEF"/>
    <w:rsid w:val="5AE7F941"/>
    <w:rsid w:val="5B382B3B"/>
    <w:rsid w:val="5B4E23F8"/>
    <w:rsid w:val="5B51599E"/>
    <w:rsid w:val="5B5C8423"/>
    <w:rsid w:val="5B674C55"/>
    <w:rsid w:val="5BA7FE98"/>
    <w:rsid w:val="5BC8E391"/>
    <w:rsid w:val="5BD0A7EA"/>
    <w:rsid w:val="5BE55D51"/>
    <w:rsid w:val="5C109162"/>
    <w:rsid w:val="5C2A16D7"/>
    <w:rsid w:val="5C6ECF94"/>
    <w:rsid w:val="5C90244D"/>
    <w:rsid w:val="5CD92044"/>
    <w:rsid w:val="5D1728F9"/>
    <w:rsid w:val="5D5EBF92"/>
    <w:rsid w:val="5D6DAB01"/>
    <w:rsid w:val="5D7761C3"/>
    <w:rsid w:val="5D7B537D"/>
    <w:rsid w:val="5D95C4E1"/>
    <w:rsid w:val="5DB5EEB2"/>
    <w:rsid w:val="5DC4B943"/>
    <w:rsid w:val="5DED7C84"/>
    <w:rsid w:val="5E1DE7D4"/>
    <w:rsid w:val="5E4E8017"/>
    <w:rsid w:val="5E51C24C"/>
    <w:rsid w:val="5E9B8013"/>
    <w:rsid w:val="5ECC3EA2"/>
    <w:rsid w:val="5EDBFB03"/>
    <w:rsid w:val="5EF3F18D"/>
    <w:rsid w:val="5EF55843"/>
    <w:rsid w:val="5F0855BB"/>
    <w:rsid w:val="5F0C3860"/>
    <w:rsid w:val="5F139F8C"/>
    <w:rsid w:val="5F4F8B3B"/>
    <w:rsid w:val="5F51AEE9"/>
    <w:rsid w:val="5FAC9AB0"/>
    <w:rsid w:val="5FC265D2"/>
    <w:rsid w:val="5FD23FE3"/>
    <w:rsid w:val="5FE74320"/>
    <w:rsid w:val="5FF6E3BF"/>
    <w:rsid w:val="6029E963"/>
    <w:rsid w:val="6031891A"/>
    <w:rsid w:val="603E441E"/>
    <w:rsid w:val="6042460C"/>
    <w:rsid w:val="6081A264"/>
    <w:rsid w:val="60A0AB44"/>
    <w:rsid w:val="60AABA5B"/>
    <w:rsid w:val="60CC04D2"/>
    <w:rsid w:val="60D12C18"/>
    <w:rsid w:val="60E50AF2"/>
    <w:rsid w:val="611D5E83"/>
    <w:rsid w:val="6122E98F"/>
    <w:rsid w:val="612A4795"/>
    <w:rsid w:val="6134A3CA"/>
    <w:rsid w:val="6146297F"/>
    <w:rsid w:val="6165B009"/>
    <w:rsid w:val="618AD9FF"/>
    <w:rsid w:val="61A319DB"/>
    <w:rsid w:val="61C9D529"/>
    <w:rsid w:val="620A6976"/>
    <w:rsid w:val="6248C5A2"/>
    <w:rsid w:val="6258FC01"/>
    <w:rsid w:val="626F4524"/>
    <w:rsid w:val="62736CF6"/>
    <w:rsid w:val="62BCCFF5"/>
    <w:rsid w:val="62CA2311"/>
    <w:rsid w:val="633D044A"/>
    <w:rsid w:val="6347F6A0"/>
    <w:rsid w:val="636660C2"/>
    <w:rsid w:val="6372C4FC"/>
    <w:rsid w:val="6397C55B"/>
    <w:rsid w:val="63BC3B19"/>
    <w:rsid w:val="63C72C08"/>
    <w:rsid w:val="63D21C65"/>
    <w:rsid w:val="642C0D41"/>
    <w:rsid w:val="64AE9F77"/>
    <w:rsid w:val="6513CFAD"/>
    <w:rsid w:val="6525122C"/>
    <w:rsid w:val="65551387"/>
    <w:rsid w:val="6557AA20"/>
    <w:rsid w:val="65674B78"/>
    <w:rsid w:val="65A49D3B"/>
    <w:rsid w:val="65B88FA8"/>
    <w:rsid w:val="65D7F51C"/>
    <w:rsid w:val="65DEF577"/>
    <w:rsid w:val="66039D0B"/>
    <w:rsid w:val="6632948A"/>
    <w:rsid w:val="66335E88"/>
    <w:rsid w:val="6635E836"/>
    <w:rsid w:val="66458B77"/>
    <w:rsid w:val="6654982F"/>
    <w:rsid w:val="6677D896"/>
    <w:rsid w:val="66B0BF6D"/>
    <w:rsid w:val="670F912B"/>
    <w:rsid w:val="67187931"/>
    <w:rsid w:val="67284F23"/>
    <w:rsid w:val="67400F0F"/>
    <w:rsid w:val="67406D9C"/>
    <w:rsid w:val="67955E15"/>
    <w:rsid w:val="67B2C2C4"/>
    <w:rsid w:val="67BDFD07"/>
    <w:rsid w:val="67D3B02A"/>
    <w:rsid w:val="67DF5080"/>
    <w:rsid w:val="67EE31EC"/>
    <w:rsid w:val="6809BC55"/>
    <w:rsid w:val="6818E5A6"/>
    <w:rsid w:val="681B7EBD"/>
    <w:rsid w:val="681E8D46"/>
    <w:rsid w:val="682FA448"/>
    <w:rsid w:val="683079B6"/>
    <w:rsid w:val="68395787"/>
    <w:rsid w:val="6847EB1B"/>
    <w:rsid w:val="685F7947"/>
    <w:rsid w:val="68673EAB"/>
    <w:rsid w:val="6899034E"/>
    <w:rsid w:val="68BBAB04"/>
    <w:rsid w:val="68DD8CD9"/>
    <w:rsid w:val="68F870C4"/>
    <w:rsid w:val="6916EBA1"/>
    <w:rsid w:val="693C2A47"/>
    <w:rsid w:val="6967E984"/>
    <w:rsid w:val="6995EBE4"/>
    <w:rsid w:val="69A3ACEF"/>
    <w:rsid w:val="69B186D8"/>
    <w:rsid w:val="69D3822D"/>
    <w:rsid w:val="6A0C9E15"/>
    <w:rsid w:val="6A352499"/>
    <w:rsid w:val="6A5019F3"/>
    <w:rsid w:val="6A677E94"/>
    <w:rsid w:val="6A745AF5"/>
    <w:rsid w:val="6A7B0845"/>
    <w:rsid w:val="6A83F781"/>
    <w:rsid w:val="6A917D66"/>
    <w:rsid w:val="6A9D1C5B"/>
    <w:rsid w:val="6ABC584C"/>
    <w:rsid w:val="6AD21A3A"/>
    <w:rsid w:val="6AFC6CF9"/>
    <w:rsid w:val="6B0AE479"/>
    <w:rsid w:val="6B36129C"/>
    <w:rsid w:val="6B681A78"/>
    <w:rsid w:val="6B716F84"/>
    <w:rsid w:val="6B77B19B"/>
    <w:rsid w:val="6B9DAC54"/>
    <w:rsid w:val="6B9DEFF8"/>
    <w:rsid w:val="6BA82C17"/>
    <w:rsid w:val="6BC405ED"/>
    <w:rsid w:val="6BCCDA09"/>
    <w:rsid w:val="6BD2ADAD"/>
    <w:rsid w:val="6BE1B641"/>
    <w:rsid w:val="6BE6EF12"/>
    <w:rsid w:val="6BF043F8"/>
    <w:rsid w:val="6C4185EF"/>
    <w:rsid w:val="6C4A0AC0"/>
    <w:rsid w:val="6C93CEE5"/>
    <w:rsid w:val="6CDC464D"/>
    <w:rsid w:val="6CF7B218"/>
    <w:rsid w:val="6CFA05B4"/>
    <w:rsid w:val="6D2380AA"/>
    <w:rsid w:val="6D68175E"/>
    <w:rsid w:val="6D7C9F19"/>
    <w:rsid w:val="6D8CA45C"/>
    <w:rsid w:val="6DA3A11D"/>
    <w:rsid w:val="6DAFAF20"/>
    <w:rsid w:val="6DDE13CB"/>
    <w:rsid w:val="6DE0C4FE"/>
    <w:rsid w:val="6DE39F36"/>
    <w:rsid w:val="6E309BAE"/>
    <w:rsid w:val="6E41DE2D"/>
    <w:rsid w:val="6E71AFA4"/>
    <w:rsid w:val="6E740128"/>
    <w:rsid w:val="6EA1A553"/>
    <w:rsid w:val="6EA52C8F"/>
    <w:rsid w:val="6EB17033"/>
    <w:rsid w:val="6EBDA197"/>
    <w:rsid w:val="6EC44939"/>
    <w:rsid w:val="6EF2F064"/>
    <w:rsid w:val="6F0D0537"/>
    <w:rsid w:val="6F2BE56B"/>
    <w:rsid w:val="6F5F0728"/>
    <w:rsid w:val="6F96AE4F"/>
    <w:rsid w:val="6FA2C0AB"/>
    <w:rsid w:val="6FC86A6E"/>
    <w:rsid w:val="6FF7F20C"/>
    <w:rsid w:val="7008EBE2"/>
    <w:rsid w:val="7026F2CD"/>
    <w:rsid w:val="702977D8"/>
    <w:rsid w:val="70412E1D"/>
    <w:rsid w:val="7063E3A1"/>
    <w:rsid w:val="7097DEEA"/>
    <w:rsid w:val="70A25634"/>
    <w:rsid w:val="70A53C87"/>
    <w:rsid w:val="71079F7A"/>
    <w:rsid w:val="711147EC"/>
    <w:rsid w:val="711DB208"/>
    <w:rsid w:val="711F7F9A"/>
    <w:rsid w:val="7123A302"/>
    <w:rsid w:val="712D608C"/>
    <w:rsid w:val="713B5947"/>
    <w:rsid w:val="715716EA"/>
    <w:rsid w:val="7161B27F"/>
    <w:rsid w:val="71A01548"/>
    <w:rsid w:val="71BA8B3D"/>
    <w:rsid w:val="71DBB9BB"/>
    <w:rsid w:val="72099FFE"/>
    <w:rsid w:val="721539A3"/>
    <w:rsid w:val="72334771"/>
    <w:rsid w:val="7260F2A4"/>
    <w:rsid w:val="72CC2A8A"/>
    <w:rsid w:val="72F763BA"/>
    <w:rsid w:val="7323A5CD"/>
    <w:rsid w:val="7333E5F0"/>
    <w:rsid w:val="73565B9E"/>
    <w:rsid w:val="73B6C047"/>
    <w:rsid w:val="73C77D89"/>
    <w:rsid w:val="73C964C1"/>
    <w:rsid w:val="73CEAC7B"/>
    <w:rsid w:val="73F55829"/>
    <w:rsid w:val="742DDB04"/>
    <w:rsid w:val="744BD5E1"/>
    <w:rsid w:val="74A0BE73"/>
    <w:rsid w:val="74B5C444"/>
    <w:rsid w:val="75054DBE"/>
    <w:rsid w:val="7513CEC5"/>
    <w:rsid w:val="756B9701"/>
    <w:rsid w:val="75B5DB79"/>
    <w:rsid w:val="75CC38D3"/>
    <w:rsid w:val="7631CB79"/>
    <w:rsid w:val="764C5165"/>
    <w:rsid w:val="764D09CD"/>
    <w:rsid w:val="767A432C"/>
    <w:rsid w:val="768A722F"/>
    <w:rsid w:val="76A7C481"/>
    <w:rsid w:val="76B0DDED"/>
    <w:rsid w:val="76B482D5"/>
    <w:rsid w:val="76DF6A2F"/>
    <w:rsid w:val="770B82B5"/>
    <w:rsid w:val="77462148"/>
    <w:rsid w:val="776CADEB"/>
    <w:rsid w:val="7787F109"/>
    <w:rsid w:val="77898285"/>
    <w:rsid w:val="779AE6EF"/>
    <w:rsid w:val="77D32D22"/>
    <w:rsid w:val="77DED3B3"/>
    <w:rsid w:val="77E1431C"/>
    <w:rsid w:val="77F7A107"/>
    <w:rsid w:val="781DF5DA"/>
    <w:rsid w:val="7835864F"/>
    <w:rsid w:val="784AB850"/>
    <w:rsid w:val="786483DD"/>
    <w:rsid w:val="78749BAA"/>
    <w:rsid w:val="78A1DC10"/>
    <w:rsid w:val="78B4D7E0"/>
    <w:rsid w:val="7916AD3F"/>
    <w:rsid w:val="7935181E"/>
    <w:rsid w:val="794E38D8"/>
    <w:rsid w:val="79895197"/>
    <w:rsid w:val="79AAE4CE"/>
    <w:rsid w:val="79C23865"/>
    <w:rsid w:val="79CA6A83"/>
    <w:rsid w:val="79D0AB97"/>
    <w:rsid w:val="79D86AC7"/>
    <w:rsid w:val="79E6BCCF"/>
    <w:rsid w:val="7A0DD70F"/>
    <w:rsid w:val="7A170AF1"/>
    <w:rsid w:val="7A54A9A3"/>
    <w:rsid w:val="7A7C4A50"/>
    <w:rsid w:val="7AAF35CB"/>
    <w:rsid w:val="7AB244A3"/>
    <w:rsid w:val="7ABF4806"/>
    <w:rsid w:val="7AE39C01"/>
    <w:rsid w:val="7AEA1FD4"/>
    <w:rsid w:val="7B031C67"/>
    <w:rsid w:val="7B6348BB"/>
    <w:rsid w:val="7B6EB98D"/>
    <w:rsid w:val="7B72AB47"/>
    <w:rsid w:val="7B80EB9E"/>
    <w:rsid w:val="7B8C0D25"/>
    <w:rsid w:val="7B928F2D"/>
    <w:rsid w:val="7BC67FC6"/>
    <w:rsid w:val="7BD5C511"/>
    <w:rsid w:val="7BDFA4B0"/>
    <w:rsid w:val="7BE795E6"/>
    <w:rsid w:val="7C14575D"/>
    <w:rsid w:val="7C33DD5C"/>
    <w:rsid w:val="7C44320D"/>
    <w:rsid w:val="7C76B784"/>
    <w:rsid w:val="7CA49113"/>
    <w:rsid w:val="7CD859DF"/>
    <w:rsid w:val="7CE3EF43"/>
    <w:rsid w:val="7D17D1CC"/>
    <w:rsid w:val="7D64DCAF"/>
    <w:rsid w:val="7D789EE3"/>
    <w:rsid w:val="7D799A86"/>
    <w:rsid w:val="7D927FB2"/>
    <w:rsid w:val="7DF0D683"/>
    <w:rsid w:val="7DFA7497"/>
    <w:rsid w:val="7E03EC71"/>
    <w:rsid w:val="7E0B453E"/>
    <w:rsid w:val="7E28E0E4"/>
    <w:rsid w:val="7E3FC703"/>
    <w:rsid w:val="7EA2B62B"/>
    <w:rsid w:val="7EBA2DF2"/>
    <w:rsid w:val="7EDD5604"/>
    <w:rsid w:val="7EDE1691"/>
    <w:rsid w:val="7EFAD5F8"/>
    <w:rsid w:val="7F0B8D03"/>
    <w:rsid w:val="7F0D2DC5"/>
    <w:rsid w:val="7F37B6A2"/>
    <w:rsid w:val="7F869475"/>
    <w:rsid w:val="7F884AB7"/>
    <w:rsid w:val="7F94FB2C"/>
    <w:rsid w:val="7F9FBCD2"/>
    <w:rsid w:val="7FA63603"/>
    <w:rsid w:val="7FC516AA"/>
    <w:rsid w:val="7FDCE1DF"/>
    <w:rsid w:val="7FD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6DD6F"/>
  <w15:chartTrackingRefBased/>
  <w15:docId w15:val="{B8F4E08E-8F66-4732-8DE6-0E07A2C0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A15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C0152"/>
    <w:pPr>
      <w:keepNext/>
      <w:keepLines/>
      <w:spacing w:after="0" w:line="240" w:lineRule="auto"/>
      <w:contextualSpacing/>
      <w:outlineLvl w:val="1"/>
    </w:pPr>
    <w:rPr>
      <w:rFonts w:ascii="Calibri" w:hAnsi="Calibri" w:cs="Calibri"/>
      <w:b/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638E2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3F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C0152"/>
  </w:style>
  <w:style w:type="character" w:customStyle="1" w:styleId="ListParagraphChar">
    <w:name w:val="List Paragraph Char"/>
    <w:link w:val="ListParagraph"/>
    <w:uiPriority w:val="34"/>
    <w:locked/>
    <w:rsid w:val="003C0152"/>
  </w:style>
  <w:style w:type="character" w:customStyle="1" w:styleId="Heading2Char">
    <w:name w:val="Heading 2 Char"/>
    <w:basedOn w:val="DefaultParagraphFont"/>
    <w:link w:val="Heading2"/>
    <w:uiPriority w:val="9"/>
    <w:rsid w:val="003C0152"/>
    <w:rPr>
      <w:rFonts w:ascii="Calibri" w:hAnsi="Calibri" w:cs="Calibri"/>
      <w:b/>
      <w:bCs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A0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4AB"/>
  </w:style>
  <w:style w:type="paragraph" w:styleId="Footer">
    <w:name w:val="footer"/>
    <w:basedOn w:val="Normal"/>
    <w:link w:val="FooterChar"/>
    <w:uiPriority w:val="99"/>
    <w:unhideWhenUsed/>
    <w:rsid w:val="008A0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4AB"/>
  </w:style>
  <w:style w:type="table" w:styleId="TableGrid">
    <w:name w:val="Table Grid"/>
    <w:basedOn w:val="TableNormal"/>
    <w:uiPriority w:val="59"/>
    <w:rsid w:val="008A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1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1A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1A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A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321F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CommercialTeam@kent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A55386F1-324B-4C99-A9E0-2165552C9771}">
    <t:Anchor>
      <t:Comment id="1912011503"/>
    </t:Anchor>
    <t:History>
      <t:Event id="{B87D9BA3-5137-43B2-B0E0-1B53752EC86B}" time="2023-01-19T09:56:10.423Z">
        <t:Attribution userId="S::jacqui.elliott@kent.gov.uk::3cef4bff-cb60-4c99-afbd-68d493e87cfc" userProvider="AD" userName="Jacqui Elliott - GT TRA"/>
        <t:Anchor>
          <t:Comment id="1912011503"/>
        </t:Anchor>
        <t:Create/>
      </t:Event>
      <t:Event id="{7501358A-C3BB-45BB-8E58-9DDADA841BED}" time="2023-01-19T09:56:10.423Z">
        <t:Attribution userId="S::jacqui.elliott@kent.gov.uk::3cef4bff-cb60-4c99-afbd-68d493e87cfc" userProvider="AD" userName="Jacqui Elliott - GT TRA"/>
        <t:Anchor>
          <t:Comment id="1912011503"/>
        </t:Anchor>
        <t:Assign userId="S::Hayley.Peacock@kent.gov.uk::c95a8248-bb2f-48a5-9bb7-a5f156d13c80" userProvider="AD" userName="Hayley Peacock - ST SC"/>
      </t:Event>
      <t:Event id="{4DD7F663-921C-4B54-9329-5B6331472653}" time="2023-01-19T09:56:10.423Z">
        <t:Attribution userId="S::jacqui.elliott@kent.gov.uk::3cef4bff-cb60-4c99-afbd-68d493e87cfc" userProvider="AD" userName="Jacqui Elliott - GT TRA"/>
        <t:Anchor>
          <t:Comment id="1912011503"/>
        </t:Anchor>
        <t:SetTitle title="@Hayley Peacock - ST SC Helene and I have added this today. Please would you review. thanks"/>
      </t:Event>
    </t:History>
  </t:Task>
  <t:Task id="{6805D91E-C55E-439B-B287-55F60EEB54E6}">
    <t:Anchor>
      <t:Comment id="258441301"/>
    </t:Anchor>
    <t:History>
      <t:Event id="{25E874F7-BEE6-4BAB-B6A0-C8EA30E692D0}" time="2023-01-19T16:35:30.498Z">
        <t:Attribution userId="S::jacqui.elliott@kent.gov.uk::3cef4bff-cb60-4c99-afbd-68d493e87cfc" userProvider="AD" userName="Jacqui Elliott - GT TRA"/>
        <t:Anchor>
          <t:Comment id="258441301"/>
        </t:Anchor>
        <t:Create/>
      </t:Event>
      <t:Event id="{937D2061-EBAE-4CCB-B566-28BB21D7A4BA}" time="2023-01-19T16:35:30.498Z">
        <t:Attribution userId="S::jacqui.elliott@kent.gov.uk::3cef4bff-cb60-4c99-afbd-68d493e87cfc" userProvider="AD" userName="Jacqui Elliott - GT TRA"/>
        <t:Anchor>
          <t:Comment id="258441301"/>
        </t:Anchor>
        <t:Assign userId="S::Hayley.Peacock@kent.gov.uk::c95a8248-bb2f-48a5-9bb7-a5f156d13c80" userProvider="AD" userName="Hayley Peacock - ST SC"/>
      </t:Event>
      <t:Event id="{B95E690C-1B8E-476C-BBC0-78DE53E3B81C}" time="2023-01-19T16:35:30.498Z">
        <t:Attribution userId="S::jacqui.elliott@kent.gov.uk::3cef4bff-cb60-4c99-afbd-68d493e87cfc" userProvider="AD" userName="Jacqui Elliott - GT TRA"/>
        <t:Anchor>
          <t:Comment id="258441301"/>
        </t:Anchor>
        <t:SetTitle title="@Hayley Peacock - ST SC Please would you confirm that this is OK re assumption on quarterly charges. there is a question on this further down.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CB949B63064465A38139A69140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09522-2DBB-414E-9430-A6CBA5388220}"/>
      </w:docPartPr>
      <w:docPartBody>
        <w:p w:rsidR="00752B74" w:rsidRDefault="001F59D8" w:rsidP="001F59D8">
          <w:pPr>
            <w:pStyle w:val="BCCB949B63064465A38139A691401E7F"/>
          </w:pPr>
          <w:r w:rsidRPr="0011565F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D8"/>
    <w:rsid w:val="001F59D8"/>
    <w:rsid w:val="002D658A"/>
    <w:rsid w:val="004463EA"/>
    <w:rsid w:val="00517CED"/>
    <w:rsid w:val="0075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59D8"/>
    <w:rPr>
      <w:color w:val="808080"/>
    </w:rPr>
  </w:style>
  <w:style w:type="paragraph" w:customStyle="1" w:styleId="BCCB949B63064465A38139A691401E7F">
    <w:name w:val="BCCB949B63064465A38139A691401E7F"/>
    <w:rsid w:val="001F59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896aab-6ff0-4003-aa3e-f197a822ef30">
      <UserInfo>
        <DisplayName>Milly Massy - ST SC</DisplayName>
        <AccountId>14</AccountId>
        <AccountType/>
      </UserInfo>
    </SharedWithUsers>
    <lcf76f155ced4ddcb4097134ff3c332f xmlns="5d82b7b7-bc9f-4c41-8592-9bb98e2150a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5AFAB4819E24480583E705AA4E565" ma:contentTypeVersion="10" ma:contentTypeDescription="Create a new document." ma:contentTypeScope="" ma:versionID="60c233bc1837e0b0131f059ffc0687df">
  <xsd:schema xmlns:xsd="http://www.w3.org/2001/XMLSchema" xmlns:xs="http://www.w3.org/2001/XMLSchema" xmlns:p="http://schemas.microsoft.com/office/2006/metadata/properties" xmlns:ns2="5d82b7b7-bc9f-4c41-8592-9bb98e2150a7" xmlns:ns3="40896aab-6ff0-4003-aa3e-f197a822ef30" targetNamespace="http://schemas.microsoft.com/office/2006/metadata/properties" ma:root="true" ma:fieldsID="ec5ceda2f81517668effc4a008579a51" ns2:_="" ns3:_="">
    <xsd:import namespace="5d82b7b7-bc9f-4c41-8592-9bb98e2150a7"/>
    <xsd:import namespace="40896aab-6ff0-4003-aa3e-f197a822e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2b7b7-bc9f-4c41-8592-9bb98e215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f80089c-2ddf-4c5d-a009-f768e38e2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96aab-6ff0-4003-aa3e-f197a822e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EB9CD-FF7F-41FA-B1F5-4B5A2E1BC68B}">
  <ds:schemaRefs>
    <ds:schemaRef ds:uri="http://schemas.microsoft.com/office/2006/metadata/properties"/>
    <ds:schemaRef ds:uri="http://schemas.microsoft.com/office/infopath/2007/PartnerControls"/>
    <ds:schemaRef ds:uri="40896aab-6ff0-4003-aa3e-f197a822ef30"/>
    <ds:schemaRef ds:uri="5d82b7b7-bc9f-4c41-8592-9bb98e2150a7"/>
  </ds:schemaRefs>
</ds:datastoreItem>
</file>

<file path=customXml/itemProps2.xml><?xml version="1.0" encoding="utf-8"?>
<ds:datastoreItem xmlns:ds="http://schemas.openxmlformats.org/officeDocument/2006/customXml" ds:itemID="{C4CA605A-11BB-4E0D-AAF9-033B30A7B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7CBC0-0BDC-483C-AF90-624F6088E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2b7b7-bc9f-4c41-8592-9bb98e2150a7"/>
    <ds:schemaRef ds:uri="40896aab-6ff0-4003-aa3e-f197a822e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1186</Words>
  <Characters>6764</Characters>
  <Application>Microsoft Office Word</Application>
  <DocSecurity>0</DocSecurity>
  <Lines>56</Lines>
  <Paragraphs>15</Paragraphs>
  <ScaleCrop>false</ScaleCrop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Elliott - GT TRA</dc:creator>
  <cp:keywords/>
  <dc:description/>
  <cp:lastModifiedBy>Hayley Peacock - ST SC</cp:lastModifiedBy>
  <cp:revision>171</cp:revision>
  <dcterms:created xsi:type="dcterms:W3CDTF">2022-06-24T06:56:00Z</dcterms:created>
  <dcterms:modified xsi:type="dcterms:W3CDTF">2023-01-27T09:29:00Z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0x010100F195AFAB4819E24480583E705AA4E565</vt:lpwstr>
  </property>
  <property fmtid="{D5CDD505-2E9C-101B-9397-08002B2CF9AE}" pid="3" name="MediaServiceImageTags">
    <vt:lpwstr/>
  </property>
</Properties>
</file>