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CFA23" w14:textId="4D227C7F" w:rsidR="00241252" w:rsidRPr="00080CB1" w:rsidRDefault="00241252" w:rsidP="00421649">
      <w:pPr>
        <w:pStyle w:val="Title"/>
        <w:ind w:left="851" w:hanging="851"/>
        <w:contextualSpacing/>
        <w:rPr>
          <w:rFonts w:cs="Arial"/>
          <w:sz w:val="22"/>
          <w:szCs w:val="22"/>
        </w:rPr>
      </w:pPr>
      <w:r w:rsidRPr="00080CB1">
        <w:rPr>
          <w:rFonts w:cs="Arial"/>
          <w:sz w:val="22"/>
          <w:szCs w:val="22"/>
        </w:rPr>
        <w:t>REQUEST TO PARTICIPATE FOR NON-HAZARDOUS RESIDUAL WASTE TREATMENT OR DISPOSAL</w:t>
      </w:r>
    </w:p>
    <w:p w14:paraId="074C854C" w14:textId="77777777" w:rsidR="00425390" w:rsidRPr="00080CB1" w:rsidRDefault="00425390" w:rsidP="00421649">
      <w:pPr>
        <w:spacing w:line="240" w:lineRule="auto"/>
        <w:ind w:left="851" w:hanging="851"/>
        <w:contextualSpacing/>
        <w:jc w:val="center"/>
        <w:rPr>
          <w:rFonts w:ascii="Arial" w:hAnsi="Arial" w:cs="Arial"/>
          <w:b/>
        </w:rPr>
      </w:pPr>
    </w:p>
    <w:p w14:paraId="1DA25A60" w14:textId="55A1DDEC" w:rsidR="00425390" w:rsidRPr="00080CB1" w:rsidRDefault="00241252" w:rsidP="00421649">
      <w:pPr>
        <w:spacing w:line="240" w:lineRule="auto"/>
        <w:ind w:left="851" w:hanging="851"/>
        <w:contextualSpacing/>
        <w:jc w:val="center"/>
        <w:rPr>
          <w:rFonts w:ascii="Arial" w:hAnsi="Arial" w:cs="Arial"/>
          <w:b/>
        </w:rPr>
      </w:pPr>
      <w:r w:rsidRPr="00080CB1">
        <w:rPr>
          <w:rFonts w:ascii="Arial" w:hAnsi="Arial" w:cs="Arial"/>
          <w:b/>
        </w:rPr>
        <w:t>Contract Ref. YOR/TFR/023</w:t>
      </w:r>
    </w:p>
    <w:p w14:paraId="3DCB89DD" w14:textId="4474C90A" w:rsidR="00421649" w:rsidRPr="00080CB1" w:rsidRDefault="00421649" w:rsidP="00421649">
      <w:pPr>
        <w:spacing w:line="240" w:lineRule="auto"/>
        <w:ind w:left="851" w:hanging="851"/>
        <w:contextualSpacing/>
        <w:jc w:val="center"/>
        <w:rPr>
          <w:rFonts w:ascii="Arial" w:hAnsi="Arial" w:cs="Arial"/>
          <w:b/>
        </w:rPr>
      </w:pPr>
    </w:p>
    <w:p w14:paraId="4F5151BC" w14:textId="7DB96F9C" w:rsidR="00421649" w:rsidRPr="00080CB1" w:rsidRDefault="00421649" w:rsidP="00421649">
      <w:pPr>
        <w:spacing w:line="240" w:lineRule="auto"/>
        <w:ind w:left="851" w:hanging="851"/>
        <w:contextualSpacing/>
        <w:jc w:val="center"/>
        <w:rPr>
          <w:rFonts w:ascii="Arial" w:hAnsi="Arial" w:cs="Arial"/>
          <w:b/>
        </w:rPr>
      </w:pPr>
    </w:p>
    <w:p w14:paraId="4DFBBD77" w14:textId="4DA05991" w:rsidR="00421649" w:rsidRPr="00080CB1" w:rsidRDefault="00421649" w:rsidP="00421649">
      <w:pPr>
        <w:spacing w:line="240" w:lineRule="auto"/>
        <w:ind w:left="851" w:hanging="851"/>
        <w:contextualSpacing/>
        <w:jc w:val="center"/>
        <w:rPr>
          <w:rFonts w:ascii="Arial" w:hAnsi="Arial" w:cs="Arial"/>
          <w:b/>
        </w:rPr>
      </w:pPr>
    </w:p>
    <w:p w14:paraId="1B98F9A0" w14:textId="77777777" w:rsidR="00421649" w:rsidRPr="00080CB1" w:rsidRDefault="00421649" w:rsidP="00421649">
      <w:pPr>
        <w:spacing w:line="240" w:lineRule="auto"/>
        <w:ind w:left="851" w:hanging="851"/>
        <w:contextualSpacing/>
        <w:jc w:val="center"/>
        <w:rPr>
          <w:rFonts w:ascii="Arial" w:hAnsi="Arial" w:cs="Arial"/>
          <w:b/>
        </w:rPr>
      </w:pPr>
    </w:p>
    <w:p w14:paraId="7871DD54" w14:textId="77777777" w:rsidR="00425390" w:rsidRPr="00080CB1" w:rsidRDefault="00425390" w:rsidP="00421649">
      <w:pPr>
        <w:spacing w:line="240" w:lineRule="auto"/>
        <w:ind w:left="851" w:hanging="851"/>
        <w:contextualSpacing/>
        <w:rPr>
          <w:rFonts w:ascii="Arial" w:hAnsi="Arial" w:cs="Arial"/>
        </w:rPr>
      </w:pPr>
    </w:p>
    <w:p w14:paraId="4344D228" w14:textId="65A411FB" w:rsidR="00425390" w:rsidRPr="00080CB1" w:rsidRDefault="00241252" w:rsidP="00421649">
      <w:pPr>
        <w:spacing w:line="240" w:lineRule="auto"/>
        <w:ind w:left="851" w:hanging="851"/>
        <w:contextualSpacing/>
        <w:jc w:val="center"/>
        <w:rPr>
          <w:rFonts w:ascii="Arial" w:hAnsi="Arial" w:cs="Arial"/>
          <w:b/>
        </w:rPr>
      </w:pPr>
      <w:r w:rsidRPr="00080CB1">
        <w:rPr>
          <w:rFonts w:ascii="Arial" w:hAnsi="Arial" w:cs="Arial"/>
          <w:b/>
        </w:rPr>
        <w:t>PART ONE: INFORMATION &amp; INSTRUCTIONS FOR SUPPLIERS</w:t>
      </w:r>
    </w:p>
    <w:p w14:paraId="77B93E14" w14:textId="188F8ADE" w:rsidR="00C75513" w:rsidRPr="00080CB1" w:rsidRDefault="00C75513" w:rsidP="00421649">
      <w:pPr>
        <w:spacing w:line="240" w:lineRule="auto"/>
        <w:ind w:left="851" w:hanging="851"/>
        <w:contextualSpacing/>
        <w:rPr>
          <w:rFonts w:ascii="Arial" w:hAnsi="Arial" w:cs="Arial"/>
        </w:rPr>
      </w:pPr>
    </w:p>
    <w:p w14:paraId="55CF1507" w14:textId="04669818" w:rsidR="00C75513" w:rsidRPr="00080CB1" w:rsidRDefault="00C75513" w:rsidP="00421649">
      <w:pPr>
        <w:spacing w:line="240" w:lineRule="auto"/>
        <w:ind w:left="851" w:hanging="851"/>
        <w:contextualSpacing/>
        <w:rPr>
          <w:rFonts w:ascii="Arial" w:hAnsi="Arial" w:cs="Arial"/>
        </w:rPr>
      </w:pPr>
    </w:p>
    <w:p w14:paraId="6EE58F6E" w14:textId="77BC706F" w:rsidR="00C75513" w:rsidRPr="00080CB1" w:rsidRDefault="00C75513" w:rsidP="00421649">
      <w:pPr>
        <w:spacing w:line="240" w:lineRule="auto"/>
        <w:ind w:left="851" w:hanging="851"/>
        <w:contextualSpacing/>
        <w:rPr>
          <w:rFonts w:ascii="Arial" w:hAnsi="Arial" w:cs="Arial"/>
        </w:rPr>
      </w:pPr>
    </w:p>
    <w:p w14:paraId="13324DBC" w14:textId="56AD42D2" w:rsidR="00C75513" w:rsidRPr="00080CB1" w:rsidRDefault="00C75513" w:rsidP="00421649">
      <w:pPr>
        <w:spacing w:line="240" w:lineRule="auto"/>
        <w:ind w:left="851" w:hanging="851"/>
        <w:contextualSpacing/>
        <w:rPr>
          <w:rFonts w:ascii="Arial" w:hAnsi="Arial" w:cs="Arial"/>
        </w:rPr>
      </w:pPr>
    </w:p>
    <w:p w14:paraId="4FE94802" w14:textId="437C46C6" w:rsidR="00421649" w:rsidRPr="00080CB1" w:rsidRDefault="00421649" w:rsidP="00421649">
      <w:pPr>
        <w:spacing w:line="240" w:lineRule="auto"/>
        <w:ind w:left="851" w:hanging="851"/>
        <w:contextualSpacing/>
        <w:rPr>
          <w:rFonts w:ascii="Arial" w:hAnsi="Arial" w:cs="Arial"/>
        </w:rPr>
      </w:pPr>
    </w:p>
    <w:p w14:paraId="11B3EFCD" w14:textId="3F034518" w:rsidR="00421649" w:rsidRPr="00080CB1" w:rsidRDefault="00421649" w:rsidP="00421649">
      <w:pPr>
        <w:spacing w:line="240" w:lineRule="auto"/>
        <w:ind w:left="851" w:hanging="851"/>
        <w:contextualSpacing/>
        <w:rPr>
          <w:rFonts w:ascii="Arial" w:hAnsi="Arial" w:cs="Arial"/>
        </w:rPr>
      </w:pPr>
    </w:p>
    <w:p w14:paraId="7B7E7757" w14:textId="77777777" w:rsidR="00421649" w:rsidRPr="00080CB1" w:rsidRDefault="00421649" w:rsidP="00421649">
      <w:pPr>
        <w:spacing w:line="240" w:lineRule="auto"/>
        <w:ind w:left="851" w:hanging="851"/>
        <w:contextualSpacing/>
        <w:rPr>
          <w:rFonts w:ascii="Arial" w:hAnsi="Arial" w:cs="Arial"/>
        </w:rPr>
      </w:pPr>
    </w:p>
    <w:p w14:paraId="33666ABD" w14:textId="7B19AD26" w:rsidR="00C75513" w:rsidRPr="00080CB1" w:rsidRDefault="00C75513" w:rsidP="00421649">
      <w:pPr>
        <w:spacing w:line="240" w:lineRule="auto"/>
        <w:ind w:left="851" w:hanging="851"/>
        <w:contextualSpacing/>
        <w:rPr>
          <w:rFonts w:ascii="Arial" w:hAnsi="Arial" w:cs="Arial"/>
        </w:rPr>
      </w:pPr>
    </w:p>
    <w:p w14:paraId="23147880" w14:textId="77777777" w:rsidR="00C75513" w:rsidRPr="00080CB1" w:rsidRDefault="00C75513" w:rsidP="00421649">
      <w:pPr>
        <w:spacing w:line="240" w:lineRule="auto"/>
        <w:ind w:left="851" w:hanging="851"/>
        <w:contextualSpacing/>
        <w:rPr>
          <w:rFonts w:ascii="Arial" w:hAnsi="Arial" w:cs="Arial"/>
        </w:rPr>
      </w:pPr>
    </w:p>
    <w:p w14:paraId="423F1F13" w14:textId="77777777" w:rsidR="00425390" w:rsidRPr="00080CB1" w:rsidRDefault="00425390" w:rsidP="00421649">
      <w:pPr>
        <w:spacing w:line="240" w:lineRule="auto"/>
        <w:ind w:left="851" w:hanging="851"/>
        <w:contextualSpacing/>
        <w:rPr>
          <w:rFonts w:ascii="Arial" w:hAnsi="Arial" w:cs="Arial"/>
        </w:rPr>
      </w:pPr>
    </w:p>
    <w:p w14:paraId="4CD21780" w14:textId="3B17E325" w:rsidR="009E6758" w:rsidRPr="00080CB1" w:rsidRDefault="009E6758" w:rsidP="00421649">
      <w:pPr>
        <w:spacing w:line="240" w:lineRule="auto"/>
        <w:ind w:left="851" w:hanging="851"/>
        <w:contextualSpacing/>
        <w:rPr>
          <w:rFonts w:ascii="Arial" w:hAnsi="Arial" w:cs="Arial"/>
        </w:rPr>
      </w:pPr>
    </w:p>
    <w:p w14:paraId="6F25FF0C" w14:textId="61D4D4B7" w:rsidR="00421649" w:rsidRPr="00080CB1" w:rsidRDefault="00425390" w:rsidP="00421649">
      <w:pPr>
        <w:spacing w:line="240" w:lineRule="auto"/>
        <w:ind w:left="851" w:hanging="851"/>
        <w:contextualSpacing/>
        <w:rPr>
          <w:rFonts w:ascii="Arial" w:hAnsi="Arial" w:cs="Arial"/>
        </w:rPr>
      </w:pPr>
      <w:r w:rsidRPr="00080CB1">
        <w:rPr>
          <w:rFonts w:ascii="Arial" w:hAnsi="Arial" w:cs="Arial"/>
        </w:rPr>
        <w:t>Issue Date:</w:t>
      </w:r>
      <w:r w:rsidR="00080CB1" w:rsidRPr="00080CB1">
        <w:rPr>
          <w:rFonts w:ascii="Arial" w:hAnsi="Arial" w:cs="Arial"/>
        </w:rPr>
        <w:t xml:space="preserve"> 21</w:t>
      </w:r>
      <w:r w:rsidR="00080CB1" w:rsidRPr="00080CB1">
        <w:rPr>
          <w:rFonts w:ascii="Arial" w:hAnsi="Arial" w:cs="Arial"/>
          <w:vertAlign w:val="superscript"/>
        </w:rPr>
        <w:t>st</w:t>
      </w:r>
      <w:r w:rsidR="00080CB1" w:rsidRPr="00080CB1">
        <w:rPr>
          <w:rFonts w:ascii="Arial" w:hAnsi="Arial" w:cs="Arial"/>
        </w:rPr>
        <w:t xml:space="preserve"> March 2018</w:t>
      </w:r>
    </w:p>
    <w:p w14:paraId="035F6391" w14:textId="7D7B679F" w:rsidR="00421649" w:rsidRPr="00080CB1" w:rsidRDefault="00421649" w:rsidP="00421649">
      <w:pPr>
        <w:spacing w:line="240" w:lineRule="auto"/>
        <w:ind w:left="851" w:hanging="851"/>
        <w:contextualSpacing/>
        <w:rPr>
          <w:rFonts w:ascii="Arial" w:hAnsi="Arial" w:cs="Arial"/>
        </w:rPr>
      </w:pPr>
    </w:p>
    <w:p w14:paraId="02433693" w14:textId="77777777" w:rsidR="00421649" w:rsidRPr="00080CB1" w:rsidRDefault="00421649" w:rsidP="00421649">
      <w:pPr>
        <w:spacing w:line="240" w:lineRule="auto"/>
        <w:ind w:left="851" w:hanging="851"/>
        <w:contextualSpacing/>
        <w:rPr>
          <w:rFonts w:ascii="Arial" w:hAnsi="Arial" w:cs="Arial"/>
        </w:rPr>
      </w:pPr>
    </w:p>
    <w:p w14:paraId="72274B2D" w14:textId="3DB54BB4" w:rsidR="00425390" w:rsidRPr="00080CB1" w:rsidRDefault="00425390" w:rsidP="00421649">
      <w:pPr>
        <w:spacing w:line="240" w:lineRule="auto"/>
        <w:ind w:left="851" w:hanging="851"/>
        <w:contextualSpacing/>
        <w:rPr>
          <w:rFonts w:ascii="Arial" w:hAnsi="Arial" w:cs="Arial"/>
        </w:rPr>
      </w:pPr>
      <w:r w:rsidRPr="00080CB1">
        <w:rPr>
          <w:rFonts w:ascii="Arial" w:hAnsi="Arial" w:cs="Arial"/>
        </w:rPr>
        <w:tab/>
      </w:r>
    </w:p>
    <w:p w14:paraId="768FE96B" w14:textId="3D5B05E3" w:rsidR="00425390" w:rsidRPr="00080CB1" w:rsidRDefault="00425390" w:rsidP="00421649">
      <w:pPr>
        <w:spacing w:line="240" w:lineRule="auto"/>
        <w:ind w:left="851" w:hanging="851"/>
        <w:contextualSpacing/>
        <w:rPr>
          <w:rFonts w:ascii="Arial" w:hAnsi="Arial" w:cs="Arial"/>
        </w:rPr>
      </w:pPr>
      <w:r w:rsidRPr="00080CB1">
        <w:rPr>
          <w:rFonts w:ascii="Arial" w:hAnsi="Arial" w:cs="Arial"/>
        </w:rPr>
        <w:t>Closing Date &amp; Time:</w:t>
      </w:r>
      <w:r w:rsidRPr="00080CB1">
        <w:rPr>
          <w:rFonts w:ascii="Arial" w:hAnsi="Arial" w:cs="Arial"/>
        </w:rPr>
        <w:tab/>
        <w:t xml:space="preserve"> </w:t>
      </w:r>
      <w:r w:rsidR="00080CB1">
        <w:rPr>
          <w:rFonts w:ascii="Arial" w:hAnsi="Arial" w:cs="Arial"/>
        </w:rPr>
        <w:t>26</w:t>
      </w:r>
      <w:r w:rsidR="00080CB1" w:rsidRPr="00080CB1">
        <w:rPr>
          <w:rFonts w:ascii="Arial" w:hAnsi="Arial" w:cs="Arial"/>
          <w:vertAlign w:val="superscript"/>
        </w:rPr>
        <w:t>th</w:t>
      </w:r>
      <w:r w:rsidR="00080CB1">
        <w:rPr>
          <w:rFonts w:ascii="Arial" w:hAnsi="Arial" w:cs="Arial"/>
        </w:rPr>
        <w:t xml:space="preserve"> April 2018, 12 Noon</w:t>
      </w:r>
    </w:p>
    <w:p w14:paraId="6C1B660F" w14:textId="1FB65437" w:rsidR="00425390" w:rsidRPr="00080CB1" w:rsidRDefault="00425390" w:rsidP="00421649">
      <w:pPr>
        <w:spacing w:line="240" w:lineRule="auto"/>
        <w:ind w:left="851" w:hanging="851"/>
        <w:contextualSpacing/>
        <w:rPr>
          <w:rFonts w:ascii="Arial" w:hAnsi="Arial" w:cs="Arial"/>
        </w:rPr>
      </w:pPr>
    </w:p>
    <w:p w14:paraId="30C98857" w14:textId="3E803A96" w:rsidR="00421649" w:rsidRPr="00080CB1" w:rsidRDefault="00421649" w:rsidP="00421649">
      <w:pPr>
        <w:spacing w:line="240" w:lineRule="auto"/>
        <w:ind w:left="851" w:hanging="851"/>
        <w:contextualSpacing/>
        <w:rPr>
          <w:rFonts w:ascii="Arial" w:hAnsi="Arial" w:cs="Arial"/>
        </w:rPr>
      </w:pPr>
    </w:p>
    <w:p w14:paraId="0924B799" w14:textId="60A423A0" w:rsidR="00421649" w:rsidRPr="00080CB1" w:rsidRDefault="00421649" w:rsidP="00421649">
      <w:pPr>
        <w:spacing w:line="240" w:lineRule="auto"/>
        <w:ind w:left="851" w:hanging="851"/>
        <w:contextualSpacing/>
        <w:rPr>
          <w:rFonts w:ascii="Arial" w:hAnsi="Arial" w:cs="Arial"/>
        </w:rPr>
      </w:pPr>
    </w:p>
    <w:p w14:paraId="13F79010" w14:textId="1B5E6E9C" w:rsidR="00421649" w:rsidRPr="00080CB1" w:rsidRDefault="00421649" w:rsidP="00421649">
      <w:pPr>
        <w:spacing w:line="240" w:lineRule="auto"/>
        <w:ind w:left="851" w:hanging="851"/>
        <w:contextualSpacing/>
        <w:rPr>
          <w:rFonts w:ascii="Arial" w:hAnsi="Arial" w:cs="Arial"/>
        </w:rPr>
      </w:pPr>
    </w:p>
    <w:p w14:paraId="10C62460" w14:textId="1C6E3837" w:rsidR="00421649" w:rsidRPr="00080CB1" w:rsidRDefault="00421649" w:rsidP="00421649">
      <w:pPr>
        <w:spacing w:line="240" w:lineRule="auto"/>
        <w:ind w:left="851" w:hanging="851"/>
        <w:contextualSpacing/>
        <w:rPr>
          <w:rFonts w:ascii="Arial" w:hAnsi="Arial" w:cs="Arial"/>
        </w:rPr>
      </w:pPr>
    </w:p>
    <w:p w14:paraId="4B6F5871" w14:textId="09A0C550" w:rsidR="00421649" w:rsidRPr="00080CB1" w:rsidRDefault="00421649" w:rsidP="00421649">
      <w:pPr>
        <w:spacing w:line="240" w:lineRule="auto"/>
        <w:ind w:left="851" w:hanging="851"/>
        <w:contextualSpacing/>
        <w:rPr>
          <w:rFonts w:ascii="Arial" w:hAnsi="Arial" w:cs="Arial"/>
        </w:rPr>
      </w:pPr>
    </w:p>
    <w:p w14:paraId="77BE54DE" w14:textId="5BCABB70" w:rsidR="00421649" w:rsidRPr="00080CB1" w:rsidRDefault="00421649" w:rsidP="00421649">
      <w:pPr>
        <w:spacing w:line="240" w:lineRule="auto"/>
        <w:ind w:left="851" w:hanging="851"/>
        <w:contextualSpacing/>
        <w:rPr>
          <w:rFonts w:ascii="Arial" w:hAnsi="Arial" w:cs="Arial"/>
        </w:rPr>
      </w:pPr>
    </w:p>
    <w:p w14:paraId="0B859C05" w14:textId="77777777" w:rsidR="00421649" w:rsidRPr="00080CB1" w:rsidRDefault="00421649" w:rsidP="00421649">
      <w:pPr>
        <w:spacing w:line="240" w:lineRule="auto"/>
        <w:ind w:left="851" w:hanging="851"/>
        <w:contextualSpacing/>
        <w:rPr>
          <w:rFonts w:ascii="Arial" w:hAnsi="Arial" w:cs="Arial"/>
        </w:rPr>
      </w:pPr>
    </w:p>
    <w:p w14:paraId="31D7283D" w14:textId="77777777" w:rsidR="00425390" w:rsidRPr="00080CB1" w:rsidRDefault="00425390" w:rsidP="00421649">
      <w:pPr>
        <w:spacing w:line="240" w:lineRule="auto"/>
        <w:ind w:left="851" w:hanging="851"/>
        <w:contextualSpacing/>
        <w:rPr>
          <w:rFonts w:ascii="Arial" w:hAnsi="Arial" w:cs="Arial"/>
        </w:rPr>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517"/>
      </w:tblGrid>
      <w:tr w:rsidR="00BB6B2E" w:rsidRPr="00080CB1" w14:paraId="64435817" w14:textId="77777777" w:rsidTr="00241252">
        <w:tc>
          <w:tcPr>
            <w:tcW w:w="5104" w:type="dxa"/>
          </w:tcPr>
          <w:p w14:paraId="0325C92B" w14:textId="77777777" w:rsidR="00BB6B2E" w:rsidRPr="00080CB1" w:rsidRDefault="00BB6B2E" w:rsidP="00421649">
            <w:pPr>
              <w:ind w:left="851" w:hanging="851"/>
              <w:contextualSpacing/>
              <w:rPr>
                <w:rFonts w:ascii="Arial" w:hAnsi="Arial" w:cs="Arial"/>
                <w:sz w:val="22"/>
                <w:szCs w:val="22"/>
              </w:rPr>
            </w:pPr>
            <w:r w:rsidRPr="00080CB1">
              <w:rPr>
                <w:rFonts w:ascii="Arial" w:hAnsi="Arial" w:cs="Arial"/>
                <w:sz w:val="22"/>
                <w:szCs w:val="22"/>
              </w:rPr>
              <w:t>Yorwaste Limited</w:t>
            </w:r>
          </w:p>
          <w:p w14:paraId="5BA332A3" w14:textId="77777777" w:rsidR="00BB6B2E" w:rsidRPr="00080CB1" w:rsidRDefault="00BB6B2E" w:rsidP="00421649">
            <w:pPr>
              <w:ind w:left="851" w:hanging="851"/>
              <w:contextualSpacing/>
              <w:rPr>
                <w:rFonts w:ascii="Arial" w:hAnsi="Arial" w:cs="Arial"/>
                <w:sz w:val="22"/>
                <w:szCs w:val="22"/>
              </w:rPr>
            </w:pPr>
            <w:r w:rsidRPr="00080CB1">
              <w:rPr>
                <w:rFonts w:ascii="Arial" w:hAnsi="Arial" w:cs="Arial"/>
                <w:sz w:val="22"/>
                <w:szCs w:val="22"/>
              </w:rPr>
              <w:t>Mount View</w:t>
            </w:r>
          </w:p>
          <w:p w14:paraId="1EDA8404" w14:textId="77777777" w:rsidR="00BB6B2E" w:rsidRPr="00080CB1" w:rsidRDefault="00BB6B2E" w:rsidP="00421649">
            <w:pPr>
              <w:ind w:left="851" w:hanging="851"/>
              <w:contextualSpacing/>
              <w:rPr>
                <w:rFonts w:ascii="Arial" w:hAnsi="Arial" w:cs="Arial"/>
                <w:sz w:val="22"/>
                <w:szCs w:val="22"/>
              </w:rPr>
            </w:pPr>
            <w:r w:rsidRPr="00080CB1">
              <w:rPr>
                <w:rFonts w:ascii="Arial" w:hAnsi="Arial" w:cs="Arial"/>
                <w:sz w:val="22"/>
                <w:szCs w:val="22"/>
              </w:rPr>
              <w:t>Standard Way</w:t>
            </w:r>
          </w:p>
          <w:p w14:paraId="40074E0B" w14:textId="77777777" w:rsidR="00BB6B2E" w:rsidRPr="00080CB1" w:rsidRDefault="00BB6B2E" w:rsidP="00421649">
            <w:pPr>
              <w:ind w:left="851" w:hanging="851"/>
              <w:contextualSpacing/>
              <w:rPr>
                <w:rFonts w:ascii="Arial" w:hAnsi="Arial" w:cs="Arial"/>
                <w:sz w:val="22"/>
                <w:szCs w:val="22"/>
              </w:rPr>
            </w:pPr>
            <w:r w:rsidRPr="00080CB1">
              <w:rPr>
                <w:rFonts w:ascii="Arial" w:hAnsi="Arial" w:cs="Arial"/>
                <w:sz w:val="22"/>
                <w:szCs w:val="22"/>
              </w:rPr>
              <w:t>Northallerton</w:t>
            </w:r>
          </w:p>
          <w:p w14:paraId="7349C57F" w14:textId="77777777" w:rsidR="00BB6B2E" w:rsidRPr="00080CB1" w:rsidRDefault="00BB6B2E" w:rsidP="00421649">
            <w:pPr>
              <w:ind w:left="851" w:hanging="851"/>
              <w:contextualSpacing/>
              <w:rPr>
                <w:rFonts w:ascii="Arial" w:hAnsi="Arial" w:cs="Arial"/>
                <w:sz w:val="22"/>
                <w:szCs w:val="22"/>
              </w:rPr>
            </w:pPr>
            <w:r w:rsidRPr="00080CB1">
              <w:rPr>
                <w:rFonts w:ascii="Arial" w:hAnsi="Arial" w:cs="Arial"/>
                <w:sz w:val="22"/>
                <w:szCs w:val="22"/>
              </w:rPr>
              <w:t>DL6 2YD</w:t>
            </w:r>
          </w:p>
        </w:tc>
        <w:tc>
          <w:tcPr>
            <w:tcW w:w="4643" w:type="dxa"/>
          </w:tcPr>
          <w:p w14:paraId="702AA09B" w14:textId="77777777" w:rsidR="00BB6B2E" w:rsidRPr="00080CB1" w:rsidRDefault="00BB6B2E" w:rsidP="00421649">
            <w:pPr>
              <w:ind w:left="851" w:hanging="851"/>
              <w:contextualSpacing/>
              <w:jc w:val="right"/>
              <w:rPr>
                <w:rFonts w:ascii="Arial" w:hAnsi="Arial" w:cs="Arial"/>
                <w:sz w:val="22"/>
                <w:szCs w:val="22"/>
              </w:rPr>
            </w:pPr>
            <w:r w:rsidRPr="00080CB1">
              <w:rPr>
                <w:rFonts w:ascii="Arial" w:hAnsi="Arial" w:cs="Arial"/>
                <w:sz w:val="22"/>
                <w:szCs w:val="22"/>
              </w:rPr>
              <w:t>SJB Recycling</w:t>
            </w:r>
          </w:p>
          <w:p w14:paraId="2E6043BC" w14:textId="77777777" w:rsidR="00BB6B2E" w:rsidRPr="00080CB1" w:rsidRDefault="00BB6B2E" w:rsidP="00421649">
            <w:pPr>
              <w:ind w:left="851" w:hanging="851"/>
              <w:contextualSpacing/>
              <w:jc w:val="right"/>
              <w:rPr>
                <w:rFonts w:ascii="Arial" w:hAnsi="Arial" w:cs="Arial"/>
                <w:sz w:val="22"/>
                <w:szCs w:val="22"/>
              </w:rPr>
            </w:pPr>
            <w:r w:rsidRPr="00080CB1">
              <w:rPr>
                <w:rFonts w:ascii="Arial" w:hAnsi="Arial" w:cs="Arial"/>
                <w:sz w:val="22"/>
                <w:szCs w:val="22"/>
              </w:rPr>
              <w:t>Bretton Mill Farm</w:t>
            </w:r>
          </w:p>
          <w:p w14:paraId="3E134CA7" w14:textId="77777777" w:rsidR="00BB6B2E" w:rsidRPr="00080CB1" w:rsidRDefault="00BB6B2E" w:rsidP="00421649">
            <w:pPr>
              <w:ind w:left="851" w:hanging="851"/>
              <w:contextualSpacing/>
              <w:jc w:val="right"/>
              <w:rPr>
                <w:rFonts w:ascii="Arial" w:hAnsi="Arial" w:cs="Arial"/>
                <w:sz w:val="22"/>
                <w:szCs w:val="22"/>
              </w:rPr>
            </w:pPr>
            <w:r w:rsidRPr="00080CB1">
              <w:rPr>
                <w:rFonts w:ascii="Arial" w:hAnsi="Arial" w:cs="Arial"/>
                <w:sz w:val="22"/>
                <w:szCs w:val="22"/>
              </w:rPr>
              <w:t>Haigh</w:t>
            </w:r>
          </w:p>
          <w:p w14:paraId="057075D8" w14:textId="77777777" w:rsidR="00BB6B2E" w:rsidRPr="00080CB1" w:rsidRDefault="00BB6B2E" w:rsidP="00421649">
            <w:pPr>
              <w:ind w:left="851" w:hanging="851"/>
              <w:contextualSpacing/>
              <w:jc w:val="right"/>
              <w:rPr>
                <w:rFonts w:ascii="Arial" w:hAnsi="Arial" w:cs="Arial"/>
                <w:sz w:val="22"/>
                <w:szCs w:val="22"/>
              </w:rPr>
            </w:pPr>
            <w:r w:rsidRPr="00080CB1">
              <w:rPr>
                <w:rFonts w:ascii="Arial" w:hAnsi="Arial" w:cs="Arial"/>
                <w:sz w:val="22"/>
                <w:szCs w:val="22"/>
              </w:rPr>
              <w:t>Barnsley</w:t>
            </w:r>
          </w:p>
          <w:p w14:paraId="46658469" w14:textId="77777777" w:rsidR="00BB6B2E" w:rsidRPr="00080CB1" w:rsidRDefault="00BB6B2E" w:rsidP="00421649">
            <w:pPr>
              <w:ind w:left="851" w:hanging="851"/>
              <w:contextualSpacing/>
              <w:jc w:val="right"/>
              <w:rPr>
                <w:rFonts w:ascii="Arial" w:hAnsi="Arial" w:cs="Arial"/>
                <w:sz w:val="22"/>
                <w:szCs w:val="22"/>
              </w:rPr>
            </w:pPr>
            <w:r w:rsidRPr="00080CB1">
              <w:rPr>
                <w:rFonts w:ascii="Arial" w:hAnsi="Arial" w:cs="Arial"/>
                <w:sz w:val="22"/>
                <w:szCs w:val="22"/>
              </w:rPr>
              <w:t>S75 4BX</w:t>
            </w:r>
          </w:p>
          <w:p w14:paraId="3F9578AD" w14:textId="77777777" w:rsidR="00BB6B2E" w:rsidRPr="00080CB1" w:rsidRDefault="00BB6B2E" w:rsidP="00421649">
            <w:pPr>
              <w:ind w:left="851" w:hanging="851"/>
              <w:contextualSpacing/>
              <w:jc w:val="right"/>
              <w:rPr>
                <w:rFonts w:ascii="Arial" w:hAnsi="Arial" w:cs="Arial"/>
                <w:sz w:val="22"/>
                <w:szCs w:val="22"/>
              </w:rPr>
            </w:pPr>
          </w:p>
        </w:tc>
      </w:tr>
    </w:tbl>
    <w:p w14:paraId="262F71EC" w14:textId="77777777" w:rsidR="00425390" w:rsidRPr="00080CB1" w:rsidRDefault="00425390" w:rsidP="00421649">
      <w:pPr>
        <w:spacing w:line="240" w:lineRule="auto"/>
        <w:ind w:left="851" w:hanging="851"/>
        <w:contextualSpacing/>
        <w:rPr>
          <w:rFonts w:ascii="Arial" w:hAnsi="Arial" w:cs="Arial"/>
        </w:rPr>
      </w:pPr>
    </w:p>
    <w:p w14:paraId="6B033635" w14:textId="77777777" w:rsidR="00425390" w:rsidRPr="00080CB1" w:rsidRDefault="00425390" w:rsidP="00421649">
      <w:pPr>
        <w:spacing w:line="240" w:lineRule="auto"/>
        <w:ind w:left="851" w:hanging="851"/>
        <w:contextualSpacing/>
        <w:rPr>
          <w:rFonts w:ascii="Arial" w:hAnsi="Arial" w:cs="Arial"/>
        </w:rPr>
      </w:pPr>
    </w:p>
    <w:p w14:paraId="75438ABC" w14:textId="77777777" w:rsidR="00425390" w:rsidRPr="00080CB1" w:rsidRDefault="00425390" w:rsidP="00421649">
      <w:pPr>
        <w:spacing w:line="240" w:lineRule="auto"/>
        <w:ind w:left="851" w:hanging="851"/>
        <w:contextualSpacing/>
        <w:rPr>
          <w:rFonts w:ascii="Arial" w:hAnsi="Arial" w:cs="Arial"/>
        </w:rPr>
      </w:pPr>
    </w:p>
    <w:p w14:paraId="3B2E4C67" w14:textId="77777777" w:rsidR="00425390" w:rsidRPr="00080CB1" w:rsidRDefault="00425390" w:rsidP="00421649">
      <w:pPr>
        <w:spacing w:line="240" w:lineRule="auto"/>
        <w:ind w:left="851" w:hanging="851"/>
        <w:contextualSpacing/>
        <w:rPr>
          <w:rFonts w:ascii="Arial" w:hAnsi="Arial" w:cs="Arial"/>
        </w:rPr>
      </w:pPr>
    </w:p>
    <w:p w14:paraId="7A35D9DD" w14:textId="77777777" w:rsidR="00425390" w:rsidRPr="00080CB1" w:rsidRDefault="00425390" w:rsidP="00421649">
      <w:pPr>
        <w:spacing w:line="240" w:lineRule="auto"/>
        <w:ind w:left="851" w:hanging="851"/>
        <w:contextualSpacing/>
        <w:rPr>
          <w:rFonts w:ascii="Arial" w:hAnsi="Arial" w:cs="Arial"/>
        </w:rPr>
      </w:pPr>
    </w:p>
    <w:p w14:paraId="7EF3FA4D" w14:textId="77777777" w:rsidR="00425390" w:rsidRPr="00080CB1" w:rsidRDefault="00425390" w:rsidP="00421649">
      <w:pPr>
        <w:spacing w:line="240" w:lineRule="auto"/>
        <w:ind w:left="851" w:hanging="851"/>
        <w:contextualSpacing/>
        <w:rPr>
          <w:rFonts w:ascii="Arial" w:hAnsi="Arial" w:cs="Arial"/>
        </w:rPr>
      </w:pPr>
    </w:p>
    <w:p w14:paraId="70D66876" w14:textId="77777777" w:rsidR="00425390" w:rsidRPr="00080CB1" w:rsidRDefault="00425390" w:rsidP="00421649">
      <w:pPr>
        <w:spacing w:line="240" w:lineRule="auto"/>
        <w:ind w:left="851" w:hanging="851"/>
        <w:contextualSpacing/>
        <w:rPr>
          <w:rFonts w:ascii="Arial" w:hAnsi="Arial" w:cs="Arial"/>
        </w:rPr>
      </w:pPr>
    </w:p>
    <w:p w14:paraId="6CA950BE" w14:textId="77777777" w:rsidR="005513A9" w:rsidRPr="00080CB1" w:rsidRDefault="005513A9" w:rsidP="00421649">
      <w:pPr>
        <w:spacing w:line="240" w:lineRule="auto"/>
        <w:ind w:left="851" w:hanging="851"/>
        <w:contextualSpacing/>
        <w:rPr>
          <w:rFonts w:ascii="Arial" w:hAnsi="Arial" w:cs="Arial"/>
        </w:rPr>
      </w:pPr>
    </w:p>
    <w:p w14:paraId="368B84CE" w14:textId="77777777" w:rsidR="005513A9" w:rsidRPr="00080CB1" w:rsidRDefault="005513A9" w:rsidP="00421649">
      <w:pPr>
        <w:spacing w:line="240" w:lineRule="auto"/>
        <w:ind w:left="851" w:hanging="851"/>
        <w:contextualSpacing/>
        <w:rPr>
          <w:rFonts w:ascii="Arial" w:hAnsi="Arial" w:cs="Arial"/>
        </w:rPr>
      </w:pPr>
    </w:p>
    <w:p w14:paraId="3D1220B4" w14:textId="77777777" w:rsidR="005513A9" w:rsidRPr="00080CB1" w:rsidRDefault="005513A9" w:rsidP="00421649">
      <w:pPr>
        <w:pStyle w:val="Heading1"/>
        <w:numPr>
          <w:ilvl w:val="0"/>
          <w:numId w:val="3"/>
        </w:numPr>
        <w:ind w:left="851" w:hanging="851"/>
        <w:contextualSpacing/>
        <w:rPr>
          <w:rFonts w:ascii="Arial" w:hAnsi="Arial" w:cs="Arial"/>
          <w:sz w:val="22"/>
          <w:szCs w:val="22"/>
        </w:rPr>
      </w:pPr>
      <w:bookmarkStart w:id="0" w:name="_Toc292021811"/>
      <w:r w:rsidRPr="00080CB1">
        <w:rPr>
          <w:rFonts w:ascii="Arial" w:hAnsi="Arial" w:cs="Arial"/>
          <w:sz w:val="22"/>
          <w:szCs w:val="22"/>
        </w:rPr>
        <w:lastRenderedPageBreak/>
        <w:t>INFORMATION AND INSTRUCTIONS FOR SUPPLIERS</w:t>
      </w:r>
      <w:bookmarkEnd w:id="0"/>
    </w:p>
    <w:p w14:paraId="7B7D6EE1" w14:textId="77777777" w:rsidR="005513A9" w:rsidRPr="00080CB1" w:rsidRDefault="005513A9" w:rsidP="00421649">
      <w:pPr>
        <w:pStyle w:val="ListParagraph"/>
        <w:numPr>
          <w:ilvl w:val="1"/>
          <w:numId w:val="2"/>
        </w:numPr>
        <w:spacing w:before="120" w:after="120"/>
        <w:ind w:left="851" w:hanging="851"/>
        <w:jc w:val="both"/>
        <w:rPr>
          <w:rFonts w:ascii="Arial" w:hAnsi="Arial" w:cs="Arial"/>
          <w:b/>
          <w:sz w:val="22"/>
          <w:szCs w:val="22"/>
        </w:rPr>
      </w:pPr>
      <w:r w:rsidRPr="00080CB1">
        <w:rPr>
          <w:rFonts w:ascii="Arial" w:hAnsi="Arial" w:cs="Arial"/>
          <w:b/>
          <w:sz w:val="22"/>
          <w:szCs w:val="22"/>
        </w:rPr>
        <w:t>OVERVIEW</w:t>
      </w:r>
    </w:p>
    <w:p w14:paraId="27A6B00D" w14:textId="1D6EC25A" w:rsidR="005513A9" w:rsidRPr="00080CB1" w:rsidRDefault="005513A9" w:rsidP="00421649">
      <w:pPr>
        <w:pStyle w:val="Style2"/>
        <w:numPr>
          <w:ilvl w:val="2"/>
          <w:numId w:val="2"/>
        </w:numPr>
        <w:ind w:left="851" w:hanging="851"/>
        <w:contextualSpacing/>
        <w:rPr>
          <w:rFonts w:ascii="Arial" w:hAnsi="Arial"/>
          <w:sz w:val="22"/>
          <w:szCs w:val="22"/>
        </w:rPr>
      </w:pPr>
      <w:r w:rsidRPr="00080CB1">
        <w:rPr>
          <w:rFonts w:ascii="Arial" w:hAnsi="Arial"/>
          <w:sz w:val="22"/>
          <w:szCs w:val="22"/>
        </w:rPr>
        <w:t xml:space="preserve">Yorwaste Ltd and SJB Recycling (“the Company”) are waste management and recycling companies based and operating in Yorkshire. Yorwaste Ltd is owned by North Yorkshire County Council and City of York Council but is run at arms-length. </w:t>
      </w:r>
    </w:p>
    <w:p w14:paraId="3D22AA06" w14:textId="77777777" w:rsidR="00C75513" w:rsidRPr="00080CB1" w:rsidRDefault="00C75513" w:rsidP="00421649">
      <w:pPr>
        <w:pStyle w:val="Style2"/>
        <w:ind w:left="851" w:hanging="851"/>
        <w:contextualSpacing/>
        <w:rPr>
          <w:rFonts w:ascii="Arial" w:hAnsi="Arial"/>
          <w:sz w:val="22"/>
          <w:szCs w:val="22"/>
        </w:rPr>
      </w:pPr>
    </w:p>
    <w:p w14:paraId="40BCA8B5" w14:textId="7BEBFF03" w:rsidR="005513A9" w:rsidRPr="00080CB1" w:rsidRDefault="005513A9" w:rsidP="00421649">
      <w:pPr>
        <w:pStyle w:val="Style2"/>
        <w:numPr>
          <w:ilvl w:val="2"/>
          <w:numId w:val="2"/>
        </w:numPr>
        <w:ind w:left="851" w:hanging="851"/>
        <w:contextualSpacing/>
        <w:rPr>
          <w:rFonts w:ascii="Arial" w:hAnsi="Arial"/>
          <w:sz w:val="22"/>
          <w:szCs w:val="22"/>
        </w:rPr>
      </w:pPr>
      <w:r w:rsidRPr="00080CB1">
        <w:rPr>
          <w:rFonts w:ascii="Arial" w:hAnsi="Arial"/>
          <w:sz w:val="22"/>
          <w:szCs w:val="22"/>
        </w:rPr>
        <w:t xml:space="preserve">SJB Recycling is </w:t>
      </w:r>
      <w:r w:rsidR="00241252" w:rsidRPr="00080CB1">
        <w:rPr>
          <w:rFonts w:ascii="Arial" w:hAnsi="Arial"/>
          <w:sz w:val="22"/>
          <w:szCs w:val="22"/>
        </w:rPr>
        <w:t>Yorkshire’s</w:t>
      </w:r>
      <w:r w:rsidRPr="00080CB1">
        <w:rPr>
          <w:rFonts w:ascii="Arial" w:hAnsi="Arial"/>
          <w:sz w:val="22"/>
          <w:szCs w:val="22"/>
        </w:rPr>
        <w:t xml:space="preserve"> largest independent green (garden) and food waste recycling company, handling hundreds of thousands of tonnes of material each year. This material, which is branded as Yorganics Composts, is processed to make compost which is sold to be used in the domestic and agricultural (farming) markets. The material is also used by large companies such as Anglia Water and Yorkshire Water, as part of a process which mixes green waste with sludge to produce a compost</w:t>
      </w:r>
    </w:p>
    <w:p w14:paraId="20A0F442" w14:textId="77777777" w:rsidR="005513A9" w:rsidRPr="00080CB1" w:rsidRDefault="005513A9" w:rsidP="00421649">
      <w:pPr>
        <w:pStyle w:val="Style2"/>
        <w:ind w:left="851" w:hanging="851"/>
        <w:contextualSpacing/>
        <w:rPr>
          <w:rFonts w:ascii="Arial" w:hAnsi="Arial"/>
          <w:sz w:val="22"/>
          <w:szCs w:val="22"/>
        </w:rPr>
      </w:pPr>
    </w:p>
    <w:p w14:paraId="59C74CE9" w14:textId="77777777" w:rsidR="005513A9" w:rsidRPr="00080CB1" w:rsidRDefault="005513A9" w:rsidP="00421649">
      <w:pPr>
        <w:pStyle w:val="Style2"/>
        <w:numPr>
          <w:ilvl w:val="2"/>
          <w:numId w:val="2"/>
        </w:numPr>
        <w:ind w:left="851" w:hanging="851"/>
        <w:contextualSpacing/>
        <w:rPr>
          <w:rFonts w:ascii="Arial" w:hAnsi="Arial"/>
          <w:sz w:val="22"/>
          <w:szCs w:val="22"/>
        </w:rPr>
      </w:pPr>
      <w:r w:rsidRPr="00080CB1">
        <w:rPr>
          <w:rFonts w:ascii="Arial" w:hAnsi="Arial"/>
          <w:sz w:val="22"/>
          <w:szCs w:val="22"/>
        </w:rPr>
        <w:t>In relation to the Public Contract Regulations 2015 regulation 34 (Dynamic Purchasing System), the Company is inviting Suppliers to be included on a Dynamic Purchasing System (“DPS”) for third party bulk haulage.</w:t>
      </w:r>
    </w:p>
    <w:p w14:paraId="4DDE64AE" w14:textId="77777777" w:rsidR="005513A9" w:rsidRPr="00080CB1" w:rsidRDefault="005513A9" w:rsidP="00421649">
      <w:pPr>
        <w:pStyle w:val="Style2"/>
        <w:ind w:left="851" w:hanging="851"/>
        <w:contextualSpacing/>
        <w:rPr>
          <w:rFonts w:ascii="Arial" w:hAnsi="Arial"/>
          <w:sz w:val="22"/>
          <w:szCs w:val="22"/>
        </w:rPr>
      </w:pPr>
    </w:p>
    <w:p w14:paraId="639648AF" w14:textId="4001A1EE" w:rsidR="00C75513" w:rsidRPr="00080CB1" w:rsidRDefault="005513A9" w:rsidP="00421649">
      <w:pPr>
        <w:pStyle w:val="Style2"/>
        <w:numPr>
          <w:ilvl w:val="2"/>
          <w:numId w:val="2"/>
        </w:numPr>
        <w:ind w:left="851" w:hanging="851"/>
        <w:contextualSpacing/>
        <w:rPr>
          <w:rFonts w:ascii="Arial" w:hAnsi="Arial"/>
          <w:sz w:val="22"/>
          <w:szCs w:val="22"/>
        </w:rPr>
      </w:pPr>
      <w:r w:rsidRPr="00080CB1">
        <w:rPr>
          <w:rFonts w:ascii="Arial" w:hAnsi="Arial"/>
          <w:sz w:val="22"/>
          <w:szCs w:val="22"/>
        </w:rPr>
        <w:t xml:space="preserve">The scope of the DPS will be for the </w:t>
      </w:r>
      <w:r w:rsidR="00241252" w:rsidRPr="00080CB1">
        <w:rPr>
          <w:rFonts w:ascii="Arial" w:hAnsi="Arial"/>
          <w:sz w:val="22"/>
          <w:szCs w:val="22"/>
        </w:rPr>
        <w:t>treatment or disposal of non-hazardous residual waste. This could include but is not limited to mixed municipal waste and</w:t>
      </w:r>
      <w:r w:rsidR="00C75513" w:rsidRPr="00080CB1">
        <w:rPr>
          <w:rFonts w:ascii="Arial" w:hAnsi="Arial"/>
          <w:sz w:val="22"/>
          <w:szCs w:val="22"/>
        </w:rPr>
        <w:t xml:space="preserve"> </w:t>
      </w:r>
      <w:r w:rsidR="00241252" w:rsidRPr="00080CB1">
        <w:rPr>
          <w:rFonts w:ascii="Arial" w:hAnsi="Arial"/>
          <w:sz w:val="22"/>
          <w:szCs w:val="22"/>
        </w:rPr>
        <w:t xml:space="preserve">commercial and industrial waste. </w:t>
      </w:r>
      <w:r w:rsidR="00C75513" w:rsidRPr="00080CB1">
        <w:rPr>
          <w:rFonts w:ascii="Arial" w:hAnsi="Arial"/>
          <w:sz w:val="22"/>
          <w:szCs w:val="22"/>
        </w:rPr>
        <w:t xml:space="preserve">The DPS will be split into </w:t>
      </w:r>
      <w:r w:rsidR="00241252" w:rsidRPr="00080CB1">
        <w:rPr>
          <w:rFonts w:ascii="Arial" w:hAnsi="Arial"/>
          <w:sz w:val="22"/>
          <w:szCs w:val="22"/>
        </w:rPr>
        <w:t>t</w:t>
      </w:r>
      <w:r w:rsidR="00976778" w:rsidRPr="00080CB1">
        <w:rPr>
          <w:rFonts w:ascii="Arial" w:hAnsi="Arial"/>
          <w:sz w:val="22"/>
          <w:szCs w:val="22"/>
        </w:rPr>
        <w:t>hree</w:t>
      </w:r>
      <w:r w:rsidR="00241252" w:rsidRPr="00080CB1">
        <w:rPr>
          <w:rFonts w:ascii="Arial" w:hAnsi="Arial"/>
          <w:sz w:val="22"/>
          <w:szCs w:val="22"/>
        </w:rPr>
        <w:t xml:space="preserve"> </w:t>
      </w:r>
      <w:r w:rsidR="00C75513" w:rsidRPr="00080CB1">
        <w:rPr>
          <w:rFonts w:ascii="Arial" w:hAnsi="Arial"/>
          <w:sz w:val="22"/>
          <w:szCs w:val="22"/>
        </w:rPr>
        <w:t>Lots as detailed below.</w:t>
      </w:r>
      <w:r w:rsidR="00241252" w:rsidRPr="00080CB1">
        <w:rPr>
          <w:rFonts w:ascii="Arial" w:hAnsi="Arial"/>
          <w:sz w:val="22"/>
          <w:szCs w:val="22"/>
        </w:rPr>
        <w:t xml:space="preserve"> </w:t>
      </w:r>
      <w:r w:rsidRPr="00080CB1">
        <w:rPr>
          <w:rFonts w:ascii="Arial" w:hAnsi="Arial"/>
          <w:sz w:val="22"/>
          <w:szCs w:val="22"/>
        </w:rPr>
        <w:t>Please refer to the Specification for further information.</w:t>
      </w:r>
      <w:r w:rsidR="00244A5C" w:rsidRPr="00080CB1">
        <w:rPr>
          <w:rFonts w:ascii="Arial" w:hAnsi="Arial"/>
          <w:sz w:val="22"/>
          <w:szCs w:val="22"/>
        </w:rPr>
        <w:t xml:space="preserve"> Please note collection of the waste from our sites falls outside of the scope of this DPS.</w:t>
      </w:r>
    </w:p>
    <w:p w14:paraId="176F3AAB" w14:textId="34B80444" w:rsidR="00C75513" w:rsidRPr="00080CB1" w:rsidRDefault="00C75513" w:rsidP="00421649">
      <w:pPr>
        <w:pStyle w:val="ListParagraph"/>
        <w:ind w:left="851" w:hanging="851"/>
        <w:rPr>
          <w:rFonts w:ascii="Arial" w:hAnsi="Arial" w:cs="Arial"/>
          <w:sz w:val="22"/>
          <w:szCs w:val="22"/>
        </w:rPr>
      </w:pPr>
    </w:p>
    <w:tbl>
      <w:tblPr>
        <w:tblStyle w:val="TableGrid"/>
        <w:tblW w:w="0" w:type="auto"/>
        <w:jc w:val="center"/>
        <w:tblLook w:val="04A0" w:firstRow="1" w:lastRow="0" w:firstColumn="1" w:lastColumn="0" w:noHBand="0" w:noVBand="1"/>
      </w:tblPr>
      <w:tblGrid>
        <w:gridCol w:w="664"/>
        <w:gridCol w:w="2278"/>
      </w:tblGrid>
      <w:tr w:rsidR="00C75513" w:rsidRPr="00080CB1" w14:paraId="10C5FC0B" w14:textId="77777777" w:rsidTr="00421649">
        <w:trPr>
          <w:jc w:val="center"/>
        </w:trPr>
        <w:tc>
          <w:tcPr>
            <w:tcW w:w="664" w:type="dxa"/>
          </w:tcPr>
          <w:p w14:paraId="15DC352B" w14:textId="159DF2C7" w:rsidR="00C75513" w:rsidRPr="00080CB1" w:rsidRDefault="00421649" w:rsidP="00421649">
            <w:pPr>
              <w:pStyle w:val="ListParagraph"/>
              <w:ind w:left="851" w:hanging="851"/>
              <w:rPr>
                <w:rFonts w:ascii="Arial" w:hAnsi="Arial" w:cs="Arial"/>
                <w:b/>
                <w:sz w:val="22"/>
                <w:szCs w:val="22"/>
              </w:rPr>
            </w:pPr>
            <w:r w:rsidRPr="00080CB1">
              <w:rPr>
                <w:rFonts w:ascii="Arial" w:hAnsi="Arial" w:cs="Arial"/>
                <w:b/>
                <w:sz w:val="22"/>
                <w:szCs w:val="22"/>
              </w:rPr>
              <w:t>Lot</w:t>
            </w:r>
          </w:p>
        </w:tc>
        <w:tc>
          <w:tcPr>
            <w:tcW w:w="2268" w:type="dxa"/>
          </w:tcPr>
          <w:p w14:paraId="3BF067AC" w14:textId="77777777" w:rsidR="00C75513" w:rsidRPr="00080CB1" w:rsidRDefault="00C75513" w:rsidP="00421649">
            <w:pPr>
              <w:pStyle w:val="ListParagraph"/>
              <w:ind w:left="851" w:hanging="851"/>
              <w:rPr>
                <w:rFonts w:ascii="Arial" w:hAnsi="Arial" w:cs="Arial"/>
                <w:b/>
                <w:sz w:val="22"/>
                <w:szCs w:val="22"/>
              </w:rPr>
            </w:pPr>
            <w:r w:rsidRPr="00080CB1">
              <w:rPr>
                <w:rFonts w:ascii="Arial" w:hAnsi="Arial" w:cs="Arial"/>
                <w:b/>
                <w:sz w:val="22"/>
                <w:szCs w:val="22"/>
              </w:rPr>
              <w:t>Title / Description</w:t>
            </w:r>
          </w:p>
        </w:tc>
      </w:tr>
      <w:tr w:rsidR="00C75513" w:rsidRPr="00080CB1" w14:paraId="7B7D62DB" w14:textId="77777777" w:rsidTr="00421649">
        <w:trPr>
          <w:jc w:val="center"/>
        </w:trPr>
        <w:tc>
          <w:tcPr>
            <w:tcW w:w="664" w:type="dxa"/>
          </w:tcPr>
          <w:p w14:paraId="1662DB36" w14:textId="77777777" w:rsidR="00C75513" w:rsidRPr="00080CB1" w:rsidRDefault="00C75513" w:rsidP="00421649">
            <w:pPr>
              <w:pStyle w:val="ListParagraph"/>
              <w:ind w:left="851" w:hanging="851"/>
              <w:rPr>
                <w:rFonts w:ascii="Arial" w:hAnsi="Arial" w:cs="Arial"/>
                <w:sz w:val="22"/>
                <w:szCs w:val="22"/>
              </w:rPr>
            </w:pPr>
            <w:r w:rsidRPr="00080CB1">
              <w:rPr>
                <w:rFonts w:ascii="Arial" w:hAnsi="Arial" w:cs="Arial"/>
                <w:sz w:val="22"/>
                <w:szCs w:val="22"/>
              </w:rPr>
              <w:t>1</w:t>
            </w:r>
          </w:p>
        </w:tc>
        <w:tc>
          <w:tcPr>
            <w:tcW w:w="2268" w:type="dxa"/>
          </w:tcPr>
          <w:p w14:paraId="69805658" w14:textId="6AABAE7A" w:rsidR="00C75513" w:rsidRPr="00080CB1" w:rsidRDefault="00E64AB0" w:rsidP="00E64AB0">
            <w:pPr>
              <w:contextualSpacing/>
              <w:rPr>
                <w:rFonts w:ascii="Arial" w:hAnsi="Arial" w:cs="Arial"/>
                <w:sz w:val="22"/>
                <w:szCs w:val="22"/>
              </w:rPr>
            </w:pPr>
            <w:r w:rsidRPr="00080CB1">
              <w:rPr>
                <w:rFonts w:ascii="Arial" w:hAnsi="Arial" w:cs="Arial"/>
                <w:sz w:val="22"/>
                <w:szCs w:val="22"/>
              </w:rPr>
              <w:t>Kerbside collected residual</w:t>
            </w:r>
            <w:r w:rsidR="00241252" w:rsidRPr="00080CB1">
              <w:rPr>
                <w:rFonts w:ascii="Arial" w:hAnsi="Arial" w:cs="Arial"/>
                <w:sz w:val="22"/>
                <w:szCs w:val="22"/>
              </w:rPr>
              <w:t xml:space="preserve"> waste</w:t>
            </w:r>
          </w:p>
        </w:tc>
      </w:tr>
      <w:tr w:rsidR="00C75513" w:rsidRPr="00080CB1" w14:paraId="29F653B7" w14:textId="77777777" w:rsidTr="00421649">
        <w:trPr>
          <w:jc w:val="center"/>
        </w:trPr>
        <w:tc>
          <w:tcPr>
            <w:tcW w:w="664" w:type="dxa"/>
          </w:tcPr>
          <w:p w14:paraId="14465330" w14:textId="77777777" w:rsidR="00C75513" w:rsidRPr="00080CB1" w:rsidRDefault="00C75513" w:rsidP="00421649">
            <w:pPr>
              <w:pStyle w:val="ListParagraph"/>
              <w:ind w:left="851" w:hanging="851"/>
              <w:rPr>
                <w:rFonts w:ascii="Arial" w:hAnsi="Arial" w:cs="Arial"/>
                <w:sz w:val="22"/>
                <w:szCs w:val="22"/>
              </w:rPr>
            </w:pPr>
            <w:r w:rsidRPr="00080CB1">
              <w:rPr>
                <w:rFonts w:ascii="Arial" w:hAnsi="Arial" w:cs="Arial"/>
                <w:sz w:val="22"/>
                <w:szCs w:val="22"/>
              </w:rPr>
              <w:t>2</w:t>
            </w:r>
          </w:p>
        </w:tc>
        <w:tc>
          <w:tcPr>
            <w:tcW w:w="2268" w:type="dxa"/>
          </w:tcPr>
          <w:p w14:paraId="68F21401" w14:textId="1CA2FDCF" w:rsidR="00C75513" w:rsidRPr="00080CB1" w:rsidRDefault="001302EF" w:rsidP="00421649">
            <w:pPr>
              <w:ind w:left="851" w:hanging="851"/>
              <w:contextualSpacing/>
              <w:rPr>
                <w:rFonts w:ascii="Arial" w:hAnsi="Arial" w:cs="Arial"/>
                <w:sz w:val="22"/>
                <w:szCs w:val="22"/>
              </w:rPr>
            </w:pPr>
            <w:r w:rsidRPr="00080CB1">
              <w:rPr>
                <w:rFonts w:ascii="Arial" w:hAnsi="Arial" w:cs="Arial"/>
                <w:sz w:val="22"/>
                <w:szCs w:val="22"/>
              </w:rPr>
              <w:t>Residual</w:t>
            </w:r>
            <w:r w:rsidR="00241252" w:rsidRPr="00080CB1">
              <w:rPr>
                <w:rFonts w:ascii="Arial" w:hAnsi="Arial" w:cs="Arial"/>
                <w:sz w:val="22"/>
                <w:szCs w:val="22"/>
              </w:rPr>
              <w:t xml:space="preserve"> waste</w:t>
            </w:r>
          </w:p>
        </w:tc>
      </w:tr>
      <w:tr w:rsidR="00976778" w:rsidRPr="00080CB1" w14:paraId="6D081D7F" w14:textId="77777777" w:rsidTr="00421649">
        <w:trPr>
          <w:jc w:val="center"/>
        </w:trPr>
        <w:tc>
          <w:tcPr>
            <w:tcW w:w="664" w:type="dxa"/>
          </w:tcPr>
          <w:p w14:paraId="48480356" w14:textId="6B608A38" w:rsidR="00976778" w:rsidRPr="00080CB1" w:rsidRDefault="00976778" w:rsidP="00421649">
            <w:pPr>
              <w:pStyle w:val="ListParagraph"/>
              <w:ind w:left="851" w:hanging="851"/>
              <w:rPr>
                <w:rFonts w:ascii="Arial" w:hAnsi="Arial" w:cs="Arial"/>
                <w:sz w:val="22"/>
                <w:szCs w:val="22"/>
              </w:rPr>
            </w:pPr>
            <w:r w:rsidRPr="00080CB1">
              <w:rPr>
                <w:rFonts w:ascii="Arial" w:hAnsi="Arial" w:cs="Arial"/>
                <w:sz w:val="22"/>
                <w:szCs w:val="22"/>
              </w:rPr>
              <w:t>3</w:t>
            </w:r>
          </w:p>
        </w:tc>
        <w:tc>
          <w:tcPr>
            <w:tcW w:w="2268" w:type="dxa"/>
          </w:tcPr>
          <w:p w14:paraId="0DB4D2D0" w14:textId="2794D64C" w:rsidR="00976778" w:rsidRPr="00080CB1" w:rsidRDefault="00976778" w:rsidP="00976778">
            <w:pPr>
              <w:contextualSpacing/>
              <w:rPr>
                <w:rFonts w:ascii="Arial" w:hAnsi="Arial" w:cs="Arial"/>
                <w:sz w:val="22"/>
                <w:szCs w:val="22"/>
              </w:rPr>
            </w:pPr>
            <w:r w:rsidRPr="00080CB1">
              <w:rPr>
                <w:rFonts w:ascii="Arial" w:hAnsi="Arial" w:cs="Arial"/>
                <w:sz w:val="22"/>
                <w:szCs w:val="22"/>
              </w:rPr>
              <w:t>Shredded residual waste</w:t>
            </w:r>
          </w:p>
        </w:tc>
      </w:tr>
    </w:tbl>
    <w:p w14:paraId="128866CB" w14:textId="77777777" w:rsidR="00C75513" w:rsidRPr="00080CB1" w:rsidRDefault="00C75513" w:rsidP="00421649">
      <w:pPr>
        <w:pStyle w:val="ListParagraph"/>
        <w:ind w:left="851" w:hanging="851"/>
        <w:rPr>
          <w:rFonts w:ascii="Arial" w:hAnsi="Arial" w:cs="Arial"/>
          <w:sz w:val="22"/>
          <w:szCs w:val="22"/>
        </w:rPr>
      </w:pPr>
    </w:p>
    <w:p w14:paraId="298E07C5" w14:textId="1D47B924" w:rsidR="005513A9" w:rsidRPr="00080CB1" w:rsidRDefault="00C75513" w:rsidP="00421649">
      <w:pPr>
        <w:pStyle w:val="Style2"/>
        <w:ind w:left="851" w:hanging="851"/>
        <w:contextualSpacing/>
        <w:rPr>
          <w:rFonts w:ascii="Arial" w:hAnsi="Arial"/>
          <w:sz w:val="22"/>
          <w:szCs w:val="22"/>
        </w:rPr>
      </w:pPr>
      <w:r w:rsidRPr="00080CB1">
        <w:rPr>
          <w:rFonts w:ascii="Arial" w:hAnsi="Arial"/>
          <w:sz w:val="22"/>
          <w:szCs w:val="22"/>
        </w:rPr>
        <w:t xml:space="preserve"> </w:t>
      </w:r>
    </w:p>
    <w:p w14:paraId="48CCD81F" w14:textId="4A9D3E7D" w:rsidR="005513A9" w:rsidRPr="00080CB1" w:rsidRDefault="005513A9" w:rsidP="00421649">
      <w:pPr>
        <w:pStyle w:val="Style2"/>
        <w:numPr>
          <w:ilvl w:val="2"/>
          <w:numId w:val="2"/>
        </w:numPr>
        <w:ind w:left="851" w:hanging="851"/>
        <w:contextualSpacing/>
        <w:rPr>
          <w:rFonts w:ascii="Arial" w:hAnsi="Arial"/>
          <w:sz w:val="22"/>
          <w:szCs w:val="22"/>
        </w:rPr>
      </w:pPr>
      <w:r w:rsidRPr="00080CB1">
        <w:rPr>
          <w:rFonts w:ascii="Arial" w:hAnsi="Arial"/>
          <w:sz w:val="22"/>
          <w:szCs w:val="22"/>
        </w:rPr>
        <w:t xml:space="preserve">The term of the DPS will be for a period of </w:t>
      </w:r>
      <w:r w:rsidR="00241252" w:rsidRPr="00080CB1">
        <w:rPr>
          <w:rFonts w:ascii="Arial" w:hAnsi="Arial"/>
          <w:sz w:val="22"/>
          <w:szCs w:val="22"/>
        </w:rPr>
        <w:t>five years</w:t>
      </w:r>
      <w:r w:rsidRPr="00080CB1">
        <w:rPr>
          <w:rFonts w:ascii="Arial" w:hAnsi="Arial"/>
          <w:sz w:val="22"/>
          <w:szCs w:val="22"/>
        </w:rPr>
        <w:t xml:space="preserve"> from the Commencement Date of </w:t>
      </w:r>
      <w:r w:rsidR="00241252" w:rsidRPr="00080CB1">
        <w:rPr>
          <w:rFonts w:ascii="Arial" w:hAnsi="Arial"/>
          <w:sz w:val="22"/>
          <w:szCs w:val="22"/>
        </w:rPr>
        <w:t>1</w:t>
      </w:r>
      <w:r w:rsidR="00241252" w:rsidRPr="00080CB1">
        <w:rPr>
          <w:rFonts w:ascii="Arial" w:hAnsi="Arial"/>
          <w:sz w:val="22"/>
          <w:szCs w:val="22"/>
          <w:vertAlign w:val="superscript"/>
        </w:rPr>
        <w:t>st</w:t>
      </w:r>
      <w:r w:rsidR="00E521C1">
        <w:rPr>
          <w:rFonts w:ascii="Arial" w:hAnsi="Arial"/>
          <w:sz w:val="22"/>
          <w:szCs w:val="22"/>
        </w:rPr>
        <w:t xml:space="preserve"> June</w:t>
      </w:r>
      <w:bookmarkStart w:id="1" w:name="_GoBack"/>
      <w:bookmarkEnd w:id="1"/>
      <w:r w:rsidR="00241252" w:rsidRPr="00080CB1">
        <w:rPr>
          <w:rFonts w:ascii="Arial" w:hAnsi="Arial"/>
          <w:sz w:val="22"/>
          <w:szCs w:val="22"/>
        </w:rPr>
        <w:t xml:space="preserve"> 2018.</w:t>
      </w:r>
    </w:p>
    <w:p w14:paraId="48D88105" w14:textId="77777777" w:rsidR="00C75513" w:rsidRPr="00080CB1" w:rsidRDefault="00C75513" w:rsidP="00421649">
      <w:pPr>
        <w:pStyle w:val="Style2"/>
        <w:ind w:left="851" w:hanging="851"/>
        <w:contextualSpacing/>
        <w:rPr>
          <w:rFonts w:ascii="Arial" w:hAnsi="Arial"/>
          <w:sz w:val="22"/>
          <w:szCs w:val="22"/>
        </w:rPr>
      </w:pPr>
    </w:p>
    <w:p w14:paraId="50A95947" w14:textId="236550AC" w:rsidR="00C75513" w:rsidRPr="00080CB1" w:rsidRDefault="00C75513" w:rsidP="00421649">
      <w:pPr>
        <w:pStyle w:val="Style2"/>
        <w:numPr>
          <w:ilvl w:val="2"/>
          <w:numId w:val="2"/>
        </w:numPr>
        <w:ind w:left="851" w:hanging="851"/>
        <w:contextualSpacing/>
        <w:rPr>
          <w:rFonts w:ascii="Arial" w:hAnsi="Arial"/>
          <w:sz w:val="22"/>
          <w:szCs w:val="22"/>
        </w:rPr>
      </w:pPr>
      <w:r w:rsidRPr="00080CB1">
        <w:rPr>
          <w:rFonts w:ascii="Arial" w:hAnsi="Arial"/>
          <w:sz w:val="22"/>
          <w:szCs w:val="22"/>
        </w:rPr>
        <w:t>The successful Suppliers will be responsible for providing this requirement, liaising clo</w:t>
      </w:r>
      <w:r w:rsidR="00241252" w:rsidRPr="00080CB1">
        <w:rPr>
          <w:rFonts w:ascii="Arial" w:hAnsi="Arial"/>
          <w:sz w:val="22"/>
          <w:szCs w:val="22"/>
        </w:rPr>
        <w:t>sely with the Contract Manager Emma Bagley</w:t>
      </w:r>
      <w:r w:rsidRPr="00080CB1">
        <w:rPr>
          <w:rFonts w:ascii="Arial" w:hAnsi="Arial"/>
          <w:sz w:val="22"/>
          <w:szCs w:val="22"/>
        </w:rPr>
        <w:t>.</w:t>
      </w:r>
    </w:p>
    <w:p w14:paraId="758C0901" w14:textId="77777777" w:rsidR="005513A9" w:rsidRPr="00080CB1" w:rsidRDefault="005513A9" w:rsidP="00421649">
      <w:pPr>
        <w:pStyle w:val="Style2"/>
        <w:ind w:left="851" w:hanging="851"/>
        <w:contextualSpacing/>
        <w:rPr>
          <w:rFonts w:ascii="Arial" w:hAnsi="Arial"/>
          <w:sz w:val="22"/>
          <w:szCs w:val="22"/>
        </w:rPr>
      </w:pPr>
    </w:p>
    <w:p w14:paraId="71A51F70" w14:textId="77777777" w:rsidR="005513A9" w:rsidRPr="00080CB1" w:rsidRDefault="005513A9" w:rsidP="00421649">
      <w:pPr>
        <w:pStyle w:val="Style2"/>
        <w:numPr>
          <w:ilvl w:val="2"/>
          <w:numId w:val="2"/>
        </w:numPr>
        <w:ind w:left="851" w:hanging="851"/>
        <w:contextualSpacing/>
        <w:rPr>
          <w:rFonts w:ascii="Arial" w:hAnsi="Arial"/>
          <w:sz w:val="22"/>
          <w:szCs w:val="22"/>
        </w:rPr>
      </w:pPr>
      <w:r w:rsidRPr="00080CB1">
        <w:rPr>
          <w:rFonts w:ascii="Arial" w:hAnsi="Arial"/>
          <w:sz w:val="22"/>
          <w:szCs w:val="22"/>
        </w:rPr>
        <w:t xml:space="preserve">Call Off Contracts will be awarded under the Dynamic Purchasing System by way of further competition or direct award using the procedure set out in Clause 6 of the Dynamic Purchasing System Agreement (Section 5). </w:t>
      </w:r>
    </w:p>
    <w:p w14:paraId="66B3FC01" w14:textId="77777777" w:rsidR="005513A9" w:rsidRPr="00080CB1" w:rsidRDefault="005513A9" w:rsidP="00421649">
      <w:pPr>
        <w:pStyle w:val="Style2"/>
        <w:ind w:left="851" w:hanging="851"/>
        <w:contextualSpacing/>
        <w:rPr>
          <w:rFonts w:ascii="Arial" w:hAnsi="Arial"/>
          <w:sz w:val="22"/>
          <w:szCs w:val="22"/>
        </w:rPr>
      </w:pPr>
    </w:p>
    <w:p w14:paraId="21D796FF" w14:textId="77777777" w:rsidR="005513A9" w:rsidRPr="00080CB1" w:rsidRDefault="005513A9" w:rsidP="00421649">
      <w:pPr>
        <w:pStyle w:val="Style2"/>
        <w:numPr>
          <w:ilvl w:val="2"/>
          <w:numId w:val="2"/>
        </w:numPr>
        <w:ind w:left="851" w:hanging="851"/>
        <w:contextualSpacing/>
        <w:rPr>
          <w:rFonts w:ascii="Arial" w:hAnsi="Arial"/>
          <w:sz w:val="22"/>
          <w:szCs w:val="22"/>
        </w:rPr>
      </w:pPr>
      <w:r w:rsidRPr="00080CB1">
        <w:rPr>
          <w:rFonts w:ascii="Arial" w:hAnsi="Arial"/>
          <w:sz w:val="22"/>
          <w:szCs w:val="22"/>
        </w:rPr>
        <w:t>The Company gives no guarantee of any orders being placed through this DPS.</w:t>
      </w:r>
    </w:p>
    <w:p w14:paraId="66C865F0" w14:textId="77777777" w:rsidR="005513A9" w:rsidRPr="00080CB1" w:rsidRDefault="005513A9" w:rsidP="00421649">
      <w:pPr>
        <w:pStyle w:val="Style2"/>
        <w:ind w:left="851" w:hanging="851"/>
        <w:contextualSpacing/>
        <w:rPr>
          <w:rFonts w:ascii="Arial" w:hAnsi="Arial"/>
          <w:sz w:val="22"/>
          <w:szCs w:val="22"/>
        </w:rPr>
      </w:pPr>
    </w:p>
    <w:p w14:paraId="3EB4B5D1" w14:textId="3DB955A8" w:rsidR="005513A9" w:rsidRPr="00080CB1" w:rsidRDefault="005513A9" w:rsidP="00421649">
      <w:pPr>
        <w:pStyle w:val="Style2"/>
        <w:numPr>
          <w:ilvl w:val="2"/>
          <w:numId w:val="2"/>
        </w:numPr>
        <w:ind w:left="851" w:hanging="851"/>
        <w:contextualSpacing/>
        <w:rPr>
          <w:rFonts w:ascii="Arial" w:hAnsi="Arial"/>
          <w:sz w:val="22"/>
          <w:szCs w:val="22"/>
        </w:rPr>
      </w:pPr>
      <w:r w:rsidRPr="00080CB1">
        <w:rPr>
          <w:rFonts w:ascii="Arial" w:hAnsi="Arial"/>
          <w:sz w:val="22"/>
          <w:szCs w:val="22"/>
        </w:rPr>
        <w:t>As part of the process in applying to be appointed onto the DPS, the Suppliers will be asked to complete a price schedule to be used for any direct awards throughout the first year of the</w:t>
      </w:r>
      <w:r w:rsidR="00241252" w:rsidRPr="00080CB1">
        <w:rPr>
          <w:rFonts w:ascii="Arial" w:hAnsi="Arial"/>
          <w:sz w:val="22"/>
          <w:szCs w:val="22"/>
        </w:rPr>
        <w:t xml:space="preserve"> DPS</w:t>
      </w:r>
      <w:r w:rsidRPr="00080CB1">
        <w:rPr>
          <w:rFonts w:ascii="Arial" w:hAnsi="Arial"/>
          <w:sz w:val="22"/>
          <w:szCs w:val="22"/>
        </w:rPr>
        <w:t xml:space="preserve">. The price schedule will also be used as a ceiling price for any further competitions conducted within the year. </w:t>
      </w:r>
    </w:p>
    <w:p w14:paraId="0A17F330" w14:textId="77777777" w:rsidR="00241252" w:rsidRPr="00080CB1" w:rsidRDefault="00241252" w:rsidP="00421649">
      <w:pPr>
        <w:pStyle w:val="Style2"/>
        <w:ind w:left="851" w:hanging="851"/>
        <w:contextualSpacing/>
        <w:rPr>
          <w:rFonts w:ascii="Arial" w:hAnsi="Arial"/>
          <w:sz w:val="22"/>
          <w:szCs w:val="22"/>
        </w:rPr>
      </w:pPr>
    </w:p>
    <w:p w14:paraId="35AFD64A" w14:textId="0D80C027" w:rsidR="005513A9" w:rsidRPr="00080CB1" w:rsidRDefault="002475F9" w:rsidP="00421649">
      <w:pPr>
        <w:pStyle w:val="Style2"/>
        <w:numPr>
          <w:ilvl w:val="2"/>
          <w:numId w:val="2"/>
        </w:numPr>
        <w:ind w:left="851" w:hanging="851"/>
        <w:contextualSpacing/>
        <w:rPr>
          <w:rFonts w:ascii="Arial" w:hAnsi="Arial"/>
          <w:sz w:val="22"/>
          <w:szCs w:val="22"/>
        </w:rPr>
      </w:pPr>
      <w:r w:rsidRPr="00080CB1">
        <w:rPr>
          <w:rFonts w:ascii="Arial" w:hAnsi="Arial"/>
          <w:sz w:val="22"/>
          <w:szCs w:val="22"/>
        </w:rPr>
        <w:t xml:space="preserve">In </w:t>
      </w:r>
      <w:r w:rsidR="00241252" w:rsidRPr="00080CB1">
        <w:rPr>
          <w:rFonts w:ascii="Arial" w:hAnsi="Arial"/>
          <w:sz w:val="22"/>
          <w:szCs w:val="22"/>
        </w:rPr>
        <w:t>May</w:t>
      </w:r>
      <w:r w:rsidR="005513A9" w:rsidRPr="00080CB1">
        <w:rPr>
          <w:rFonts w:ascii="Arial" w:hAnsi="Arial"/>
          <w:sz w:val="22"/>
          <w:szCs w:val="22"/>
        </w:rPr>
        <w:t xml:space="preserve"> of each year, starting </w:t>
      </w:r>
      <w:r w:rsidR="00241252" w:rsidRPr="00080CB1">
        <w:rPr>
          <w:rFonts w:ascii="Arial" w:hAnsi="Arial"/>
          <w:sz w:val="22"/>
          <w:szCs w:val="22"/>
        </w:rPr>
        <w:t>May 2019,</w:t>
      </w:r>
      <w:r w:rsidR="005513A9" w:rsidRPr="00080CB1">
        <w:rPr>
          <w:rFonts w:ascii="Arial" w:hAnsi="Arial"/>
          <w:sz w:val="22"/>
          <w:szCs w:val="22"/>
        </w:rPr>
        <w:t xml:space="preserve"> the Company shall ask Suppliers to update the price schedule with their ceiling prices for the following year. </w:t>
      </w:r>
    </w:p>
    <w:p w14:paraId="0DDB55D0" w14:textId="77777777" w:rsidR="002475F9" w:rsidRPr="00080CB1" w:rsidRDefault="002475F9" w:rsidP="00421649">
      <w:pPr>
        <w:pStyle w:val="Style2"/>
        <w:ind w:left="851" w:hanging="851"/>
        <w:contextualSpacing/>
        <w:rPr>
          <w:rFonts w:ascii="Arial" w:hAnsi="Arial"/>
          <w:sz w:val="22"/>
          <w:szCs w:val="22"/>
        </w:rPr>
      </w:pPr>
    </w:p>
    <w:p w14:paraId="1E7A0F91" w14:textId="1F5855D6" w:rsidR="005513A9" w:rsidRPr="00080CB1" w:rsidRDefault="005513A9" w:rsidP="00421649">
      <w:pPr>
        <w:pStyle w:val="Style2"/>
        <w:numPr>
          <w:ilvl w:val="2"/>
          <w:numId w:val="2"/>
        </w:numPr>
        <w:ind w:left="851" w:hanging="851"/>
        <w:contextualSpacing/>
        <w:rPr>
          <w:rFonts w:ascii="Arial" w:hAnsi="Arial"/>
          <w:sz w:val="22"/>
          <w:szCs w:val="22"/>
        </w:rPr>
      </w:pPr>
      <w:r w:rsidRPr="00080CB1">
        <w:rPr>
          <w:rFonts w:ascii="Arial" w:hAnsi="Arial"/>
          <w:sz w:val="22"/>
          <w:szCs w:val="22"/>
        </w:rPr>
        <w:lastRenderedPageBreak/>
        <w:t>Further competitions will be run as and when the requirement arises, or on an annual basis at the sole discretion of the Company.</w:t>
      </w:r>
    </w:p>
    <w:p w14:paraId="4BB3FE99" w14:textId="77777777" w:rsidR="005513A9" w:rsidRPr="00080CB1" w:rsidRDefault="005513A9" w:rsidP="00421649">
      <w:pPr>
        <w:pStyle w:val="Style2"/>
        <w:ind w:left="851" w:hanging="851"/>
        <w:contextualSpacing/>
        <w:rPr>
          <w:rFonts w:ascii="Arial" w:hAnsi="Arial"/>
          <w:sz w:val="22"/>
          <w:szCs w:val="22"/>
        </w:rPr>
      </w:pPr>
    </w:p>
    <w:p w14:paraId="508946A8" w14:textId="77777777" w:rsidR="005513A9" w:rsidRPr="00080CB1" w:rsidRDefault="005513A9" w:rsidP="00421649">
      <w:pPr>
        <w:pStyle w:val="Style2"/>
        <w:ind w:left="851" w:hanging="851"/>
        <w:contextualSpacing/>
        <w:rPr>
          <w:rFonts w:ascii="Arial" w:hAnsi="Arial"/>
          <w:sz w:val="22"/>
          <w:szCs w:val="22"/>
        </w:rPr>
      </w:pPr>
    </w:p>
    <w:p w14:paraId="533B1404" w14:textId="1AE1B907" w:rsidR="005513A9" w:rsidRPr="00080CB1" w:rsidRDefault="005513A9" w:rsidP="00421649">
      <w:pPr>
        <w:pStyle w:val="ListParagraph"/>
        <w:numPr>
          <w:ilvl w:val="1"/>
          <w:numId w:val="2"/>
        </w:numPr>
        <w:ind w:left="851" w:hanging="851"/>
        <w:jc w:val="both"/>
        <w:rPr>
          <w:rFonts w:ascii="Arial" w:hAnsi="Arial" w:cs="Arial"/>
          <w:b/>
          <w:sz w:val="22"/>
          <w:szCs w:val="22"/>
        </w:rPr>
      </w:pPr>
      <w:r w:rsidRPr="00080CB1">
        <w:rPr>
          <w:rFonts w:ascii="Arial" w:hAnsi="Arial" w:cs="Arial"/>
          <w:b/>
          <w:sz w:val="22"/>
          <w:szCs w:val="22"/>
        </w:rPr>
        <w:t>INDICATIVE PROCUREMENT TIMETABLE</w:t>
      </w:r>
    </w:p>
    <w:p w14:paraId="6084038E" w14:textId="77777777" w:rsidR="00241252" w:rsidRPr="00080CB1" w:rsidRDefault="00241252" w:rsidP="00421649">
      <w:pPr>
        <w:pStyle w:val="ListParagraph"/>
        <w:ind w:left="851" w:hanging="851"/>
        <w:jc w:val="both"/>
        <w:rPr>
          <w:rFonts w:ascii="Arial" w:hAnsi="Arial" w:cs="Arial"/>
          <w:b/>
          <w:sz w:val="22"/>
          <w:szCs w:val="22"/>
        </w:rPr>
      </w:pPr>
    </w:p>
    <w:p w14:paraId="4FE3390C" w14:textId="77777777" w:rsidR="005513A9" w:rsidRPr="00080CB1" w:rsidRDefault="005513A9" w:rsidP="00421649">
      <w:pPr>
        <w:pStyle w:val="ListParagraph"/>
        <w:numPr>
          <w:ilvl w:val="2"/>
          <w:numId w:val="2"/>
        </w:numPr>
        <w:ind w:left="851" w:hanging="851"/>
        <w:jc w:val="both"/>
        <w:rPr>
          <w:rFonts w:ascii="Arial" w:hAnsi="Arial" w:cs="Arial"/>
          <w:sz w:val="22"/>
          <w:szCs w:val="22"/>
        </w:rPr>
      </w:pPr>
      <w:r w:rsidRPr="00080CB1">
        <w:rPr>
          <w:rFonts w:ascii="Arial" w:hAnsi="Arial" w:cs="Arial"/>
          <w:sz w:val="22"/>
          <w:szCs w:val="22"/>
        </w:rPr>
        <w:t xml:space="preserve">The Company does not bind itself to accept any Request to Participate but every effort will be made to reach a decision on the establishment of the DPS. Suppliers should note that if the Company either decides not to accept any Request to Participate or to abandon the procurement process at any stage it will not be responsible for any costs which Suppliers may have incurred </w:t>
      </w:r>
      <w:proofErr w:type="gramStart"/>
      <w:r w:rsidRPr="00080CB1">
        <w:rPr>
          <w:rFonts w:ascii="Arial" w:hAnsi="Arial" w:cs="Arial"/>
          <w:sz w:val="22"/>
          <w:szCs w:val="22"/>
        </w:rPr>
        <w:t>as a consequence of</w:t>
      </w:r>
      <w:proofErr w:type="gramEnd"/>
      <w:r w:rsidRPr="00080CB1">
        <w:rPr>
          <w:rFonts w:ascii="Arial" w:hAnsi="Arial" w:cs="Arial"/>
          <w:sz w:val="22"/>
          <w:szCs w:val="22"/>
        </w:rPr>
        <w:t xml:space="preserve"> the Company’s decision.</w:t>
      </w:r>
    </w:p>
    <w:p w14:paraId="5B10708D" w14:textId="77777777" w:rsidR="005513A9" w:rsidRPr="00080CB1" w:rsidRDefault="005513A9" w:rsidP="00421649">
      <w:pPr>
        <w:pStyle w:val="ListParagraph"/>
        <w:ind w:left="851" w:hanging="851"/>
        <w:jc w:val="both"/>
        <w:rPr>
          <w:rFonts w:ascii="Arial" w:hAnsi="Arial" w:cs="Arial"/>
          <w:sz w:val="22"/>
          <w:szCs w:val="22"/>
        </w:rPr>
      </w:pPr>
    </w:p>
    <w:p w14:paraId="20BAC058" w14:textId="311A9556" w:rsidR="005513A9" w:rsidRPr="00080CB1" w:rsidRDefault="005513A9" w:rsidP="00080CB1">
      <w:pPr>
        <w:pStyle w:val="ListParagraph"/>
        <w:numPr>
          <w:ilvl w:val="2"/>
          <w:numId w:val="2"/>
        </w:numPr>
        <w:ind w:left="851" w:hanging="862"/>
        <w:jc w:val="both"/>
        <w:rPr>
          <w:rFonts w:ascii="Arial" w:hAnsi="Arial" w:cs="Arial"/>
          <w:sz w:val="22"/>
          <w:szCs w:val="22"/>
        </w:rPr>
      </w:pPr>
      <w:r w:rsidRPr="00080CB1">
        <w:rPr>
          <w:rFonts w:ascii="Arial" w:hAnsi="Arial" w:cs="Arial"/>
          <w:sz w:val="22"/>
          <w:szCs w:val="22"/>
        </w:rPr>
        <w:t>The Company will accept requests to participate for the life of the DPS. The evaluation of submissions will be conducted within the timescales specified with the Public Contract Regulations 2015. Providing the Supplier meets the criteria, and the Company has decided to proceed with the DPS, the Suppliers will be appointed onto the DPS.</w:t>
      </w:r>
    </w:p>
    <w:p w14:paraId="29262822" w14:textId="77777777" w:rsidR="00080CB1" w:rsidRPr="00080CB1" w:rsidRDefault="00080CB1" w:rsidP="00080CB1">
      <w:pPr>
        <w:pStyle w:val="ListParagraph"/>
        <w:rPr>
          <w:rFonts w:ascii="Arial" w:hAnsi="Arial" w:cs="Arial"/>
          <w:sz w:val="22"/>
          <w:szCs w:val="22"/>
        </w:rPr>
      </w:pPr>
    </w:p>
    <w:p w14:paraId="3EE9BE4F" w14:textId="6B0BB23A" w:rsidR="002475F9" w:rsidRPr="00080CB1" w:rsidRDefault="002475F9" w:rsidP="00421649">
      <w:pPr>
        <w:spacing w:line="240" w:lineRule="auto"/>
        <w:ind w:left="851" w:hanging="851"/>
        <w:contextualSpacing/>
        <w:jc w:val="both"/>
        <w:rPr>
          <w:rFonts w:ascii="Arial" w:hAnsi="Arial" w:cs="Arial"/>
        </w:rPr>
      </w:pPr>
      <w:r w:rsidRPr="00080CB1">
        <w:rPr>
          <w:rFonts w:ascii="Arial" w:hAnsi="Arial" w:cs="Arial"/>
        </w:rPr>
        <w:t>1.2.3</w:t>
      </w:r>
      <w:r w:rsidRPr="00080CB1">
        <w:rPr>
          <w:rFonts w:ascii="Arial" w:hAnsi="Arial" w:cs="Arial"/>
        </w:rPr>
        <w:tab/>
      </w:r>
      <w:r w:rsidR="00080CB1">
        <w:rPr>
          <w:rFonts w:ascii="Arial" w:hAnsi="Arial" w:cs="Arial"/>
        </w:rPr>
        <w:t>Regarding</w:t>
      </w:r>
      <w:r w:rsidRPr="00080CB1">
        <w:rPr>
          <w:rFonts w:ascii="Arial" w:hAnsi="Arial" w:cs="Arial"/>
        </w:rPr>
        <w:t xml:space="preserve"> the first round of requests to participate to establish the DPS, the procurement document will be published on</w:t>
      </w:r>
      <w:r w:rsidR="00C75513" w:rsidRPr="00080CB1">
        <w:rPr>
          <w:rFonts w:ascii="Arial" w:hAnsi="Arial" w:cs="Arial"/>
        </w:rPr>
        <w:t xml:space="preserve"> </w:t>
      </w:r>
      <w:r w:rsidR="00080CB1">
        <w:rPr>
          <w:rFonts w:ascii="Arial" w:hAnsi="Arial" w:cs="Arial"/>
        </w:rPr>
        <w:t>21</w:t>
      </w:r>
      <w:r w:rsidR="00080CB1" w:rsidRPr="00080CB1">
        <w:rPr>
          <w:rFonts w:ascii="Arial" w:hAnsi="Arial" w:cs="Arial"/>
          <w:vertAlign w:val="superscript"/>
        </w:rPr>
        <w:t>st</w:t>
      </w:r>
      <w:r w:rsidR="00080CB1">
        <w:rPr>
          <w:rFonts w:ascii="Arial" w:hAnsi="Arial" w:cs="Arial"/>
        </w:rPr>
        <w:t xml:space="preserve"> March 2018</w:t>
      </w:r>
      <w:r w:rsidRPr="00080CB1">
        <w:rPr>
          <w:rFonts w:ascii="Arial" w:hAnsi="Arial" w:cs="Arial"/>
        </w:rPr>
        <w:t xml:space="preserve">.The deadline for submissions will be </w:t>
      </w:r>
      <w:r w:rsidR="00080CB1">
        <w:rPr>
          <w:rFonts w:ascii="Arial" w:hAnsi="Arial" w:cs="Arial"/>
        </w:rPr>
        <w:t>26</w:t>
      </w:r>
      <w:r w:rsidR="00080CB1" w:rsidRPr="00080CB1">
        <w:rPr>
          <w:rFonts w:ascii="Arial" w:hAnsi="Arial" w:cs="Arial"/>
          <w:vertAlign w:val="superscript"/>
        </w:rPr>
        <w:t>th</w:t>
      </w:r>
      <w:r w:rsidR="00080CB1">
        <w:rPr>
          <w:rFonts w:ascii="Arial" w:hAnsi="Arial" w:cs="Arial"/>
        </w:rPr>
        <w:t xml:space="preserve"> April 2018</w:t>
      </w:r>
      <w:r w:rsidRPr="00080CB1">
        <w:rPr>
          <w:rFonts w:ascii="Arial" w:hAnsi="Arial" w:cs="Arial"/>
        </w:rPr>
        <w:t xml:space="preserve"> at 12 Noon.</w:t>
      </w:r>
    </w:p>
    <w:p w14:paraId="4E529F6B" w14:textId="77777777" w:rsidR="002475F9" w:rsidRPr="00080CB1" w:rsidRDefault="002475F9" w:rsidP="00421649">
      <w:pPr>
        <w:spacing w:line="240" w:lineRule="auto"/>
        <w:ind w:left="851" w:hanging="851"/>
        <w:contextualSpacing/>
        <w:jc w:val="both"/>
        <w:rPr>
          <w:rFonts w:ascii="Arial" w:hAnsi="Arial" w:cs="Arial"/>
        </w:rPr>
      </w:pPr>
    </w:p>
    <w:p w14:paraId="5810C644" w14:textId="77777777" w:rsidR="002475F9" w:rsidRPr="00080CB1" w:rsidRDefault="002475F9" w:rsidP="00421649">
      <w:pPr>
        <w:pStyle w:val="ListParagraph"/>
        <w:numPr>
          <w:ilvl w:val="1"/>
          <w:numId w:val="2"/>
        </w:numPr>
        <w:tabs>
          <w:tab w:val="left" w:pos="709"/>
        </w:tabs>
        <w:autoSpaceDE w:val="0"/>
        <w:autoSpaceDN w:val="0"/>
        <w:adjustRightInd w:val="0"/>
        <w:ind w:left="851" w:hanging="851"/>
        <w:jc w:val="both"/>
        <w:rPr>
          <w:rFonts w:ascii="Arial" w:hAnsi="Arial" w:cs="Arial"/>
          <w:b/>
          <w:sz w:val="22"/>
          <w:szCs w:val="22"/>
        </w:rPr>
      </w:pPr>
      <w:r w:rsidRPr="00080CB1">
        <w:rPr>
          <w:rFonts w:ascii="Arial" w:hAnsi="Arial" w:cs="Arial"/>
          <w:b/>
          <w:sz w:val="22"/>
          <w:szCs w:val="22"/>
        </w:rPr>
        <w:t>SUBMISSION OF REQUEST TO PARTICIPATE</w:t>
      </w:r>
    </w:p>
    <w:p w14:paraId="026BDD98" w14:textId="77777777" w:rsidR="00241252" w:rsidRPr="00080CB1" w:rsidRDefault="00241252" w:rsidP="00421649">
      <w:pPr>
        <w:pStyle w:val="Style2"/>
        <w:ind w:left="851" w:hanging="851"/>
        <w:contextualSpacing/>
        <w:rPr>
          <w:rFonts w:ascii="Arial" w:hAnsi="Arial"/>
          <w:sz w:val="22"/>
          <w:szCs w:val="22"/>
        </w:rPr>
      </w:pPr>
    </w:p>
    <w:p w14:paraId="21D9A133" w14:textId="3EBF1361" w:rsidR="002475F9" w:rsidRPr="00080CB1" w:rsidRDefault="002475F9" w:rsidP="00421649">
      <w:pPr>
        <w:pStyle w:val="Style2"/>
        <w:ind w:left="851" w:hanging="851"/>
        <w:contextualSpacing/>
        <w:rPr>
          <w:rFonts w:ascii="Arial" w:hAnsi="Arial"/>
          <w:sz w:val="22"/>
          <w:szCs w:val="22"/>
        </w:rPr>
      </w:pPr>
      <w:r w:rsidRPr="00080CB1">
        <w:rPr>
          <w:rFonts w:ascii="Arial" w:hAnsi="Arial"/>
          <w:sz w:val="22"/>
          <w:szCs w:val="22"/>
        </w:rPr>
        <w:t>1.3.1</w:t>
      </w:r>
      <w:r w:rsidRPr="00080CB1">
        <w:rPr>
          <w:rFonts w:ascii="Arial" w:hAnsi="Arial"/>
          <w:sz w:val="22"/>
          <w:szCs w:val="22"/>
        </w:rPr>
        <w:tab/>
        <w:t>Requests to Participate for Round 1 of the DPS should be submitted via the ProContract procurement portal no later than</w:t>
      </w:r>
      <w:r w:rsidR="00080CB1">
        <w:rPr>
          <w:rFonts w:ascii="Arial" w:hAnsi="Arial"/>
          <w:sz w:val="22"/>
          <w:szCs w:val="22"/>
        </w:rPr>
        <w:t xml:space="preserve"> 26</w:t>
      </w:r>
      <w:r w:rsidR="00080CB1" w:rsidRPr="00080CB1">
        <w:rPr>
          <w:rFonts w:ascii="Arial" w:hAnsi="Arial"/>
          <w:sz w:val="22"/>
          <w:szCs w:val="22"/>
          <w:vertAlign w:val="superscript"/>
        </w:rPr>
        <w:t>th</w:t>
      </w:r>
      <w:r w:rsidR="00080CB1">
        <w:rPr>
          <w:rFonts w:ascii="Arial" w:hAnsi="Arial"/>
          <w:sz w:val="22"/>
          <w:szCs w:val="22"/>
        </w:rPr>
        <w:t xml:space="preserve"> April 2018</w:t>
      </w:r>
      <w:r w:rsidRPr="00080CB1">
        <w:rPr>
          <w:rFonts w:ascii="Arial" w:hAnsi="Arial"/>
          <w:sz w:val="22"/>
          <w:szCs w:val="22"/>
        </w:rPr>
        <w:t xml:space="preserve"> at 12 Noon.</w:t>
      </w:r>
    </w:p>
    <w:p w14:paraId="3509F885" w14:textId="77777777" w:rsidR="002475F9" w:rsidRPr="00080CB1" w:rsidRDefault="002475F9" w:rsidP="00421649">
      <w:pPr>
        <w:pStyle w:val="Style2"/>
        <w:ind w:left="851" w:hanging="851"/>
        <w:contextualSpacing/>
        <w:rPr>
          <w:rFonts w:ascii="Arial" w:hAnsi="Arial"/>
          <w:sz w:val="22"/>
          <w:szCs w:val="22"/>
          <w:highlight w:val="cyan"/>
        </w:rPr>
      </w:pPr>
    </w:p>
    <w:p w14:paraId="5A8FDBBC" w14:textId="45918D6E" w:rsidR="002475F9" w:rsidRPr="00080CB1" w:rsidRDefault="002475F9" w:rsidP="00421649">
      <w:pPr>
        <w:pStyle w:val="Style2"/>
        <w:ind w:left="851" w:hanging="851"/>
        <w:contextualSpacing/>
        <w:rPr>
          <w:rFonts w:ascii="Arial" w:hAnsi="Arial"/>
          <w:sz w:val="22"/>
          <w:szCs w:val="22"/>
        </w:rPr>
      </w:pPr>
      <w:r w:rsidRPr="00080CB1">
        <w:rPr>
          <w:rFonts w:ascii="Arial" w:hAnsi="Arial"/>
          <w:sz w:val="22"/>
          <w:szCs w:val="22"/>
        </w:rPr>
        <w:t>1.3.2</w:t>
      </w:r>
      <w:r w:rsidRPr="00080CB1">
        <w:rPr>
          <w:rFonts w:ascii="Arial" w:hAnsi="Arial"/>
          <w:sz w:val="22"/>
          <w:szCs w:val="22"/>
        </w:rPr>
        <w:tab/>
        <w:t>Any queries regarding this procurement should be submitted via the ProContract portal no later than</w:t>
      </w:r>
      <w:r w:rsidR="00241252" w:rsidRPr="00080CB1">
        <w:rPr>
          <w:rFonts w:ascii="Arial" w:hAnsi="Arial"/>
          <w:sz w:val="22"/>
          <w:szCs w:val="22"/>
        </w:rPr>
        <w:t xml:space="preserve"> </w:t>
      </w:r>
      <w:r w:rsidR="00080CB1">
        <w:rPr>
          <w:rFonts w:ascii="Arial" w:hAnsi="Arial"/>
          <w:sz w:val="22"/>
          <w:szCs w:val="22"/>
        </w:rPr>
        <w:t>19</w:t>
      </w:r>
      <w:r w:rsidR="00080CB1" w:rsidRPr="00080CB1">
        <w:rPr>
          <w:rFonts w:ascii="Arial" w:hAnsi="Arial"/>
          <w:sz w:val="22"/>
          <w:szCs w:val="22"/>
          <w:vertAlign w:val="superscript"/>
        </w:rPr>
        <w:t>th</w:t>
      </w:r>
      <w:r w:rsidR="00080CB1">
        <w:rPr>
          <w:rFonts w:ascii="Arial" w:hAnsi="Arial"/>
          <w:sz w:val="22"/>
          <w:szCs w:val="22"/>
        </w:rPr>
        <w:t xml:space="preserve"> April 2018 </w:t>
      </w:r>
      <w:r w:rsidRPr="00080CB1">
        <w:rPr>
          <w:rFonts w:ascii="Arial" w:hAnsi="Arial"/>
          <w:sz w:val="22"/>
          <w:szCs w:val="22"/>
        </w:rPr>
        <w:t>at 12 Noon.</w:t>
      </w:r>
    </w:p>
    <w:p w14:paraId="5BED97D5" w14:textId="77777777" w:rsidR="002475F9" w:rsidRPr="00080CB1" w:rsidRDefault="002475F9" w:rsidP="00421649">
      <w:pPr>
        <w:pStyle w:val="Style2"/>
        <w:ind w:left="851" w:hanging="851"/>
        <w:contextualSpacing/>
        <w:rPr>
          <w:rFonts w:ascii="Arial" w:hAnsi="Arial"/>
          <w:sz w:val="22"/>
          <w:szCs w:val="22"/>
        </w:rPr>
      </w:pPr>
    </w:p>
    <w:p w14:paraId="44E6ACBB" w14:textId="133EE463" w:rsidR="002475F9" w:rsidRPr="00080CB1" w:rsidRDefault="002475F9" w:rsidP="00080CB1">
      <w:pPr>
        <w:pStyle w:val="ListParagraph"/>
        <w:numPr>
          <w:ilvl w:val="1"/>
          <w:numId w:val="4"/>
        </w:numPr>
        <w:spacing w:before="120" w:after="120"/>
        <w:ind w:left="426" w:hanging="426"/>
        <w:jc w:val="both"/>
        <w:rPr>
          <w:rFonts w:ascii="Arial" w:hAnsi="Arial" w:cs="Arial"/>
          <w:b/>
          <w:sz w:val="22"/>
          <w:szCs w:val="22"/>
        </w:rPr>
      </w:pPr>
      <w:r w:rsidRPr="00080CB1">
        <w:rPr>
          <w:rFonts w:ascii="Arial" w:hAnsi="Arial" w:cs="Arial"/>
          <w:b/>
          <w:bCs/>
          <w:sz w:val="22"/>
          <w:szCs w:val="22"/>
        </w:rPr>
        <w:t xml:space="preserve">      </w:t>
      </w:r>
      <w:r w:rsidR="00080CB1">
        <w:rPr>
          <w:rFonts w:ascii="Arial" w:hAnsi="Arial" w:cs="Arial"/>
          <w:b/>
          <w:bCs/>
          <w:sz w:val="22"/>
          <w:szCs w:val="22"/>
        </w:rPr>
        <w:t>E</w:t>
      </w:r>
      <w:r w:rsidRPr="00080CB1">
        <w:rPr>
          <w:rFonts w:ascii="Arial" w:hAnsi="Arial" w:cs="Arial"/>
          <w:b/>
          <w:bCs/>
          <w:sz w:val="22"/>
          <w:szCs w:val="22"/>
        </w:rPr>
        <w:t>VALUATION</w:t>
      </w:r>
    </w:p>
    <w:p w14:paraId="607D606B" w14:textId="77777777" w:rsidR="002475F9" w:rsidRPr="00080CB1" w:rsidRDefault="002475F9" w:rsidP="00421649">
      <w:pPr>
        <w:pStyle w:val="Style2"/>
        <w:ind w:left="851" w:hanging="851"/>
        <w:contextualSpacing/>
        <w:rPr>
          <w:rFonts w:ascii="Arial" w:hAnsi="Arial"/>
          <w:sz w:val="22"/>
          <w:szCs w:val="22"/>
        </w:rPr>
      </w:pPr>
    </w:p>
    <w:p w14:paraId="44E8C495" w14:textId="77777777" w:rsidR="002475F9" w:rsidRPr="00080CB1" w:rsidRDefault="002475F9" w:rsidP="00421649">
      <w:pPr>
        <w:pStyle w:val="Style2"/>
        <w:ind w:left="851" w:hanging="851"/>
        <w:contextualSpacing/>
        <w:rPr>
          <w:rFonts w:ascii="Arial" w:hAnsi="Arial"/>
          <w:sz w:val="22"/>
          <w:szCs w:val="22"/>
        </w:rPr>
      </w:pPr>
      <w:r w:rsidRPr="00080CB1">
        <w:rPr>
          <w:rFonts w:ascii="Arial" w:hAnsi="Arial"/>
          <w:sz w:val="22"/>
          <w:szCs w:val="22"/>
        </w:rPr>
        <w:t>1.4.1</w:t>
      </w:r>
      <w:r w:rsidRPr="00080CB1">
        <w:rPr>
          <w:rFonts w:ascii="Arial" w:hAnsi="Arial"/>
          <w:sz w:val="22"/>
          <w:szCs w:val="22"/>
        </w:rPr>
        <w:tab/>
        <w:t xml:space="preserve">Throughout the whole process, the Company reserves the right to seek clarifications from Suppliers, where this is considered necessary to achieve a complete understanding of the Requests to Participate received. </w:t>
      </w:r>
    </w:p>
    <w:p w14:paraId="30CA6E8F" w14:textId="77777777" w:rsidR="002475F9" w:rsidRPr="00080CB1" w:rsidRDefault="002475F9" w:rsidP="00421649">
      <w:pPr>
        <w:spacing w:line="240" w:lineRule="auto"/>
        <w:ind w:left="851" w:hanging="851"/>
        <w:contextualSpacing/>
        <w:jc w:val="both"/>
        <w:rPr>
          <w:rFonts w:ascii="Arial" w:hAnsi="Arial" w:cs="Arial"/>
          <w:b/>
          <w:bCs/>
        </w:rPr>
      </w:pPr>
    </w:p>
    <w:p w14:paraId="6100230A" w14:textId="55C0A399" w:rsidR="002475F9" w:rsidRPr="00080CB1" w:rsidRDefault="002475F9" w:rsidP="00421649">
      <w:pPr>
        <w:spacing w:line="240" w:lineRule="auto"/>
        <w:ind w:left="851" w:hanging="851"/>
        <w:contextualSpacing/>
        <w:jc w:val="both"/>
        <w:rPr>
          <w:rFonts w:ascii="Arial" w:hAnsi="Arial" w:cs="Arial"/>
        </w:rPr>
      </w:pPr>
      <w:r w:rsidRPr="00080CB1">
        <w:rPr>
          <w:rFonts w:ascii="Arial" w:hAnsi="Arial" w:cs="Arial"/>
        </w:rPr>
        <w:t>1.4.2</w:t>
      </w:r>
      <w:r w:rsidRPr="00080CB1">
        <w:rPr>
          <w:rFonts w:ascii="Arial" w:hAnsi="Arial" w:cs="Arial"/>
        </w:rPr>
        <w:tab/>
        <w:t xml:space="preserve">Suppliers will be asked </w:t>
      </w:r>
      <w:proofErr w:type="gramStart"/>
      <w:r w:rsidRPr="00080CB1">
        <w:rPr>
          <w:rFonts w:ascii="Arial" w:hAnsi="Arial" w:cs="Arial"/>
        </w:rPr>
        <w:t>a number of</w:t>
      </w:r>
      <w:proofErr w:type="gramEnd"/>
      <w:r w:rsidRPr="00080CB1">
        <w:rPr>
          <w:rFonts w:ascii="Arial" w:hAnsi="Arial" w:cs="Arial"/>
        </w:rPr>
        <w:t xml:space="preserve"> questions. The questions will be a mix of threshold questions, information only and scored questions. Please see the table below for further information.</w:t>
      </w:r>
    </w:p>
    <w:p w14:paraId="5A50F8F3" w14:textId="77777777" w:rsidR="00421649" w:rsidRPr="00080CB1" w:rsidRDefault="00421649" w:rsidP="00421649">
      <w:pPr>
        <w:spacing w:line="240" w:lineRule="auto"/>
        <w:ind w:left="851" w:hanging="851"/>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379"/>
      </w:tblGrid>
      <w:tr w:rsidR="002475F9" w:rsidRPr="00080CB1" w14:paraId="3A56AFF5" w14:textId="77777777" w:rsidTr="006F4168">
        <w:tc>
          <w:tcPr>
            <w:tcW w:w="5637" w:type="dxa"/>
            <w:shd w:val="clear" w:color="auto" w:fill="auto"/>
          </w:tcPr>
          <w:p w14:paraId="70278782" w14:textId="77777777" w:rsidR="002475F9" w:rsidRPr="00080CB1" w:rsidRDefault="002475F9" w:rsidP="00421649">
            <w:pPr>
              <w:spacing w:line="240" w:lineRule="auto"/>
              <w:ind w:left="851" w:hanging="851"/>
              <w:contextualSpacing/>
              <w:jc w:val="both"/>
              <w:rPr>
                <w:rFonts w:ascii="Arial" w:hAnsi="Arial" w:cs="Arial"/>
                <w:b/>
                <w:bCs/>
              </w:rPr>
            </w:pPr>
            <w:r w:rsidRPr="00080CB1">
              <w:rPr>
                <w:rFonts w:ascii="Arial" w:hAnsi="Arial" w:cs="Arial"/>
                <w:b/>
                <w:bCs/>
              </w:rPr>
              <w:t>Quality Questionnaire</w:t>
            </w:r>
          </w:p>
        </w:tc>
        <w:tc>
          <w:tcPr>
            <w:tcW w:w="3379" w:type="dxa"/>
            <w:shd w:val="clear" w:color="auto" w:fill="auto"/>
          </w:tcPr>
          <w:p w14:paraId="37866829" w14:textId="77777777" w:rsidR="002475F9" w:rsidRPr="00080CB1" w:rsidRDefault="002475F9" w:rsidP="00421649">
            <w:pPr>
              <w:spacing w:line="240" w:lineRule="auto"/>
              <w:ind w:left="851" w:hanging="851"/>
              <w:contextualSpacing/>
              <w:jc w:val="both"/>
              <w:rPr>
                <w:rFonts w:ascii="Arial" w:hAnsi="Arial" w:cs="Arial"/>
                <w:b/>
                <w:bCs/>
              </w:rPr>
            </w:pPr>
            <w:r w:rsidRPr="00080CB1">
              <w:rPr>
                <w:rFonts w:ascii="Arial" w:hAnsi="Arial" w:cs="Arial"/>
                <w:b/>
                <w:bCs/>
              </w:rPr>
              <w:t>Question Type</w:t>
            </w:r>
          </w:p>
        </w:tc>
      </w:tr>
      <w:tr w:rsidR="002475F9" w:rsidRPr="00080CB1" w14:paraId="7776BFA1" w14:textId="77777777" w:rsidTr="006F4168">
        <w:tc>
          <w:tcPr>
            <w:tcW w:w="5637" w:type="dxa"/>
          </w:tcPr>
          <w:p w14:paraId="2AA91349" w14:textId="77777777" w:rsidR="002475F9" w:rsidRPr="00080CB1" w:rsidRDefault="002475F9" w:rsidP="00421649">
            <w:pPr>
              <w:spacing w:line="240" w:lineRule="auto"/>
              <w:ind w:left="851" w:hanging="851"/>
              <w:contextualSpacing/>
              <w:jc w:val="both"/>
              <w:rPr>
                <w:rFonts w:ascii="Arial" w:hAnsi="Arial" w:cs="Arial"/>
                <w:bCs/>
              </w:rPr>
            </w:pPr>
            <w:r w:rsidRPr="00080CB1">
              <w:rPr>
                <w:rFonts w:ascii="Arial" w:hAnsi="Arial" w:cs="Arial"/>
                <w:bCs/>
              </w:rPr>
              <w:t>1. Supplier Information</w:t>
            </w:r>
          </w:p>
        </w:tc>
        <w:tc>
          <w:tcPr>
            <w:tcW w:w="3379" w:type="dxa"/>
          </w:tcPr>
          <w:p w14:paraId="3355A3B9" w14:textId="77777777" w:rsidR="002475F9" w:rsidRPr="00080CB1" w:rsidRDefault="002475F9" w:rsidP="00421649">
            <w:pPr>
              <w:spacing w:line="240" w:lineRule="auto"/>
              <w:ind w:left="851" w:hanging="851"/>
              <w:contextualSpacing/>
              <w:jc w:val="both"/>
              <w:rPr>
                <w:rFonts w:ascii="Arial" w:hAnsi="Arial" w:cs="Arial"/>
                <w:bCs/>
              </w:rPr>
            </w:pPr>
            <w:r w:rsidRPr="00080CB1">
              <w:rPr>
                <w:rFonts w:ascii="Arial" w:hAnsi="Arial" w:cs="Arial"/>
                <w:bCs/>
              </w:rPr>
              <w:t>Information only</w:t>
            </w:r>
          </w:p>
        </w:tc>
      </w:tr>
      <w:tr w:rsidR="002475F9" w:rsidRPr="00080CB1" w14:paraId="46CFE185" w14:textId="77777777" w:rsidTr="006F4168">
        <w:tc>
          <w:tcPr>
            <w:tcW w:w="5637" w:type="dxa"/>
          </w:tcPr>
          <w:p w14:paraId="21A27202" w14:textId="77777777" w:rsidR="002475F9" w:rsidRPr="00080CB1" w:rsidRDefault="002475F9" w:rsidP="00421649">
            <w:pPr>
              <w:spacing w:line="240" w:lineRule="auto"/>
              <w:ind w:left="851" w:hanging="851"/>
              <w:contextualSpacing/>
              <w:rPr>
                <w:rFonts w:ascii="Arial" w:hAnsi="Arial" w:cs="Arial"/>
              </w:rPr>
            </w:pPr>
            <w:r w:rsidRPr="00080CB1">
              <w:rPr>
                <w:rFonts w:ascii="Arial" w:hAnsi="Arial" w:cs="Arial"/>
              </w:rPr>
              <w:t>2. Grounds for mandatory exclusion</w:t>
            </w:r>
          </w:p>
        </w:tc>
        <w:tc>
          <w:tcPr>
            <w:tcW w:w="3379" w:type="dxa"/>
          </w:tcPr>
          <w:p w14:paraId="6FFC8D91" w14:textId="77777777" w:rsidR="002475F9" w:rsidRPr="00080CB1" w:rsidRDefault="002475F9" w:rsidP="00421649">
            <w:pPr>
              <w:spacing w:line="240" w:lineRule="auto"/>
              <w:ind w:left="851" w:hanging="851"/>
              <w:contextualSpacing/>
              <w:jc w:val="both"/>
              <w:rPr>
                <w:rFonts w:ascii="Arial" w:hAnsi="Arial" w:cs="Arial"/>
                <w:bCs/>
              </w:rPr>
            </w:pPr>
            <w:r w:rsidRPr="00080CB1">
              <w:rPr>
                <w:rFonts w:ascii="Arial" w:hAnsi="Arial" w:cs="Arial"/>
                <w:bCs/>
              </w:rPr>
              <w:t>Threshold</w:t>
            </w:r>
          </w:p>
        </w:tc>
      </w:tr>
      <w:tr w:rsidR="002475F9" w:rsidRPr="00080CB1" w14:paraId="71BBD918" w14:textId="77777777" w:rsidTr="006F4168">
        <w:tc>
          <w:tcPr>
            <w:tcW w:w="5637" w:type="dxa"/>
          </w:tcPr>
          <w:p w14:paraId="300B903F" w14:textId="77777777" w:rsidR="002475F9" w:rsidRPr="00080CB1" w:rsidRDefault="002475F9" w:rsidP="00421649">
            <w:pPr>
              <w:spacing w:line="240" w:lineRule="auto"/>
              <w:ind w:left="851" w:hanging="851"/>
              <w:contextualSpacing/>
              <w:rPr>
                <w:rFonts w:ascii="Arial" w:hAnsi="Arial" w:cs="Arial"/>
              </w:rPr>
            </w:pPr>
            <w:r w:rsidRPr="00080CB1">
              <w:rPr>
                <w:rFonts w:ascii="Arial" w:hAnsi="Arial" w:cs="Arial"/>
              </w:rPr>
              <w:t>3. Grounds for discretionary exclusion</w:t>
            </w:r>
          </w:p>
        </w:tc>
        <w:tc>
          <w:tcPr>
            <w:tcW w:w="3379" w:type="dxa"/>
          </w:tcPr>
          <w:p w14:paraId="46A98E10" w14:textId="77777777" w:rsidR="002475F9" w:rsidRPr="00080CB1" w:rsidRDefault="002475F9" w:rsidP="00421649">
            <w:pPr>
              <w:spacing w:line="240" w:lineRule="auto"/>
              <w:ind w:left="851" w:hanging="851"/>
              <w:contextualSpacing/>
              <w:jc w:val="both"/>
              <w:rPr>
                <w:rFonts w:ascii="Arial" w:hAnsi="Arial" w:cs="Arial"/>
                <w:bCs/>
              </w:rPr>
            </w:pPr>
            <w:r w:rsidRPr="00080CB1">
              <w:rPr>
                <w:rFonts w:ascii="Arial" w:hAnsi="Arial" w:cs="Arial"/>
                <w:bCs/>
              </w:rPr>
              <w:t>Threshold</w:t>
            </w:r>
          </w:p>
        </w:tc>
      </w:tr>
      <w:tr w:rsidR="002475F9" w:rsidRPr="00080CB1" w14:paraId="521E4930" w14:textId="77777777" w:rsidTr="006F4168">
        <w:tc>
          <w:tcPr>
            <w:tcW w:w="5637" w:type="dxa"/>
          </w:tcPr>
          <w:p w14:paraId="4E847364" w14:textId="77777777" w:rsidR="002475F9" w:rsidRPr="00080CB1" w:rsidRDefault="002475F9" w:rsidP="00421649">
            <w:pPr>
              <w:spacing w:line="240" w:lineRule="auto"/>
              <w:ind w:left="851" w:hanging="851"/>
              <w:contextualSpacing/>
              <w:rPr>
                <w:rFonts w:ascii="Arial" w:hAnsi="Arial" w:cs="Arial"/>
                <w:bCs/>
              </w:rPr>
            </w:pPr>
            <w:r w:rsidRPr="00080CB1">
              <w:rPr>
                <w:rFonts w:ascii="Arial" w:hAnsi="Arial" w:cs="Arial"/>
                <w:bCs/>
              </w:rPr>
              <w:t>4. Economic and Financial Standing</w:t>
            </w:r>
          </w:p>
        </w:tc>
        <w:tc>
          <w:tcPr>
            <w:tcW w:w="3379" w:type="dxa"/>
          </w:tcPr>
          <w:p w14:paraId="4A4B9EF7" w14:textId="77777777" w:rsidR="002475F9" w:rsidRPr="00080CB1" w:rsidRDefault="002475F9" w:rsidP="00421649">
            <w:pPr>
              <w:spacing w:line="240" w:lineRule="auto"/>
              <w:ind w:left="851" w:hanging="851"/>
              <w:contextualSpacing/>
              <w:jc w:val="both"/>
              <w:rPr>
                <w:rFonts w:ascii="Arial" w:hAnsi="Arial" w:cs="Arial"/>
                <w:bCs/>
              </w:rPr>
            </w:pPr>
            <w:r w:rsidRPr="00080CB1">
              <w:rPr>
                <w:rFonts w:ascii="Arial" w:hAnsi="Arial" w:cs="Arial"/>
                <w:bCs/>
              </w:rPr>
              <w:t>Threshold</w:t>
            </w:r>
          </w:p>
        </w:tc>
      </w:tr>
      <w:tr w:rsidR="002475F9" w:rsidRPr="00080CB1" w14:paraId="16401CA9" w14:textId="77777777" w:rsidTr="006F4168">
        <w:tc>
          <w:tcPr>
            <w:tcW w:w="5637" w:type="dxa"/>
          </w:tcPr>
          <w:p w14:paraId="6EEAA002" w14:textId="77777777" w:rsidR="002475F9" w:rsidRPr="00080CB1" w:rsidRDefault="002475F9" w:rsidP="00421649">
            <w:pPr>
              <w:spacing w:line="240" w:lineRule="auto"/>
              <w:ind w:left="851" w:hanging="851"/>
              <w:contextualSpacing/>
              <w:rPr>
                <w:rFonts w:ascii="Arial" w:hAnsi="Arial" w:cs="Arial"/>
                <w:bCs/>
              </w:rPr>
            </w:pPr>
            <w:r w:rsidRPr="00080CB1">
              <w:rPr>
                <w:rFonts w:ascii="Arial" w:hAnsi="Arial" w:cs="Arial"/>
                <w:bCs/>
              </w:rPr>
              <w:t>5. Wider Group Information</w:t>
            </w:r>
          </w:p>
        </w:tc>
        <w:tc>
          <w:tcPr>
            <w:tcW w:w="3379" w:type="dxa"/>
          </w:tcPr>
          <w:p w14:paraId="3A096A4F" w14:textId="77777777" w:rsidR="002475F9" w:rsidRPr="00080CB1" w:rsidRDefault="002475F9" w:rsidP="00421649">
            <w:pPr>
              <w:spacing w:line="240" w:lineRule="auto"/>
              <w:ind w:left="851" w:hanging="851"/>
              <w:contextualSpacing/>
              <w:jc w:val="both"/>
              <w:rPr>
                <w:rFonts w:ascii="Arial" w:hAnsi="Arial" w:cs="Arial"/>
                <w:bCs/>
              </w:rPr>
            </w:pPr>
            <w:r w:rsidRPr="00080CB1">
              <w:rPr>
                <w:rFonts w:ascii="Arial" w:hAnsi="Arial" w:cs="Arial"/>
                <w:bCs/>
              </w:rPr>
              <w:t>Information only</w:t>
            </w:r>
          </w:p>
        </w:tc>
      </w:tr>
      <w:tr w:rsidR="002475F9" w:rsidRPr="00080CB1" w14:paraId="499C8D16" w14:textId="77777777" w:rsidTr="006F4168">
        <w:tc>
          <w:tcPr>
            <w:tcW w:w="5637" w:type="dxa"/>
          </w:tcPr>
          <w:p w14:paraId="34984F92" w14:textId="77777777" w:rsidR="002475F9" w:rsidRPr="00080CB1" w:rsidRDefault="002475F9" w:rsidP="00421649">
            <w:pPr>
              <w:spacing w:line="240" w:lineRule="auto"/>
              <w:ind w:left="851" w:hanging="851"/>
              <w:contextualSpacing/>
              <w:rPr>
                <w:rFonts w:ascii="Arial" w:hAnsi="Arial" w:cs="Arial"/>
                <w:bCs/>
              </w:rPr>
            </w:pPr>
            <w:r w:rsidRPr="00080CB1">
              <w:rPr>
                <w:rFonts w:ascii="Arial" w:hAnsi="Arial" w:cs="Arial"/>
                <w:bCs/>
              </w:rPr>
              <w:t>6. Technical and Professional Ability</w:t>
            </w:r>
          </w:p>
        </w:tc>
        <w:tc>
          <w:tcPr>
            <w:tcW w:w="3379" w:type="dxa"/>
          </w:tcPr>
          <w:p w14:paraId="52315527" w14:textId="4BF51B4A" w:rsidR="002475F9" w:rsidRPr="00080CB1" w:rsidRDefault="002475F9" w:rsidP="00421649">
            <w:pPr>
              <w:spacing w:line="240" w:lineRule="auto"/>
              <w:ind w:left="851" w:hanging="851"/>
              <w:contextualSpacing/>
              <w:jc w:val="both"/>
              <w:rPr>
                <w:rFonts w:ascii="Arial" w:hAnsi="Arial" w:cs="Arial"/>
                <w:bCs/>
              </w:rPr>
            </w:pPr>
            <w:r w:rsidRPr="00080CB1">
              <w:rPr>
                <w:rFonts w:ascii="Arial" w:hAnsi="Arial" w:cs="Arial"/>
                <w:bCs/>
              </w:rPr>
              <w:t>Scored</w:t>
            </w:r>
            <w:r w:rsidR="00080CB1">
              <w:rPr>
                <w:rFonts w:ascii="Arial" w:hAnsi="Arial" w:cs="Arial"/>
                <w:bCs/>
              </w:rPr>
              <w:t xml:space="preserve"> – 20%</w:t>
            </w:r>
          </w:p>
        </w:tc>
      </w:tr>
      <w:tr w:rsidR="002475F9" w:rsidRPr="00080CB1" w14:paraId="572EEA9F" w14:textId="77777777" w:rsidTr="006F4168">
        <w:tc>
          <w:tcPr>
            <w:tcW w:w="5637" w:type="dxa"/>
          </w:tcPr>
          <w:p w14:paraId="15DD6F9E" w14:textId="77777777" w:rsidR="002475F9" w:rsidRPr="00080CB1" w:rsidRDefault="002475F9" w:rsidP="00421649">
            <w:pPr>
              <w:spacing w:line="240" w:lineRule="auto"/>
              <w:ind w:left="851" w:hanging="851"/>
              <w:contextualSpacing/>
              <w:rPr>
                <w:rFonts w:ascii="Arial" w:hAnsi="Arial" w:cs="Arial"/>
                <w:bCs/>
              </w:rPr>
            </w:pPr>
            <w:r w:rsidRPr="00080CB1">
              <w:rPr>
                <w:rFonts w:ascii="Arial" w:hAnsi="Arial" w:cs="Arial"/>
                <w:bCs/>
              </w:rPr>
              <w:t>7. Modern Slavery</w:t>
            </w:r>
          </w:p>
        </w:tc>
        <w:tc>
          <w:tcPr>
            <w:tcW w:w="3379" w:type="dxa"/>
          </w:tcPr>
          <w:p w14:paraId="6B0FC614" w14:textId="77777777" w:rsidR="002475F9" w:rsidRPr="00080CB1" w:rsidRDefault="002475F9" w:rsidP="00421649">
            <w:pPr>
              <w:spacing w:line="240" w:lineRule="auto"/>
              <w:ind w:left="851" w:hanging="851"/>
              <w:contextualSpacing/>
              <w:jc w:val="both"/>
              <w:rPr>
                <w:rFonts w:ascii="Arial" w:hAnsi="Arial" w:cs="Arial"/>
                <w:bCs/>
              </w:rPr>
            </w:pPr>
            <w:r w:rsidRPr="00080CB1">
              <w:rPr>
                <w:rFonts w:ascii="Arial" w:hAnsi="Arial" w:cs="Arial"/>
                <w:bCs/>
              </w:rPr>
              <w:t>Threshold</w:t>
            </w:r>
          </w:p>
        </w:tc>
      </w:tr>
      <w:tr w:rsidR="002475F9" w:rsidRPr="00080CB1" w14:paraId="7E782120" w14:textId="77777777" w:rsidTr="006F4168">
        <w:tc>
          <w:tcPr>
            <w:tcW w:w="5637" w:type="dxa"/>
          </w:tcPr>
          <w:p w14:paraId="3DEBAB41" w14:textId="77777777" w:rsidR="002475F9" w:rsidRPr="00080CB1" w:rsidRDefault="002475F9" w:rsidP="00421649">
            <w:pPr>
              <w:spacing w:line="240" w:lineRule="auto"/>
              <w:ind w:left="851" w:hanging="851"/>
              <w:contextualSpacing/>
              <w:rPr>
                <w:rFonts w:ascii="Arial" w:hAnsi="Arial" w:cs="Arial"/>
                <w:bCs/>
              </w:rPr>
            </w:pPr>
            <w:r w:rsidRPr="00080CB1">
              <w:rPr>
                <w:rFonts w:ascii="Arial" w:hAnsi="Arial" w:cs="Arial"/>
                <w:bCs/>
              </w:rPr>
              <w:t xml:space="preserve">8.1. Project Specific </w:t>
            </w:r>
          </w:p>
        </w:tc>
        <w:tc>
          <w:tcPr>
            <w:tcW w:w="3379" w:type="dxa"/>
          </w:tcPr>
          <w:p w14:paraId="1515C01F" w14:textId="3CEEE54F" w:rsidR="002475F9" w:rsidRPr="00080CB1" w:rsidRDefault="002475F9" w:rsidP="00080CB1">
            <w:pPr>
              <w:spacing w:line="240" w:lineRule="auto"/>
              <w:contextualSpacing/>
              <w:jc w:val="both"/>
              <w:rPr>
                <w:rFonts w:ascii="Arial" w:hAnsi="Arial" w:cs="Arial"/>
                <w:bCs/>
              </w:rPr>
            </w:pPr>
            <w:r w:rsidRPr="00080CB1">
              <w:rPr>
                <w:rFonts w:ascii="Arial" w:hAnsi="Arial" w:cs="Arial"/>
                <w:bCs/>
              </w:rPr>
              <w:t>Threshold, Information only, Scored</w:t>
            </w:r>
            <w:r w:rsidR="00080CB1">
              <w:rPr>
                <w:rFonts w:ascii="Arial" w:hAnsi="Arial" w:cs="Arial"/>
                <w:bCs/>
              </w:rPr>
              <w:t xml:space="preserve"> – 80%</w:t>
            </w:r>
          </w:p>
        </w:tc>
      </w:tr>
      <w:tr w:rsidR="002475F9" w:rsidRPr="00080CB1" w14:paraId="530935BE" w14:textId="77777777" w:rsidTr="006F4168">
        <w:tc>
          <w:tcPr>
            <w:tcW w:w="5637" w:type="dxa"/>
          </w:tcPr>
          <w:p w14:paraId="619BCDD9" w14:textId="77777777" w:rsidR="002475F9" w:rsidRPr="00080CB1" w:rsidRDefault="002475F9" w:rsidP="00421649">
            <w:pPr>
              <w:spacing w:line="240" w:lineRule="auto"/>
              <w:ind w:left="851" w:hanging="851"/>
              <w:contextualSpacing/>
              <w:rPr>
                <w:rFonts w:ascii="Arial" w:hAnsi="Arial" w:cs="Arial"/>
                <w:bCs/>
              </w:rPr>
            </w:pPr>
            <w:r w:rsidRPr="00080CB1">
              <w:rPr>
                <w:rFonts w:ascii="Arial" w:hAnsi="Arial" w:cs="Arial"/>
                <w:bCs/>
              </w:rPr>
              <w:t>8.2. Insurance</w:t>
            </w:r>
          </w:p>
        </w:tc>
        <w:tc>
          <w:tcPr>
            <w:tcW w:w="3379" w:type="dxa"/>
          </w:tcPr>
          <w:p w14:paraId="3134D62C" w14:textId="77777777" w:rsidR="002475F9" w:rsidRPr="00080CB1" w:rsidRDefault="002475F9" w:rsidP="00421649">
            <w:pPr>
              <w:spacing w:line="240" w:lineRule="auto"/>
              <w:ind w:left="851" w:hanging="851"/>
              <w:contextualSpacing/>
              <w:jc w:val="both"/>
              <w:rPr>
                <w:rFonts w:ascii="Arial" w:hAnsi="Arial" w:cs="Arial"/>
                <w:bCs/>
              </w:rPr>
            </w:pPr>
            <w:r w:rsidRPr="00080CB1">
              <w:rPr>
                <w:rFonts w:ascii="Arial" w:hAnsi="Arial" w:cs="Arial"/>
                <w:bCs/>
              </w:rPr>
              <w:t>Threshold</w:t>
            </w:r>
          </w:p>
        </w:tc>
      </w:tr>
    </w:tbl>
    <w:p w14:paraId="2799C412" w14:textId="6F6B7058" w:rsidR="00B46B9A" w:rsidRPr="00080CB1" w:rsidRDefault="00B46B9A" w:rsidP="00421649">
      <w:pPr>
        <w:spacing w:line="240" w:lineRule="auto"/>
        <w:ind w:left="851" w:hanging="851"/>
        <w:contextualSpacing/>
        <w:jc w:val="both"/>
        <w:rPr>
          <w:rFonts w:ascii="Arial" w:hAnsi="Arial" w:cs="Arial"/>
        </w:rPr>
      </w:pPr>
    </w:p>
    <w:p w14:paraId="07C1D9A8" w14:textId="32C7B4E9" w:rsidR="00421649" w:rsidRPr="00080CB1" w:rsidRDefault="00421649" w:rsidP="00421649">
      <w:pPr>
        <w:spacing w:line="240" w:lineRule="auto"/>
        <w:ind w:left="851" w:hanging="851"/>
        <w:contextualSpacing/>
        <w:jc w:val="both"/>
        <w:rPr>
          <w:rFonts w:ascii="Arial" w:hAnsi="Arial" w:cs="Arial"/>
        </w:rPr>
      </w:pPr>
    </w:p>
    <w:p w14:paraId="32740EEF" w14:textId="296DBAD2" w:rsidR="00421649" w:rsidRPr="00080CB1" w:rsidRDefault="00421649" w:rsidP="00421649">
      <w:pPr>
        <w:spacing w:line="240" w:lineRule="auto"/>
        <w:ind w:left="851" w:hanging="851"/>
        <w:contextualSpacing/>
        <w:jc w:val="both"/>
        <w:rPr>
          <w:rFonts w:ascii="Arial" w:hAnsi="Arial" w:cs="Arial"/>
        </w:rPr>
      </w:pPr>
    </w:p>
    <w:p w14:paraId="71A4D584" w14:textId="5BA010E1" w:rsidR="00421649" w:rsidRPr="00080CB1" w:rsidRDefault="00421649" w:rsidP="00421649">
      <w:pPr>
        <w:spacing w:line="240" w:lineRule="auto"/>
        <w:ind w:left="851" w:hanging="851"/>
        <w:contextualSpacing/>
        <w:jc w:val="both"/>
        <w:rPr>
          <w:rFonts w:ascii="Arial" w:hAnsi="Arial" w:cs="Arial"/>
        </w:rPr>
      </w:pPr>
    </w:p>
    <w:p w14:paraId="26B45F2E" w14:textId="77777777" w:rsidR="00421649" w:rsidRPr="00080CB1" w:rsidRDefault="00421649" w:rsidP="00421649">
      <w:pPr>
        <w:spacing w:line="240" w:lineRule="auto"/>
        <w:ind w:left="851" w:hanging="851"/>
        <w:contextualSpacing/>
        <w:jc w:val="both"/>
        <w:rPr>
          <w:rFonts w:ascii="Arial" w:hAnsi="Arial" w:cs="Arial"/>
        </w:rPr>
      </w:pPr>
    </w:p>
    <w:p w14:paraId="25818DE8" w14:textId="77777777" w:rsidR="002475F9" w:rsidRPr="00080CB1" w:rsidRDefault="002475F9" w:rsidP="00421649">
      <w:pPr>
        <w:spacing w:line="240" w:lineRule="auto"/>
        <w:ind w:left="851" w:hanging="851"/>
        <w:contextualSpacing/>
        <w:jc w:val="both"/>
        <w:rPr>
          <w:rFonts w:ascii="Arial" w:hAnsi="Arial" w:cs="Arial"/>
        </w:rPr>
      </w:pPr>
      <w:r w:rsidRPr="00080CB1">
        <w:rPr>
          <w:rFonts w:ascii="Arial" w:hAnsi="Arial" w:cs="Arial"/>
        </w:rPr>
        <w:t>1.4.3</w:t>
      </w:r>
      <w:r w:rsidRPr="00080CB1">
        <w:rPr>
          <w:rFonts w:ascii="Arial" w:hAnsi="Arial" w:cs="Arial"/>
        </w:rPr>
        <w:tab/>
        <w:t>The scored questions will be scored using the following scale of awarding marks between 0 and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8104"/>
      </w:tblGrid>
      <w:tr w:rsidR="002475F9" w:rsidRPr="00080CB1" w14:paraId="36A02FCC" w14:textId="77777777" w:rsidTr="00B46B9A">
        <w:trPr>
          <w:trHeight w:val="284"/>
          <w:jc w:val="center"/>
        </w:trPr>
        <w:tc>
          <w:tcPr>
            <w:tcW w:w="895" w:type="dxa"/>
            <w:shd w:val="clear" w:color="auto" w:fill="auto"/>
            <w:vAlign w:val="center"/>
          </w:tcPr>
          <w:p w14:paraId="762DC2BD" w14:textId="77777777" w:rsidR="002475F9" w:rsidRPr="00080CB1" w:rsidRDefault="002475F9" w:rsidP="00421649">
            <w:pPr>
              <w:spacing w:line="240" w:lineRule="auto"/>
              <w:ind w:left="851" w:hanging="851"/>
              <w:contextualSpacing/>
              <w:jc w:val="center"/>
              <w:rPr>
                <w:rFonts w:ascii="Arial" w:hAnsi="Arial" w:cs="Arial"/>
                <w:b/>
                <w:lang w:eastAsia="en-GB"/>
              </w:rPr>
            </w:pPr>
            <w:r w:rsidRPr="00080CB1">
              <w:rPr>
                <w:rFonts w:ascii="Arial" w:hAnsi="Arial" w:cs="Arial"/>
                <w:b/>
                <w:lang w:eastAsia="en-GB"/>
              </w:rPr>
              <w:t>0</w:t>
            </w:r>
          </w:p>
        </w:tc>
        <w:tc>
          <w:tcPr>
            <w:tcW w:w="8747" w:type="dxa"/>
          </w:tcPr>
          <w:p w14:paraId="5494B51C" w14:textId="77777777" w:rsidR="002475F9" w:rsidRPr="00080CB1" w:rsidRDefault="002475F9" w:rsidP="00421649">
            <w:pPr>
              <w:spacing w:before="60" w:after="60" w:line="240" w:lineRule="auto"/>
              <w:ind w:left="851" w:hanging="851"/>
              <w:contextualSpacing/>
              <w:jc w:val="both"/>
              <w:rPr>
                <w:rFonts w:ascii="Arial" w:hAnsi="Arial" w:cs="Arial"/>
                <w:b/>
                <w:lang w:eastAsia="en-GB"/>
              </w:rPr>
            </w:pPr>
            <w:r w:rsidRPr="00080CB1">
              <w:rPr>
                <w:rFonts w:ascii="Arial" w:hAnsi="Arial" w:cs="Arial"/>
                <w:b/>
                <w:lang w:eastAsia="en-GB"/>
              </w:rPr>
              <w:t xml:space="preserve">Completely unsatisfactory/unacceptable response </w:t>
            </w:r>
          </w:p>
          <w:p w14:paraId="67F4D51A" w14:textId="77777777" w:rsidR="002475F9" w:rsidRPr="00080CB1" w:rsidRDefault="002475F9" w:rsidP="00421649">
            <w:pPr>
              <w:spacing w:before="60" w:after="60" w:line="240" w:lineRule="auto"/>
              <w:ind w:left="851" w:hanging="851"/>
              <w:contextualSpacing/>
              <w:jc w:val="both"/>
              <w:rPr>
                <w:rFonts w:ascii="Arial" w:hAnsi="Arial" w:cs="Arial"/>
                <w:lang w:eastAsia="en-GB"/>
              </w:rPr>
            </w:pPr>
            <w:r w:rsidRPr="00080CB1">
              <w:rPr>
                <w:rFonts w:ascii="Arial" w:hAnsi="Arial" w:cs="Arial"/>
                <w:lang w:eastAsia="en-GB"/>
              </w:rPr>
              <w:t xml:space="preserve">No response to the question or serious deficiencies in meeting the required standards. </w:t>
            </w:r>
          </w:p>
        </w:tc>
      </w:tr>
      <w:tr w:rsidR="002475F9" w:rsidRPr="00080CB1" w14:paraId="07BA2EAE" w14:textId="77777777" w:rsidTr="00B46B9A">
        <w:trPr>
          <w:trHeight w:val="284"/>
          <w:jc w:val="center"/>
        </w:trPr>
        <w:tc>
          <w:tcPr>
            <w:tcW w:w="895" w:type="dxa"/>
            <w:shd w:val="clear" w:color="auto" w:fill="auto"/>
            <w:vAlign w:val="center"/>
          </w:tcPr>
          <w:p w14:paraId="3A56676C" w14:textId="77777777" w:rsidR="002475F9" w:rsidRPr="00080CB1" w:rsidRDefault="002475F9" w:rsidP="00421649">
            <w:pPr>
              <w:spacing w:line="240" w:lineRule="auto"/>
              <w:ind w:left="851" w:hanging="851"/>
              <w:contextualSpacing/>
              <w:jc w:val="center"/>
              <w:rPr>
                <w:rFonts w:ascii="Arial" w:hAnsi="Arial" w:cs="Arial"/>
                <w:b/>
                <w:lang w:eastAsia="en-GB"/>
              </w:rPr>
            </w:pPr>
            <w:r w:rsidRPr="00080CB1">
              <w:rPr>
                <w:rFonts w:ascii="Arial" w:hAnsi="Arial" w:cs="Arial"/>
                <w:b/>
                <w:lang w:eastAsia="en-GB"/>
              </w:rPr>
              <w:t>1-2</w:t>
            </w:r>
          </w:p>
        </w:tc>
        <w:tc>
          <w:tcPr>
            <w:tcW w:w="8747" w:type="dxa"/>
          </w:tcPr>
          <w:p w14:paraId="1FCA6A8F" w14:textId="77777777" w:rsidR="002475F9" w:rsidRPr="00080CB1" w:rsidRDefault="002475F9" w:rsidP="00421649">
            <w:pPr>
              <w:spacing w:before="60" w:after="60" w:line="240" w:lineRule="auto"/>
              <w:ind w:left="851" w:hanging="851"/>
              <w:contextualSpacing/>
              <w:jc w:val="both"/>
              <w:rPr>
                <w:rFonts w:ascii="Arial" w:hAnsi="Arial" w:cs="Arial"/>
                <w:b/>
                <w:lang w:eastAsia="en-GB"/>
              </w:rPr>
            </w:pPr>
            <w:r w:rsidRPr="00080CB1">
              <w:rPr>
                <w:rFonts w:ascii="Arial" w:hAnsi="Arial" w:cs="Arial"/>
                <w:b/>
                <w:lang w:eastAsia="en-GB"/>
              </w:rPr>
              <w:t>Very poor response</w:t>
            </w:r>
          </w:p>
          <w:p w14:paraId="3366BF00" w14:textId="77777777" w:rsidR="002475F9" w:rsidRPr="00080CB1" w:rsidRDefault="002475F9" w:rsidP="00421649">
            <w:pPr>
              <w:spacing w:before="60" w:after="60" w:line="240" w:lineRule="auto"/>
              <w:ind w:left="851" w:hanging="851"/>
              <w:contextualSpacing/>
              <w:jc w:val="both"/>
              <w:rPr>
                <w:rFonts w:ascii="Arial" w:hAnsi="Arial" w:cs="Arial"/>
                <w:lang w:eastAsia="en-GB"/>
              </w:rPr>
            </w:pPr>
            <w:r w:rsidRPr="00080CB1">
              <w:rPr>
                <w:rFonts w:ascii="Arial" w:hAnsi="Arial" w:cs="Arial"/>
                <w:lang w:eastAsia="en-GB"/>
              </w:rPr>
              <w:t>This response is barely compliant with a lot of shortfalls in meeting the required standards.</w:t>
            </w:r>
          </w:p>
        </w:tc>
      </w:tr>
      <w:tr w:rsidR="002475F9" w:rsidRPr="00080CB1" w14:paraId="277B7A7D" w14:textId="77777777" w:rsidTr="00B46B9A">
        <w:trPr>
          <w:trHeight w:val="284"/>
          <w:jc w:val="center"/>
        </w:trPr>
        <w:tc>
          <w:tcPr>
            <w:tcW w:w="895" w:type="dxa"/>
            <w:shd w:val="clear" w:color="auto" w:fill="auto"/>
            <w:vAlign w:val="center"/>
          </w:tcPr>
          <w:p w14:paraId="0C9D8E39" w14:textId="77777777" w:rsidR="002475F9" w:rsidRPr="00080CB1" w:rsidRDefault="002475F9" w:rsidP="00421649">
            <w:pPr>
              <w:spacing w:line="240" w:lineRule="auto"/>
              <w:ind w:left="851" w:hanging="851"/>
              <w:contextualSpacing/>
              <w:jc w:val="center"/>
              <w:rPr>
                <w:rFonts w:ascii="Arial" w:hAnsi="Arial" w:cs="Arial"/>
                <w:b/>
                <w:lang w:eastAsia="en-GB"/>
              </w:rPr>
            </w:pPr>
            <w:r w:rsidRPr="00080CB1">
              <w:rPr>
                <w:rFonts w:ascii="Arial" w:hAnsi="Arial" w:cs="Arial"/>
                <w:b/>
                <w:lang w:eastAsia="en-GB"/>
              </w:rPr>
              <w:t>3-4</w:t>
            </w:r>
          </w:p>
        </w:tc>
        <w:tc>
          <w:tcPr>
            <w:tcW w:w="8747" w:type="dxa"/>
          </w:tcPr>
          <w:p w14:paraId="1365DF5A" w14:textId="77777777" w:rsidR="002475F9" w:rsidRPr="00080CB1" w:rsidRDefault="002475F9" w:rsidP="00421649">
            <w:pPr>
              <w:spacing w:before="60" w:after="60" w:line="240" w:lineRule="auto"/>
              <w:ind w:left="851" w:hanging="851"/>
              <w:contextualSpacing/>
              <w:jc w:val="both"/>
              <w:rPr>
                <w:rFonts w:ascii="Arial" w:hAnsi="Arial" w:cs="Arial"/>
                <w:b/>
                <w:lang w:eastAsia="en-GB"/>
              </w:rPr>
            </w:pPr>
            <w:r w:rsidRPr="00080CB1">
              <w:rPr>
                <w:rFonts w:ascii="Arial" w:hAnsi="Arial" w:cs="Arial"/>
                <w:b/>
                <w:lang w:eastAsia="en-GB"/>
              </w:rPr>
              <w:t xml:space="preserve">Poor response </w:t>
            </w:r>
          </w:p>
          <w:p w14:paraId="46362D7A" w14:textId="77777777" w:rsidR="002475F9" w:rsidRPr="00080CB1" w:rsidRDefault="002475F9" w:rsidP="00421649">
            <w:pPr>
              <w:spacing w:before="60" w:after="60" w:line="240" w:lineRule="auto"/>
              <w:ind w:left="851" w:hanging="851"/>
              <w:contextualSpacing/>
              <w:jc w:val="both"/>
              <w:rPr>
                <w:rFonts w:ascii="Arial" w:hAnsi="Arial" w:cs="Arial"/>
                <w:lang w:eastAsia="en-GB"/>
              </w:rPr>
            </w:pPr>
            <w:r w:rsidRPr="00080CB1">
              <w:rPr>
                <w:rFonts w:ascii="Arial" w:hAnsi="Arial" w:cs="Arial"/>
                <w:lang w:eastAsia="en-GB"/>
              </w:rPr>
              <w:t>The response is partially compliant with some shortfalls in meeting the required standards.</w:t>
            </w:r>
          </w:p>
        </w:tc>
      </w:tr>
      <w:tr w:rsidR="002475F9" w:rsidRPr="00080CB1" w14:paraId="20A9C7DA" w14:textId="77777777" w:rsidTr="00B46B9A">
        <w:trPr>
          <w:trHeight w:val="284"/>
          <w:jc w:val="center"/>
        </w:trPr>
        <w:tc>
          <w:tcPr>
            <w:tcW w:w="895" w:type="dxa"/>
            <w:shd w:val="clear" w:color="auto" w:fill="auto"/>
            <w:vAlign w:val="center"/>
          </w:tcPr>
          <w:p w14:paraId="4716C6BB" w14:textId="77777777" w:rsidR="002475F9" w:rsidRPr="00080CB1" w:rsidRDefault="002475F9" w:rsidP="00421649">
            <w:pPr>
              <w:spacing w:line="240" w:lineRule="auto"/>
              <w:ind w:left="851" w:hanging="851"/>
              <w:contextualSpacing/>
              <w:jc w:val="center"/>
              <w:rPr>
                <w:rFonts w:ascii="Arial" w:hAnsi="Arial" w:cs="Arial"/>
                <w:b/>
                <w:lang w:eastAsia="en-GB"/>
              </w:rPr>
            </w:pPr>
            <w:r w:rsidRPr="00080CB1">
              <w:rPr>
                <w:rFonts w:ascii="Arial" w:hAnsi="Arial" w:cs="Arial"/>
                <w:b/>
                <w:lang w:eastAsia="en-GB"/>
              </w:rPr>
              <w:t>5-6</w:t>
            </w:r>
          </w:p>
        </w:tc>
        <w:tc>
          <w:tcPr>
            <w:tcW w:w="8747" w:type="dxa"/>
          </w:tcPr>
          <w:p w14:paraId="4FD2CC0C" w14:textId="77777777" w:rsidR="002475F9" w:rsidRPr="00080CB1" w:rsidRDefault="002475F9" w:rsidP="00421649">
            <w:pPr>
              <w:spacing w:before="60" w:after="60" w:line="240" w:lineRule="auto"/>
              <w:ind w:left="851" w:hanging="851"/>
              <w:contextualSpacing/>
              <w:jc w:val="both"/>
              <w:rPr>
                <w:rFonts w:ascii="Arial" w:hAnsi="Arial" w:cs="Arial"/>
                <w:b/>
                <w:lang w:eastAsia="en-GB"/>
              </w:rPr>
            </w:pPr>
            <w:r w:rsidRPr="00080CB1">
              <w:rPr>
                <w:rFonts w:ascii="Arial" w:hAnsi="Arial" w:cs="Arial"/>
                <w:b/>
                <w:lang w:eastAsia="en-GB"/>
              </w:rPr>
              <w:t xml:space="preserve">Acceptable response </w:t>
            </w:r>
          </w:p>
          <w:p w14:paraId="64EAD993" w14:textId="77777777" w:rsidR="002475F9" w:rsidRPr="00080CB1" w:rsidRDefault="002475F9" w:rsidP="00421649">
            <w:pPr>
              <w:spacing w:before="60" w:after="60" w:line="240" w:lineRule="auto"/>
              <w:ind w:left="851" w:hanging="851"/>
              <w:contextualSpacing/>
              <w:jc w:val="both"/>
              <w:rPr>
                <w:rFonts w:ascii="Arial" w:hAnsi="Arial" w:cs="Arial"/>
                <w:lang w:eastAsia="en-GB"/>
              </w:rPr>
            </w:pPr>
            <w:r w:rsidRPr="00080CB1">
              <w:rPr>
                <w:rFonts w:ascii="Arial" w:hAnsi="Arial" w:cs="Arial"/>
                <w:lang w:eastAsia="en-GB"/>
              </w:rPr>
              <w:t>The response is compliant and meets the basic contract standards. Any concerns are only of a minor nature.</w:t>
            </w:r>
          </w:p>
        </w:tc>
      </w:tr>
      <w:tr w:rsidR="002475F9" w:rsidRPr="00080CB1" w14:paraId="5F9ABD07" w14:textId="77777777" w:rsidTr="00B46B9A">
        <w:trPr>
          <w:trHeight w:val="284"/>
          <w:jc w:val="center"/>
        </w:trPr>
        <w:tc>
          <w:tcPr>
            <w:tcW w:w="895" w:type="dxa"/>
            <w:shd w:val="clear" w:color="auto" w:fill="auto"/>
            <w:vAlign w:val="center"/>
          </w:tcPr>
          <w:p w14:paraId="2C64BBCE" w14:textId="77777777" w:rsidR="002475F9" w:rsidRPr="00080CB1" w:rsidRDefault="002475F9" w:rsidP="00421649">
            <w:pPr>
              <w:spacing w:line="240" w:lineRule="auto"/>
              <w:ind w:left="851" w:hanging="851"/>
              <w:contextualSpacing/>
              <w:jc w:val="center"/>
              <w:rPr>
                <w:rFonts w:ascii="Arial" w:hAnsi="Arial" w:cs="Arial"/>
                <w:b/>
                <w:lang w:eastAsia="en-GB"/>
              </w:rPr>
            </w:pPr>
            <w:r w:rsidRPr="00080CB1">
              <w:rPr>
                <w:rFonts w:ascii="Arial" w:hAnsi="Arial" w:cs="Arial"/>
                <w:b/>
                <w:lang w:eastAsia="en-GB"/>
              </w:rPr>
              <w:t>7-8</w:t>
            </w:r>
          </w:p>
        </w:tc>
        <w:tc>
          <w:tcPr>
            <w:tcW w:w="8747" w:type="dxa"/>
          </w:tcPr>
          <w:p w14:paraId="2F859DDC" w14:textId="77777777" w:rsidR="002475F9" w:rsidRPr="00080CB1" w:rsidRDefault="002475F9" w:rsidP="00421649">
            <w:pPr>
              <w:spacing w:before="60" w:after="60" w:line="240" w:lineRule="auto"/>
              <w:ind w:left="851" w:hanging="851"/>
              <w:contextualSpacing/>
              <w:jc w:val="both"/>
              <w:rPr>
                <w:rFonts w:ascii="Arial" w:hAnsi="Arial" w:cs="Arial"/>
                <w:lang w:eastAsia="en-GB"/>
              </w:rPr>
            </w:pPr>
            <w:r w:rsidRPr="00080CB1">
              <w:rPr>
                <w:rFonts w:ascii="Arial" w:hAnsi="Arial" w:cs="Arial"/>
                <w:b/>
                <w:lang w:eastAsia="en-GB"/>
              </w:rPr>
              <w:t>Good response</w:t>
            </w:r>
            <w:r w:rsidRPr="00080CB1">
              <w:rPr>
                <w:rFonts w:ascii="Arial" w:hAnsi="Arial" w:cs="Arial"/>
                <w:lang w:eastAsia="en-GB"/>
              </w:rPr>
              <w:t xml:space="preserve"> </w:t>
            </w:r>
          </w:p>
          <w:p w14:paraId="3405DA76" w14:textId="77777777" w:rsidR="002475F9" w:rsidRPr="00080CB1" w:rsidRDefault="002475F9" w:rsidP="00421649">
            <w:pPr>
              <w:spacing w:before="60" w:after="60" w:line="240" w:lineRule="auto"/>
              <w:ind w:left="851" w:hanging="851"/>
              <w:contextualSpacing/>
              <w:jc w:val="both"/>
              <w:rPr>
                <w:rFonts w:ascii="Arial" w:hAnsi="Arial" w:cs="Arial"/>
                <w:lang w:eastAsia="en-GB"/>
              </w:rPr>
            </w:pPr>
            <w:r w:rsidRPr="00080CB1">
              <w:rPr>
                <w:rFonts w:ascii="Arial" w:hAnsi="Arial" w:cs="Arial"/>
                <w:lang w:eastAsia="en-GB"/>
              </w:rPr>
              <w:t>The response is fully compliant and clearly indicates a full understanding of the contract. The required standards consistently deliver all the required contract standards.</w:t>
            </w:r>
          </w:p>
        </w:tc>
      </w:tr>
      <w:tr w:rsidR="00B46B9A" w:rsidRPr="00080CB1" w14:paraId="0C2F5C63" w14:textId="77777777" w:rsidTr="00B46B9A">
        <w:trPr>
          <w:trHeight w:val="284"/>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497FB144" w14:textId="77777777" w:rsidR="00B46B9A" w:rsidRPr="00080CB1" w:rsidRDefault="00B46B9A" w:rsidP="00421649">
            <w:pPr>
              <w:spacing w:line="240" w:lineRule="auto"/>
              <w:ind w:left="851" w:hanging="851"/>
              <w:contextualSpacing/>
              <w:jc w:val="center"/>
              <w:rPr>
                <w:rFonts w:ascii="Arial" w:hAnsi="Arial" w:cs="Arial"/>
                <w:b/>
                <w:lang w:eastAsia="en-GB"/>
              </w:rPr>
            </w:pPr>
            <w:r w:rsidRPr="00080CB1">
              <w:rPr>
                <w:rFonts w:ascii="Arial" w:hAnsi="Arial" w:cs="Arial"/>
                <w:b/>
                <w:lang w:eastAsia="en-GB"/>
              </w:rPr>
              <w:t>9-10</w:t>
            </w:r>
          </w:p>
        </w:tc>
        <w:tc>
          <w:tcPr>
            <w:tcW w:w="8747" w:type="dxa"/>
            <w:tcBorders>
              <w:top w:val="single" w:sz="4" w:space="0" w:color="auto"/>
              <w:left w:val="single" w:sz="4" w:space="0" w:color="auto"/>
              <w:bottom w:val="single" w:sz="4" w:space="0" w:color="auto"/>
              <w:right w:val="single" w:sz="4" w:space="0" w:color="auto"/>
            </w:tcBorders>
          </w:tcPr>
          <w:p w14:paraId="42C0548C" w14:textId="77777777" w:rsidR="00B46B9A" w:rsidRPr="00080CB1" w:rsidRDefault="00B46B9A" w:rsidP="00421649">
            <w:pPr>
              <w:spacing w:before="60" w:after="60" w:line="240" w:lineRule="auto"/>
              <w:ind w:left="851" w:hanging="851"/>
              <w:contextualSpacing/>
              <w:jc w:val="both"/>
              <w:rPr>
                <w:rFonts w:ascii="Arial" w:hAnsi="Arial" w:cs="Arial"/>
                <w:b/>
                <w:lang w:eastAsia="en-GB"/>
              </w:rPr>
            </w:pPr>
            <w:r w:rsidRPr="00080CB1">
              <w:rPr>
                <w:rFonts w:ascii="Arial" w:hAnsi="Arial" w:cs="Arial"/>
                <w:b/>
                <w:lang w:eastAsia="en-GB"/>
              </w:rPr>
              <w:t xml:space="preserve">Excellent response </w:t>
            </w:r>
          </w:p>
          <w:p w14:paraId="67784657" w14:textId="77777777" w:rsidR="00B46B9A" w:rsidRPr="00080CB1" w:rsidRDefault="00B46B9A" w:rsidP="00421649">
            <w:pPr>
              <w:spacing w:before="60" w:after="60" w:line="240" w:lineRule="auto"/>
              <w:ind w:left="851" w:hanging="851"/>
              <w:contextualSpacing/>
              <w:jc w:val="both"/>
              <w:rPr>
                <w:rFonts w:ascii="Arial" w:hAnsi="Arial" w:cs="Arial"/>
                <w:lang w:eastAsia="en-GB"/>
              </w:rPr>
            </w:pPr>
            <w:r w:rsidRPr="00080CB1">
              <w:rPr>
                <w:rFonts w:ascii="Arial" w:hAnsi="Arial" w:cs="Arial"/>
                <w:lang w:eastAsia="en-GB"/>
              </w:rPr>
              <w:t xml:space="preserve">The response is fully compliant and indicates the ability to exceed the required standards of the contract.  </w:t>
            </w:r>
          </w:p>
        </w:tc>
      </w:tr>
    </w:tbl>
    <w:p w14:paraId="31C71E7F" w14:textId="77777777" w:rsidR="002475F9" w:rsidRPr="00080CB1" w:rsidRDefault="002475F9" w:rsidP="00421649">
      <w:pPr>
        <w:spacing w:line="240" w:lineRule="auto"/>
        <w:ind w:left="851" w:hanging="851"/>
        <w:contextualSpacing/>
        <w:jc w:val="both"/>
        <w:rPr>
          <w:rFonts w:ascii="Arial" w:hAnsi="Arial" w:cs="Arial"/>
        </w:rPr>
      </w:pPr>
    </w:p>
    <w:p w14:paraId="3771B1C2" w14:textId="77777777" w:rsidR="005513A9" w:rsidRPr="00080CB1" w:rsidRDefault="005513A9" w:rsidP="00421649">
      <w:pPr>
        <w:spacing w:line="240" w:lineRule="auto"/>
        <w:ind w:left="851" w:hanging="851"/>
        <w:contextualSpacing/>
        <w:jc w:val="both"/>
        <w:rPr>
          <w:rFonts w:ascii="Arial" w:hAnsi="Arial" w:cs="Arial"/>
        </w:rPr>
      </w:pPr>
    </w:p>
    <w:p w14:paraId="0C6FC02D" w14:textId="70B44093" w:rsidR="00B46B9A" w:rsidRPr="00080CB1" w:rsidRDefault="00B46B9A" w:rsidP="00421649">
      <w:pPr>
        <w:spacing w:line="240" w:lineRule="auto"/>
        <w:ind w:left="851" w:hanging="851"/>
        <w:contextualSpacing/>
        <w:rPr>
          <w:rFonts w:ascii="Arial" w:hAnsi="Arial" w:cs="Arial"/>
        </w:rPr>
      </w:pPr>
      <w:r w:rsidRPr="00080CB1">
        <w:rPr>
          <w:rFonts w:ascii="Arial" w:hAnsi="Arial" w:cs="Arial"/>
        </w:rPr>
        <w:t>4.4</w:t>
      </w:r>
      <w:r w:rsidRPr="00080CB1">
        <w:rPr>
          <w:rFonts w:ascii="Arial" w:hAnsi="Arial" w:cs="Arial"/>
        </w:rPr>
        <w:tab/>
        <w:t xml:space="preserve">Providing the Supplier has supplied all the information required they shall be scored on the relevant questions. To be deemed to have passed the scored questions, a score of 5 or above must be achieved. A score of 4 or below will result in a fail. If this happens, Suppliers will have the opportunity to improve their Request to Participate and submit it in the next round of the DPS. </w:t>
      </w:r>
    </w:p>
    <w:p w14:paraId="4E1E3193" w14:textId="77777777" w:rsidR="00421649" w:rsidRPr="00080CB1" w:rsidRDefault="00421649" w:rsidP="00421649">
      <w:pPr>
        <w:spacing w:line="240" w:lineRule="auto"/>
        <w:ind w:left="851" w:hanging="851"/>
        <w:contextualSpacing/>
        <w:rPr>
          <w:rFonts w:ascii="Arial" w:hAnsi="Arial" w:cs="Arial"/>
          <w:b/>
          <w:u w:val="single"/>
        </w:rPr>
      </w:pPr>
    </w:p>
    <w:p w14:paraId="12004E25" w14:textId="1933F186" w:rsidR="000145C7" w:rsidRPr="00080CB1" w:rsidRDefault="00421649" w:rsidP="00421649">
      <w:pPr>
        <w:ind w:left="851" w:hanging="851"/>
        <w:jc w:val="both"/>
        <w:rPr>
          <w:rFonts w:ascii="Arial" w:hAnsi="Arial" w:cs="Arial"/>
          <w:b/>
        </w:rPr>
      </w:pPr>
      <w:r w:rsidRPr="00080CB1">
        <w:rPr>
          <w:rFonts w:ascii="Arial" w:hAnsi="Arial" w:cs="Arial"/>
          <w:b/>
        </w:rPr>
        <w:t>1.5</w:t>
      </w:r>
      <w:r w:rsidRPr="00080CB1">
        <w:rPr>
          <w:rFonts w:ascii="Arial" w:hAnsi="Arial" w:cs="Arial"/>
          <w:b/>
        </w:rPr>
        <w:tab/>
      </w:r>
      <w:r w:rsidR="000145C7" w:rsidRPr="00080CB1">
        <w:rPr>
          <w:rFonts w:ascii="Arial" w:hAnsi="Arial" w:cs="Arial"/>
          <w:b/>
        </w:rPr>
        <w:t>GENERAL INSTRUCTIONS</w:t>
      </w:r>
    </w:p>
    <w:p w14:paraId="35F9F479" w14:textId="78C55215" w:rsidR="000145C7" w:rsidRPr="00080CB1" w:rsidRDefault="000145C7" w:rsidP="00421649">
      <w:pPr>
        <w:spacing w:line="240" w:lineRule="auto"/>
        <w:ind w:left="851" w:hanging="851"/>
        <w:contextualSpacing/>
        <w:jc w:val="both"/>
        <w:rPr>
          <w:rFonts w:ascii="Arial" w:hAnsi="Arial" w:cs="Arial"/>
        </w:rPr>
      </w:pPr>
      <w:r w:rsidRPr="00080CB1">
        <w:rPr>
          <w:rFonts w:ascii="Arial" w:hAnsi="Arial" w:cs="Arial"/>
        </w:rPr>
        <w:t>1.5.1</w:t>
      </w:r>
      <w:r w:rsidRPr="00080CB1">
        <w:rPr>
          <w:rFonts w:ascii="Arial" w:hAnsi="Arial" w:cs="Arial"/>
        </w:rPr>
        <w:tab/>
        <w:t>Requests to Participate must be submitted in accordance with the following instructions and conditions.  Any Suppliers that do not comply with these instructions or conditions may have their Request to Participate rejected.</w:t>
      </w:r>
    </w:p>
    <w:p w14:paraId="44EAD681" w14:textId="77777777" w:rsidR="00421649" w:rsidRPr="00080CB1" w:rsidRDefault="00421649" w:rsidP="00421649">
      <w:pPr>
        <w:spacing w:line="240" w:lineRule="auto"/>
        <w:ind w:left="851" w:hanging="851"/>
        <w:contextualSpacing/>
        <w:jc w:val="both"/>
        <w:rPr>
          <w:rFonts w:ascii="Arial" w:hAnsi="Arial" w:cs="Arial"/>
        </w:rPr>
      </w:pPr>
    </w:p>
    <w:p w14:paraId="02A642B8" w14:textId="0033FBD8" w:rsidR="000145C7" w:rsidRPr="00080CB1" w:rsidRDefault="000145C7" w:rsidP="00421649">
      <w:pPr>
        <w:spacing w:line="240" w:lineRule="auto"/>
        <w:ind w:left="851" w:hanging="851"/>
        <w:contextualSpacing/>
        <w:jc w:val="both"/>
        <w:rPr>
          <w:rFonts w:ascii="Arial" w:hAnsi="Arial" w:cs="Arial"/>
        </w:rPr>
      </w:pPr>
      <w:r w:rsidRPr="00080CB1">
        <w:rPr>
          <w:rFonts w:ascii="Arial" w:hAnsi="Arial" w:cs="Arial"/>
        </w:rPr>
        <w:t>1.5.2</w:t>
      </w:r>
      <w:r w:rsidRPr="00080CB1">
        <w:rPr>
          <w:rFonts w:ascii="Arial" w:hAnsi="Arial" w:cs="Arial"/>
        </w:rPr>
        <w:tab/>
        <w:t>The Company reserves the right to disqualify any submission which is incomplete.</w:t>
      </w:r>
    </w:p>
    <w:p w14:paraId="65512CF0" w14:textId="77777777" w:rsidR="00421649" w:rsidRPr="00080CB1" w:rsidRDefault="00421649" w:rsidP="00421649">
      <w:pPr>
        <w:spacing w:line="240" w:lineRule="auto"/>
        <w:ind w:left="851" w:hanging="851"/>
        <w:contextualSpacing/>
        <w:jc w:val="both"/>
        <w:rPr>
          <w:rFonts w:ascii="Arial" w:hAnsi="Arial" w:cs="Arial"/>
        </w:rPr>
      </w:pPr>
    </w:p>
    <w:p w14:paraId="057C0ECB" w14:textId="77777777" w:rsidR="000145C7" w:rsidRPr="00080CB1" w:rsidRDefault="000145C7" w:rsidP="00421649">
      <w:pPr>
        <w:suppressAutoHyphens/>
        <w:spacing w:line="240" w:lineRule="auto"/>
        <w:ind w:left="851" w:hanging="851"/>
        <w:contextualSpacing/>
        <w:jc w:val="both"/>
        <w:rPr>
          <w:rFonts w:ascii="Arial" w:hAnsi="Arial" w:cs="Arial"/>
          <w:spacing w:val="-3"/>
        </w:rPr>
      </w:pPr>
      <w:r w:rsidRPr="00080CB1">
        <w:rPr>
          <w:rFonts w:ascii="Arial" w:hAnsi="Arial" w:cs="Arial"/>
          <w:spacing w:val="-3"/>
        </w:rPr>
        <w:t>1.5.3</w:t>
      </w:r>
      <w:r w:rsidRPr="00080CB1">
        <w:rPr>
          <w:rFonts w:ascii="Arial" w:hAnsi="Arial" w:cs="Arial"/>
          <w:spacing w:val="-3"/>
        </w:rPr>
        <w:tab/>
        <w:t>Prospective Suppliers should be aware that canvassing (i.e. seeking the support of influential persons within the Company) will lead to disqualification.</w:t>
      </w:r>
    </w:p>
    <w:p w14:paraId="5CCFF3BC" w14:textId="013716E9" w:rsidR="000145C7" w:rsidRPr="00080CB1" w:rsidRDefault="000145C7" w:rsidP="00421649">
      <w:pPr>
        <w:pStyle w:val="BodyTextIndent"/>
        <w:spacing w:line="240" w:lineRule="auto"/>
        <w:ind w:hanging="851"/>
        <w:contextualSpacing/>
        <w:rPr>
          <w:b w:val="0"/>
        </w:rPr>
      </w:pPr>
      <w:r w:rsidRPr="00080CB1">
        <w:rPr>
          <w:b w:val="0"/>
        </w:rPr>
        <w:t>1.5.4</w:t>
      </w:r>
      <w:r w:rsidRPr="00080CB1">
        <w:rPr>
          <w:b w:val="0"/>
        </w:rPr>
        <w:tab/>
        <w:t xml:space="preserve">The information that Suppliers give in response to the Request to Participate forms part of the legal representations of the Suppliers organisation during the procurement process.  Any findings of misrepresentation may result in any subsequent contract being terminated.  </w:t>
      </w:r>
    </w:p>
    <w:p w14:paraId="39768797" w14:textId="77777777" w:rsidR="00241252" w:rsidRPr="00080CB1" w:rsidRDefault="00241252" w:rsidP="00421649">
      <w:pPr>
        <w:pStyle w:val="BodyTextIndent"/>
        <w:spacing w:line="240" w:lineRule="auto"/>
        <w:ind w:hanging="851"/>
        <w:contextualSpacing/>
      </w:pPr>
    </w:p>
    <w:p w14:paraId="008B9B02" w14:textId="7635D81D" w:rsidR="000145C7" w:rsidRPr="00080CB1" w:rsidRDefault="000145C7" w:rsidP="00421649">
      <w:pPr>
        <w:spacing w:line="240" w:lineRule="auto"/>
        <w:ind w:left="851" w:hanging="851"/>
        <w:contextualSpacing/>
        <w:jc w:val="both"/>
        <w:rPr>
          <w:rFonts w:ascii="Arial" w:hAnsi="Arial" w:cs="Arial"/>
        </w:rPr>
      </w:pPr>
      <w:r w:rsidRPr="00080CB1">
        <w:rPr>
          <w:rFonts w:ascii="Arial" w:hAnsi="Arial" w:cs="Arial"/>
        </w:rPr>
        <w:t>1.5.5</w:t>
      </w:r>
      <w:r w:rsidRPr="00080CB1">
        <w:rPr>
          <w:rFonts w:ascii="Arial" w:hAnsi="Arial" w:cs="Arial"/>
        </w:rPr>
        <w:tab/>
        <w:t xml:space="preserve">The Supplier’s written response to any information required by the Company will be </w:t>
      </w:r>
      <w:proofErr w:type="gramStart"/>
      <w:r w:rsidRPr="00080CB1">
        <w:rPr>
          <w:rFonts w:ascii="Arial" w:hAnsi="Arial" w:cs="Arial"/>
        </w:rPr>
        <w:t>taken into account</w:t>
      </w:r>
      <w:proofErr w:type="gramEnd"/>
      <w:r w:rsidRPr="00080CB1">
        <w:rPr>
          <w:rFonts w:ascii="Arial" w:hAnsi="Arial" w:cs="Arial"/>
        </w:rPr>
        <w:t xml:space="preserve"> in the evaluation of completing the Request to Participate and if approved, </w:t>
      </w:r>
      <w:r w:rsidRPr="00080CB1">
        <w:rPr>
          <w:rFonts w:ascii="Arial" w:hAnsi="Arial" w:cs="Arial"/>
        </w:rPr>
        <w:lastRenderedPageBreak/>
        <w:t>will be binding but will not detract from the Specification or the Terms &amp; Conditions.</w:t>
      </w:r>
    </w:p>
    <w:p w14:paraId="0AB0D277" w14:textId="77777777" w:rsidR="00421649" w:rsidRPr="00080CB1" w:rsidRDefault="00421649" w:rsidP="00421649">
      <w:pPr>
        <w:spacing w:line="240" w:lineRule="auto"/>
        <w:ind w:left="851" w:hanging="851"/>
        <w:contextualSpacing/>
        <w:jc w:val="both"/>
        <w:rPr>
          <w:rFonts w:ascii="Arial" w:hAnsi="Arial" w:cs="Arial"/>
        </w:rPr>
      </w:pPr>
    </w:p>
    <w:p w14:paraId="7E442D4E" w14:textId="77777777" w:rsidR="000145C7" w:rsidRPr="00080CB1" w:rsidRDefault="000145C7" w:rsidP="00421649">
      <w:pPr>
        <w:spacing w:line="240" w:lineRule="auto"/>
        <w:ind w:left="851" w:hanging="851"/>
        <w:contextualSpacing/>
        <w:jc w:val="both"/>
        <w:rPr>
          <w:rFonts w:ascii="Arial" w:hAnsi="Arial" w:cs="Arial"/>
        </w:rPr>
      </w:pPr>
      <w:r w:rsidRPr="00080CB1">
        <w:rPr>
          <w:rFonts w:ascii="Arial" w:hAnsi="Arial" w:cs="Arial"/>
        </w:rPr>
        <w:t>1.5.6</w:t>
      </w:r>
      <w:r w:rsidRPr="00080CB1">
        <w:rPr>
          <w:rFonts w:ascii="Arial" w:hAnsi="Arial" w:cs="Arial"/>
        </w:rPr>
        <w:tab/>
        <w:t>Suppliers should note that wherever reference is made to any external assessment body or external accreditation standard, such reference shall be deemed to include reference to any equivalent body or standard established in other member states of the European Union.</w:t>
      </w:r>
    </w:p>
    <w:p w14:paraId="224111A0" w14:textId="3C86D182" w:rsidR="000145C7" w:rsidRPr="00080CB1" w:rsidRDefault="000145C7" w:rsidP="00421649">
      <w:pPr>
        <w:spacing w:line="240" w:lineRule="auto"/>
        <w:ind w:left="851" w:hanging="851"/>
        <w:contextualSpacing/>
        <w:jc w:val="both"/>
        <w:rPr>
          <w:rFonts w:ascii="Arial" w:hAnsi="Arial" w:cs="Arial"/>
          <w:b/>
        </w:rPr>
      </w:pPr>
      <w:r w:rsidRPr="00080CB1">
        <w:rPr>
          <w:rFonts w:ascii="Arial" w:hAnsi="Arial" w:cs="Arial"/>
          <w:b/>
        </w:rPr>
        <w:t>1.6</w:t>
      </w:r>
      <w:r w:rsidRPr="00080CB1">
        <w:rPr>
          <w:rFonts w:ascii="Arial" w:hAnsi="Arial" w:cs="Arial"/>
          <w:b/>
        </w:rPr>
        <w:tab/>
        <w:t>INFORMATION, COSTS &amp; EXPENSES</w:t>
      </w:r>
    </w:p>
    <w:p w14:paraId="1B203D7F" w14:textId="77777777" w:rsidR="00421649" w:rsidRPr="00080CB1" w:rsidRDefault="00421649" w:rsidP="00421649">
      <w:pPr>
        <w:spacing w:line="240" w:lineRule="auto"/>
        <w:ind w:left="851" w:hanging="851"/>
        <w:contextualSpacing/>
        <w:jc w:val="both"/>
        <w:rPr>
          <w:rFonts w:ascii="Arial" w:hAnsi="Arial" w:cs="Arial"/>
          <w:b/>
        </w:rPr>
      </w:pPr>
    </w:p>
    <w:p w14:paraId="0BD59D6D" w14:textId="3EE3FFBD" w:rsidR="000145C7" w:rsidRPr="00080CB1" w:rsidRDefault="000145C7" w:rsidP="00421649">
      <w:pPr>
        <w:spacing w:line="240" w:lineRule="auto"/>
        <w:ind w:left="851" w:hanging="851"/>
        <w:contextualSpacing/>
        <w:jc w:val="both"/>
        <w:rPr>
          <w:rFonts w:ascii="Arial" w:hAnsi="Arial" w:cs="Arial"/>
        </w:rPr>
      </w:pPr>
      <w:r w:rsidRPr="00080CB1">
        <w:rPr>
          <w:rFonts w:ascii="Arial" w:hAnsi="Arial" w:cs="Arial"/>
        </w:rPr>
        <w:t>1.6.1</w:t>
      </w:r>
      <w:r w:rsidRPr="00080CB1">
        <w:rPr>
          <w:rFonts w:ascii="Arial" w:hAnsi="Arial" w:cs="Arial"/>
        </w:rPr>
        <w:tab/>
        <w:t xml:space="preserve">The Supplier is responsible for obtaining all information necessary for the preparation of its submission and all costs expenses and liabilities incurred by the Supplier </w:t>
      </w:r>
      <w:proofErr w:type="gramStart"/>
      <w:r w:rsidRPr="00080CB1">
        <w:rPr>
          <w:rFonts w:ascii="Arial" w:hAnsi="Arial" w:cs="Arial"/>
        </w:rPr>
        <w:t>in connection with</w:t>
      </w:r>
      <w:proofErr w:type="gramEnd"/>
      <w:r w:rsidRPr="00080CB1">
        <w:rPr>
          <w:rFonts w:ascii="Arial" w:hAnsi="Arial" w:cs="Arial"/>
        </w:rPr>
        <w:t xml:space="preserve"> the preparation and submission of the Request to Participate will be borne by the Supplier.</w:t>
      </w:r>
    </w:p>
    <w:p w14:paraId="4BD6BDE4" w14:textId="77777777" w:rsidR="00421649" w:rsidRPr="00080CB1" w:rsidRDefault="00421649" w:rsidP="00421649">
      <w:pPr>
        <w:spacing w:line="240" w:lineRule="auto"/>
        <w:ind w:left="851" w:hanging="851"/>
        <w:contextualSpacing/>
        <w:jc w:val="both"/>
        <w:rPr>
          <w:rFonts w:ascii="Arial" w:hAnsi="Arial" w:cs="Arial"/>
        </w:rPr>
      </w:pPr>
    </w:p>
    <w:p w14:paraId="648DCBDA" w14:textId="6DD8E772" w:rsidR="000145C7" w:rsidRPr="00080CB1" w:rsidRDefault="000145C7" w:rsidP="00421649">
      <w:pPr>
        <w:spacing w:line="240" w:lineRule="auto"/>
        <w:ind w:left="851" w:hanging="851"/>
        <w:contextualSpacing/>
        <w:jc w:val="both"/>
        <w:rPr>
          <w:rFonts w:ascii="Arial" w:hAnsi="Arial" w:cs="Arial"/>
        </w:rPr>
      </w:pPr>
      <w:r w:rsidRPr="00080CB1">
        <w:rPr>
          <w:rFonts w:ascii="Arial" w:hAnsi="Arial" w:cs="Arial"/>
        </w:rPr>
        <w:t>1.6.2</w:t>
      </w:r>
      <w:r w:rsidRPr="00080CB1">
        <w:rPr>
          <w:rFonts w:ascii="Arial" w:hAnsi="Arial" w:cs="Arial"/>
        </w:rPr>
        <w:tab/>
        <w:t>Suppliers should satisfy themselves of the accuracy of all fees, rates and prices quoted, since Suppliers will be required to hold these or withdraw their Request to Participate in the event of errors being identified after the submission of Request to Participate.</w:t>
      </w:r>
    </w:p>
    <w:p w14:paraId="3533F5FA" w14:textId="77777777" w:rsidR="00421649" w:rsidRPr="00080CB1" w:rsidRDefault="00421649" w:rsidP="00421649">
      <w:pPr>
        <w:spacing w:line="240" w:lineRule="auto"/>
        <w:ind w:left="851" w:hanging="851"/>
        <w:contextualSpacing/>
        <w:jc w:val="both"/>
        <w:rPr>
          <w:rFonts w:ascii="Arial" w:hAnsi="Arial" w:cs="Arial"/>
        </w:rPr>
      </w:pPr>
    </w:p>
    <w:p w14:paraId="55660979" w14:textId="25705183" w:rsidR="000145C7" w:rsidRPr="00080CB1" w:rsidRDefault="000145C7" w:rsidP="00421649">
      <w:pPr>
        <w:spacing w:line="240" w:lineRule="auto"/>
        <w:ind w:left="851" w:hanging="851"/>
        <w:contextualSpacing/>
        <w:jc w:val="both"/>
        <w:rPr>
          <w:rFonts w:ascii="Arial" w:hAnsi="Arial" w:cs="Arial"/>
        </w:rPr>
      </w:pPr>
      <w:r w:rsidRPr="00080CB1">
        <w:rPr>
          <w:rFonts w:ascii="Arial" w:hAnsi="Arial" w:cs="Arial"/>
        </w:rPr>
        <w:t>1.6.3</w:t>
      </w:r>
      <w:r w:rsidRPr="00080CB1">
        <w:rPr>
          <w:rFonts w:ascii="Arial" w:hAnsi="Arial" w:cs="Arial"/>
        </w:rPr>
        <w:tab/>
        <w:t>If a Supplier fails to provide fully for the requirements of the Specification in the Request to Participate when the Company direct awards a Call Off Contract, it must either:</w:t>
      </w:r>
    </w:p>
    <w:p w14:paraId="60F3D253" w14:textId="77777777" w:rsidR="00421649" w:rsidRPr="00080CB1" w:rsidRDefault="00421649" w:rsidP="00421649">
      <w:pPr>
        <w:spacing w:line="240" w:lineRule="auto"/>
        <w:ind w:left="851" w:hanging="851"/>
        <w:contextualSpacing/>
        <w:jc w:val="both"/>
        <w:rPr>
          <w:rFonts w:ascii="Arial" w:hAnsi="Arial" w:cs="Arial"/>
        </w:rPr>
      </w:pPr>
    </w:p>
    <w:p w14:paraId="498217F2" w14:textId="77777777" w:rsidR="006F4168" w:rsidRPr="00080CB1" w:rsidRDefault="006F4168" w:rsidP="00421649">
      <w:pPr>
        <w:widowControl/>
        <w:spacing w:after="0" w:line="240" w:lineRule="auto"/>
        <w:ind w:left="851" w:hanging="851"/>
        <w:contextualSpacing/>
        <w:jc w:val="both"/>
        <w:rPr>
          <w:rFonts w:ascii="Arial" w:eastAsia="Times New Roman" w:hAnsi="Arial" w:cs="Arial"/>
          <w:lang w:val="en-GB"/>
        </w:rPr>
      </w:pPr>
      <w:r w:rsidRPr="00080CB1">
        <w:rPr>
          <w:rFonts w:ascii="Arial" w:eastAsia="Times New Roman" w:hAnsi="Arial" w:cs="Arial"/>
          <w:lang w:val="en-GB"/>
        </w:rPr>
        <w:t>a)</w:t>
      </w:r>
      <w:r w:rsidRPr="00080CB1">
        <w:rPr>
          <w:rFonts w:ascii="Arial" w:eastAsia="Times New Roman" w:hAnsi="Arial" w:cs="Arial"/>
          <w:lang w:val="en-GB"/>
        </w:rPr>
        <w:tab/>
        <w:t xml:space="preserve">absorb the costs of meeting the full requirements of the Specification within its Request to Participate price; </w:t>
      </w:r>
      <w:r w:rsidRPr="00080CB1">
        <w:rPr>
          <w:rFonts w:ascii="Arial" w:eastAsia="Times New Roman" w:hAnsi="Arial" w:cs="Arial"/>
          <w:u w:val="single"/>
          <w:lang w:val="en-GB"/>
        </w:rPr>
        <w:t>or</w:t>
      </w:r>
    </w:p>
    <w:p w14:paraId="28569970" w14:textId="04D89BCA" w:rsidR="000145C7" w:rsidRPr="00080CB1" w:rsidRDefault="006F4168" w:rsidP="00421649">
      <w:pPr>
        <w:spacing w:line="240" w:lineRule="auto"/>
        <w:ind w:left="851" w:hanging="851"/>
        <w:contextualSpacing/>
        <w:jc w:val="both"/>
        <w:rPr>
          <w:rFonts w:ascii="Arial" w:eastAsia="Times New Roman" w:hAnsi="Arial" w:cs="Arial"/>
          <w:lang w:val="en-GB"/>
        </w:rPr>
      </w:pPr>
      <w:r w:rsidRPr="00080CB1">
        <w:rPr>
          <w:rFonts w:ascii="Arial" w:eastAsia="Times New Roman" w:hAnsi="Arial" w:cs="Arial"/>
          <w:lang w:val="en-GB"/>
        </w:rPr>
        <w:t>b)</w:t>
      </w:r>
      <w:r w:rsidRPr="00080CB1">
        <w:rPr>
          <w:rFonts w:ascii="Arial" w:eastAsia="Times New Roman" w:hAnsi="Arial" w:cs="Arial"/>
          <w:lang w:val="en-GB"/>
        </w:rPr>
        <w:tab/>
        <w:t>withdraw its Request to Participate</w:t>
      </w:r>
    </w:p>
    <w:p w14:paraId="04DD3B80" w14:textId="77777777" w:rsidR="00421649" w:rsidRPr="00080CB1" w:rsidRDefault="00421649" w:rsidP="00421649">
      <w:pPr>
        <w:spacing w:line="240" w:lineRule="auto"/>
        <w:ind w:left="851" w:hanging="851"/>
        <w:contextualSpacing/>
        <w:jc w:val="both"/>
        <w:rPr>
          <w:rFonts w:ascii="Arial" w:eastAsia="Times New Roman" w:hAnsi="Arial" w:cs="Arial"/>
          <w:lang w:val="en-GB"/>
        </w:rPr>
      </w:pPr>
    </w:p>
    <w:p w14:paraId="1968EFCF" w14:textId="364049EF" w:rsidR="000145C7" w:rsidRPr="00080CB1" w:rsidRDefault="000145C7" w:rsidP="00421649">
      <w:pPr>
        <w:spacing w:line="240" w:lineRule="auto"/>
        <w:ind w:left="851" w:hanging="851"/>
        <w:contextualSpacing/>
        <w:jc w:val="both"/>
        <w:rPr>
          <w:rFonts w:ascii="Arial" w:hAnsi="Arial" w:cs="Arial"/>
          <w:b/>
        </w:rPr>
      </w:pPr>
      <w:r w:rsidRPr="00080CB1">
        <w:rPr>
          <w:rFonts w:ascii="Arial" w:hAnsi="Arial" w:cs="Arial"/>
          <w:b/>
        </w:rPr>
        <w:t>1.7</w:t>
      </w:r>
      <w:r w:rsidRPr="00080CB1">
        <w:rPr>
          <w:rFonts w:ascii="Arial" w:hAnsi="Arial" w:cs="Arial"/>
          <w:b/>
        </w:rPr>
        <w:tab/>
        <w:t>RESEARCH AND INVESTIGATION</w:t>
      </w:r>
    </w:p>
    <w:p w14:paraId="5B6124A6" w14:textId="77777777" w:rsidR="00421649" w:rsidRPr="00080CB1" w:rsidRDefault="00421649" w:rsidP="00421649">
      <w:pPr>
        <w:spacing w:line="240" w:lineRule="auto"/>
        <w:ind w:left="851" w:hanging="851"/>
        <w:contextualSpacing/>
        <w:jc w:val="both"/>
        <w:rPr>
          <w:rFonts w:ascii="Arial" w:hAnsi="Arial" w:cs="Arial"/>
          <w:b/>
        </w:rPr>
      </w:pPr>
    </w:p>
    <w:p w14:paraId="35D8AA61" w14:textId="38C7D171" w:rsidR="000145C7" w:rsidRPr="00080CB1" w:rsidRDefault="000145C7" w:rsidP="00421649">
      <w:pPr>
        <w:spacing w:line="240" w:lineRule="auto"/>
        <w:ind w:left="851" w:hanging="851"/>
        <w:contextualSpacing/>
        <w:jc w:val="both"/>
        <w:rPr>
          <w:rFonts w:ascii="Arial" w:hAnsi="Arial" w:cs="Arial"/>
        </w:rPr>
      </w:pPr>
      <w:r w:rsidRPr="00080CB1">
        <w:rPr>
          <w:rFonts w:ascii="Arial" w:hAnsi="Arial" w:cs="Arial"/>
        </w:rPr>
        <w:t>1.7.1</w:t>
      </w:r>
      <w:r w:rsidRPr="00080CB1">
        <w:rPr>
          <w:rFonts w:ascii="Arial" w:hAnsi="Arial" w:cs="Arial"/>
        </w:rPr>
        <w:tab/>
        <w:t xml:space="preserve">The Supplier will be deemed for all purposes connected with the Request to Participate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Request to Participate.  </w:t>
      </w:r>
    </w:p>
    <w:p w14:paraId="64BAAD6C" w14:textId="77777777" w:rsidR="00421649" w:rsidRPr="00080CB1" w:rsidRDefault="00421649" w:rsidP="00421649">
      <w:pPr>
        <w:spacing w:line="240" w:lineRule="auto"/>
        <w:ind w:left="851" w:hanging="851"/>
        <w:contextualSpacing/>
        <w:jc w:val="both"/>
        <w:rPr>
          <w:rFonts w:ascii="Arial" w:hAnsi="Arial" w:cs="Arial"/>
        </w:rPr>
      </w:pPr>
    </w:p>
    <w:p w14:paraId="17D87BFE" w14:textId="689BEC1D" w:rsidR="000145C7" w:rsidRPr="00080CB1" w:rsidRDefault="000145C7" w:rsidP="00421649">
      <w:pPr>
        <w:spacing w:line="240" w:lineRule="auto"/>
        <w:ind w:left="851" w:hanging="851"/>
        <w:contextualSpacing/>
        <w:jc w:val="both"/>
        <w:rPr>
          <w:rFonts w:ascii="Arial" w:hAnsi="Arial" w:cs="Arial"/>
        </w:rPr>
      </w:pPr>
      <w:r w:rsidRPr="00080CB1">
        <w:rPr>
          <w:rFonts w:ascii="Arial" w:hAnsi="Arial" w:cs="Arial"/>
        </w:rPr>
        <w:t>1.7.2</w:t>
      </w:r>
      <w:r w:rsidRPr="00080CB1">
        <w:rPr>
          <w:rFonts w:ascii="Arial" w:hAnsi="Arial" w:cs="Arial"/>
        </w:rPr>
        <w:tab/>
        <w:t xml:space="preserve">The Supplier shall have no claim whatsoever against the Company in respect of such matters </w:t>
      </w:r>
      <w:proofErr w:type="gramStart"/>
      <w:r w:rsidRPr="00080CB1">
        <w:rPr>
          <w:rFonts w:ascii="Arial" w:hAnsi="Arial" w:cs="Arial"/>
        </w:rPr>
        <w:t>and in particula</w:t>
      </w:r>
      <w:proofErr w:type="gramEnd"/>
      <w:r w:rsidRPr="00080CB1">
        <w:rPr>
          <w:rFonts w:ascii="Arial" w:hAnsi="Arial" w:cs="Arial"/>
        </w:rPr>
        <w:t>r (but without limitation) neither the Company shall make any payments to the Supplier save as expressly provided for in the Contract and (save to the extent set out in the Contract) no compensation or remuneration shall otherwise be payable by any Company to the Supplier in respect of the scope of the Contract being different from that envisaged by the Supplier or otherwise.  Information given in respect of current orders is given as a guide and the Company makes no warranty and accepts no liability as to the actual value or volume of orders to be placed with the Supplier.</w:t>
      </w:r>
    </w:p>
    <w:p w14:paraId="40BDF33F" w14:textId="5A754319" w:rsidR="00421649" w:rsidRPr="00080CB1" w:rsidRDefault="00421649" w:rsidP="00421649">
      <w:pPr>
        <w:spacing w:line="240" w:lineRule="auto"/>
        <w:ind w:left="851" w:hanging="851"/>
        <w:contextualSpacing/>
        <w:jc w:val="both"/>
        <w:rPr>
          <w:rFonts w:ascii="Arial" w:hAnsi="Arial" w:cs="Arial"/>
        </w:rPr>
      </w:pPr>
    </w:p>
    <w:p w14:paraId="5F9BFB4F" w14:textId="01FC6B19" w:rsidR="00421649" w:rsidRPr="00080CB1" w:rsidRDefault="00421649" w:rsidP="00421649">
      <w:pPr>
        <w:spacing w:line="240" w:lineRule="auto"/>
        <w:ind w:left="851" w:hanging="851"/>
        <w:contextualSpacing/>
        <w:jc w:val="both"/>
        <w:rPr>
          <w:rFonts w:ascii="Arial" w:hAnsi="Arial" w:cs="Arial"/>
          <w:b/>
        </w:rPr>
      </w:pPr>
      <w:r w:rsidRPr="00080CB1">
        <w:rPr>
          <w:rFonts w:ascii="Arial" w:hAnsi="Arial" w:cs="Arial"/>
          <w:b/>
        </w:rPr>
        <w:t>1.8</w:t>
      </w:r>
      <w:r w:rsidRPr="00080CB1">
        <w:rPr>
          <w:rFonts w:ascii="Arial" w:hAnsi="Arial" w:cs="Arial"/>
          <w:b/>
        </w:rPr>
        <w:tab/>
        <w:t>COMPLETING THE FORM</w:t>
      </w:r>
    </w:p>
    <w:p w14:paraId="4BA560B1" w14:textId="227B5280" w:rsidR="00421649" w:rsidRPr="00080CB1" w:rsidRDefault="00421649" w:rsidP="00421649">
      <w:pPr>
        <w:spacing w:line="240" w:lineRule="auto"/>
        <w:ind w:left="851" w:hanging="851"/>
        <w:contextualSpacing/>
        <w:jc w:val="both"/>
        <w:rPr>
          <w:rFonts w:ascii="Arial" w:hAnsi="Arial" w:cs="Arial"/>
          <w:b/>
        </w:rPr>
      </w:pPr>
    </w:p>
    <w:p w14:paraId="7018CE11" w14:textId="253ECEB2" w:rsidR="00421649" w:rsidRPr="00080CB1" w:rsidRDefault="00421649" w:rsidP="00421649">
      <w:pPr>
        <w:spacing w:line="240" w:lineRule="auto"/>
        <w:ind w:left="851" w:hanging="851"/>
        <w:contextualSpacing/>
        <w:jc w:val="both"/>
        <w:rPr>
          <w:rFonts w:ascii="Arial" w:hAnsi="Arial" w:cs="Arial"/>
          <w:b/>
        </w:rPr>
      </w:pPr>
      <w:r w:rsidRPr="00080CB1">
        <w:rPr>
          <w:rFonts w:ascii="Arial" w:hAnsi="Arial" w:cs="Arial"/>
          <w:b/>
        </w:rPr>
        <w:t>1.8.1</w:t>
      </w:r>
      <w:r w:rsidRPr="00080CB1">
        <w:rPr>
          <w:rFonts w:ascii="Arial" w:hAnsi="Arial" w:cs="Arial"/>
          <w:b/>
        </w:rPr>
        <w:tab/>
        <w:t>Failure to complete the form as instructed may result in your Tender being rejected.</w:t>
      </w:r>
    </w:p>
    <w:p w14:paraId="758C3CA8" w14:textId="1FFFE980" w:rsidR="00421649" w:rsidRPr="00080CB1" w:rsidRDefault="00421649" w:rsidP="00421649">
      <w:pPr>
        <w:spacing w:line="240" w:lineRule="auto"/>
        <w:ind w:left="851" w:hanging="851"/>
        <w:contextualSpacing/>
        <w:jc w:val="both"/>
        <w:rPr>
          <w:rFonts w:ascii="Arial" w:hAnsi="Arial" w:cs="Arial"/>
          <w:b/>
        </w:rPr>
      </w:pPr>
    </w:p>
    <w:p w14:paraId="37AD9FB4" w14:textId="47EA9707" w:rsidR="00421649" w:rsidRPr="00080CB1" w:rsidRDefault="00421649" w:rsidP="00421649">
      <w:pPr>
        <w:spacing w:line="240" w:lineRule="auto"/>
        <w:ind w:left="851" w:hanging="851"/>
        <w:contextualSpacing/>
        <w:jc w:val="both"/>
        <w:rPr>
          <w:rFonts w:ascii="Arial" w:hAnsi="Arial" w:cs="Arial"/>
        </w:rPr>
      </w:pPr>
      <w:r w:rsidRPr="00080CB1">
        <w:rPr>
          <w:rFonts w:ascii="Arial" w:hAnsi="Arial" w:cs="Arial"/>
        </w:rPr>
        <w:t>1.8.2</w:t>
      </w:r>
      <w:r w:rsidRPr="00080CB1">
        <w:rPr>
          <w:rFonts w:ascii="Arial" w:hAnsi="Arial" w:cs="Arial"/>
        </w:rPr>
        <w:tab/>
        <w:t xml:space="preserve">Tenders </w:t>
      </w:r>
      <w:r w:rsidRPr="00080CB1">
        <w:rPr>
          <w:rFonts w:ascii="Arial" w:hAnsi="Arial" w:cs="Arial"/>
          <w:b/>
        </w:rPr>
        <w:t>must</w:t>
      </w:r>
      <w:r w:rsidRPr="00080CB1">
        <w:rPr>
          <w:rFonts w:ascii="Arial" w:hAnsi="Arial" w:cs="Arial"/>
        </w:rPr>
        <w:t xml:space="preserve"> be submitted on this document, in Word format (unless otherwise specified), which must be duly completed and signed where appropriate. For clarity, the tender return document should </w:t>
      </w:r>
      <w:r w:rsidRPr="00080CB1">
        <w:rPr>
          <w:rFonts w:ascii="Arial" w:hAnsi="Arial" w:cs="Arial"/>
          <w:b/>
        </w:rPr>
        <w:t xml:space="preserve">not </w:t>
      </w:r>
      <w:r w:rsidRPr="00080CB1">
        <w:rPr>
          <w:rFonts w:ascii="Arial" w:hAnsi="Arial" w:cs="Arial"/>
        </w:rPr>
        <w:t>be converted into a PDF document.</w:t>
      </w:r>
    </w:p>
    <w:p w14:paraId="0DB0BD44" w14:textId="29DF5B68" w:rsidR="00421649" w:rsidRPr="00080CB1" w:rsidRDefault="00421649" w:rsidP="00421649">
      <w:pPr>
        <w:spacing w:line="240" w:lineRule="auto"/>
        <w:ind w:left="851" w:hanging="851"/>
        <w:contextualSpacing/>
        <w:jc w:val="both"/>
        <w:rPr>
          <w:rFonts w:ascii="Arial" w:hAnsi="Arial" w:cs="Arial"/>
        </w:rPr>
      </w:pPr>
    </w:p>
    <w:p w14:paraId="78C27D1E" w14:textId="3C8B37D4" w:rsidR="00421649" w:rsidRPr="00080CB1" w:rsidRDefault="00421649" w:rsidP="00421649">
      <w:pPr>
        <w:spacing w:line="240" w:lineRule="auto"/>
        <w:ind w:left="851" w:hanging="851"/>
        <w:contextualSpacing/>
        <w:jc w:val="both"/>
        <w:rPr>
          <w:rFonts w:ascii="Arial" w:hAnsi="Arial" w:cs="Arial"/>
          <w:b/>
        </w:rPr>
      </w:pPr>
      <w:r w:rsidRPr="00080CB1">
        <w:rPr>
          <w:rFonts w:ascii="Arial" w:hAnsi="Arial" w:cs="Arial"/>
        </w:rPr>
        <w:t>1.8.3</w:t>
      </w:r>
      <w:r w:rsidRPr="00080CB1">
        <w:rPr>
          <w:rFonts w:ascii="Arial" w:hAnsi="Arial" w:cs="Arial"/>
        </w:rPr>
        <w:tab/>
        <w:t xml:space="preserve">When completing this document, you may enlarge the answer boxes to ensure you have sufficient space to respond. </w:t>
      </w:r>
      <w:r w:rsidRPr="00080CB1">
        <w:rPr>
          <w:rFonts w:ascii="Arial" w:hAnsi="Arial" w:cs="Arial"/>
          <w:b/>
        </w:rPr>
        <w:t>Please do not alter or amend the form in any other way.</w:t>
      </w:r>
    </w:p>
    <w:p w14:paraId="615AC8CF" w14:textId="02764E85" w:rsidR="00421649" w:rsidRPr="00080CB1" w:rsidRDefault="00421649" w:rsidP="00421649">
      <w:pPr>
        <w:spacing w:line="240" w:lineRule="auto"/>
        <w:ind w:left="851" w:hanging="851"/>
        <w:contextualSpacing/>
        <w:jc w:val="both"/>
        <w:rPr>
          <w:rFonts w:ascii="Arial" w:hAnsi="Arial" w:cs="Arial"/>
          <w:b/>
        </w:rPr>
      </w:pPr>
    </w:p>
    <w:p w14:paraId="0FAEF972" w14:textId="636035BA" w:rsidR="00421649" w:rsidRPr="00080CB1" w:rsidRDefault="00421649" w:rsidP="00421649">
      <w:pPr>
        <w:spacing w:line="240" w:lineRule="auto"/>
        <w:ind w:left="851" w:hanging="851"/>
        <w:contextualSpacing/>
        <w:jc w:val="both"/>
        <w:rPr>
          <w:rFonts w:ascii="Arial" w:hAnsi="Arial" w:cs="Arial"/>
        </w:rPr>
      </w:pPr>
      <w:r w:rsidRPr="00080CB1">
        <w:rPr>
          <w:rFonts w:ascii="Arial" w:hAnsi="Arial" w:cs="Arial"/>
        </w:rPr>
        <w:t>1.8.4</w:t>
      </w:r>
      <w:r w:rsidRPr="00080CB1">
        <w:rPr>
          <w:rFonts w:ascii="Arial" w:hAnsi="Arial" w:cs="Arial"/>
        </w:rPr>
        <w:tab/>
        <w:t>The form must be completed even if your organisation has previously worked with the Company. Also cross-referencing to previous submissions will not be sufficient.</w:t>
      </w:r>
    </w:p>
    <w:p w14:paraId="1E48088E" w14:textId="57A82AA2" w:rsidR="00421649" w:rsidRPr="00080CB1" w:rsidRDefault="00421649" w:rsidP="00421649">
      <w:pPr>
        <w:spacing w:line="240" w:lineRule="auto"/>
        <w:ind w:left="851" w:hanging="851"/>
        <w:contextualSpacing/>
        <w:jc w:val="both"/>
        <w:rPr>
          <w:rFonts w:ascii="Arial" w:hAnsi="Arial" w:cs="Arial"/>
        </w:rPr>
      </w:pPr>
    </w:p>
    <w:p w14:paraId="697877F8" w14:textId="31AC6FCF" w:rsidR="00421649" w:rsidRPr="00080CB1" w:rsidRDefault="00421649" w:rsidP="00421649">
      <w:pPr>
        <w:spacing w:line="240" w:lineRule="auto"/>
        <w:ind w:left="851" w:hanging="851"/>
        <w:contextualSpacing/>
        <w:jc w:val="both"/>
        <w:rPr>
          <w:rFonts w:ascii="Arial" w:hAnsi="Arial" w:cs="Arial"/>
        </w:rPr>
      </w:pPr>
      <w:r w:rsidRPr="00080CB1">
        <w:rPr>
          <w:rFonts w:ascii="Arial" w:hAnsi="Arial" w:cs="Arial"/>
        </w:rPr>
        <w:t>1.8.5</w:t>
      </w:r>
      <w:r w:rsidRPr="00080CB1">
        <w:rPr>
          <w:rFonts w:ascii="Arial" w:hAnsi="Arial" w:cs="Arial"/>
        </w:rPr>
        <w:tab/>
      </w:r>
      <w:r w:rsidRPr="00080CB1">
        <w:rPr>
          <w:rFonts w:ascii="Arial" w:hAnsi="Arial" w:cs="Arial"/>
          <w:b/>
        </w:rPr>
        <w:t xml:space="preserve">Please answer every question as instructed to do so. </w:t>
      </w:r>
      <w:r w:rsidRPr="00080CB1">
        <w:rPr>
          <w:rFonts w:ascii="Arial" w:hAnsi="Arial" w:cs="Arial"/>
        </w:rPr>
        <w:t>Do not assume that the officers evaluating the form will know about your organisation or the work that you do, and answer the questions as fully as possible within any given constraints.</w:t>
      </w:r>
    </w:p>
    <w:p w14:paraId="3F4A157E" w14:textId="18274C95" w:rsidR="00421649" w:rsidRPr="00080CB1" w:rsidRDefault="00421649" w:rsidP="00421649">
      <w:pPr>
        <w:spacing w:line="240" w:lineRule="auto"/>
        <w:ind w:left="851" w:hanging="851"/>
        <w:contextualSpacing/>
        <w:jc w:val="both"/>
        <w:rPr>
          <w:rFonts w:ascii="Arial" w:hAnsi="Arial" w:cs="Arial"/>
        </w:rPr>
      </w:pPr>
    </w:p>
    <w:p w14:paraId="36B1A062" w14:textId="782CC4C6" w:rsidR="00421649" w:rsidRPr="00080CB1" w:rsidRDefault="00421649" w:rsidP="00421649">
      <w:pPr>
        <w:spacing w:line="240" w:lineRule="auto"/>
        <w:ind w:left="851" w:hanging="851"/>
        <w:contextualSpacing/>
        <w:jc w:val="both"/>
        <w:rPr>
          <w:rFonts w:ascii="Arial" w:hAnsi="Arial" w:cs="Arial"/>
        </w:rPr>
      </w:pPr>
      <w:r w:rsidRPr="00080CB1">
        <w:rPr>
          <w:rFonts w:ascii="Arial" w:hAnsi="Arial" w:cs="Arial"/>
        </w:rPr>
        <w:t>1.8.6</w:t>
      </w:r>
      <w:r w:rsidRPr="00080CB1">
        <w:rPr>
          <w:rFonts w:ascii="Arial" w:hAnsi="Arial" w:cs="Arial"/>
        </w:rPr>
        <w:tab/>
        <w:t>If the question does not apply to you please write N/A; if you don’t know the answer please write N/K. When posed with Yes / No questions please edit your answer as appropriate. All figures should be in full, i.e. £3,500,000 not £3.5 million and in GBP.</w:t>
      </w:r>
    </w:p>
    <w:p w14:paraId="6885E753" w14:textId="74083DAE" w:rsidR="00421649" w:rsidRPr="00080CB1" w:rsidRDefault="00421649" w:rsidP="00421649">
      <w:pPr>
        <w:spacing w:line="240" w:lineRule="auto"/>
        <w:ind w:left="851" w:hanging="851"/>
        <w:contextualSpacing/>
        <w:jc w:val="both"/>
        <w:rPr>
          <w:rFonts w:ascii="Arial" w:hAnsi="Arial" w:cs="Arial"/>
        </w:rPr>
      </w:pPr>
    </w:p>
    <w:p w14:paraId="7B3336F1" w14:textId="215A4AE5" w:rsidR="00421649" w:rsidRPr="00080CB1" w:rsidRDefault="00421649" w:rsidP="00421649">
      <w:pPr>
        <w:spacing w:line="240" w:lineRule="auto"/>
        <w:ind w:left="851" w:hanging="851"/>
        <w:contextualSpacing/>
        <w:jc w:val="both"/>
        <w:rPr>
          <w:rFonts w:ascii="Arial" w:hAnsi="Arial" w:cs="Arial"/>
        </w:rPr>
      </w:pPr>
      <w:r w:rsidRPr="00080CB1">
        <w:rPr>
          <w:rFonts w:ascii="Arial" w:hAnsi="Arial" w:cs="Arial"/>
        </w:rPr>
        <w:t>1.8.7</w:t>
      </w:r>
      <w:r w:rsidRPr="00080CB1">
        <w:rPr>
          <w:rFonts w:ascii="Arial" w:hAnsi="Arial" w:cs="Arial"/>
        </w:rPr>
        <w:tab/>
        <w:t>You may submit electronic or typed signatures. However, should you be successful, you will be required to resign all declarations that form part of the contract with an original signature.</w:t>
      </w:r>
    </w:p>
    <w:p w14:paraId="1FF80803" w14:textId="0958263F" w:rsidR="00421649" w:rsidRPr="00080CB1" w:rsidRDefault="00421649" w:rsidP="00421649">
      <w:pPr>
        <w:spacing w:line="240" w:lineRule="auto"/>
        <w:ind w:left="851" w:hanging="851"/>
        <w:contextualSpacing/>
        <w:jc w:val="both"/>
        <w:rPr>
          <w:rFonts w:ascii="Arial" w:hAnsi="Arial" w:cs="Arial"/>
        </w:rPr>
      </w:pPr>
    </w:p>
    <w:p w14:paraId="15BFF97C" w14:textId="022FA51E" w:rsidR="00421649" w:rsidRPr="00080CB1" w:rsidRDefault="00421649" w:rsidP="00421649">
      <w:pPr>
        <w:spacing w:line="240" w:lineRule="auto"/>
        <w:ind w:left="851" w:hanging="851"/>
        <w:contextualSpacing/>
        <w:jc w:val="both"/>
        <w:rPr>
          <w:rFonts w:ascii="Arial" w:hAnsi="Arial" w:cs="Arial"/>
        </w:rPr>
      </w:pPr>
      <w:r w:rsidRPr="00080CB1">
        <w:rPr>
          <w:rFonts w:ascii="Arial" w:hAnsi="Arial" w:cs="Arial"/>
        </w:rPr>
        <w:t>1.8.8</w:t>
      </w:r>
      <w:r w:rsidRPr="00080CB1">
        <w:rPr>
          <w:rFonts w:ascii="Arial" w:hAnsi="Arial" w:cs="Arial"/>
        </w:rPr>
        <w:tab/>
        <w:t>Failure to provide the required information in the format requested, make a satisfactory response to any question, or to supply documentation referred to in responses may mean the tender will be rejected.</w:t>
      </w:r>
    </w:p>
    <w:p w14:paraId="78DE2E9C" w14:textId="7EAF1826" w:rsidR="00421649" w:rsidRPr="00080CB1" w:rsidRDefault="00421649" w:rsidP="00421649">
      <w:pPr>
        <w:spacing w:line="240" w:lineRule="auto"/>
        <w:ind w:left="851" w:hanging="851"/>
        <w:contextualSpacing/>
        <w:jc w:val="both"/>
        <w:rPr>
          <w:rFonts w:ascii="Arial" w:hAnsi="Arial" w:cs="Arial"/>
        </w:rPr>
      </w:pPr>
    </w:p>
    <w:p w14:paraId="1E3E55EE" w14:textId="797B53E4" w:rsidR="00421649" w:rsidRPr="00080CB1" w:rsidRDefault="00421649" w:rsidP="00421649">
      <w:pPr>
        <w:spacing w:line="240" w:lineRule="auto"/>
        <w:ind w:left="851" w:hanging="851"/>
        <w:contextualSpacing/>
        <w:jc w:val="both"/>
        <w:rPr>
          <w:rFonts w:ascii="Arial" w:hAnsi="Arial" w:cs="Arial"/>
        </w:rPr>
      </w:pPr>
      <w:r w:rsidRPr="00080CB1">
        <w:rPr>
          <w:rFonts w:ascii="Arial" w:hAnsi="Arial" w:cs="Arial"/>
        </w:rPr>
        <w:t>1.8.9</w:t>
      </w:r>
      <w:r w:rsidRPr="00080CB1">
        <w:rPr>
          <w:rFonts w:ascii="Arial" w:hAnsi="Arial" w:cs="Arial"/>
        </w:rPr>
        <w:tab/>
        <w:t xml:space="preserve">Do not use the tender </w:t>
      </w:r>
      <w:proofErr w:type="gramStart"/>
      <w:r w:rsidRPr="00080CB1">
        <w:rPr>
          <w:rFonts w:ascii="Arial" w:hAnsi="Arial" w:cs="Arial"/>
        </w:rPr>
        <w:t>as a means to</w:t>
      </w:r>
      <w:proofErr w:type="gramEnd"/>
      <w:r w:rsidRPr="00080CB1">
        <w:rPr>
          <w:rFonts w:ascii="Arial" w:hAnsi="Arial" w:cs="Arial"/>
        </w:rPr>
        <w:t xml:space="preserve"> submit glossy promotional material about your organisation. Only include them if they are relevant otherwise they will add no value to your tender submission.</w:t>
      </w:r>
    </w:p>
    <w:p w14:paraId="73632FCB" w14:textId="77777777" w:rsidR="00421649" w:rsidRPr="00080CB1" w:rsidRDefault="00421649" w:rsidP="00421649">
      <w:pPr>
        <w:spacing w:line="240" w:lineRule="auto"/>
        <w:ind w:left="851" w:hanging="851"/>
        <w:contextualSpacing/>
        <w:jc w:val="both"/>
        <w:rPr>
          <w:rFonts w:ascii="Arial" w:hAnsi="Arial" w:cs="Arial"/>
        </w:rPr>
      </w:pPr>
    </w:p>
    <w:p w14:paraId="5698FE51" w14:textId="229C6634" w:rsidR="000145C7" w:rsidRPr="00080CB1" w:rsidRDefault="00C75513" w:rsidP="00421649">
      <w:pPr>
        <w:spacing w:line="240" w:lineRule="auto"/>
        <w:ind w:left="851" w:hanging="851"/>
        <w:contextualSpacing/>
        <w:jc w:val="both"/>
        <w:rPr>
          <w:rFonts w:ascii="Arial" w:hAnsi="Arial" w:cs="Arial"/>
          <w:b/>
        </w:rPr>
      </w:pPr>
      <w:r w:rsidRPr="00080CB1">
        <w:rPr>
          <w:rFonts w:ascii="Arial" w:hAnsi="Arial" w:cs="Arial"/>
          <w:b/>
        </w:rPr>
        <w:t>1</w:t>
      </w:r>
      <w:r w:rsidR="00421649" w:rsidRPr="00080CB1">
        <w:rPr>
          <w:rFonts w:ascii="Arial" w:hAnsi="Arial" w:cs="Arial"/>
          <w:b/>
        </w:rPr>
        <w:t>.9</w:t>
      </w:r>
      <w:r w:rsidR="00421649" w:rsidRPr="00080CB1">
        <w:rPr>
          <w:rFonts w:ascii="Arial" w:hAnsi="Arial" w:cs="Arial"/>
          <w:b/>
        </w:rPr>
        <w:tab/>
      </w:r>
      <w:r w:rsidR="000145C7" w:rsidRPr="00080CB1">
        <w:rPr>
          <w:rFonts w:ascii="Arial" w:hAnsi="Arial" w:cs="Arial"/>
          <w:b/>
        </w:rPr>
        <w:t>ACCEPTANCE OF REQUEST TO PARTICIPATE</w:t>
      </w:r>
    </w:p>
    <w:p w14:paraId="1D727925" w14:textId="77777777" w:rsidR="00421649" w:rsidRPr="00080CB1" w:rsidRDefault="00421649" w:rsidP="00421649">
      <w:pPr>
        <w:spacing w:line="240" w:lineRule="auto"/>
        <w:ind w:left="851" w:hanging="851"/>
        <w:contextualSpacing/>
        <w:jc w:val="both"/>
        <w:rPr>
          <w:rFonts w:ascii="Arial" w:hAnsi="Arial" w:cs="Arial"/>
        </w:rPr>
      </w:pPr>
    </w:p>
    <w:p w14:paraId="1EB9FE38" w14:textId="1E3125F5" w:rsidR="000145C7" w:rsidRPr="00080CB1" w:rsidRDefault="00421649" w:rsidP="00421649">
      <w:pPr>
        <w:spacing w:line="240" w:lineRule="auto"/>
        <w:ind w:left="851" w:hanging="851"/>
        <w:contextualSpacing/>
        <w:jc w:val="both"/>
        <w:rPr>
          <w:rFonts w:ascii="Arial" w:hAnsi="Arial" w:cs="Arial"/>
        </w:rPr>
      </w:pPr>
      <w:r w:rsidRPr="00080CB1">
        <w:rPr>
          <w:rFonts w:ascii="Arial" w:hAnsi="Arial" w:cs="Arial"/>
        </w:rPr>
        <w:t>1.9</w:t>
      </w:r>
      <w:r w:rsidR="000145C7" w:rsidRPr="00080CB1">
        <w:rPr>
          <w:rFonts w:ascii="Arial" w:hAnsi="Arial" w:cs="Arial"/>
        </w:rPr>
        <w:t>.1</w:t>
      </w:r>
      <w:r w:rsidR="000145C7" w:rsidRPr="00080CB1">
        <w:rPr>
          <w:rFonts w:ascii="Arial" w:hAnsi="Arial" w:cs="Arial"/>
        </w:rPr>
        <w:tab/>
        <w:t xml:space="preserve">Any acceptance of a Request to Participate by the Company will be in writing and communicated to the Supplier. </w:t>
      </w:r>
    </w:p>
    <w:p w14:paraId="5E89F22E" w14:textId="77777777" w:rsidR="00421649" w:rsidRPr="00080CB1" w:rsidRDefault="00421649" w:rsidP="00421649">
      <w:pPr>
        <w:spacing w:line="240" w:lineRule="auto"/>
        <w:ind w:left="851" w:hanging="851"/>
        <w:contextualSpacing/>
        <w:jc w:val="both"/>
        <w:rPr>
          <w:rFonts w:ascii="Arial" w:hAnsi="Arial" w:cs="Arial"/>
        </w:rPr>
      </w:pPr>
    </w:p>
    <w:p w14:paraId="08467683" w14:textId="3B6EA15C" w:rsidR="000145C7" w:rsidRPr="00080CB1" w:rsidRDefault="00421649" w:rsidP="00421649">
      <w:pPr>
        <w:spacing w:line="240" w:lineRule="auto"/>
        <w:ind w:left="851" w:hanging="851"/>
        <w:contextualSpacing/>
        <w:jc w:val="both"/>
        <w:rPr>
          <w:rFonts w:ascii="Arial" w:hAnsi="Arial" w:cs="Arial"/>
        </w:rPr>
      </w:pPr>
      <w:r w:rsidRPr="00080CB1">
        <w:rPr>
          <w:rFonts w:ascii="Arial" w:hAnsi="Arial" w:cs="Arial"/>
        </w:rPr>
        <w:t>1.9</w:t>
      </w:r>
      <w:r w:rsidR="000145C7" w:rsidRPr="00080CB1">
        <w:rPr>
          <w:rFonts w:ascii="Arial" w:hAnsi="Arial" w:cs="Arial"/>
        </w:rPr>
        <w:t>.2</w:t>
      </w:r>
      <w:r w:rsidR="000145C7" w:rsidRPr="00080CB1">
        <w:rPr>
          <w:rFonts w:ascii="Arial" w:hAnsi="Arial" w:cs="Arial"/>
        </w:rPr>
        <w:tab/>
      </w:r>
      <w:r w:rsidR="000145C7" w:rsidRPr="00080CB1">
        <w:rPr>
          <w:rFonts w:ascii="Arial" w:eastAsia="Calibri" w:hAnsi="Arial" w:cs="Arial"/>
          <w:iCs/>
        </w:rPr>
        <w:t xml:space="preserve">The Company will inform the Supplier of the acceptance of the offer by means of a formal letter accompanied by two copies of the contract document.  The Supplier will be expected to sign and return the contract document to the Company who will duly sign and complete the contract and return one copy to the Supplier.  </w:t>
      </w:r>
    </w:p>
    <w:p w14:paraId="32B94B2E" w14:textId="77777777" w:rsidR="002146C7" w:rsidRPr="00080CB1" w:rsidRDefault="002146C7" w:rsidP="00421649">
      <w:pPr>
        <w:pStyle w:val="ListParagraph"/>
        <w:ind w:left="851" w:hanging="851"/>
        <w:jc w:val="both"/>
        <w:rPr>
          <w:rFonts w:ascii="Arial" w:hAnsi="Arial" w:cs="Arial"/>
          <w:sz w:val="22"/>
          <w:szCs w:val="22"/>
        </w:rPr>
      </w:pPr>
    </w:p>
    <w:p w14:paraId="6A03286F" w14:textId="77777777" w:rsidR="002146C7" w:rsidRPr="00080CB1" w:rsidRDefault="002146C7" w:rsidP="00421649">
      <w:pPr>
        <w:pStyle w:val="ListParagraph"/>
        <w:ind w:left="851" w:hanging="851"/>
        <w:jc w:val="both"/>
        <w:rPr>
          <w:rFonts w:ascii="Arial" w:hAnsi="Arial" w:cs="Arial"/>
          <w:sz w:val="22"/>
          <w:szCs w:val="22"/>
        </w:rPr>
      </w:pPr>
    </w:p>
    <w:p w14:paraId="16332BBA" w14:textId="77777777" w:rsidR="002146C7" w:rsidRPr="00080CB1" w:rsidRDefault="002146C7" w:rsidP="00421649">
      <w:pPr>
        <w:pStyle w:val="ListParagraph"/>
        <w:ind w:left="851" w:hanging="851"/>
        <w:jc w:val="both"/>
        <w:rPr>
          <w:rFonts w:ascii="Arial" w:hAnsi="Arial" w:cs="Arial"/>
          <w:sz w:val="22"/>
          <w:szCs w:val="22"/>
        </w:rPr>
      </w:pPr>
    </w:p>
    <w:p w14:paraId="44214CA5" w14:textId="77777777" w:rsidR="002146C7" w:rsidRPr="00080CB1" w:rsidRDefault="002146C7" w:rsidP="00421649">
      <w:pPr>
        <w:pStyle w:val="ListParagraph"/>
        <w:ind w:left="851" w:hanging="851"/>
        <w:jc w:val="both"/>
        <w:rPr>
          <w:rFonts w:ascii="Arial" w:hAnsi="Arial" w:cs="Arial"/>
          <w:sz w:val="22"/>
          <w:szCs w:val="22"/>
        </w:rPr>
      </w:pPr>
    </w:p>
    <w:p w14:paraId="4C863A1F" w14:textId="77777777" w:rsidR="002146C7" w:rsidRPr="00080CB1" w:rsidRDefault="002146C7" w:rsidP="00421649">
      <w:pPr>
        <w:pStyle w:val="ListParagraph"/>
        <w:ind w:left="851" w:hanging="851"/>
        <w:jc w:val="both"/>
        <w:rPr>
          <w:rFonts w:ascii="Arial" w:hAnsi="Arial" w:cs="Arial"/>
          <w:sz w:val="22"/>
          <w:szCs w:val="22"/>
        </w:rPr>
      </w:pPr>
    </w:p>
    <w:sectPr w:rsidR="002146C7" w:rsidRPr="00080CB1" w:rsidSect="0071353D">
      <w:headerReference w:type="default" r:id="rId8"/>
      <w:footerReference w:type="default" r:id="rId9"/>
      <w:type w:val="continuous"/>
      <w:pgSz w:w="11920" w:h="16840"/>
      <w:pgMar w:top="2552" w:right="1247" w:bottom="27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70385" w14:textId="77777777" w:rsidR="00241252" w:rsidRDefault="00241252" w:rsidP="000D7BFA">
      <w:pPr>
        <w:spacing w:after="0" w:line="240" w:lineRule="auto"/>
      </w:pPr>
      <w:r>
        <w:separator/>
      </w:r>
    </w:p>
  </w:endnote>
  <w:endnote w:type="continuationSeparator" w:id="0">
    <w:p w14:paraId="253E4960" w14:textId="77777777" w:rsidR="00241252" w:rsidRDefault="00241252" w:rsidP="000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F7A6" w14:textId="71465D84" w:rsidR="00241252" w:rsidRDefault="00241252" w:rsidP="00E45622">
    <w:pPr>
      <w:pStyle w:val="Footer"/>
      <w:jc w:val="center"/>
    </w:pPr>
    <w:r>
      <w:rPr>
        <w:noProof/>
        <w:lang w:val="en-GB" w:eastAsia="en-GB"/>
      </w:rPr>
      <mc:AlternateContent>
        <mc:Choice Requires="wps">
          <w:drawing>
            <wp:anchor distT="0" distB="0" distL="114300" distR="114300" simplePos="0" relativeHeight="251658752" behindDoc="1" locked="0" layoutInCell="1" allowOverlap="1" wp14:anchorId="32259218" wp14:editId="5EC64901">
              <wp:simplePos x="0" y="0"/>
              <wp:positionH relativeFrom="page">
                <wp:posOffset>314325</wp:posOffset>
              </wp:positionH>
              <wp:positionV relativeFrom="page">
                <wp:posOffset>9286875</wp:posOffset>
              </wp:positionV>
              <wp:extent cx="3800475" cy="1126490"/>
              <wp:effectExtent l="0" t="0" r="952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00B49" w14:textId="7C3F5728" w:rsidR="00241252" w:rsidRDefault="00241252" w:rsidP="00E45622">
                          <w:pPr>
                            <w:spacing w:before="4" w:after="0" w:line="240" w:lineRule="auto"/>
                            <w:ind w:left="20" w:right="-20"/>
                            <w:rPr>
                              <w:rFonts w:ascii="Arial" w:eastAsia="Arial" w:hAnsi="Arial" w:cs="Arial"/>
                              <w:sz w:val="14"/>
                              <w:szCs w:val="14"/>
                            </w:rPr>
                          </w:pPr>
                          <w:r>
                            <w:rPr>
                              <w:rFonts w:ascii="Arial" w:eastAsia="Arial" w:hAnsi="Arial" w:cs="Arial"/>
                              <w:color w:val="FFFFFF"/>
                              <w:spacing w:val="11"/>
                              <w:sz w:val="14"/>
                              <w:szCs w:val="14"/>
                            </w:rPr>
                            <w:t xml:space="preserve"> </w:t>
                          </w:r>
                          <w:r>
                            <w:rPr>
                              <w:rFonts w:ascii="Arial" w:eastAsia="Arial" w:hAnsi="Arial" w:cs="Arial"/>
                              <w:color w:val="FFFFFF"/>
                              <w:sz w:val="14"/>
                              <w:szCs w:val="14"/>
                            </w:rPr>
                            <w:t>Ltd</w:t>
                          </w:r>
                        </w:p>
                        <w:p w14:paraId="48401117" w14:textId="6D9F32B3" w:rsidR="00241252" w:rsidRPr="00E45622" w:rsidRDefault="00241252" w:rsidP="000D7BFA">
                          <w:pPr>
                            <w:spacing w:before="43" w:after="0" w:line="240" w:lineRule="auto"/>
                            <w:ind w:left="20" w:right="-20"/>
                            <w:rPr>
                              <w:rFonts w:ascii="Arial" w:eastAsia="Arial" w:hAnsi="Arial" w:cs="Arial"/>
                              <w:color w:val="FFFFFF"/>
                              <w:w w:val="105"/>
                              <w:sz w:val="9"/>
                              <w:szCs w:val="9"/>
                            </w:rPr>
                          </w:pPr>
                          <w:proofErr w:type="gramStart"/>
                          <w:r>
                            <w:rPr>
                              <w:rFonts w:ascii="Arial" w:eastAsia="Arial" w:hAnsi="Arial" w:cs="Arial"/>
                              <w:color w:val="FFFFFF"/>
                              <w:sz w:val="9"/>
                              <w:szCs w:val="9"/>
                            </w:rPr>
                            <w:t xml:space="preserve">Registered </w:t>
                          </w:r>
                          <w:r>
                            <w:rPr>
                              <w:rFonts w:ascii="Arial" w:eastAsia="Arial" w:hAnsi="Arial" w:cs="Arial"/>
                              <w:color w:val="FFFFFF"/>
                              <w:spacing w:val="1"/>
                              <w:sz w:val="9"/>
                              <w:szCs w:val="9"/>
                            </w:rPr>
                            <w:t xml:space="preserve"> </w:t>
                          </w:r>
                          <w:r>
                            <w:rPr>
                              <w:rFonts w:ascii="Arial" w:eastAsia="Arial" w:hAnsi="Arial" w:cs="Arial"/>
                              <w:color w:val="FFFFFF"/>
                              <w:sz w:val="9"/>
                              <w:szCs w:val="9"/>
                            </w:rPr>
                            <w:t>in</w:t>
                          </w:r>
                          <w:proofErr w:type="gramEnd"/>
                          <w:r>
                            <w:rPr>
                              <w:rFonts w:ascii="Arial" w:eastAsia="Arial" w:hAnsi="Arial" w:cs="Arial"/>
                              <w:color w:val="FFFFFF"/>
                              <w:spacing w:val="7"/>
                              <w:sz w:val="9"/>
                              <w:szCs w:val="9"/>
                            </w:rPr>
                            <w:t xml:space="preserve"> </w:t>
                          </w:r>
                          <w:r>
                            <w:rPr>
                              <w:rFonts w:ascii="Arial" w:eastAsia="Arial" w:hAnsi="Arial" w:cs="Arial"/>
                              <w:color w:val="FFFFFF"/>
                              <w:sz w:val="9"/>
                              <w:szCs w:val="9"/>
                            </w:rPr>
                            <w:t>England</w:t>
                          </w:r>
                          <w:r>
                            <w:rPr>
                              <w:rFonts w:ascii="Arial" w:eastAsia="Arial" w:hAnsi="Arial" w:cs="Arial"/>
                              <w:color w:val="FFFFFF"/>
                              <w:spacing w:val="20"/>
                              <w:sz w:val="9"/>
                              <w:szCs w:val="9"/>
                            </w:rPr>
                            <w:t xml:space="preserve"> </w:t>
                          </w:r>
                          <w:r>
                            <w:rPr>
                              <w:rFonts w:ascii="Arial" w:eastAsia="Arial" w:hAnsi="Arial" w:cs="Arial"/>
                              <w:color w:val="FFFFFF"/>
                              <w:sz w:val="9"/>
                              <w:szCs w:val="9"/>
                            </w:rPr>
                            <w:t>No:</w:t>
                          </w:r>
                          <w:r>
                            <w:rPr>
                              <w:rFonts w:ascii="Arial" w:eastAsia="Arial" w:hAnsi="Arial" w:cs="Arial"/>
                              <w:color w:val="FFFFFF"/>
                              <w:spacing w:val="11"/>
                              <w:sz w:val="9"/>
                              <w:szCs w:val="9"/>
                            </w:rPr>
                            <w:t xml:space="preserve"> </w:t>
                          </w:r>
                          <w:r>
                            <w:rPr>
                              <w:rFonts w:ascii="Arial" w:eastAsia="Arial" w:hAnsi="Arial" w:cs="Arial"/>
                              <w:color w:val="FFFFFF"/>
                              <w:sz w:val="9"/>
                              <w:szCs w:val="9"/>
                            </w:rPr>
                            <w:t>266690and</w:t>
                          </w:r>
                          <w:r>
                            <w:rPr>
                              <w:rFonts w:ascii="Arial" w:eastAsia="Arial" w:hAnsi="Arial" w:cs="Arial"/>
                              <w:color w:val="FFFFFF"/>
                              <w:spacing w:val="11"/>
                              <w:sz w:val="9"/>
                              <w:szCs w:val="9"/>
                            </w:rPr>
                            <w:t xml:space="preserve"> </w:t>
                          </w:r>
                          <w:r>
                            <w:rPr>
                              <w:rFonts w:ascii="Arial" w:eastAsia="Arial" w:hAnsi="Arial" w:cs="Arial"/>
                              <w:color w:val="FFFFFF"/>
                              <w:sz w:val="9"/>
                              <w:szCs w:val="9"/>
                            </w:rPr>
                            <w:t>05087784</w:t>
                          </w:r>
                          <w:r>
                            <w:rPr>
                              <w:rFonts w:ascii="Arial" w:eastAsia="Arial" w:hAnsi="Arial" w:cs="Arial"/>
                              <w:color w:val="FFFFFF"/>
                              <w:spacing w:val="24"/>
                              <w:sz w:val="9"/>
                              <w:szCs w:val="9"/>
                            </w:rPr>
                            <w:t xml:space="preserve"> </w:t>
                          </w:r>
                          <w:r>
                            <w:rPr>
                              <w:rFonts w:ascii="Arial" w:eastAsia="Arial" w:hAnsi="Arial" w:cs="Arial"/>
                              <w:color w:val="FFFFFF"/>
                              <w:sz w:val="9"/>
                              <w:szCs w:val="9"/>
                            </w:rPr>
                            <w:t>(SJB</w:t>
                          </w:r>
                          <w:r>
                            <w:rPr>
                              <w:rFonts w:ascii="Arial" w:eastAsia="Arial" w:hAnsi="Arial" w:cs="Arial"/>
                              <w:color w:val="FFFFFF"/>
                              <w:spacing w:val="14"/>
                              <w:sz w:val="9"/>
                              <w:szCs w:val="9"/>
                            </w:rPr>
                            <w:t xml:space="preserve"> </w:t>
                          </w:r>
                          <w:r>
                            <w:rPr>
                              <w:rFonts w:ascii="Arial" w:eastAsia="Arial" w:hAnsi="Arial" w:cs="Arial"/>
                              <w:color w:val="FFFFFF"/>
                              <w:w w:val="105"/>
                              <w:sz w:val="9"/>
                              <w:szCs w:val="9"/>
                            </w:rPr>
                            <w:t>Recycling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59218" id="_x0000_t202" coordsize="21600,21600" o:spt="202" path="m,l,21600r21600,l21600,xe">
              <v:stroke joinstyle="miter"/>
              <v:path gradientshapeok="t" o:connecttype="rect"/>
            </v:shapetype>
            <v:shape id="Text Box 3" o:spid="_x0000_s1026" type="#_x0000_t202" style="position:absolute;left:0;text-align:left;margin-left:24.75pt;margin-top:731.25pt;width:299.25pt;height:8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IIsQ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" filled="f" stroked="f">
              <v:textbox inset="0,0,0,0">
                <w:txbxContent>
                  <w:p w14:paraId="5E900B49" w14:textId="7C3F5728" w:rsidR="00241252" w:rsidRDefault="00241252" w:rsidP="00E45622">
                    <w:pPr>
                      <w:spacing w:before="4" w:after="0" w:line="240" w:lineRule="auto"/>
                      <w:ind w:left="20" w:right="-20"/>
                      <w:rPr>
                        <w:rFonts w:ascii="Arial" w:eastAsia="Arial" w:hAnsi="Arial" w:cs="Arial"/>
                        <w:sz w:val="14"/>
                        <w:szCs w:val="14"/>
                      </w:rPr>
                    </w:pPr>
                    <w:r>
                      <w:rPr>
                        <w:rFonts w:ascii="Arial" w:eastAsia="Arial" w:hAnsi="Arial" w:cs="Arial"/>
                        <w:color w:val="FFFFFF"/>
                        <w:spacing w:val="11"/>
                        <w:sz w:val="14"/>
                        <w:szCs w:val="14"/>
                      </w:rPr>
                      <w:t xml:space="preserve"> </w:t>
                    </w:r>
                    <w:r>
                      <w:rPr>
                        <w:rFonts w:ascii="Arial" w:eastAsia="Arial" w:hAnsi="Arial" w:cs="Arial"/>
                        <w:color w:val="FFFFFF"/>
                        <w:sz w:val="14"/>
                        <w:szCs w:val="14"/>
                      </w:rPr>
                      <w:t>Ltd</w:t>
                    </w:r>
                  </w:p>
                  <w:p w14:paraId="48401117" w14:textId="6D9F32B3" w:rsidR="00241252" w:rsidRPr="00E45622" w:rsidRDefault="00241252" w:rsidP="000D7BFA">
                    <w:pPr>
                      <w:spacing w:before="43" w:after="0" w:line="240" w:lineRule="auto"/>
                      <w:ind w:left="20" w:right="-20"/>
                      <w:rPr>
                        <w:rFonts w:ascii="Arial" w:eastAsia="Arial" w:hAnsi="Arial" w:cs="Arial"/>
                        <w:color w:val="FFFFFF"/>
                        <w:w w:val="105"/>
                        <w:sz w:val="9"/>
                        <w:szCs w:val="9"/>
                      </w:rPr>
                    </w:pPr>
                    <w:proofErr w:type="gramStart"/>
                    <w:r>
                      <w:rPr>
                        <w:rFonts w:ascii="Arial" w:eastAsia="Arial" w:hAnsi="Arial" w:cs="Arial"/>
                        <w:color w:val="FFFFFF"/>
                        <w:sz w:val="9"/>
                        <w:szCs w:val="9"/>
                      </w:rPr>
                      <w:t xml:space="preserve">Registered </w:t>
                    </w:r>
                    <w:r>
                      <w:rPr>
                        <w:rFonts w:ascii="Arial" w:eastAsia="Arial" w:hAnsi="Arial" w:cs="Arial"/>
                        <w:color w:val="FFFFFF"/>
                        <w:spacing w:val="1"/>
                        <w:sz w:val="9"/>
                        <w:szCs w:val="9"/>
                      </w:rPr>
                      <w:t xml:space="preserve"> </w:t>
                    </w:r>
                    <w:r>
                      <w:rPr>
                        <w:rFonts w:ascii="Arial" w:eastAsia="Arial" w:hAnsi="Arial" w:cs="Arial"/>
                        <w:color w:val="FFFFFF"/>
                        <w:sz w:val="9"/>
                        <w:szCs w:val="9"/>
                      </w:rPr>
                      <w:t>in</w:t>
                    </w:r>
                    <w:proofErr w:type="gramEnd"/>
                    <w:r>
                      <w:rPr>
                        <w:rFonts w:ascii="Arial" w:eastAsia="Arial" w:hAnsi="Arial" w:cs="Arial"/>
                        <w:color w:val="FFFFFF"/>
                        <w:spacing w:val="7"/>
                        <w:sz w:val="9"/>
                        <w:szCs w:val="9"/>
                      </w:rPr>
                      <w:t xml:space="preserve"> </w:t>
                    </w:r>
                    <w:r>
                      <w:rPr>
                        <w:rFonts w:ascii="Arial" w:eastAsia="Arial" w:hAnsi="Arial" w:cs="Arial"/>
                        <w:color w:val="FFFFFF"/>
                        <w:sz w:val="9"/>
                        <w:szCs w:val="9"/>
                      </w:rPr>
                      <w:t>England</w:t>
                    </w:r>
                    <w:r>
                      <w:rPr>
                        <w:rFonts w:ascii="Arial" w:eastAsia="Arial" w:hAnsi="Arial" w:cs="Arial"/>
                        <w:color w:val="FFFFFF"/>
                        <w:spacing w:val="20"/>
                        <w:sz w:val="9"/>
                        <w:szCs w:val="9"/>
                      </w:rPr>
                      <w:t xml:space="preserve"> </w:t>
                    </w:r>
                    <w:r>
                      <w:rPr>
                        <w:rFonts w:ascii="Arial" w:eastAsia="Arial" w:hAnsi="Arial" w:cs="Arial"/>
                        <w:color w:val="FFFFFF"/>
                        <w:sz w:val="9"/>
                        <w:szCs w:val="9"/>
                      </w:rPr>
                      <w:t>No:</w:t>
                    </w:r>
                    <w:r>
                      <w:rPr>
                        <w:rFonts w:ascii="Arial" w:eastAsia="Arial" w:hAnsi="Arial" w:cs="Arial"/>
                        <w:color w:val="FFFFFF"/>
                        <w:spacing w:val="11"/>
                        <w:sz w:val="9"/>
                        <w:szCs w:val="9"/>
                      </w:rPr>
                      <w:t xml:space="preserve"> </w:t>
                    </w:r>
                    <w:r>
                      <w:rPr>
                        <w:rFonts w:ascii="Arial" w:eastAsia="Arial" w:hAnsi="Arial" w:cs="Arial"/>
                        <w:color w:val="FFFFFF"/>
                        <w:sz w:val="9"/>
                        <w:szCs w:val="9"/>
                      </w:rPr>
                      <w:t>266690and</w:t>
                    </w:r>
                    <w:r>
                      <w:rPr>
                        <w:rFonts w:ascii="Arial" w:eastAsia="Arial" w:hAnsi="Arial" w:cs="Arial"/>
                        <w:color w:val="FFFFFF"/>
                        <w:spacing w:val="11"/>
                        <w:sz w:val="9"/>
                        <w:szCs w:val="9"/>
                      </w:rPr>
                      <w:t xml:space="preserve"> </w:t>
                    </w:r>
                    <w:r>
                      <w:rPr>
                        <w:rFonts w:ascii="Arial" w:eastAsia="Arial" w:hAnsi="Arial" w:cs="Arial"/>
                        <w:color w:val="FFFFFF"/>
                        <w:sz w:val="9"/>
                        <w:szCs w:val="9"/>
                      </w:rPr>
                      <w:t>05087784</w:t>
                    </w:r>
                    <w:r>
                      <w:rPr>
                        <w:rFonts w:ascii="Arial" w:eastAsia="Arial" w:hAnsi="Arial" w:cs="Arial"/>
                        <w:color w:val="FFFFFF"/>
                        <w:spacing w:val="24"/>
                        <w:sz w:val="9"/>
                        <w:szCs w:val="9"/>
                      </w:rPr>
                      <w:t xml:space="preserve"> </w:t>
                    </w:r>
                    <w:r>
                      <w:rPr>
                        <w:rFonts w:ascii="Arial" w:eastAsia="Arial" w:hAnsi="Arial" w:cs="Arial"/>
                        <w:color w:val="FFFFFF"/>
                        <w:sz w:val="9"/>
                        <w:szCs w:val="9"/>
                      </w:rPr>
                      <w:t>(SJB</w:t>
                    </w:r>
                    <w:r>
                      <w:rPr>
                        <w:rFonts w:ascii="Arial" w:eastAsia="Arial" w:hAnsi="Arial" w:cs="Arial"/>
                        <w:color w:val="FFFFFF"/>
                        <w:spacing w:val="14"/>
                        <w:sz w:val="9"/>
                        <w:szCs w:val="9"/>
                      </w:rPr>
                      <w:t xml:space="preserve"> </w:t>
                    </w:r>
                    <w:r>
                      <w:rPr>
                        <w:rFonts w:ascii="Arial" w:eastAsia="Arial" w:hAnsi="Arial" w:cs="Arial"/>
                        <w:color w:val="FFFFFF"/>
                        <w:w w:val="105"/>
                        <w:sz w:val="9"/>
                        <w:szCs w:val="9"/>
                      </w:rPr>
                      <w:t>Recycling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0AE4F" w14:textId="77777777" w:rsidR="00241252" w:rsidRDefault="00241252" w:rsidP="000D7BFA">
      <w:pPr>
        <w:spacing w:after="0" w:line="240" w:lineRule="auto"/>
      </w:pPr>
      <w:r>
        <w:separator/>
      </w:r>
    </w:p>
  </w:footnote>
  <w:footnote w:type="continuationSeparator" w:id="0">
    <w:p w14:paraId="2909BAC1" w14:textId="77777777" w:rsidR="00241252" w:rsidRDefault="00241252" w:rsidP="000D7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776F" w14:textId="28B2DFF4" w:rsidR="00241252" w:rsidRDefault="00241252">
    <w:pPr>
      <w:pStyle w:val="Header"/>
    </w:pPr>
    <w:r>
      <w:rPr>
        <w:noProof/>
        <w:lang w:val="en-GB" w:eastAsia="en-GB"/>
      </w:rPr>
      <w:drawing>
        <wp:anchor distT="0" distB="0" distL="114300" distR="114300" simplePos="0" relativeHeight="251656704" behindDoc="1" locked="0" layoutInCell="1" allowOverlap="1" wp14:anchorId="5A0EC93E" wp14:editId="337E94E7">
          <wp:simplePos x="0" y="0"/>
          <wp:positionH relativeFrom="page">
            <wp:posOffset>4364355</wp:posOffset>
          </wp:positionH>
          <wp:positionV relativeFrom="page">
            <wp:posOffset>395605</wp:posOffset>
          </wp:positionV>
          <wp:extent cx="2870835" cy="458470"/>
          <wp:effectExtent l="0" t="0" r="0" b="0"/>
          <wp:wrapThrough wrapText="bothSides">
            <wp:wrapPolygon edited="0">
              <wp:start x="0" y="0"/>
              <wp:lineTo x="0" y="20343"/>
              <wp:lineTo x="21404" y="20343"/>
              <wp:lineTo x="214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835" cy="458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CCA"/>
    <w:multiLevelType w:val="hybridMultilevel"/>
    <w:tmpl w:val="BC94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294626FA"/>
    <w:multiLevelType w:val="hybridMultilevel"/>
    <w:tmpl w:val="F13C4CAE"/>
    <w:lvl w:ilvl="0" w:tplc="EDFA1E04">
      <w:start w:val="3"/>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3A2D1782"/>
    <w:multiLevelType w:val="multilevel"/>
    <w:tmpl w:val="711A6A76"/>
    <w:lvl w:ilvl="0">
      <w:start w:val="1"/>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4C59371C"/>
    <w:multiLevelType w:val="hybridMultilevel"/>
    <w:tmpl w:val="C21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1987A9E"/>
    <w:multiLevelType w:val="hybridMultilevel"/>
    <w:tmpl w:val="C3C6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5"/>
  </w:num>
  <w:num w:numId="2">
    <w:abstractNumId w:val="12"/>
  </w:num>
  <w:num w:numId="3">
    <w:abstractNumId w:val="8"/>
  </w:num>
  <w:num w:numId="4">
    <w:abstractNumId w:val="6"/>
  </w:num>
  <w:num w:numId="5">
    <w:abstractNumId w:val="10"/>
  </w:num>
  <w:num w:numId="6">
    <w:abstractNumId w:val="3"/>
  </w:num>
  <w:num w:numId="7">
    <w:abstractNumId w:val="13"/>
  </w:num>
  <w:num w:numId="8">
    <w:abstractNumId w:val="2"/>
  </w:num>
  <w:num w:numId="9">
    <w:abstractNumId w:val="7"/>
  </w:num>
  <w:num w:numId="10">
    <w:abstractNumId w:val="1"/>
  </w:num>
  <w:num w:numId="11">
    <w:abstractNumId w:val="9"/>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58"/>
    <w:rsid w:val="000145C7"/>
    <w:rsid w:val="00061FF9"/>
    <w:rsid w:val="00080CB1"/>
    <w:rsid w:val="000D7BFA"/>
    <w:rsid w:val="000E03E9"/>
    <w:rsid w:val="001302EF"/>
    <w:rsid w:val="001573DF"/>
    <w:rsid w:val="002146C7"/>
    <w:rsid w:val="00241252"/>
    <w:rsid w:val="00244A5C"/>
    <w:rsid w:val="002475F9"/>
    <w:rsid w:val="00266173"/>
    <w:rsid w:val="00270A39"/>
    <w:rsid w:val="003356C1"/>
    <w:rsid w:val="0036226A"/>
    <w:rsid w:val="00380EB9"/>
    <w:rsid w:val="003B10D4"/>
    <w:rsid w:val="003F7B8F"/>
    <w:rsid w:val="00411630"/>
    <w:rsid w:val="00421649"/>
    <w:rsid w:val="00425390"/>
    <w:rsid w:val="00464C3F"/>
    <w:rsid w:val="005513A9"/>
    <w:rsid w:val="0058591D"/>
    <w:rsid w:val="0059769E"/>
    <w:rsid w:val="00673537"/>
    <w:rsid w:val="00682CD3"/>
    <w:rsid w:val="006F4168"/>
    <w:rsid w:val="006F6C4F"/>
    <w:rsid w:val="0071353D"/>
    <w:rsid w:val="007331E8"/>
    <w:rsid w:val="00771DEC"/>
    <w:rsid w:val="00846B9B"/>
    <w:rsid w:val="00976778"/>
    <w:rsid w:val="009E6758"/>
    <w:rsid w:val="00A64E6A"/>
    <w:rsid w:val="00A97611"/>
    <w:rsid w:val="00AB69AF"/>
    <w:rsid w:val="00B46B9A"/>
    <w:rsid w:val="00B47DD4"/>
    <w:rsid w:val="00B67F43"/>
    <w:rsid w:val="00BB6B2E"/>
    <w:rsid w:val="00BC55A3"/>
    <w:rsid w:val="00C75513"/>
    <w:rsid w:val="00D128D2"/>
    <w:rsid w:val="00DC5912"/>
    <w:rsid w:val="00E45622"/>
    <w:rsid w:val="00E521C1"/>
    <w:rsid w:val="00E64AB0"/>
    <w:rsid w:val="00E96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BDD4053"/>
  <w15:docId w15:val="{28BA9540-4816-4BCA-B4ED-1D14BDF2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DD4"/>
  </w:style>
  <w:style w:type="paragraph" w:styleId="Heading1">
    <w:name w:val="heading 1"/>
    <w:aliases w:val="h1,2,Heading,Part,Section Heading,level 1,Level 1 Head,H1,Titre 1 SQ,Numbered - 1,CBC Heading 1,Section,Level 1 Topic Heading,h11,Title 1,1,section,tchead,Kapitel,PIM 1,app heading 1,heading0,l1,DP Heading 1"/>
    <w:basedOn w:val="Normal"/>
    <w:next w:val="Normal"/>
    <w:link w:val="Heading1Char"/>
    <w:qFormat/>
    <w:rsid w:val="00425390"/>
    <w:pPr>
      <w:keepNext/>
      <w:widowControl/>
      <w:numPr>
        <w:numId w:val="1"/>
      </w:numPr>
      <w:spacing w:after="0" w:line="240" w:lineRule="auto"/>
      <w:jc w:val="both"/>
      <w:outlineLvl w:val="0"/>
    </w:pPr>
    <w:rPr>
      <w:rFonts w:asciiTheme="majorHAnsi" w:eastAsia="Times New Roman" w:hAnsiTheme="majorHAnsi"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B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7BFA"/>
  </w:style>
  <w:style w:type="paragraph" w:styleId="Footer">
    <w:name w:val="footer"/>
    <w:basedOn w:val="Normal"/>
    <w:link w:val="FooterChar"/>
    <w:uiPriority w:val="99"/>
    <w:unhideWhenUsed/>
    <w:rsid w:val="000D7B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7BFA"/>
  </w:style>
  <w:style w:type="paragraph" w:styleId="BodyTextIndent">
    <w:name w:val="Body Text Indent"/>
    <w:basedOn w:val="Normal"/>
    <w:link w:val="BodyTextIndentChar"/>
    <w:rsid w:val="00673537"/>
    <w:pPr>
      <w:widowControl/>
      <w:spacing w:before="80" w:after="0" w:line="280" w:lineRule="atLeast"/>
      <w:ind w:left="851"/>
    </w:pPr>
    <w:rPr>
      <w:rFonts w:ascii="Arial" w:eastAsia="Times New Roman" w:hAnsi="Arial" w:cs="Arial"/>
      <w:b/>
      <w:bCs/>
      <w:lang w:val="en-GB"/>
    </w:rPr>
  </w:style>
  <w:style w:type="character" w:customStyle="1" w:styleId="BodyTextIndentChar">
    <w:name w:val="Body Text Indent Char"/>
    <w:basedOn w:val="DefaultParagraphFont"/>
    <w:link w:val="BodyTextIndent"/>
    <w:rsid w:val="00673537"/>
    <w:rPr>
      <w:rFonts w:ascii="Arial" w:eastAsia="Times New Roman" w:hAnsi="Arial" w:cs="Arial"/>
      <w:b/>
      <w:bCs/>
      <w:lang w:val="en-GB"/>
    </w:rPr>
  </w:style>
  <w:style w:type="paragraph" w:styleId="Title">
    <w:name w:val="Title"/>
    <w:basedOn w:val="Normal"/>
    <w:link w:val="TitleChar"/>
    <w:qFormat/>
    <w:rsid w:val="00425390"/>
    <w:pPr>
      <w:widowControl/>
      <w:spacing w:after="0" w:line="240" w:lineRule="auto"/>
      <w:ind w:left="720" w:hanging="720"/>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rsid w:val="00425390"/>
    <w:rPr>
      <w:rFonts w:ascii="Arial" w:eastAsia="Times New Roman" w:hAnsi="Arial" w:cs="Times New Roman"/>
      <w:b/>
      <w:sz w:val="28"/>
      <w:szCs w:val="20"/>
      <w:lang w:val="en-GB"/>
    </w:rPr>
  </w:style>
  <w:style w:type="character" w:customStyle="1" w:styleId="Heading1Char">
    <w:name w:val="Heading 1 Char"/>
    <w:aliases w:val="h1 Char,2 Char,Heading Char,Part Char,Section Heading Char,level 1 Char,Level 1 Head Char,H1 Char,Titre 1 SQ Char,Numbered - 1 Char,CBC Heading 1 Char,Section Char,Level 1 Topic Heading Char,h11 Char,Title 1 Char,1 Char,section Char"/>
    <w:basedOn w:val="DefaultParagraphFont"/>
    <w:link w:val="Heading1"/>
    <w:rsid w:val="00425390"/>
    <w:rPr>
      <w:rFonts w:asciiTheme="majorHAnsi" w:eastAsia="Times New Roman" w:hAnsiTheme="majorHAnsi" w:cs="Times New Roman"/>
      <w:b/>
      <w:sz w:val="24"/>
      <w:szCs w:val="20"/>
      <w:lang w:val="en-GB"/>
    </w:rPr>
  </w:style>
  <w:style w:type="paragraph" w:styleId="TOC1">
    <w:name w:val="toc 1"/>
    <w:basedOn w:val="Normal"/>
    <w:next w:val="Normal"/>
    <w:rsid w:val="00425390"/>
    <w:pPr>
      <w:widowControl/>
      <w:tabs>
        <w:tab w:val="left" w:pos="851"/>
        <w:tab w:val="right" w:leader="dot" w:pos="9072"/>
      </w:tabs>
      <w:spacing w:after="60" w:line="240" w:lineRule="auto"/>
      <w:ind w:left="851" w:right="851" w:hanging="851"/>
      <w:jc w:val="both"/>
    </w:pPr>
    <w:rPr>
      <w:rFonts w:ascii="Verdana" w:eastAsia="Times New Roman" w:hAnsi="Verdana" w:cs="Times New Roman"/>
      <w:caps/>
      <w:noProof/>
      <w:sz w:val="24"/>
      <w:szCs w:val="20"/>
      <w:lang w:val="en-GB" w:eastAsia="en-GB"/>
    </w:rPr>
  </w:style>
  <w:style w:type="paragraph" w:styleId="TOCHeading">
    <w:name w:val="TOC Heading"/>
    <w:basedOn w:val="Heading1"/>
    <w:next w:val="Normal"/>
    <w:uiPriority w:val="39"/>
    <w:unhideWhenUsed/>
    <w:qFormat/>
    <w:rsid w:val="00425390"/>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42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390"/>
    <w:rPr>
      <w:rFonts w:ascii="Tahoma" w:hAnsi="Tahoma" w:cs="Tahoma"/>
      <w:sz w:val="16"/>
      <w:szCs w:val="16"/>
    </w:rPr>
  </w:style>
  <w:style w:type="paragraph" w:styleId="ListParagraph">
    <w:name w:val="List Paragraph"/>
    <w:basedOn w:val="Normal"/>
    <w:uiPriority w:val="34"/>
    <w:qFormat/>
    <w:rsid w:val="00425390"/>
    <w:pPr>
      <w:widowControl/>
      <w:spacing w:after="0" w:line="240" w:lineRule="auto"/>
      <w:ind w:left="720" w:hanging="720"/>
      <w:contextualSpacing/>
    </w:pPr>
    <w:rPr>
      <w:rFonts w:ascii="Cambria" w:eastAsia="Times New Roman" w:hAnsi="Cambria" w:cs="Times New Roman"/>
      <w:sz w:val="24"/>
      <w:szCs w:val="20"/>
      <w:lang w:val="en-GB"/>
    </w:rPr>
  </w:style>
  <w:style w:type="paragraph" w:customStyle="1" w:styleId="Style2">
    <w:name w:val="Style2"/>
    <w:basedOn w:val="BodyText"/>
    <w:link w:val="Style2Char"/>
    <w:qFormat/>
    <w:rsid w:val="00425390"/>
    <w:pPr>
      <w:widowControl/>
      <w:spacing w:after="0" w:line="240" w:lineRule="auto"/>
      <w:ind w:left="720" w:hanging="720"/>
      <w:jc w:val="both"/>
    </w:pPr>
    <w:rPr>
      <w:rFonts w:ascii="Cambria" w:eastAsia="Times New Roman" w:hAnsi="Cambria" w:cs="Arial"/>
      <w:sz w:val="24"/>
      <w:szCs w:val="24"/>
      <w:lang w:val="en-GB"/>
    </w:rPr>
  </w:style>
  <w:style w:type="character" w:customStyle="1" w:styleId="Style2Char">
    <w:name w:val="Style2 Char"/>
    <w:basedOn w:val="DefaultParagraphFont"/>
    <w:link w:val="Style2"/>
    <w:rsid w:val="00425390"/>
    <w:rPr>
      <w:rFonts w:ascii="Cambria" w:eastAsia="Times New Roman" w:hAnsi="Cambria" w:cs="Arial"/>
      <w:sz w:val="24"/>
      <w:szCs w:val="24"/>
      <w:lang w:val="en-GB"/>
    </w:rPr>
  </w:style>
  <w:style w:type="table" w:styleId="TableGrid">
    <w:name w:val="Table Grid"/>
    <w:basedOn w:val="TableNormal"/>
    <w:uiPriority w:val="59"/>
    <w:rsid w:val="00425390"/>
    <w:pPr>
      <w:widowControl/>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25390"/>
    <w:pPr>
      <w:spacing w:after="120"/>
    </w:pPr>
  </w:style>
  <w:style w:type="character" w:customStyle="1" w:styleId="BodyTextChar">
    <w:name w:val="Body Text Char"/>
    <w:basedOn w:val="DefaultParagraphFont"/>
    <w:link w:val="BodyText"/>
    <w:uiPriority w:val="99"/>
    <w:semiHidden/>
    <w:rsid w:val="00425390"/>
  </w:style>
  <w:style w:type="character" w:styleId="Hyperlink">
    <w:name w:val="Hyperlink"/>
    <w:rsid w:val="00411630"/>
    <w:rPr>
      <w:color w:val="0000FF"/>
      <w:u w:val="single"/>
    </w:rPr>
  </w:style>
  <w:style w:type="character" w:styleId="FootnoteReference">
    <w:name w:val="footnote reference"/>
    <w:basedOn w:val="DefaultParagraphFont"/>
    <w:uiPriority w:val="99"/>
    <w:rsid w:val="00411630"/>
    <w:rPr>
      <w:position w:val="0"/>
      <w:vertAlign w:val="superscript"/>
    </w:rPr>
  </w:style>
  <w:style w:type="paragraph" w:customStyle="1" w:styleId="Normal1">
    <w:name w:val="Normal1"/>
    <w:rsid w:val="00411630"/>
    <w:pPr>
      <w:widowControl/>
      <w:spacing w:after="0" w:line="240" w:lineRule="auto"/>
    </w:pPr>
    <w:rPr>
      <w:rFonts w:ascii="Times New Roman" w:eastAsia="Times New Roman" w:hAnsi="Times New Roman" w:cs="Times New Roman"/>
      <w:color w:val="000000"/>
      <w:sz w:val="24"/>
      <w:szCs w:val="24"/>
      <w:lang w:val="en-GB"/>
    </w:rPr>
  </w:style>
  <w:style w:type="paragraph" w:styleId="FootnoteText">
    <w:name w:val="footnote text"/>
    <w:basedOn w:val="Normal"/>
    <w:link w:val="FootnoteTextChar"/>
    <w:uiPriority w:val="99"/>
    <w:unhideWhenUsed/>
    <w:rsid w:val="00411630"/>
    <w:pPr>
      <w:widowControl/>
      <w:spacing w:after="0" w:line="240" w:lineRule="auto"/>
    </w:pPr>
    <w:rPr>
      <w:rFonts w:ascii="Times New Roman" w:eastAsia="Times New Roman" w:hAnsi="Times New Roman" w:cs="Times New Roman"/>
      <w:color w:val="000000"/>
      <w:sz w:val="24"/>
      <w:szCs w:val="24"/>
      <w:lang w:val="en-GB"/>
    </w:rPr>
  </w:style>
  <w:style w:type="character" w:customStyle="1" w:styleId="FootnoteTextChar">
    <w:name w:val="Footnote Text Char"/>
    <w:basedOn w:val="DefaultParagraphFont"/>
    <w:link w:val="FootnoteText"/>
    <w:uiPriority w:val="99"/>
    <w:rsid w:val="00411630"/>
    <w:rPr>
      <w:rFonts w:ascii="Times New Roman" w:eastAsia="Times New Roman" w:hAnsi="Times New Roman" w:cs="Times New Roman"/>
      <w:color w:val="000000"/>
      <w:sz w:val="24"/>
      <w:szCs w:val="24"/>
      <w:lang w:val="en-GB"/>
    </w:rPr>
  </w:style>
  <w:style w:type="paragraph" w:styleId="EndnoteText">
    <w:name w:val="endnote text"/>
    <w:basedOn w:val="Normal"/>
    <w:link w:val="EndnoteTextChar"/>
    <w:uiPriority w:val="99"/>
    <w:semiHidden/>
    <w:unhideWhenUsed/>
    <w:rsid w:val="003356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6C1"/>
    <w:rPr>
      <w:sz w:val="20"/>
      <w:szCs w:val="20"/>
    </w:rPr>
  </w:style>
  <w:style w:type="character" w:styleId="EndnoteReference">
    <w:name w:val="endnote reference"/>
    <w:basedOn w:val="DefaultParagraphFont"/>
    <w:uiPriority w:val="99"/>
    <w:semiHidden/>
    <w:unhideWhenUsed/>
    <w:rsid w:val="003356C1"/>
    <w:rPr>
      <w:vertAlign w:val="superscript"/>
    </w:rPr>
  </w:style>
  <w:style w:type="table" w:customStyle="1" w:styleId="TableGrid1">
    <w:name w:val="Table Grid1"/>
    <w:basedOn w:val="TableNormal"/>
    <w:next w:val="TableGrid"/>
    <w:uiPriority w:val="59"/>
    <w:rsid w:val="00BB6B2E"/>
    <w:pPr>
      <w:widowControl/>
      <w:spacing w:after="0" w:line="240" w:lineRule="auto"/>
    </w:pPr>
    <w:rPr>
      <w:rFonts w:eastAsia="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89A4-47DD-4BC8-A0BB-0081274F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Yorwaste</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Anderson</dc:creator>
  <cp:lastModifiedBy>Emma Bagley</cp:lastModifiedBy>
  <cp:revision>8</cp:revision>
  <dcterms:created xsi:type="dcterms:W3CDTF">2018-02-13T14:51:00Z</dcterms:created>
  <dcterms:modified xsi:type="dcterms:W3CDTF">2018-03-21T15:53:00Z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LastSaved">
    <vt:filetime>2016-09-08T00:00:00Z</vt:filetime>
  </property>
</Properties>
</file>