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042" w:rsidRPr="006771E3" w:rsidRDefault="00B56042" w:rsidP="00E679BC">
      <w:pPr>
        <w:tabs>
          <w:tab w:val="left" w:pos="2160"/>
        </w:tabs>
        <w:ind w:left="851" w:hanging="851"/>
        <w:jc w:val="both"/>
        <w:rPr>
          <w:rFonts w:cs="Arial"/>
          <w:b/>
          <w:szCs w:val="24"/>
        </w:rPr>
      </w:pPr>
    </w:p>
    <w:p w:rsidR="00C944CA" w:rsidRPr="00C944CA" w:rsidRDefault="00C944CA" w:rsidP="00E679BC">
      <w:pPr>
        <w:rPr>
          <w:rFonts w:cs="Arial"/>
          <w:sz w:val="22"/>
          <w:szCs w:val="22"/>
        </w:rPr>
      </w:pPr>
    </w:p>
    <w:p w:rsidR="00C944CA" w:rsidRPr="00C944CA" w:rsidRDefault="00C944CA" w:rsidP="00E679BC">
      <w:pPr>
        <w:rPr>
          <w:rFonts w:cs="Arial"/>
          <w:sz w:val="22"/>
          <w:szCs w:val="22"/>
        </w:rPr>
      </w:pPr>
      <w:r w:rsidRPr="00C944CA">
        <w:rPr>
          <w:rFonts w:cs="Arial"/>
          <w:noProof/>
          <w:sz w:val="22"/>
          <w:szCs w:val="22"/>
          <w:lang w:eastAsia="en-GB"/>
        </w:rPr>
        <mc:AlternateContent>
          <mc:Choice Requires="wps">
            <w:drawing>
              <wp:anchor distT="0" distB="0" distL="114300" distR="114300" simplePos="0" relativeHeight="251659264" behindDoc="0" locked="0" layoutInCell="1" allowOverlap="1" wp14:anchorId="0209BE67" wp14:editId="4ADA25E5">
                <wp:simplePos x="0" y="0"/>
                <wp:positionH relativeFrom="margin">
                  <wp:posOffset>2009140</wp:posOffset>
                </wp:positionH>
                <wp:positionV relativeFrom="margin">
                  <wp:posOffset>476250</wp:posOffset>
                </wp:positionV>
                <wp:extent cx="4441190" cy="186690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190" cy="1866900"/>
                        </a:xfrm>
                        <a:prstGeom prst="rect">
                          <a:avLst/>
                        </a:prstGeom>
                        <a:solidFill>
                          <a:srgbClr val="FFFFFF"/>
                        </a:solidFill>
                        <a:ln w="9525">
                          <a:noFill/>
                          <a:miter lim="800000"/>
                          <a:headEnd/>
                          <a:tailEnd/>
                        </a:ln>
                      </wps:spPr>
                      <wps:txbx>
                        <w:txbxContent>
                          <w:p w:rsidR="00C944CA" w:rsidRPr="00C944CA" w:rsidRDefault="00C944CA" w:rsidP="00C944CA">
                            <w:pPr>
                              <w:jc w:val="right"/>
                              <w:rPr>
                                <w:rFonts w:cs="Arial"/>
                                <w:b/>
                                <w:sz w:val="22"/>
                                <w:szCs w:val="22"/>
                              </w:rPr>
                            </w:pPr>
                            <w:r w:rsidRPr="00C944CA">
                              <w:rPr>
                                <w:rFonts w:cs="Arial"/>
                                <w:b/>
                                <w:sz w:val="22"/>
                                <w:szCs w:val="22"/>
                              </w:rPr>
                              <w:t>CORPORATE PROCUREMENT</w:t>
                            </w:r>
                          </w:p>
                          <w:p w:rsidR="00C944CA" w:rsidRPr="00C944CA" w:rsidRDefault="00C944CA" w:rsidP="00C944CA">
                            <w:pPr>
                              <w:jc w:val="right"/>
                              <w:rPr>
                                <w:rFonts w:cs="Arial"/>
                                <w:sz w:val="22"/>
                                <w:szCs w:val="22"/>
                              </w:rPr>
                            </w:pPr>
                            <w:r w:rsidRPr="00C944CA">
                              <w:rPr>
                                <w:rFonts w:cs="Arial"/>
                                <w:sz w:val="22"/>
                                <w:szCs w:val="22"/>
                              </w:rPr>
                              <w:t>3</w:t>
                            </w:r>
                            <w:r w:rsidRPr="00C944CA">
                              <w:rPr>
                                <w:rFonts w:cs="Arial"/>
                                <w:sz w:val="22"/>
                                <w:szCs w:val="22"/>
                                <w:vertAlign w:val="superscript"/>
                              </w:rPr>
                              <w:t>rd</w:t>
                            </w:r>
                            <w:r w:rsidRPr="00C944CA">
                              <w:rPr>
                                <w:rFonts w:cs="Arial"/>
                                <w:sz w:val="22"/>
                                <w:szCs w:val="22"/>
                              </w:rPr>
                              <w:t xml:space="preserve"> Floor</w:t>
                            </w:r>
                          </w:p>
                          <w:p w:rsidR="00C944CA" w:rsidRPr="00C944CA" w:rsidRDefault="00C944CA" w:rsidP="00C944CA">
                            <w:pPr>
                              <w:jc w:val="right"/>
                              <w:rPr>
                                <w:rFonts w:cs="Arial"/>
                                <w:sz w:val="22"/>
                                <w:szCs w:val="22"/>
                              </w:rPr>
                            </w:pPr>
                            <w:r w:rsidRPr="00C944CA">
                              <w:rPr>
                                <w:rFonts w:cs="Arial"/>
                                <w:sz w:val="22"/>
                                <w:szCs w:val="22"/>
                              </w:rPr>
                              <w:t>Mulberry Place</w:t>
                            </w:r>
                          </w:p>
                          <w:p w:rsidR="00C944CA" w:rsidRPr="00C944CA" w:rsidRDefault="00C944CA" w:rsidP="00C944CA">
                            <w:pPr>
                              <w:jc w:val="right"/>
                              <w:rPr>
                                <w:rFonts w:cs="Arial"/>
                                <w:sz w:val="22"/>
                                <w:szCs w:val="22"/>
                              </w:rPr>
                            </w:pPr>
                            <w:r w:rsidRPr="00C944CA">
                              <w:rPr>
                                <w:rFonts w:cs="Arial"/>
                                <w:sz w:val="22"/>
                                <w:szCs w:val="22"/>
                              </w:rPr>
                              <w:t>5 Clove Crescent</w:t>
                            </w:r>
                          </w:p>
                          <w:p w:rsidR="00C944CA" w:rsidRPr="00C944CA" w:rsidRDefault="00C944CA" w:rsidP="00C944CA">
                            <w:pPr>
                              <w:jc w:val="right"/>
                              <w:rPr>
                                <w:rFonts w:cs="Arial"/>
                                <w:sz w:val="22"/>
                                <w:szCs w:val="22"/>
                              </w:rPr>
                            </w:pPr>
                            <w:r w:rsidRPr="00C944CA">
                              <w:rPr>
                                <w:rFonts w:cs="Arial"/>
                                <w:sz w:val="22"/>
                                <w:szCs w:val="22"/>
                              </w:rPr>
                              <w:t xml:space="preserve">London </w:t>
                            </w:r>
                          </w:p>
                          <w:p w:rsidR="00C944CA" w:rsidRPr="00C944CA" w:rsidRDefault="00C944CA" w:rsidP="00C944CA">
                            <w:pPr>
                              <w:jc w:val="right"/>
                              <w:rPr>
                                <w:rFonts w:cs="Arial"/>
                                <w:sz w:val="22"/>
                                <w:szCs w:val="22"/>
                              </w:rPr>
                            </w:pPr>
                            <w:r w:rsidRPr="00C944CA">
                              <w:rPr>
                                <w:rFonts w:cs="Arial"/>
                                <w:sz w:val="22"/>
                                <w:szCs w:val="22"/>
                              </w:rPr>
                              <w:t>E14 2BG</w:t>
                            </w:r>
                          </w:p>
                          <w:p w:rsidR="00C944CA" w:rsidRPr="00C944CA" w:rsidRDefault="00C944CA" w:rsidP="00C944CA">
                            <w:pPr>
                              <w:jc w:val="right"/>
                              <w:rPr>
                                <w:rFonts w:cs="Arial"/>
                                <w:sz w:val="22"/>
                                <w:szCs w:val="22"/>
                              </w:rPr>
                            </w:pPr>
                          </w:p>
                          <w:p w:rsidR="00C944CA" w:rsidRPr="00C944CA" w:rsidRDefault="00C944CA" w:rsidP="00C944CA">
                            <w:pPr>
                              <w:jc w:val="right"/>
                              <w:rPr>
                                <w:rFonts w:cs="Arial"/>
                                <w:sz w:val="22"/>
                                <w:szCs w:val="22"/>
                              </w:rPr>
                            </w:pPr>
                            <w:r w:rsidRPr="00C944CA">
                              <w:rPr>
                                <w:rFonts w:cs="Arial"/>
                                <w:sz w:val="22"/>
                                <w:szCs w:val="22"/>
                              </w:rPr>
                              <w:t>Tel: 020 7364 4099</w:t>
                            </w:r>
                          </w:p>
                          <w:p w:rsidR="00C944CA" w:rsidRPr="00C944CA" w:rsidRDefault="00C944CA" w:rsidP="00C944CA">
                            <w:pPr>
                              <w:jc w:val="right"/>
                              <w:rPr>
                                <w:rFonts w:cs="Arial"/>
                                <w:sz w:val="22"/>
                                <w:szCs w:val="22"/>
                              </w:rPr>
                            </w:pPr>
                            <w:r w:rsidRPr="00C944CA">
                              <w:rPr>
                                <w:rFonts w:cs="Arial"/>
                                <w:sz w:val="22"/>
                                <w:szCs w:val="22"/>
                              </w:rPr>
                              <w:t>Email:</w:t>
                            </w:r>
                            <w:r w:rsidRPr="00C944CA">
                              <w:rPr>
                                <w:rFonts w:cs="Arial"/>
                                <w:sz w:val="22"/>
                                <w:szCs w:val="22"/>
                              </w:rPr>
                              <w:tab/>
                            </w:r>
                            <w:hyperlink r:id="rId9" w:history="1">
                              <w:r w:rsidRPr="00C944CA">
                                <w:rPr>
                                  <w:rStyle w:val="Hyperlink"/>
                                  <w:rFonts w:cs="Arial"/>
                                  <w:sz w:val="22"/>
                                  <w:szCs w:val="22"/>
                                </w:rPr>
                                <w:t>Procurement@towerhamlets.gov.uk</w:t>
                              </w:r>
                            </w:hyperlink>
                            <w:r w:rsidRPr="00C944CA">
                              <w:rPr>
                                <w:rFonts w:cs="Arial"/>
                                <w:sz w:val="22"/>
                                <w:szCs w:val="22"/>
                              </w:rPr>
                              <w:t xml:space="preserve"> </w:t>
                            </w:r>
                          </w:p>
                          <w:p w:rsidR="00C944CA" w:rsidRPr="00CA6A2A" w:rsidRDefault="00C944CA" w:rsidP="00C944CA">
                            <w:pPr>
                              <w:jc w:val="right"/>
                              <w:rPr>
                                <w:rFonts w:cs="Arial"/>
                              </w:rPr>
                            </w:pPr>
                            <w:r w:rsidRPr="00C944CA">
                              <w:rPr>
                                <w:rFonts w:cs="Arial"/>
                                <w:sz w:val="22"/>
                                <w:szCs w:val="22"/>
                              </w:rPr>
                              <w:t xml:space="preserve">Website: </w:t>
                            </w:r>
                            <w:hyperlink r:id="rId10" w:history="1">
                              <w:r w:rsidRPr="00C944CA">
                                <w:rPr>
                                  <w:rStyle w:val="Hyperlink"/>
                                  <w:rFonts w:cs="Arial"/>
                                  <w:sz w:val="22"/>
                                  <w:szCs w:val="22"/>
                                </w:rPr>
                                <w:t>www.towerhamlets.gov.uk</w:t>
                              </w:r>
                            </w:hyperlink>
                            <w:r w:rsidRPr="00CA6A2A">
                              <w:rPr>
                                <w:rFonts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8.2pt;margin-top:37.5pt;width:349.7pt;height:14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L8IgIAAB4EAAAOAAAAZHJzL2Uyb0RvYy54bWysU9uO2yAQfa/Uf0C8N7bTJJtYcVbbbFNV&#10;2l6k3X4AxjhGBYYCiZ1+fQeczUbbt6o8IIYZDjNnzqxvB63IUTgvwVS0mOSUCMOhkWZf0R9Pu3dL&#10;SnxgpmEKjKjoSXh6u3n7Zt3bUkyhA9UIRxDE+LK3Fe1CsGWWed4JzfwErDDobMFpFtB0+6xxrEd0&#10;rbJpni+yHlxjHXDhPd7ej066SfhtK3j41rZeBKIqirmFtLu013HPNmtW7h2zneTnNNg/ZKGZNPjp&#10;BeqeBUYOTv4FpSV34KENEw46g7aVXKQasJoif1XNY8esSLUgOd5eaPL/D5Z/PX53RDYVfZ/fUGKY&#10;xiY9iSGQDzCQaeSnt77EsEeLgWHAa+xzqtXbB+A/PTGw7ZjZizvnoO8EazC/Ir7Mrp6OOD6C1P0X&#10;aPAbdgiQgIbW6Uge0kEQHft0uvQmpsLxcjabFcUKXRx9xXKxWOWpexkrn59b58MnAZrEQ0UdNj/B&#10;s+ODDzEdVj6HxN88KNnspFLJcPt6qxw5MhTKLq1UwaswZUhf0dV8Ok/IBuL7pCEtAwpZSV3RZR7X&#10;KK1Ix0fTpJDApBrPmIkyZ34iJSM5YagHDIyk1dCckCkHo2BxwPDQgftNSY9iraj/dWBOUKI+G2R7&#10;VcxmUd3JmM1vpmi4a0997WGGI1RFAyXjcRvSREQeDNxhV1qZ+HrJ5JwrijDReB6YqPJrO0W9jPXm&#10;DwAAAP//AwBQSwMEFAAGAAgAAAAhAKz4KLDeAAAACwEAAA8AAABkcnMvZG93bnJldi54bWxMj9FO&#10;g0AQRd9N/IfNmPhi7IIWsJSlURONr639gIHdAik7S9htoX/v9Mk+Tu7NnXOKzWx7cTaj7xwpiBcR&#10;CEO10x01Cva/X89vIHxA0tg7MgouxsOmvL8rMNduoq0570IjeIR8jgraEIZcSl+3xqJfuMEQZwc3&#10;Wgx8jo3UI048bnv5EkWptNgRf2hxMJ+tqY+7k1Vw+JmektVUfYd9tl2mH9hllbso9fgwv69BBDOH&#10;/zJc8RkdSmaq3Im0F72C1zhdclVBlrDTtRDFCctUHKWrCGRZyFuH8g8AAP//AwBQSwECLQAUAAYA&#10;CAAAACEAtoM4kv4AAADhAQAAEwAAAAAAAAAAAAAAAAAAAAAAW0NvbnRlbnRfVHlwZXNdLnhtbFBL&#10;AQItABQABgAIAAAAIQA4/SH/1gAAAJQBAAALAAAAAAAAAAAAAAAAAC8BAABfcmVscy8ucmVsc1BL&#10;AQItABQABgAIAAAAIQA9SzL8IgIAAB4EAAAOAAAAAAAAAAAAAAAAAC4CAABkcnMvZTJvRG9jLnht&#10;bFBLAQItABQABgAIAAAAIQCs+Ciw3gAAAAsBAAAPAAAAAAAAAAAAAAAAAHwEAABkcnMvZG93bnJl&#10;di54bWxQSwUGAAAAAAQABADzAAAAhwUAAAAA&#10;" stroked="f">
                <v:textbox>
                  <w:txbxContent>
                    <w:p w:rsidR="00C944CA" w:rsidRPr="00C944CA" w:rsidRDefault="00C944CA" w:rsidP="00C944CA">
                      <w:pPr>
                        <w:jc w:val="right"/>
                        <w:rPr>
                          <w:rFonts w:cs="Arial"/>
                          <w:b/>
                          <w:sz w:val="22"/>
                          <w:szCs w:val="22"/>
                        </w:rPr>
                      </w:pPr>
                      <w:r w:rsidRPr="00C944CA">
                        <w:rPr>
                          <w:rFonts w:cs="Arial"/>
                          <w:b/>
                          <w:sz w:val="22"/>
                          <w:szCs w:val="22"/>
                        </w:rPr>
                        <w:t>CORPORATE PROCUREMENT</w:t>
                      </w:r>
                    </w:p>
                    <w:p w:rsidR="00C944CA" w:rsidRPr="00C944CA" w:rsidRDefault="00C944CA" w:rsidP="00C944CA">
                      <w:pPr>
                        <w:jc w:val="right"/>
                        <w:rPr>
                          <w:rFonts w:cs="Arial"/>
                          <w:sz w:val="22"/>
                          <w:szCs w:val="22"/>
                        </w:rPr>
                      </w:pPr>
                      <w:r w:rsidRPr="00C944CA">
                        <w:rPr>
                          <w:rFonts w:cs="Arial"/>
                          <w:sz w:val="22"/>
                          <w:szCs w:val="22"/>
                        </w:rPr>
                        <w:t>3</w:t>
                      </w:r>
                      <w:r w:rsidRPr="00C944CA">
                        <w:rPr>
                          <w:rFonts w:cs="Arial"/>
                          <w:sz w:val="22"/>
                          <w:szCs w:val="22"/>
                          <w:vertAlign w:val="superscript"/>
                        </w:rPr>
                        <w:t>rd</w:t>
                      </w:r>
                      <w:r w:rsidRPr="00C944CA">
                        <w:rPr>
                          <w:rFonts w:cs="Arial"/>
                          <w:sz w:val="22"/>
                          <w:szCs w:val="22"/>
                        </w:rPr>
                        <w:t xml:space="preserve"> Floor</w:t>
                      </w:r>
                    </w:p>
                    <w:p w:rsidR="00C944CA" w:rsidRPr="00C944CA" w:rsidRDefault="00C944CA" w:rsidP="00C944CA">
                      <w:pPr>
                        <w:jc w:val="right"/>
                        <w:rPr>
                          <w:rFonts w:cs="Arial"/>
                          <w:sz w:val="22"/>
                          <w:szCs w:val="22"/>
                        </w:rPr>
                      </w:pPr>
                      <w:r w:rsidRPr="00C944CA">
                        <w:rPr>
                          <w:rFonts w:cs="Arial"/>
                          <w:sz w:val="22"/>
                          <w:szCs w:val="22"/>
                        </w:rPr>
                        <w:t>Mulberry Place</w:t>
                      </w:r>
                    </w:p>
                    <w:p w:rsidR="00C944CA" w:rsidRPr="00C944CA" w:rsidRDefault="00C944CA" w:rsidP="00C944CA">
                      <w:pPr>
                        <w:jc w:val="right"/>
                        <w:rPr>
                          <w:rFonts w:cs="Arial"/>
                          <w:sz w:val="22"/>
                          <w:szCs w:val="22"/>
                        </w:rPr>
                      </w:pPr>
                      <w:r w:rsidRPr="00C944CA">
                        <w:rPr>
                          <w:rFonts w:cs="Arial"/>
                          <w:sz w:val="22"/>
                          <w:szCs w:val="22"/>
                        </w:rPr>
                        <w:t>5 Clove Crescent</w:t>
                      </w:r>
                    </w:p>
                    <w:p w:rsidR="00C944CA" w:rsidRPr="00C944CA" w:rsidRDefault="00C944CA" w:rsidP="00C944CA">
                      <w:pPr>
                        <w:jc w:val="right"/>
                        <w:rPr>
                          <w:rFonts w:cs="Arial"/>
                          <w:sz w:val="22"/>
                          <w:szCs w:val="22"/>
                        </w:rPr>
                      </w:pPr>
                      <w:r w:rsidRPr="00C944CA">
                        <w:rPr>
                          <w:rFonts w:cs="Arial"/>
                          <w:sz w:val="22"/>
                          <w:szCs w:val="22"/>
                        </w:rPr>
                        <w:t xml:space="preserve">London </w:t>
                      </w:r>
                    </w:p>
                    <w:p w:rsidR="00C944CA" w:rsidRPr="00C944CA" w:rsidRDefault="00C944CA" w:rsidP="00C944CA">
                      <w:pPr>
                        <w:jc w:val="right"/>
                        <w:rPr>
                          <w:rFonts w:cs="Arial"/>
                          <w:sz w:val="22"/>
                          <w:szCs w:val="22"/>
                        </w:rPr>
                      </w:pPr>
                      <w:r w:rsidRPr="00C944CA">
                        <w:rPr>
                          <w:rFonts w:cs="Arial"/>
                          <w:sz w:val="22"/>
                          <w:szCs w:val="22"/>
                        </w:rPr>
                        <w:t>E14 2BG</w:t>
                      </w:r>
                    </w:p>
                    <w:p w:rsidR="00C944CA" w:rsidRPr="00C944CA" w:rsidRDefault="00C944CA" w:rsidP="00C944CA">
                      <w:pPr>
                        <w:jc w:val="right"/>
                        <w:rPr>
                          <w:rFonts w:cs="Arial"/>
                          <w:sz w:val="22"/>
                          <w:szCs w:val="22"/>
                        </w:rPr>
                      </w:pPr>
                    </w:p>
                    <w:p w:rsidR="00C944CA" w:rsidRPr="00C944CA" w:rsidRDefault="00C944CA" w:rsidP="00C944CA">
                      <w:pPr>
                        <w:jc w:val="right"/>
                        <w:rPr>
                          <w:rFonts w:cs="Arial"/>
                          <w:sz w:val="22"/>
                          <w:szCs w:val="22"/>
                        </w:rPr>
                      </w:pPr>
                      <w:r w:rsidRPr="00C944CA">
                        <w:rPr>
                          <w:rFonts w:cs="Arial"/>
                          <w:sz w:val="22"/>
                          <w:szCs w:val="22"/>
                        </w:rPr>
                        <w:t>Tel: 020 7364 4099</w:t>
                      </w:r>
                    </w:p>
                    <w:p w:rsidR="00C944CA" w:rsidRPr="00C944CA" w:rsidRDefault="00C944CA" w:rsidP="00C944CA">
                      <w:pPr>
                        <w:jc w:val="right"/>
                        <w:rPr>
                          <w:rFonts w:cs="Arial"/>
                          <w:sz w:val="22"/>
                          <w:szCs w:val="22"/>
                        </w:rPr>
                      </w:pPr>
                      <w:r w:rsidRPr="00C944CA">
                        <w:rPr>
                          <w:rFonts w:cs="Arial"/>
                          <w:sz w:val="22"/>
                          <w:szCs w:val="22"/>
                        </w:rPr>
                        <w:t>Email:</w:t>
                      </w:r>
                      <w:r w:rsidRPr="00C944CA">
                        <w:rPr>
                          <w:rFonts w:cs="Arial"/>
                          <w:sz w:val="22"/>
                          <w:szCs w:val="22"/>
                        </w:rPr>
                        <w:tab/>
                      </w:r>
                      <w:hyperlink r:id="rId11" w:history="1">
                        <w:r w:rsidRPr="00C944CA">
                          <w:rPr>
                            <w:rStyle w:val="Hyperlink"/>
                            <w:rFonts w:cs="Arial"/>
                            <w:sz w:val="22"/>
                            <w:szCs w:val="22"/>
                          </w:rPr>
                          <w:t>Procurement@towerhamlets.gov.uk</w:t>
                        </w:r>
                      </w:hyperlink>
                      <w:r w:rsidRPr="00C944CA">
                        <w:rPr>
                          <w:rFonts w:cs="Arial"/>
                          <w:sz w:val="22"/>
                          <w:szCs w:val="22"/>
                        </w:rPr>
                        <w:t xml:space="preserve"> </w:t>
                      </w:r>
                    </w:p>
                    <w:p w:rsidR="00C944CA" w:rsidRPr="00CA6A2A" w:rsidRDefault="00C944CA" w:rsidP="00C944CA">
                      <w:pPr>
                        <w:jc w:val="right"/>
                        <w:rPr>
                          <w:rFonts w:cs="Arial"/>
                        </w:rPr>
                      </w:pPr>
                      <w:r w:rsidRPr="00C944CA">
                        <w:rPr>
                          <w:rFonts w:cs="Arial"/>
                          <w:sz w:val="22"/>
                          <w:szCs w:val="22"/>
                        </w:rPr>
                        <w:t xml:space="preserve">Website: </w:t>
                      </w:r>
                      <w:hyperlink r:id="rId12" w:history="1">
                        <w:r w:rsidRPr="00C944CA">
                          <w:rPr>
                            <w:rStyle w:val="Hyperlink"/>
                            <w:rFonts w:cs="Arial"/>
                            <w:sz w:val="22"/>
                            <w:szCs w:val="22"/>
                          </w:rPr>
                          <w:t>www.towerhamlets.gov.uk</w:t>
                        </w:r>
                      </w:hyperlink>
                      <w:r w:rsidRPr="00CA6A2A">
                        <w:rPr>
                          <w:rFonts w:cs="Arial"/>
                        </w:rPr>
                        <w:t xml:space="preserve"> </w:t>
                      </w:r>
                    </w:p>
                  </w:txbxContent>
                </v:textbox>
                <w10:wrap type="square" anchorx="margin" anchory="margin"/>
              </v:shape>
            </w:pict>
          </mc:Fallback>
        </mc:AlternateContent>
      </w:r>
    </w:p>
    <w:p w:rsidR="00C944CA" w:rsidRPr="00C944CA" w:rsidRDefault="00C944CA" w:rsidP="00E679BC">
      <w:pPr>
        <w:rPr>
          <w:rFonts w:cs="Arial"/>
          <w:sz w:val="22"/>
          <w:szCs w:val="22"/>
        </w:rPr>
      </w:pPr>
    </w:p>
    <w:p w:rsidR="00C944CA" w:rsidRPr="00C944CA" w:rsidRDefault="00C944CA" w:rsidP="00E679BC">
      <w:pPr>
        <w:rPr>
          <w:rFonts w:cs="Arial"/>
          <w:sz w:val="22"/>
          <w:szCs w:val="22"/>
        </w:rPr>
      </w:pPr>
      <w:r w:rsidRPr="00C944CA">
        <w:rPr>
          <w:rFonts w:cs="Arial"/>
          <w:sz w:val="22"/>
          <w:szCs w:val="22"/>
        </w:rPr>
        <w:t xml:space="preserve"> </w:t>
      </w:r>
    </w:p>
    <w:p w:rsidR="00C944CA" w:rsidRPr="00C944CA" w:rsidRDefault="00C944CA" w:rsidP="00E679BC">
      <w:pPr>
        <w:rPr>
          <w:rFonts w:cs="Arial"/>
          <w:sz w:val="22"/>
          <w:szCs w:val="22"/>
        </w:rPr>
      </w:pPr>
    </w:p>
    <w:p w:rsidR="00C944CA" w:rsidRPr="00C944CA" w:rsidRDefault="00C944CA" w:rsidP="00E679BC">
      <w:pPr>
        <w:rPr>
          <w:rFonts w:cs="Arial"/>
          <w:sz w:val="22"/>
          <w:szCs w:val="22"/>
        </w:rPr>
      </w:pPr>
    </w:p>
    <w:p w:rsidR="00C944CA" w:rsidRPr="00C944CA" w:rsidRDefault="00C944CA" w:rsidP="00E679BC">
      <w:pPr>
        <w:rPr>
          <w:rFonts w:cs="Arial"/>
          <w:sz w:val="22"/>
          <w:szCs w:val="22"/>
        </w:rPr>
      </w:pPr>
    </w:p>
    <w:p w:rsidR="00C944CA" w:rsidRPr="00C944CA" w:rsidRDefault="00C944CA" w:rsidP="00E679BC">
      <w:pPr>
        <w:rPr>
          <w:rFonts w:cs="Arial"/>
          <w:sz w:val="22"/>
          <w:szCs w:val="22"/>
        </w:rPr>
      </w:pPr>
    </w:p>
    <w:p w:rsidR="00C944CA" w:rsidRPr="00C944CA" w:rsidRDefault="00C944CA" w:rsidP="00E679BC">
      <w:pPr>
        <w:rPr>
          <w:rFonts w:cs="Arial"/>
          <w:sz w:val="22"/>
          <w:szCs w:val="22"/>
        </w:rPr>
      </w:pPr>
      <w:r w:rsidRPr="00C944CA">
        <w:rPr>
          <w:rFonts w:cs="Arial"/>
          <w:sz w:val="22"/>
          <w:szCs w:val="22"/>
        </w:rPr>
        <w:t>.</w:t>
      </w:r>
    </w:p>
    <w:sdt>
      <w:sdtPr>
        <w:rPr>
          <w:rFonts w:cs="Arial"/>
          <w:sz w:val="22"/>
          <w:szCs w:val="22"/>
        </w:rPr>
        <w:id w:val="291487638"/>
        <w:placeholder>
          <w:docPart w:val="9C0F223D175942C380C439BC1DAE1EA6"/>
        </w:placeholder>
        <w:date w:fullDate="2018-01-10T00:00:00Z">
          <w:dateFormat w:val="dd/MM/yyyy"/>
          <w:lid w:val="en-GB"/>
          <w:storeMappedDataAs w:val="dateTime"/>
          <w:calendar w:val="gregorian"/>
        </w:date>
      </w:sdtPr>
      <w:sdtEndPr/>
      <w:sdtContent>
        <w:p w:rsidR="009A1CCA" w:rsidRPr="00C944CA" w:rsidRDefault="003B795D" w:rsidP="00E679BC">
          <w:pPr>
            <w:spacing w:before="120" w:after="120"/>
            <w:rPr>
              <w:rFonts w:cs="Arial"/>
              <w:sz w:val="22"/>
              <w:szCs w:val="22"/>
            </w:rPr>
          </w:pPr>
          <w:r>
            <w:rPr>
              <w:rFonts w:cs="Arial"/>
              <w:sz w:val="22"/>
              <w:szCs w:val="22"/>
            </w:rPr>
            <w:t>10/01/2018</w:t>
          </w:r>
        </w:p>
      </w:sdtContent>
    </w:sdt>
    <w:p w:rsidR="009A1CCA" w:rsidRDefault="009A1CCA" w:rsidP="00E679BC">
      <w:pPr>
        <w:pStyle w:val="BodyText"/>
        <w:rPr>
          <w:rFonts w:cs="Arial"/>
          <w:sz w:val="22"/>
          <w:szCs w:val="22"/>
          <w:highlight w:val="yellow"/>
        </w:rPr>
      </w:pPr>
    </w:p>
    <w:p w:rsidR="009A1CCA" w:rsidRDefault="009A1CCA" w:rsidP="00E679BC">
      <w:pPr>
        <w:pStyle w:val="BodyText"/>
        <w:rPr>
          <w:rFonts w:cs="Arial"/>
          <w:sz w:val="22"/>
          <w:szCs w:val="22"/>
          <w:highlight w:val="yellow"/>
        </w:rPr>
      </w:pPr>
    </w:p>
    <w:p w:rsidR="009A1CCA" w:rsidRDefault="00334C10" w:rsidP="00E679BC">
      <w:pPr>
        <w:pStyle w:val="BodyText"/>
        <w:jc w:val="center"/>
        <w:rPr>
          <w:rFonts w:cs="Arial"/>
          <w:sz w:val="22"/>
          <w:szCs w:val="22"/>
        </w:rPr>
      </w:pPr>
      <w:r>
        <w:rPr>
          <w:rFonts w:cs="Arial"/>
          <w:sz w:val="22"/>
          <w:szCs w:val="22"/>
        </w:rPr>
        <w:t>HAC5265 Pharmacy Public Health Services</w:t>
      </w:r>
    </w:p>
    <w:p w:rsidR="00C944CA" w:rsidRDefault="00C944CA" w:rsidP="00E679BC">
      <w:pPr>
        <w:pStyle w:val="BodyText"/>
        <w:rPr>
          <w:rStyle w:val="Strong"/>
          <w:rFonts w:cs="Arial"/>
          <w:sz w:val="22"/>
          <w:szCs w:val="22"/>
        </w:rPr>
      </w:pPr>
      <w:r w:rsidRPr="00C944CA">
        <w:rPr>
          <w:rFonts w:cs="Arial"/>
          <w:sz w:val="22"/>
          <w:szCs w:val="22"/>
        </w:rPr>
        <w:t xml:space="preserve">Thank you for expressing an interest in the above project.  The </w:t>
      </w:r>
      <w:r w:rsidR="009A1CCA">
        <w:rPr>
          <w:rFonts w:cs="Arial"/>
          <w:sz w:val="22"/>
          <w:szCs w:val="22"/>
        </w:rPr>
        <w:t xml:space="preserve">Selection </w:t>
      </w:r>
      <w:r w:rsidRPr="00C944CA">
        <w:rPr>
          <w:rFonts w:cs="Arial"/>
          <w:sz w:val="22"/>
          <w:szCs w:val="22"/>
        </w:rPr>
        <w:t>Questionnaire (</w:t>
      </w:r>
      <w:r w:rsidR="009A1CCA">
        <w:rPr>
          <w:rFonts w:cs="Arial"/>
          <w:sz w:val="22"/>
          <w:szCs w:val="22"/>
        </w:rPr>
        <w:t>S</w:t>
      </w:r>
      <w:r w:rsidRPr="00C944CA">
        <w:rPr>
          <w:rFonts w:cs="Arial"/>
          <w:sz w:val="22"/>
          <w:szCs w:val="22"/>
        </w:rPr>
        <w:t xml:space="preserve">Q) which will be used to select the organisations to be invited </w:t>
      </w:r>
      <w:r w:rsidRPr="00C944CA">
        <w:rPr>
          <w:rStyle w:val="Strong"/>
          <w:rFonts w:cs="Arial"/>
          <w:sz w:val="22"/>
          <w:szCs w:val="22"/>
        </w:rPr>
        <w:t xml:space="preserve">for the above contract is an electronic questionnaire to be answered and submitted within the London Tender Portal. </w:t>
      </w:r>
    </w:p>
    <w:p w:rsidR="00C944CA" w:rsidRPr="00C944CA" w:rsidRDefault="00C944CA" w:rsidP="00E679BC">
      <w:pPr>
        <w:pStyle w:val="BodyText"/>
        <w:rPr>
          <w:rFonts w:cs="Arial"/>
          <w:sz w:val="22"/>
          <w:szCs w:val="22"/>
        </w:rPr>
      </w:pPr>
      <w:r w:rsidRPr="00C944CA">
        <w:rPr>
          <w:rFonts w:cs="Arial"/>
          <w:sz w:val="22"/>
          <w:szCs w:val="22"/>
        </w:rPr>
        <w:t xml:space="preserve">Please read through the </w:t>
      </w:r>
      <w:r w:rsidR="009A1CCA">
        <w:rPr>
          <w:rFonts w:cs="Arial"/>
          <w:sz w:val="22"/>
          <w:szCs w:val="22"/>
        </w:rPr>
        <w:t>S</w:t>
      </w:r>
      <w:r w:rsidRPr="00C944CA">
        <w:rPr>
          <w:rFonts w:cs="Arial"/>
          <w:sz w:val="22"/>
          <w:szCs w:val="22"/>
        </w:rPr>
        <w:t xml:space="preserve">Q Instructions and the accompanying documents carefully that include the rules for responding to the questions and directions </w:t>
      </w:r>
      <w:r w:rsidR="009A1CCA">
        <w:rPr>
          <w:rFonts w:cs="Arial"/>
          <w:sz w:val="22"/>
          <w:szCs w:val="22"/>
        </w:rPr>
        <w:t>for submitting your completed S</w:t>
      </w:r>
      <w:r w:rsidRPr="00C944CA">
        <w:rPr>
          <w:rFonts w:cs="Arial"/>
          <w:sz w:val="22"/>
          <w:szCs w:val="22"/>
        </w:rPr>
        <w:t>Q. The Evaluation Mode</w:t>
      </w:r>
      <w:r w:rsidR="009A1CCA">
        <w:rPr>
          <w:rFonts w:cs="Arial"/>
          <w:sz w:val="22"/>
          <w:szCs w:val="22"/>
        </w:rPr>
        <w:t>l is also included within the S</w:t>
      </w:r>
      <w:r w:rsidRPr="00C944CA">
        <w:rPr>
          <w:rFonts w:cs="Arial"/>
          <w:sz w:val="22"/>
          <w:szCs w:val="22"/>
        </w:rPr>
        <w:t>Q instructions.</w:t>
      </w:r>
    </w:p>
    <w:p w:rsidR="00C944CA" w:rsidRPr="00C944CA" w:rsidRDefault="00C944CA" w:rsidP="00E679BC">
      <w:pPr>
        <w:pStyle w:val="BodyText"/>
        <w:rPr>
          <w:rFonts w:cs="Arial"/>
          <w:sz w:val="22"/>
          <w:szCs w:val="22"/>
        </w:rPr>
      </w:pPr>
      <w:r w:rsidRPr="00C944CA">
        <w:rPr>
          <w:rFonts w:cs="Arial"/>
          <w:sz w:val="22"/>
          <w:szCs w:val="22"/>
        </w:rPr>
        <w:t>Bef</w:t>
      </w:r>
      <w:r w:rsidR="009A1CCA">
        <w:rPr>
          <w:rFonts w:cs="Arial"/>
          <w:sz w:val="22"/>
          <w:szCs w:val="22"/>
        </w:rPr>
        <w:t>ore submitting your completed S</w:t>
      </w:r>
      <w:r w:rsidRPr="00C944CA">
        <w:rPr>
          <w:rFonts w:cs="Arial"/>
          <w:sz w:val="22"/>
          <w:szCs w:val="22"/>
        </w:rPr>
        <w:t>Q, please ensure that:</w:t>
      </w:r>
    </w:p>
    <w:p w:rsidR="00C944CA" w:rsidRPr="00C944CA" w:rsidRDefault="00C944CA" w:rsidP="00E679BC">
      <w:pPr>
        <w:pStyle w:val="Level1Bullet"/>
        <w:spacing w:before="0" w:after="0"/>
        <w:rPr>
          <w:rFonts w:ascii="Arial" w:hAnsi="Arial" w:cs="Arial"/>
          <w:sz w:val="22"/>
          <w:szCs w:val="22"/>
        </w:rPr>
      </w:pPr>
      <w:r w:rsidRPr="00C944CA">
        <w:rPr>
          <w:rFonts w:ascii="Arial" w:hAnsi="Arial" w:cs="Arial"/>
          <w:sz w:val="22"/>
          <w:szCs w:val="22"/>
        </w:rPr>
        <w:t>you have answered all questions, where required</w:t>
      </w:r>
    </w:p>
    <w:p w:rsidR="00C944CA" w:rsidRPr="00C944CA" w:rsidRDefault="00C944CA" w:rsidP="00E679BC">
      <w:pPr>
        <w:pStyle w:val="Level1Bullet"/>
        <w:spacing w:before="0" w:after="0"/>
        <w:rPr>
          <w:rFonts w:ascii="Arial" w:hAnsi="Arial" w:cs="Arial"/>
          <w:sz w:val="22"/>
          <w:szCs w:val="22"/>
        </w:rPr>
      </w:pPr>
      <w:r w:rsidRPr="00C944CA">
        <w:rPr>
          <w:rFonts w:ascii="Arial" w:hAnsi="Arial" w:cs="Arial"/>
          <w:sz w:val="22"/>
          <w:szCs w:val="22"/>
        </w:rPr>
        <w:t>you have enclosed all documents requested; and</w:t>
      </w:r>
    </w:p>
    <w:p w:rsidR="00C944CA" w:rsidRDefault="00C944CA" w:rsidP="00E679BC">
      <w:pPr>
        <w:pStyle w:val="Level1Bullet"/>
        <w:spacing w:before="0" w:after="0"/>
        <w:rPr>
          <w:rFonts w:ascii="Arial" w:hAnsi="Arial" w:cs="Arial"/>
          <w:sz w:val="22"/>
          <w:szCs w:val="22"/>
        </w:rPr>
      </w:pPr>
      <w:r w:rsidRPr="00C944CA">
        <w:rPr>
          <w:rFonts w:ascii="Arial" w:hAnsi="Arial" w:cs="Arial"/>
          <w:sz w:val="22"/>
          <w:szCs w:val="22"/>
        </w:rPr>
        <w:t>you have read and signed th</w:t>
      </w:r>
      <w:r w:rsidR="009A1CCA">
        <w:rPr>
          <w:rFonts w:ascii="Arial" w:hAnsi="Arial" w:cs="Arial"/>
          <w:sz w:val="22"/>
          <w:szCs w:val="22"/>
        </w:rPr>
        <w:t>e declaration included in the S</w:t>
      </w:r>
      <w:r w:rsidRPr="00C944CA">
        <w:rPr>
          <w:rFonts w:ascii="Arial" w:hAnsi="Arial" w:cs="Arial"/>
          <w:sz w:val="22"/>
          <w:szCs w:val="22"/>
        </w:rPr>
        <w:t>Q</w:t>
      </w:r>
    </w:p>
    <w:p w:rsidR="009A1CCA" w:rsidRDefault="009A1CCA" w:rsidP="00183786">
      <w:pPr>
        <w:pStyle w:val="Level1Bullet"/>
        <w:numPr>
          <w:ilvl w:val="0"/>
          <w:numId w:val="0"/>
        </w:numPr>
        <w:spacing w:before="0" w:after="0"/>
        <w:rPr>
          <w:rFonts w:ascii="Arial" w:hAnsi="Arial" w:cs="Arial"/>
          <w:sz w:val="22"/>
          <w:szCs w:val="22"/>
        </w:rPr>
      </w:pPr>
    </w:p>
    <w:p w:rsidR="00183786" w:rsidRDefault="00183786" w:rsidP="00183786">
      <w:pPr>
        <w:pStyle w:val="Level1Bullet"/>
        <w:numPr>
          <w:ilvl w:val="0"/>
          <w:numId w:val="0"/>
        </w:numPr>
        <w:spacing w:before="0" w:after="0"/>
        <w:rPr>
          <w:rFonts w:ascii="Arial" w:hAnsi="Arial" w:cs="Arial"/>
          <w:sz w:val="22"/>
          <w:szCs w:val="22"/>
        </w:rPr>
      </w:pPr>
      <w:r>
        <w:rPr>
          <w:rFonts w:ascii="Arial" w:hAnsi="Arial" w:cs="Arial"/>
          <w:sz w:val="22"/>
          <w:szCs w:val="22"/>
        </w:rPr>
        <w:t xml:space="preserve">Please also note the Service Description and Proposed Terms and Conditions of Contract which will form the basis of any agreement resulting from this selection process. </w:t>
      </w:r>
    </w:p>
    <w:p w:rsidR="00183786" w:rsidRPr="00183786" w:rsidRDefault="00183786" w:rsidP="00183786">
      <w:pPr>
        <w:pStyle w:val="Level1Bullet"/>
        <w:numPr>
          <w:ilvl w:val="0"/>
          <w:numId w:val="0"/>
        </w:numPr>
        <w:spacing w:before="0" w:after="0"/>
        <w:rPr>
          <w:rStyle w:val="Strong"/>
          <w:rFonts w:ascii="Arial" w:hAnsi="Arial" w:cs="Arial"/>
          <w:b w:val="0"/>
          <w:sz w:val="22"/>
          <w:szCs w:val="22"/>
        </w:rPr>
      </w:pPr>
    </w:p>
    <w:p w:rsidR="00C944CA" w:rsidRPr="00C944CA" w:rsidRDefault="00C944CA" w:rsidP="00E679BC">
      <w:pPr>
        <w:pStyle w:val="BodyText"/>
        <w:rPr>
          <w:rFonts w:cs="Arial"/>
          <w:sz w:val="22"/>
          <w:szCs w:val="22"/>
        </w:rPr>
      </w:pPr>
      <w:r w:rsidRPr="00C944CA">
        <w:rPr>
          <w:rStyle w:val="Strong"/>
          <w:rFonts w:cs="Arial"/>
          <w:sz w:val="22"/>
          <w:szCs w:val="22"/>
        </w:rPr>
        <w:t xml:space="preserve">The submission deadline is </w:t>
      </w:r>
      <w:r w:rsidR="009D78C2" w:rsidRPr="009D78C2">
        <w:rPr>
          <w:rStyle w:val="Strong"/>
          <w:rFonts w:cs="Arial"/>
          <w:sz w:val="22"/>
          <w:szCs w:val="22"/>
        </w:rPr>
        <w:t>31</w:t>
      </w:r>
      <w:r w:rsidR="00606836" w:rsidRPr="009D78C2">
        <w:rPr>
          <w:rStyle w:val="Strong"/>
          <w:rFonts w:cs="Arial"/>
          <w:sz w:val="22"/>
          <w:szCs w:val="22"/>
        </w:rPr>
        <w:t xml:space="preserve"> January 2018</w:t>
      </w:r>
      <w:r w:rsidRPr="009D78C2">
        <w:rPr>
          <w:rStyle w:val="Strong"/>
          <w:rFonts w:cs="Arial"/>
          <w:sz w:val="22"/>
          <w:szCs w:val="22"/>
        </w:rPr>
        <w:t xml:space="preserve"> at 12 noon.</w:t>
      </w:r>
      <w:r w:rsidRPr="00C944CA">
        <w:rPr>
          <w:rStyle w:val="Strong"/>
          <w:rFonts w:cs="Arial"/>
          <w:sz w:val="22"/>
          <w:szCs w:val="22"/>
        </w:rPr>
        <w:t xml:space="preserve"> </w:t>
      </w:r>
      <w:r w:rsidRPr="00C944CA">
        <w:rPr>
          <w:rFonts w:cs="Arial"/>
          <w:sz w:val="22"/>
          <w:szCs w:val="22"/>
        </w:rPr>
        <w:t>Please en</w:t>
      </w:r>
      <w:r w:rsidR="009A1CCA">
        <w:rPr>
          <w:rFonts w:cs="Arial"/>
          <w:sz w:val="22"/>
          <w:szCs w:val="22"/>
        </w:rPr>
        <w:t>sure that your answers to the S</w:t>
      </w:r>
      <w:r w:rsidRPr="00C944CA">
        <w:rPr>
          <w:rFonts w:cs="Arial"/>
          <w:sz w:val="22"/>
          <w:szCs w:val="22"/>
        </w:rPr>
        <w:t>Q questions are both accurate and complete. The Authority may exclude</w:t>
      </w:r>
      <w:r w:rsidR="00183786">
        <w:rPr>
          <w:rFonts w:cs="Arial"/>
          <w:sz w:val="22"/>
          <w:szCs w:val="22"/>
        </w:rPr>
        <w:t xml:space="preserve"> an organisation from the selection</w:t>
      </w:r>
      <w:r w:rsidRPr="00C944CA">
        <w:rPr>
          <w:rFonts w:cs="Arial"/>
          <w:sz w:val="22"/>
          <w:szCs w:val="22"/>
        </w:rPr>
        <w:t xml:space="preserve"> process at any stage if any of the </w:t>
      </w:r>
      <w:r w:rsidR="009A1CCA">
        <w:rPr>
          <w:rFonts w:cs="Arial"/>
          <w:sz w:val="22"/>
          <w:szCs w:val="22"/>
        </w:rPr>
        <w:t>representations made in their S</w:t>
      </w:r>
      <w:r w:rsidRPr="00C944CA">
        <w:rPr>
          <w:rFonts w:cs="Arial"/>
          <w:sz w:val="22"/>
          <w:szCs w:val="22"/>
        </w:rPr>
        <w:t>Q are found to be untrue.</w:t>
      </w:r>
    </w:p>
    <w:p w:rsidR="00C944CA" w:rsidRPr="00C944CA" w:rsidRDefault="00C944CA" w:rsidP="00E679BC">
      <w:pPr>
        <w:pStyle w:val="BodyText"/>
        <w:rPr>
          <w:rFonts w:cs="Arial"/>
          <w:sz w:val="22"/>
          <w:szCs w:val="22"/>
        </w:rPr>
      </w:pPr>
      <w:r w:rsidRPr="00C944CA">
        <w:rPr>
          <w:rFonts w:cs="Arial"/>
          <w:sz w:val="22"/>
          <w:szCs w:val="22"/>
        </w:rPr>
        <w:t>Each organisation must bear its own costs in relation to this procurement including</w:t>
      </w:r>
      <w:r w:rsidR="009A1CCA">
        <w:rPr>
          <w:rFonts w:cs="Arial"/>
          <w:sz w:val="22"/>
          <w:szCs w:val="22"/>
        </w:rPr>
        <w:t xml:space="preserve"> the costs of completing this S</w:t>
      </w:r>
      <w:r w:rsidRPr="00C944CA">
        <w:rPr>
          <w:rFonts w:cs="Arial"/>
          <w:sz w:val="22"/>
          <w:szCs w:val="22"/>
        </w:rPr>
        <w:t>Q. Under no circumstances shall the Authority be required to reimburse any organisation for any costs incurred in participating in this procurement. The Authority also reserves the right to discontinue this procurement at any time.</w:t>
      </w:r>
    </w:p>
    <w:p w:rsidR="00C944CA" w:rsidRPr="00C944CA" w:rsidRDefault="00C944CA" w:rsidP="00E679BC">
      <w:pPr>
        <w:spacing w:after="120"/>
        <w:rPr>
          <w:rFonts w:cs="Arial"/>
          <w:sz w:val="22"/>
          <w:szCs w:val="22"/>
        </w:rPr>
      </w:pPr>
      <w:r w:rsidRPr="00C944CA">
        <w:rPr>
          <w:rFonts w:cs="Arial"/>
          <w:sz w:val="22"/>
          <w:szCs w:val="22"/>
        </w:rPr>
        <w:t>Please contact the Council through the portal, if you have any</w:t>
      </w:r>
      <w:r w:rsidR="009A1CCA">
        <w:rPr>
          <w:rFonts w:cs="Arial"/>
          <w:sz w:val="22"/>
          <w:szCs w:val="22"/>
        </w:rPr>
        <w:t xml:space="preserve"> general questions about this SQ or about the S</w:t>
      </w:r>
      <w:r w:rsidRPr="00C944CA">
        <w:rPr>
          <w:rFonts w:cs="Arial"/>
          <w:sz w:val="22"/>
          <w:szCs w:val="22"/>
        </w:rPr>
        <w:t>Q process. Comments will be recorded and responses published to all on an anonymous basis.</w:t>
      </w:r>
    </w:p>
    <w:p w:rsidR="00C944CA" w:rsidRPr="00C944CA" w:rsidRDefault="00C944CA" w:rsidP="00E679BC">
      <w:pPr>
        <w:spacing w:after="120"/>
        <w:rPr>
          <w:rStyle w:val="Hyperlink"/>
          <w:rFonts w:cs="Arial"/>
          <w:sz w:val="22"/>
          <w:szCs w:val="22"/>
        </w:rPr>
      </w:pPr>
      <w:r w:rsidRPr="00C944CA">
        <w:rPr>
          <w:rFonts w:cs="Arial"/>
          <w:sz w:val="22"/>
          <w:szCs w:val="22"/>
        </w:rPr>
        <w:t xml:space="preserve">We are also open to any feedback on our procurement process via email </w:t>
      </w:r>
      <w:hyperlink r:id="rId13" w:history="1">
        <w:r w:rsidRPr="00C944CA">
          <w:rPr>
            <w:rStyle w:val="Hyperlink"/>
            <w:rFonts w:cs="Arial"/>
            <w:sz w:val="22"/>
            <w:szCs w:val="22"/>
          </w:rPr>
          <w:t>procurement@towerhamlets.gov.uk</w:t>
        </w:r>
      </w:hyperlink>
    </w:p>
    <w:p w:rsidR="00C944CA" w:rsidRPr="00C944CA" w:rsidRDefault="00C944CA" w:rsidP="00E679BC">
      <w:pPr>
        <w:pStyle w:val="BodyText"/>
        <w:rPr>
          <w:rFonts w:cs="Arial"/>
          <w:sz w:val="22"/>
          <w:szCs w:val="22"/>
        </w:rPr>
      </w:pPr>
      <w:r w:rsidRPr="00C944CA">
        <w:rPr>
          <w:rFonts w:cs="Arial"/>
          <w:sz w:val="22"/>
          <w:szCs w:val="22"/>
        </w:rPr>
        <w:t>We look forward to receiving your completed questionnaire.</w:t>
      </w:r>
    </w:p>
    <w:p w:rsidR="00C944CA" w:rsidRDefault="00C944CA" w:rsidP="00E679BC">
      <w:pPr>
        <w:spacing w:after="120"/>
        <w:jc w:val="both"/>
        <w:rPr>
          <w:rFonts w:cs="Arial"/>
          <w:sz w:val="22"/>
          <w:szCs w:val="22"/>
        </w:rPr>
      </w:pPr>
      <w:r w:rsidRPr="00C944CA">
        <w:rPr>
          <w:rFonts w:cs="Arial"/>
          <w:sz w:val="22"/>
          <w:szCs w:val="22"/>
        </w:rPr>
        <w:t>Yours sincerely,</w:t>
      </w:r>
    </w:p>
    <w:p w:rsidR="00747592" w:rsidRPr="00C944CA" w:rsidRDefault="00747592" w:rsidP="00E679BC">
      <w:pPr>
        <w:spacing w:after="120"/>
        <w:jc w:val="both"/>
        <w:rPr>
          <w:rFonts w:cs="Arial"/>
          <w:sz w:val="22"/>
          <w:szCs w:val="22"/>
        </w:rPr>
      </w:pPr>
    </w:p>
    <w:p w:rsidR="00C944CA" w:rsidRPr="009A1CCA" w:rsidRDefault="009D78C2" w:rsidP="00E679BC">
      <w:pPr>
        <w:spacing w:after="120"/>
        <w:rPr>
          <w:rFonts w:cs="Arial"/>
          <w:b/>
          <w:sz w:val="22"/>
          <w:szCs w:val="22"/>
        </w:rPr>
      </w:pPr>
      <w:r>
        <w:rPr>
          <w:rFonts w:cs="Arial"/>
          <w:b/>
          <w:sz w:val="22"/>
          <w:szCs w:val="22"/>
        </w:rPr>
        <w:t>Dawn Cafferty</w:t>
      </w:r>
      <w:r w:rsidR="00C944CA" w:rsidRPr="009A1CCA">
        <w:rPr>
          <w:rFonts w:cs="Arial"/>
          <w:b/>
          <w:sz w:val="22"/>
          <w:szCs w:val="22"/>
        </w:rPr>
        <w:t xml:space="preserve"> </w:t>
      </w:r>
    </w:p>
    <w:p w:rsidR="009D78C2" w:rsidRDefault="00C944CA" w:rsidP="00E679BC">
      <w:pPr>
        <w:spacing w:after="120"/>
        <w:rPr>
          <w:rFonts w:cs="Arial"/>
          <w:b/>
          <w:sz w:val="22"/>
          <w:szCs w:val="22"/>
        </w:rPr>
      </w:pPr>
      <w:r w:rsidRPr="009A1CCA">
        <w:rPr>
          <w:rFonts w:cs="Arial"/>
          <w:b/>
          <w:sz w:val="22"/>
          <w:szCs w:val="22"/>
        </w:rPr>
        <w:t>Procurement</w:t>
      </w:r>
      <w:r w:rsidR="009D78C2">
        <w:rPr>
          <w:rFonts w:cs="Arial"/>
          <w:b/>
          <w:sz w:val="22"/>
          <w:szCs w:val="22"/>
        </w:rPr>
        <w:t xml:space="preserve"> Category Manager</w:t>
      </w:r>
    </w:p>
    <w:p w:rsidR="00C944CA" w:rsidRPr="009A1CCA" w:rsidRDefault="00C944CA" w:rsidP="00E679BC">
      <w:pPr>
        <w:spacing w:after="120"/>
        <w:rPr>
          <w:rFonts w:cs="Arial"/>
          <w:b/>
          <w:sz w:val="22"/>
          <w:szCs w:val="22"/>
        </w:rPr>
      </w:pPr>
      <w:r w:rsidRPr="009A1CCA">
        <w:rPr>
          <w:rFonts w:cs="Arial"/>
          <w:b/>
          <w:sz w:val="22"/>
          <w:szCs w:val="22"/>
        </w:rPr>
        <w:t xml:space="preserve">London Borough of Tower Hamlets </w:t>
      </w:r>
    </w:p>
    <w:p w:rsidR="00C944CA" w:rsidRDefault="00C944CA" w:rsidP="00E679BC">
      <w:pPr>
        <w:spacing w:before="120" w:after="120"/>
        <w:rPr>
          <w:rFonts w:cs="Arial"/>
          <w:b/>
          <w:szCs w:val="24"/>
          <w:u w:val="single"/>
        </w:rPr>
      </w:pPr>
      <w:r w:rsidRPr="00C944CA">
        <w:rPr>
          <w:rFonts w:cs="Arial"/>
          <w:sz w:val="22"/>
          <w:szCs w:val="22"/>
        </w:rPr>
        <w:lastRenderedPageBreak/>
        <w:t xml:space="preserve"> </w:t>
      </w:r>
    </w:p>
    <w:p w:rsidR="00B56042" w:rsidRPr="006771E3" w:rsidRDefault="00B56042" w:rsidP="00E679BC">
      <w:pPr>
        <w:pStyle w:val="ListParagraph"/>
        <w:numPr>
          <w:ilvl w:val="0"/>
          <w:numId w:val="3"/>
        </w:numPr>
        <w:ind w:left="851" w:hanging="851"/>
        <w:rPr>
          <w:rFonts w:cs="Arial"/>
          <w:b/>
          <w:szCs w:val="24"/>
          <w:u w:val="single"/>
        </w:rPr>
      </w:pPr>
      <w:r w:rsidRPr="006771E3">
        <w:rPr>
          <w:rFonts w:cs="Arial"/>
          <w:b/>
          <w:szCs w:val="24"/>
          <w:u w:val="single"/>
        </w:rPr>
        <w:t>PROJECT INFORMATION</w:t>
      </w:r>
    </w:p>
    <w:p w:rsidR="00CC5DC4" w:rsidRPr="006771E3" w:rsidRDefault="00CC5DC4" w:rsidP="00E679BC">
      <w:pPr>
        <w:ind w:left="851" w:hanging="851"/>
        <w:jc w:val="both"/>
        <w:rPr>
          <w:rFonts w:cs="Arial"/>
          <w:szCs w:val="24"/>
        </w:rPr>
      </w:pPr>
    </w:p>
    <w:p w:rsidR="00CC5DC4" w:rsidRPr="002864B5" w:rsidRDefault="00CC5DC4" w:rsidP="00E679BC">
      <w:pPr>
        <w:pStyle w:val="ListParagraph"/>
        <w:numPr>
          <w:ilvl w:val="1"/>
          <w:numId w:val="9"/>
        </w:numPr>
        <w:ind w:left="851" w:hanging="851"/>
        <w:jc w:val="both"/>
        <w:rPr>
          <w:rFonts w:cs="Arial"/>
          <w:szCs w:val="24"/>
        </w:rPr>
      </w:pPr>
      <w:r w:rsidRPr="002864B5">
        <w:rPr>
          <w:rFonts w:cs="Arial"/>
          <w:szCs w:val="24"/>
        </w:rPr>
        <w:t>Tenderers are responsible for allowing su</w:t>
      </w:r>
      <w:r w:rsidR="009A1CCA">
        <w:rPr>
          <w:rFonts w:cs="Arial"/>
          <w:szCs w:val="24"/>
        </w:rPr>
        <w:t>fficient time to submit their S</w:t>
      </w:r>
      <w:r w:rsidRPr="002864B5">
        <w:rPr>
          <w:rFonts w:cs="Arial"/>
          <w:szCs w:val="24"/>
        </w:rPr>
        <w:t xml:space="preserve">Q. The </w:t>
      </w:r>
      <w:r w:rsidR="008E3A74">
        <w:rPr>
          <w:rFonts w:cs="Arial"/>
          <w:szCs w:val="24"/>
        </w:rPr>
        <w:t>authority</w:t>
      </w:r>
      <w:r w:rsidRPr="002864B5">
        <w:rPr>
          <w:rFonts w:cs="Arial"/>
          <w:szCs w:val="24"/>
        </w:rPr>
        <w:t xml:space="preserve"> accept</w:t>
      </w:r>
      <w:r w:rsidR="009A1CCA">
        <w:rPr>
          <w:rFonts w:cs="Arial"/>
          <w:szCs w:val="24"/>
        </w:rPr>
        <w:t>s no liability whatsoever for S</w:t>
      </w:r>
      <w:r w:rsidRPr="002864B5">
        <w:rPr>
          <w:rFonts w:cs="Arial"/>
          <w:szCs w:val="24"/>
        </w:rPr>
        <w:t xml:space="preserve">Qs that are not submitted due to internet connectivity issues, transmission delays or errors. </w:t>
      </w:r>
    </w:p>
    <w:p w:rsidR="00B56042" w:rsidRPr="006771E3" w:rsidRDefault="00B56042" w:rsidP="00E679BC">
      <w:pPr>
        <w:ind w:left="851" w:hanging="851"/>
        <w:jc w:val="both"/>
        <w:rPr>
          <w:rFonts w:cs="Arial"/>
          <w:b/>
          <w:szCs w:val="24"/>
        </w:rPr>
      </w:pPr>
    </w:p>
    <w:tbl>
      <w:tblPr>
        <w:tblW w:w="8789" w:type="dxa"/>
        <w:tblInd w:w="67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536"/>
        <w:gridCol w:w="4253"/>
      </w:tblGrid>
      <w:tr w:rsidR="00B56042" w:rsidRPr="006771E3" w:rsidTr="009A1CCA">
        <w:trPr>
          <w:trHeight w:val="190"/>
        </w:trPr>
        <w:tc>
          <w:tcPr>
            <w:tcW w:w="4536" w:type="dxa"/>
            <w:vAlign w:val="center"/>
          </w:tcPr>
          <w:p w:rsidR="00B56042" w:rsidRPr="006771E3" w:rsidRDefault="004D088C" w:rsidP="00E679BC">
            <w:pPr>
              <w:spacing w:before="120" w:after="60"/>
              <w:ind w:left="34" w:hanging="34"/>
              <w:rPr>
                <w:rFonts w:cs="Arial"/>
                <w:szCs w:val="24"/>
              </w:rPr>
            </w:pPr>
            <w:r>
              <w:rPr>
                <w:rFonts w:cs="Arial"/>
                <w:szCs w:val="24"/>
              </w:rPr>
              <w:t xml:space="preserve">Contract name &amp; </w:t>
            </w:r>
            <w:r w:rsidR="008E3A74">
              <w:rPr>
                <w:rFonts w:cs="Arial"/>
                <w:szCs w:val="24"/>
              </w:rPr>
              <w:t>authority</w:t>
            </w:r>
            <w:r>
              <w:rPr>
                <w:rFonts w:cs="Arial"/>
                <w:szCs w:val="24"/>
              </w:rPr>
              <w:t xml:space="preserve"> </w:t>
            </w:r>
            <w:r w:rsidRPr="006771E3">
              <w:rPr>
                <w:rFonts w:cs="Arial"/>
                <w:szCs w:val="24"/>
              </w:rPr>
              <w:t>reference</w:t>
            </w:r>
          </w:p>
        </w:tc>
        <w:tc>
          <w:tcPr>
            <w:tcW w:w="4253" w:type="dxa"/>
            <w:vAlign w:val="center"/>
          </w:tcPr>
          <w:p w:rsidR="00B56042" w:rsidRPr="009436DB" w:rsidRDefault="00B07738" w:rsidP="00E679BC">
            <w:r>
              <w:t>HAC5265 Pharmacy Public Health Services</w:t>
            </w:r>
          </w:p>
        </w:tc>
      </w:tr>
      <w:tr w:rsidR="00B56042" w:rsidRPr="006771E3" w:rsidTr="009A1CCA">
        <w:trPr>
          <w:trHeight w:val="190"/>
        </w:trPr>
        <w:tc>
          <w:tcPr>
            <w:tcW w:w="4536" w:type="dxa"/>
            <w:vAlign w:val="center"/>
          </w:tcPr>
          <w:p w:rsidR="00B56042" w:rsidRPr="006771E3" w:rsidRDefault="004D088C" w:rsidP="00E679BC">
            <w:pPr>
              <w:spacing w:before="120" w:after="60"/>
              <w:ind w:left="34" w:hanging="34"/>
              <w:rPr>
                <w:rFonts w:cs="Arial"/>
                <w:szCs w:val="24"/>
              </w:rPr>
            </w:pPr>
            <w:r>
              <w:rPr>
                <w:rFonts w:cs="Arial"/>
                <w:szCs w:val="24"/>
              </w:rPr>
              <w:t>C</w:t>
            </w:r>
            <w:r w:rsidRPr="006771E3">
              <w:rPr>
                <w:rFonts w:cs="Arial"/>
                <w:szCs w:val="24"/>
              </w:rPr>
              <w:t>lient team/ project manager</w:t>
            </w:r>
          </w:p>
        </w:tc>
        <w:tc>
          <w:tcPr>
            <w:tcW w:w="4253" w:type="dxa"/>
            <w:vAlign w:val="center"/>
          </w:tcPr>
          <w:p w:rsidR="00B56042" w:rsidRPr="006771E3" w:rsidRDefault="00B07738" w:rsidP="00E679BC">
            <w:pPr>
              <w:ind w:left="851" w:hanging="851"/>
              <w:rPr>
                <w:rFonts w:cs="Arial"/>
                <w:szCs w:val="24"/>
              </w:rPr>
            </w:pPr>
            <w:r>
              <w:rPr>
                <w:rFonts w:cs="Arial"/>
                <w:szCs w:val="24"/>
              </w:rPr>
              <w:t>Keith Williams/Chris Lovitt</w:t>
            </w:r>
          </w:p>
        </w:tc>
      </w:tr>
      <w:tr w:rsidR="00B56042" w:rsidRPr="006771E3" w:rsidTr="009A1CCA">
        <w:trPr>
          <w:trHeight w:val="356"/>
        </w:trPr>
        <w:tc>
          <w:tcPr>
            <w:tcW w:w="4536" w:type="dxa"/>
            <w:vAlign w:val="center"/>
          </w:tcPr>
          <w:p w:rsidR="00B56042" w:rsidRPr="006771E3" w:rsidRDefault="004D088C" w:rsidP="00E679BC">
            <w:pPr>
              <w:spacing w:before="120"/>
              <w:ind w:left="34" w:hanging="34"/>
              <w:rPr>
                <w:rFonts w:cs="Arial"/>
                <w:szCs w:val="24"/>
              </w:rPr>
            </w:pPr>
            <w:r>
              <w:rPr>
                <w:rFonts w:cs="Arial"/>
                <w:szCs w:val="24"/>
              </w:rPr>
              <w:t>C</w:t>
            </w:r>
            <w:r w:rsidRPr="006771E3">
              <w:rPr>
                <w:rFonts w:cs="Arial"/>
                <w:szCs w:val="24"/>
              </w:rPr>
              <w:t>ontract start date</w:t>
            </w:r>
          </w:p>
        </w:tc>
        <w:tc>
          <w:tcPr>
            <w:tcW w:w="4253" w:type="dxa"/>
            <w:vAlign w:val="center"/>
          </w:tcPr>
          <w:p w:rsidR="00B56042" w:rsidRPr="006771E3" w:rsidRDefault="00B07738" w:rsidP="00E679BC">
            <w:pPr>
              <w:ind w:left="851" w:hanging="851"/>
              <w:rPr>
                <w:rFonts w:cs="Arial"/>
                <w:szCs w:val="24"/>
              </w:rPr>
            </w:pPr>
            <w:r>
              <w:rPr>
                <w:rFonts w:cs="Arial"/>
                <w:szCs w:val="24"/>
              </w:rPr>
              <w:t>01/04/2018</w:t>
            </w:r>
          </w:p>
        </w:tc>
      </w:tr>
      <w:tr w:rsidR="00B56042" w:rsidRPr="006771E3" w:rsidTr="009A1CCA">
        <w:trPr>
          <w:trHeight w:val="337"/>
        </w:trPr>
        <w:tc>
          <w:tcPr>
            <w:tcW w:w="4536" w:type="dxa"/>
            <w:vAlign w:val="center"/>
          </w:tcPr>
          <w:p w:rsidR="00B56042" w:rsidRPr="006771E3" w:rsidRDefault="004D088C" w:rsidP="00E679BC">
            <w:pPr>
              <w:spacing w:before="120"/>
              <w:ind w:left="34" w:hanging="34"/>
              <w:rPr>
                <w:rFonts w:cs="Arial"/>
                <w:szCs w:val="24"/>
              </w:rPr>
            </w:pPr>
            <w:r>
              <w:rPr>
                <w:rFonts w:cs="Arial"/>
                <w:szCs w:val="24"/>
              </w:rPr>
              <w:t>C</w:t>
            </w:r>
            <w:r w:rsidRPr="006771E3">
              <w:rPr>
                <w:rFonts w:cs="Arial"/>
                <w:szCs w:val="24"/>
              </w:rPr>
              <w:t>ontract duration</w:t>
            </w:r>
          </w:p>
        </w:tc>
        <w:tc>
          <w:tcPr>
            <w:tcW w:w="4253" w:type="dxa"/>
            <w:vAlign w:val="center"/>
          </w:tcPr>
          <w:p w:rsidR="00B56042" w:rsidRPr="006771E3" w:rsidRDefault="00B07738" w:rsidP="00E679BC">
            <w:pPr>
              <w:ind w:left="851" w:hanging="851"/>
              <w:rPr>
                <w:rFonts w:cs="Arial"/>
                <w:szCs w:val="24"/>
              </w:rPr>
            </w:pPr>
            <w:r>
              <w:rPr>
                <w:rFonts w:cs="Arial"/>
                <w:szCs w:val="24"/>
              </w:rPr>
              <w:t>3 years (+ up to 2 years extension at the Council’s sole discretion)</w:t>
            </w:r>
          </w:p>
        </w:tc>
      </w:tr>
      <w:tr w:rsidR="00B56042" w:rsidRPr="006771E3" w:rsidTr="009A1CCA">
        <w:trPr>
          <w:trHeight w:val="389"/>
        </w:trPr>
        <w:tc>
          <w:tcPr>
            <w:tcW w:w="4536" w:type="dxa"/>
            <w:vAlign w:val="center"/>
          </w:tcPr>
          <w:p w:rsidR="00B56042" w:rsidRPr="006771E3" w:rsidRDefault="004D088C" w:rsidP="00E679BC">
            <w:pPr>
              <w:spacing w:before="120"/>
              <w:ind w:left="34" w:hanging="34"/>
              <w:rPr>
                <w:rFonts w:cs="Arial"/>
                <w:szCs w:val="24"/>
              </w:rPr>
            </w:pPr>
            <w:r>
              <w:rPr>
                <w:rFonts w:cs="Arial"/>
                <w:szCs w:val="24"/>
              </w:rPr>
              <w:t>C</w:t>
            </w:r>
            <w:r w:rsidRPr="006771E3">
              <w:rPr>
                <w:rFonts w:cs="Arial"/>
                <w:szCs w:val="24"/>
              </w:rPr>
              <w:t>ontract type</w:t>
            </w:r>
          </w:p>
        </w:tc>
        <w:tc>
          <w:tcPr>
            <w:tcW w:w="4253" w:type="dxa"/>
            <w:vAlign w:val="center"/>
          </w:tcPr>
          <w:p w:rsidR="00B56042" w:rsidRPr="006771E3" w:rsidRDefault="009436DB" w:rsidP="00E679BC">
            <w:pPr>
              <w:ind w:left="851" w:hanging="851"/>
              <w:rPr>
                <w:rFonts w:cs="Arial"/>
                <w:szCs w:val="24"/>
              </w:rPr>
            </w:pPr>
            <w:r>
              <w:rPr>
                <w:rFonts w:cs="Arial"/>
                <w:szCs w:val="24"/>
              </w:rPr>
              <w:t>Services</w:t>
            </w:r>
          </w:p>
        </w:tc>
      </w:tr>
      <w:tr w:rsidR="00B56042" w:rsidRPr="006771E3" w:rsidTr="009A1CCA">
        <w:trPr>
          <w:trHeight w:val="454"/>
        </w:trPr>
        <w:tc>
          <w:tcPr>
            <w:tcW w:w="4536" w:type="dxa"/>
            <w:vAlign w:val="center"/>
          </w:tcPr>
          <w:p w:rsidR="00B56042" w:rsidRPr="006771E3" w:rsidRDefault="004D088C" w:rsidP="00E679BC">
            <w:pPr>
              <w:spacing w:before="120"/>
              <w:ind w:left="34" w:hanging="34"/>
              <w:rPr>
                <w:rFonts w:cs="Arial"/>
                <w:szCs w:val="24"/>
              </w:rPr>
            </w:pPr>
            <w:r>
              <w:rPr>
                <w:rFonts w:cs="Arial"/>
                <w:szCs w:val="24"/>
              </w:rPr>
              <w:t>A</w:t>
            </w:r>
            <w:r w:rsidRPr="006771E3">
              <w:rPr>
                <w:rFonts w:cs="Arial"/>
                <w:szCs w:val="24"/>
              </w:rPr>
              <w:t>nnual spend estimate</w:t>
            </w:r>
          </w:p>
        </w:tc>
        <w:tc>
          <w:tcPr>
            <w:tcW w:w="4253" w:type="dxa"/>
            <w:vAlign w:val="center"/>
          </w:tcPr>
          <w:p w:rsidR="00B56042" w:rsidRPr="004F4D08" w:rsidRDefault="00B07738" w:rsidP="00E679BC">
            <w:r>
              <w:t>£573,000</w:t>
            </w:r>
          </w:p>
        </w:tc>
      </w:tr>
      <w:tr w:rsidR="00B56042" w:rsidRPr="006771E3" w:rsidTr="009A1CCA">
        <w:trPr>
          <w:trHeight w:val="454"/>
        </w:trPr>
        <w:tc>
          <w:tcPr>
            <w:tcW w:w="4536" w:type="dxa"/>
            <w:vAlign w:val="center"/>
          </w:tcPr>
          <w:p w:rsidR="00B56042" w:rsidRPr="006771E3" w:rsidRDefault="004D088C" w:rsidP="00E679BC">
            <w:pPr>
              <w:spacing w:before="120"/>
              <w:ind w:left="34" w:hanging="34"/>
              <w:rPr>
                <w:rFonts w:cs="Arial"/>
                <w:szCs w:val="24"/>
              </w:rPr>
            </w:pPr>
            <w:r>
              <w:rPr>
                <w:rFonts w:cs="Arial"/>
                <w:szCs w:val="24"/>
              </w:rPr>
              <w:t>C</w:t>
            </w:r>
            <w:r w:rsidRPr="006771E3">
              <w:rPr>
                <w:rFonts w:cs="Arial"/>
                <w:szCs w:val="24"/>
              </w:rPr>
              <w:t>ontract award value/ range</w:t>
            </w:r>
          </w:p>
        </w:tc>
        <w:tc>
          <w:tcPr>
            <w:tcW w:w="4253" w:type="dxa"/>
            <w:vAlign w:val="center"/>
          </w:tcPr>
          <w:p w:rsidR="00B56042" w:rsidRPr="004F4D08" w:rsidRDefault="00B07738" w:rsidP="00E679BC">
            <w:r>
              <w:t>Subject to demand but anticipated maximum £30,000 per annum, per provider</w:t>
            </w:r>
          </w:p>
        </w:tc>
      </w:tr>
      <w:tr w:rsidR="00B56042" w:rsidRPr="006771E3" w:rsidTr="009A1CCA">
        <w:trPr>
          <w:trHeight w:val="355"/>
        </w:trPr>
        <w:tc>
          <w:tcPr>
            <w:tcW w:w="4536" w:type="dxa"/>
            <w:vAlign w:val="center"/>
          </w:tcPr>
          <w:p w:rsidR="00B56042" w:rsidRPr="006771E3" w:rsidRDefault="004D088C" w:rsidP="00E679BC">
            <w:pPr>
              <w:spacing w:before="120"/>
              <w:ind w:left="34" w:hanging="34"/>
              <w:rPr>
                <w:rFonts w:cs="Arial"/>
                <w:szCs w:val="24"/>
              </w:rPr>
            </w:pPr>
            <w:r>
              <w:rPr>
                <w:rFonts w:cs="Arial"/>
                <w:szCs w:val="24"/>
              </w:rPr>
              <w:t>M</w:t>
            </w:r>
            <w:r w:rsidRPr="006771E3">
              <w:rPr>
                <w:rFonts w:cs="Arial"/>
                <w:szCs w:val="24"/>
              </w:rPr>
              <w:t xml:space="preserve">inimum </w:t>
            </w:r>
            <w:r w:rsidR="008C6BA9">
              <w:rPr>
                <w:rFonts w:cs="Arial"/>
                <w:szCs w:val="24"/>
              </w:rPr>
              <w:t xml:space="preserve">Financial Requirements </w:t>
            </w:r>
          </w:p>
        </w:tc>
        <w:tc>
          <w:tcPr>
            <w:tcW w:w="4253" w:type="dxa"/>
            <w:vAlign w:val="center"/>
          </w:tcPr>
          <w:p w:rsidR="00426277" w:rsidRDefault="00426277" w:rsidP="00E679BC">
            <w:pPr>
              <w:rPr>
                <w:rFonts w:cs="Arial"/>
              </w:rPr>
            </w:pPr>
            <w:r w:rsidRPr="00426277">
              <w:rPr>
                <w:rFonts w:cs="Arial"/>
              </w:rPr>
              <w:t xml:space="preserve">Turnover: </w:t>
            </w:r>
            <w:r w:rsidR="00B07738">
              <w:rPr>
                <w:rFonts w:cs="Arial"/>
              </w:rPr>
              <w:t>No minimum turnover</w:t>
            </w:r>
          </w:p>
          <w:p w:rsidR="00426277" w:rsidRDefault="00426277" w:rsidP="00E679BC">
            <w:pPr>
              <w:rPr>
                <w:rFonts w:cs="Arial"/>
              </w:rPr>
            </w:pPr>
            <w:r w:rsidRPr="00426277">
              <w:rPr>
                <w:rFonts w:cs="Arial"/>
              </w:rPr>
              <w:t>Current Asset Ratio</w:t>
            </w:r>
          </w:p>
          <w:p w:rsidR="00426277" w:rsidRPr="00426277" w:rsidRDefault="00426277" w:rsidP="00E679BC">
            <w:pPr>
              <w:rPr>
                <w:rFonts w:cs="Arial"/>
              </w:rPr>
            </w:pPr>
            <w:r w:rsidRPr="00426277">
              <w:rPr>
                <w:rFonts w:cs="Arial"/>
              </w:rPr>
              <w:t>Gearing %</w:t>
            </w:r>
          </w:p>
          <w:p w:rsidR="00426277" w:rsidRPr="00426277" w:rsidRDefault="00426277" w:rsidP="00E679BC">
            <w:pPr>
              <w:rPr>
                <w:rFonts w:cs="Arial"/>
              </w:rPr>
            </w:pPr>
            <w:r w:rsidRPr="00426277">
              <w:rPr>
                <w:rFonts w:cs="Arial"/>
              </w:rPr>
              <w:t>Turnover/Net Assets</w:t>
            </w:r>
          </w:p>
          <w:p w:rsidR="00426277" w:rsidRPr="00426277" w:rsidRDefault="00426277" w:rsidP="00E679BC">
            <w:pPr>
              <w:rPr>
                <w:rFonts w:cs="Arial"/>
              </w:rPr>
            </w:pPr>
            <w:r w:rsidRPr="00426277">
              <w:rPr>
                <w:rFonts w:cs="Arial"/>
              </w:rPr>
              <w:t xml:space="preserve">D&amp;B Risk Indicator </w:t>
            </w:r>
          </w:p>
          <w:p w:rsidR="009B7273" w:rsidRPr="004F4D08" w:rsidRDefault="009B7273" w:rsidP="00E679BC"/>
        </w:tc>
      </w:tr>
      <w:tr w:rsidR="00DF3D49" w:rsidRPr="006771E3" w:rsidTr="009A1CCA">
        <w:trPr>
          <w:trHeight w:val="355"/>
        </w:trPr>
        <w:tc>
          <w:tcPr>
            <w:tcW w:w="4536" w:type="dxa"/>
            <w:vAlign w:val="center"/>
          </w:tcPr>
          <w:p w:rsidR="00DF3D49" w:rsidRDefault="00DF3D49" w:rsidP="00E679BC">
            <w:pPr>
              <w:spacing w:before="120"/>
              <w:ind w:left="34" w:hanging="34"/>
              <w:rPr>
                <w:rFonts w:cs="Arial"/>
                <w:szCs w:val="24"/>
              </w:rPr>
            </w:pPr>
            <w:r>
              <w:rPr>
                <w:rFonts w:cs="Arial"/>
                <w:szCs w:val="24"/>
              </w:rPr>
              <w:t>Insurance Requirements</w:t>
            </w:r>
          </w:p>
        </w:tc>
        <w:tc>
          <w:tcPr>
            <w:tcW w:w="4253" w:type="dxa"/>
            <w:vAlign w:val="center"/>
          </w:tcPr>
          <w:p w:rsidR="00DF3D49" w:rsidRPr="00DF3D49" w:rsidRDefault="00DF3D49" w:rsidP="00E679BC">
            <w:pPr>
              <w:rPr>
                <w:rFonts w:cs="Arial"/>
                <w:color w:val="000000"/>
                <w:szCs w:val="24"/>
              </w:rPr>
            </w:pPr>
            <w:r w:rsidRPr="00DF3D49">
              <w:rPr>
                <w:rFonts w:cs="Arial"/>
                <w:color w:val="000000"/>
                <w:szCs w:val="24"/>
              </w:rPr>
              <w:t xml:space="preserve">Employer's (Compulsory)Liability Insurance </w:t>
            </w:r>
            <w:r w:rsidR="002D3284">
              <w:rPr>
                <w:rFonts w:eastAsia="MS Gothic" w:cs="Arial"/>
                <w:color w:val="000000"/>
                <w:szCs w:val="24"/>
              </w:rPr>
              <w:t>£5M</w:t>
            </w:r>
          </w:p>
          <w:p w:rsidR="00DF3D49" w:rsidRPr="00DF3D49" w:rsidRDefault="00DF3D49" w:rsidP="00E679BC">
            <w:pPr>
              <w:rPr>
                <w:rFonts w:cs="Arial"/>
                <w:color w:val="000000"/>
                <w:szCs w:val="24"/>
              </w:rPr>
            </w:pPr>
            <w:r w:rsidRPr="00DF3D49">
              <w:rPr>
                <w:rFonts w:cs="Arial"/>
                <w:color w:val="000000"/>
                <w:szCs w:val="24"/>
              </w:rPr>
              <w:t xml:space="preserve">Public Liability Insurance </w:t>
            </w:r>
            <w:r w:rsidR="002D3284">
              <w:rPr>
                <w:rFonts w:eastAsia="MS Gothic" w:cs="Arial"/>
                <w:color w:val="000000"/>
                <w:szCs w:val="24"/>
              </w:rPr>
              <w:t>£10M</w:t>
            </w:r>
          </w:p>
          <w:p w:rsidR="00DF3D49" w:rsidRPr="00DF3D49" w:rsidRDefault="00DF3D49" w:rsidP="00E679BC">
            <w:pPr>
              <w:rPr>
                <w:rFonts w:cs="Arial"/>
                <w:color w:val="000000"/>
                <w:szCs w:val="24"/>
              </w:rPr>
            </w:pPr>
            <w:r w:rsidRPr="00DF3D49">
              <w:rPr>
                <w:rFonts w:cs="Arial"/>
                <w:color w:val="000000"/>
                <w:szCs w:val="24"/>
              </w:rPr>
              <w:t>Professional Indemnity Insurance</w:t>
            </w:r>
            <w:r w:rsidR="002D3284">
              <w:rPr>
                <w:rFonts w:eastAsia="MS Gothic" w:cs="Arial"/>
                <w:color w:val="000000"/>
                <w:szCs w:val="24"/>
              </w:rPr>
              <w:t xml:space="preserve"> £5M</w:t>
            </w:r>
          </w:p>
          <w:p w:rsidR="00DF3D49" w:rsidRPr="004F4D08" w:rsidRDefault="003B795D" w:rsidP="00E679BC">
            <w:r>
              <w:rPr>
                <w:rFonts w:cs="Arial"/>
                <w:color w:val="000000"/>
                <w:szCs w:val="24"/>
              </w:rPr>
              <w:t>Product Liability Insurance  £2M</w:t>
            </w:r>
          </w:p>
        </w:tc>
      </w:tr>
      <w:tr w:rsidR="00517759" w:rsidRPr="006771E3" w:rsidTr="009A1CCA">
        <w:trPr>
          <w:trHeight w:val="355"/>
        </w:trPr>
        <w:tc>
          <w:tcPr>
            <w:tcW w:w="4536" w:type="dxa"/>
            <w:vAlign w:val="center"/>
          </w:tcPr>
          <w:p w:rsidR="00517759" w:rsidRDefault="00517759" w:rsidP="00E679BC">
            <w:pPr>
              <w:spacing w:before="120"/>
              <w:ind w:left="34" w:hanging="34"/>
              <w:rPr>
                <w:rFonts w:cs="Arial"/>
                <w:szCs w:val="24"/>
              </w:rPr>
            </w:pPr>
            <w:r>
              <w:rPr>
                <w:rFonts w:cs="Arial"/>
                <w:szCs w:val="24"/>
              </w:rPr>
              <w:t xml:space="preserve">If the Bidding Model is a Consortium we are requesting  the creation of </w:t>
            </w:r>
            <w:r w:rsidR="009E350C">
              <w:rPr>
                <w:rFonts w:cs="Arial"/>
                <w:szCs w:val="24"/>
              </w:rPr>
              <w:t>specific legal form i.e.</w:t>
            </w:r>
            <w:r>
              <w:rPr>
                <w:rFonts w:cs="Arial"/>
                <w:szCs w:val="24"/>
              </w:rPr>
              <w:t xml:space="preserve"> </w:t>
            </w:r>
            <w:r>
              <w:rPr>
                <w:rFonts w:eastAsiaTheme="minorHAnsi" w:cs="Arial"/>
                <w:szCs w:val="24"/>
              </w:rPr>
              <w:t>S</w:t>
            </w:r>
            <w:r w:rsidRPr="00271529">
              <w:rPr>
                <w:rFonts w:eastAsiaTheme="minorHAnsi" w:cs="Arial"/>
                <w:szCs w:val="24"/>
              </w:rPr>
              <w:t>pecial Purpose Vehicle (SPV)</w:t>
            </w:r>
          </w:p>
        </w:tc>
        <w:tc>
          <w:tcPr>
            <w:tcW w:w="4253" w:type="dxa"/>
            <w:vAlign w:val="center"/>
          </w:tcPr>
          <w:p w:rsidR="00517759" w:rsidRPr="004F4D08" w:rsidRDefault="009436DB" w:rsidP="00E679BC">
            <w:pPr>
              <w:ind w:left="851" w:hanging="851"/>
              <w:rPr>
                <w:rFonts w:cs="Arial"/>
                <w:szCs w:val="24"/>
              </w:rPr>
            </w:pPr>
            <w:r w:rsidRPr="004F4D08">
              <w:rPr>
                <w:rFonts w:cs="Arial"/>
                <w:szCs w:val="24"/>
              </w:rPr>
              <w:t>No</w:t>
            </w:r>
          </w:p>
        </w:tc>
      </w:tr>
      <w:tr w:rsidR="007C0DB1" w:rsidRPr="006771E3" w:rsidTr="009A1CCA">
        <w:trPr>
          <w:trHeight w:val="355"/>
        </w:trPr>
        <w:tc>
          <w:tcPr>
            <w:tcW w:w="4536" w:type="dxa"/>
            <w:vAlign w:val="center"/>
          </w:tcPr>
          <w:p w:rsidR="007C0DB1" w:rsidRPr="006771E3" w:rsidRDefault="004D088C" w:rsidP="00E679BC">
            <w:pPr>
              <w:spacing w:before="120"/>
              <w:ind w:left="34" w:hanging="34"/>
              <w:rPr>
                <w:rFonts w:cs="Arial"/>
                <w:szCs w:val="24"/>
              </w:rPr>
            </w:pPr>
            <w:r>
              <w:rPr>
                <w:rFonts w:cs="Arial"/>
                <w:szCs w:val="24"/>
              </w:rPr>
              <w:t>Q</w:t>
            </w:r>
            <w:r w:rsidRPr="006771E3">
              <w:rPr>
                <w:rFonts w:cs="Arial"/>
                <w:szCs w:val="24"/>
              </w:rPr>
              <w:t>ualifications/membership required</w:t>
            </w:r>
          </w:p>
        </w:tc>
        <w:tc>
          <w:tcPr>
            <w:tcW w:w="4253" w:type="dxa"/>
            <w:vAlign w:val="center"/>
          </w:tcPr>
          <w:p w:rsidR="0015003E" w:rsidRPr="009436DB" w:rsidRDefault="00B07738" w:rsidP="00E679BC">
            <w:r>
              <w:t>Registration with the General Pharmaceutical Committee</w:t>
            </w:r>
          </w:p>
        </w:tc>
      </w:tr>
      <w:tr w:rsidR="004D088C" w:rsidRPr="006771E3" w:rsidTr="009A1CCA">
        <w:trPr>
          <w:trHeight w:val="355"/>
        </w:trPr>
        <w:tc>
          <w:tcPr>
            <w:tcW w:w="4536" w:type="dxa"/>
            <w:vAlign w:val="center"/>
          </w:tcPr>
          <w:p w:rsidR="004D088C" w:rsidRPr="006771E3" w:rsidRDefault="004D088C" w:rsidP="00E679BC">
            <w:pPr>
              <w:spacing w:before="120"/>
              <w:ind w:left="34" w:hanging="34"/>
              <w:rPr>
                <w:rFonts w:cs="Arial"/>
                <w:szCs w:val="24"/>
              </w:rPr>
            </w:pPr>
            <w:r>
              <w:rPr>
                <w:rFonts w:cs="Arial"/>
                <w:szCs w:val="24"/>
              </w:rPr>
              <w:t>Ultimate/parent company guarantee</w:t>
            </w:r>
          </w:p>
        </w:tc>
        <w:tc>
          <w:tcPr>
            <w:tcW w:w="4253" w:type="dxa"/>
            <w:vAlign w:val="center"/>
          </w:tcPr>
          <w:p w:rsidR="004D088C" w:rsidRPr="006771E3" w:rsidRDefault="002D3284" w:rsidP="00E679BC">
            <w:pPr>
              <w:ind w:left="851" w:hanging="851"/>
              <w:rPr>
                <w:rFonts w:cs="Arial"/>
                <w:szCs w:val="24"/>
              </w:rPr>
            </w:pPr>
            <w:r>
              <w:rPr>
                <w:rFonts w:cs="Arial"/>
                <w:szCs w:val="24"/>
              </w:rPr>
              <w:t>May be requested</w:t>
            </w:r>
          </w:p>
        </w:tc>
      </w:tr>
      <w:tr w:rsidR="00B56042" w:rsidRPr="006771E3" w:rsidTr="009A1CCA">
        <w:tc>
          <w:tcPr>
            <w:tcW w:w="4536" w:type="dxa"/>
            <w:vAlign w:val="center"/>
          </w:tcPr>
          <w:p w:rsidR="00B56042" w:rsidRPr="006771E3" w:rsidRDefault="004D088C" w:rsidP="00E679BC">
            <w:pPr>
              <w:autoSpaceDE w:val="0"/>
              <w:autoSpaceDN w:val="0"/>
              <w:adjustRightInd w:val="0"/>
              <w:ind w:left="34" w:hanging="34"/>
              <w:rPr>
                <w:rFonts w:cs="Arial"/>
                <w:color w:val="000000"/>
                <w:szCs w:val="24"/>
                <w:lang w:eastAsia="en-GB"/>
              </w:rPr>
            </w:pPr>
            <w:r>
              <w:rPr>
                <w:rFonts w:cs="Arial"/>
                <w:color w:val="000000"/>
                <w:szCs w:val="24"/>
                <w:lang w:eastAsia="en-GB"/>
              </w:rPr>
              <w:t>N</w:t>
            </w:r>
            <w:r w:rsidRPr="006771E3">
              <w:rPr>
                <w:rFonts w:cs="Arial"/>
                <w:color w:val="000000"/>
                <w:szCs w:val="24"/>
                <w:lang w:eastAsia="en-GB"/>
              </w:rPr>
              <w:t>umber/ range of suppliers to be shortlisted</w:t>
            </w:r>
          </w:p>
        </w:tc>
        <w:tc>
          <w:tcPr>
            <w:tcW w:w="4253" w:type="dxa"/>
            <w:vAlign w:val="center"/>
          </w:tcPr>
          <w:p w:rsidR="00B56042" w:rsidRPr="006771E3" w:rsidRDefault="002D3284" w:rsidP="00E679BC">
            <w:pPr>
              <w:ind w:left="34"/>
              <w:rPr>
                <w:rFonts w:cs="Arial"/>
                <w:szCs w:val="24"/>
              </w:rPr>
            </w:pPr>
            <w:r>
              <w:rPr>
                <w:rFonts w:cs="Arial"/>
                <w:szCs w:val="24"/>
              </w:rPr>
              <w:t>No limit – all providers meeting the minimum requirements will be invited to enter into a contract with the Council</w:t>
            </w:r>
          </w:p>
        </w:tc>
      </w:tr>
    </w:tbl>
    <w:p w:rsidR="00FE4446" w:rsidRDefault="00AA5452" w:rsidP="00E679BC">
      <w:pPr>
        <w:pStyle w:val="Default"/>
        <w:ind w:left="851" w:hanging="851"/>
        <w:jc w:val="center"/>
        <w:rPr>
          <w:rFonts w:ascii="Arial" w:hAnsi="Arial" w:cs="Arial"/>
        </w:rPr>
      </w:pPr>
      <w:r>
        <w:rPr>
          <w:rFonts w:ascii="Arial" w:hAnsi="Arial" w:cs="Arial"/>
        </w:rPr>
        <w:t>Table 1</w:t>
      </w:r>
    </w:p>
    <w:p w:rsidR="002B2C8A" w:rsidRDefault="002B2C8A" w:rsidP="00E679BC">
      <w:pPr>
        <w:pStyle w:val="Default"/>
        <w:ind w:left="851" w:hanging="851"/>
        <w:jc w:val="both"/>
        <w:rPr>
          <w:rFonts w:ascii="Arial" w:hAnsi="Arial" w:cs="Arial"/>
        </w:rPr>
      </w:pPr>
    </w:p>
    <w:p w:rsidR="002B2C8A" w:rsidRDefault="002B2C8A" w:rsidP="00E679BC">
      <w:pPr>
        <w:pStyle w:val="Default"/>
        <w:ind w:left="851" w:hanging="851"/>
        <w:jc w:val="both"/>
        <w:rPr>
          <w:rFonts w:ascii="Arial" w:hAnsi="Arial" w:cs="Arial"/>
        </w:rPr>
      </w:pPr>
    </w:p>
    <w:p w:rsidR="002B2C8A" w:rsidRPr="006771E3" w:rsidRDefault="002B2C8A" w:rsidP="00E679BC">
      <w:pPr>
        <w:pStyle w:val="Default"/>
        <w:ind w:left="851" w:hanging="851"/>
        <w:jc w:val="both"/>
        <w:rPr>
          <w:rFonts w:ascii="Arial" w:hAnsi="Arial" w:cs="Arial"/>
        </w:rPr>
      </w:pPr>
    </w:p>
    <w:p w:rsidR="00890AF0" w:rsidRDefault="00FE4446" w:rsidP="00E679BC">
      <w:pPr>
        <w:pStyle w:val="ListParagraph"/>
        <w:numPr>
          <w:ilvl w:val="1"/>
          <w:numId w:val="9"/>
        </w:numPr>
        <w:ind w:left="851" w:hanging="851"/>
        <w:jc w:val="both"/>
        <w:rPr>
          <w:rFonts w:cs="Arial"/>
          <w:szCs w:val="24"/>
        </w:rPr>
      </w:pPr>
      <w:r w:rsidRPr="00890AF0">
        <w:rPr>
          <w:rFonts w:cs="Arial"/>
          <w:szCs w:val="24"/>
        </w:rPr>
        <w:t xml:space="preserve">The </w:t>
      </w:r>
      <w:r w:rsidR="008E3A74">
        <w:rPr>
          <w:rFonts w:cs="Arial"/>
          <w:szCs w:val="24"/>
        </w:rPr>
        <w:t>authority</w:t>
      </w:r>
      <w:r w:rsidR="008E3A74" w:rsidRPr="00890AF0">
        <w:rPr>
          <w:rFonts w:cs="Arial"/>
          <w:szCs w:val="24"/>
        </w:rPr>
        <w:t xml:space="preserve"> </w:t>
      </w:r>
      <w:r w:rsidRPr="00890AF0">
        <w:rPr>
          <w:rFonts w:cs="Arial"/>
          <w:szCs w:val="24"/>
        </w:rPr>
        <w:t>reserves the right to discontinue this procurement at any time or not</w:t>
      </w:r>
      <w:r w:rsidR="005963A7">
        <w:rPr>
          <w:rFonts w:cs="Arial"/>
          <w:szCs w:val="24"/>
        </w:rPr>
        <w:t xml:space="preserve"> to select a bidder(s)</w:t>
      </w:r>
      <w:r w:rsidR="00C93A68" w:rsidRPr="00890AF0">
        <w:rPr>
          <w:rFonts w:cs="Arial"/>
          <w:szCs w:val="24"/>
        </w:rPr>
        <w:t>.</w:t>
      </w:r>
    </w:p>
    <w:p w:rsidR="00890AF0" w:rsidRDefault="00890AF0" w:rsidP="00E679BC">
      <w:pPr>
        <w:pStyle w:val="ListParagraph"/>
        <w:ind w:left="851" w:hanging="851"/>
        <w:jc w:val="both"/>
        <w:rPr>
          <w:rFonts w:cs="Arial"/>
          <w:szCs w:val="24"/>
        </w:rPr>
      </w:pPr>
    </w:p>
    <w:p w:rsidR="003A60C5" w:rsidRPr="004204D7" w:rsidRDefault="00C93A68" w:rsidP="00E679BC">
      <w:pPr>
        <w:pStyle w:val="ListParagraph"/>
        <w:numPr>
          <w:ilvl w:val="1"/>
          <w:numId w:val="9"/>
        </w:numPr>
        <w:ind w:left="851" w:hanging="851"/>
        <w:jc w:val="both"/>
        <w:rPr>
          <w:rFonts w:cs="Arial"/>
          <w:szCs w:val="24"/>
        </w:rPr>
      </w:pPr>
      <w:r w:rsidRPr="00890AF0">
        <w:rPr>
          <w:rFonts w:cs="Arial"/>
          <w:szCs w:val="24"/>
        </w:rPr>
        <w:t>Bidders</w:t>
      </w:r>
      <w:r w:rsidR="00FE4446" w:rsidRPr="00890AF0">
        <w:rPr>
          <w:rFonts w:cs="Arial"/>
          <w:szCs w:val="24"/>
        </w:rPr>
        <w:t xml:space="preserve"> are </w:t>
      </w:r>
      <w:r w:rsidRPr="00890AF0">
        <w:rPr>
          <w:rFonts w:cs="Arial"/>
          <w:szCs w:val="24"/>
        </w:rPr>
        <w:t>to bear the cost of</w:t>
      </w:r>
      <w:r w:rsidR="00E679BC">
        <w:rPr>
          <w:rFonts w:cs="Arial"/>
          <w:szCs w:val="24"/>
        </w:rPr>
        <w:t xml:space="preserve"> submitting a response to the S</w:t>
      </w:r>
      <w:r w:rsidRPr="00890AF0">
        <w:rPr>
          <w:rFonts w:cs="Arial"/>
          <w:szCs w:val="24"/>
        </w:rPr>
        <w:t>Q</w:t>
      </w:r>
      <w:r w:rsidR="00FE4446" w:rsidRPr="00890AF0">
        <w:rPr>
          <w:rFonts w:cs="Arial"/>
          <w:szCs w:val="24"/>
        </w:rPr>
        <w:t xml:space="preserve">. The </w:t>
      </w:r>
      <w:r w:rsidR="008E3A74">
        <w:rPr>
          <w:rFonts w:cs="Arial"/>
          <w:szCs w:val="24"/>
        </w:rPr>
        <w:t>authority</w:t>
      </w:r>
      <w:r w:rsidR="00FE4446" w:rsidRPr="00890AF0">
        <w:rPr>
          <w:rFonts w:cs="Arial"/>
          <w:szCs w:val="24"/>
        </w:rPr>
        <w:t xml:space="preserve"> will not be liable for any costs incurred by the Tenderer in the preparation and submission of the </w:t>
      </w:r>
      <w:r w:rsidR="00E679BC">
        <w:rPr>
          <w:rFonts w:cs="Arial"/>
          <w:szCs w:val="24"/>
        </w:rPr>
        <w:t>S</w:t>
      </w:r>
      <w:r w:rsidRPr="00890AF0">
        <w:rPr>
          <w:rFonts w:cs="Arial"/>
          <w:szCs w:val="24"/>
        </w:rPr>
        <w:t xml:space="preserve">Q </w:t>
      </w:r>
      <w:r w:rsidR="00FE4446" w:rsidRPr="00890AF0">
        <w:rPr>
          <w:rFonts w:cs="Arial"/>
          <w:szCs w:val="24"/>
        </w:rPr>
        <w:t xml:space="preserve">including but not exclusively where the </w:t>
      </w:r>
      <w:r w:rsidR="008E3A74">
        <w:rPr>
          <w:rFonts w:cs="Arial"/>
          <w:szCs w:val="24"/>
        </w:rPr>
        <w:t>authority</w:t>
      </w:r>
      <w:r w:rsidR="00FE4446" w:rsidRPr="00890AF0">
        <w:rPr>
          <w:rFonts w:cs="Arial"/>
          <w:szCs w:val="24"/>
        </w:rPr>
        <w:t xml:space="preserve"> decides not to proceed with the tender.</w:t>
      </w:r>
    </w:p>
    <w:p w:rsidR="003A60C5" w:rsidRPr="00890AF0" w:rsidRDefault="003A60C5" w:rsidP="00E679BC">
      <w:pPr>
        <w:pStyle w:val="ListParagraph"/>
        <w:ind w:left="851" w:hanging="851"/>
        <w:rPr>
          <w:rFonts w:cs="Arial"/>
          <w:b/>
          <w:szCs w:val="24"/>
        </w:rPr>
      </w:pPr>
    </w:p>
    <w:p w:rsidR="006E7B33" w:rsidRPr="00890AF0" w:rsidRDefault="006E7B33" w:rsidP="00E679BC">
      <w:pPr>
        <w:pStyle w:val="ListParagraph"/>
        <w:numPr>
          <w:ilvl w:val="1"/>
          <w:numId w:val="9"/>
        </w:numPr>
        <w:ind w:left="851" w:hanging="851"/>
        <w:jc w:val="both"/>
        <w:rPr>
          <w:rFonts w:cs="Arial"/>
          <w:szCs w:val="24"/>
        </w:rPr>
      </w:pPr>
      <w:r w:rsidRPr="00890AF0">
        <w:rPr>
          <w:rFonts w:cs="Arial"/>
          <w:b/>
          <w:szCs w:val="24"/>
        </w:rPr>
        <w:t>Indicative Timetable -</w:t>
      </w:r>
      <w:r w:rsidRPr="00890AF0">
        <w:rPr>
          <w:rFonts w:cs="Arial"/>
          <w:szCs w:val="24"/>
        </w:rPr>
        <w:t xml:space="preserve"> These dates are indicative and are subject to change.</w:t>
      </w:r>
    </w:p>
    <w:p w:rsidR="006E7B33" w:rsidRPr="006771E3" w:rsidRDefault="006E7B33" w:rsidP="00E679BC">
      <w:pPr>
        <w:ind w:left="851" w:hanging="851"/>
        <w:jc w:val="both"/>
        <w:rPr>
          <w:rFonts w:cs="Arial"/>
          <w:szCs w:val="24"/>
        </w:rPr>
      </w:pPr>
    </w:p>
    <w:tbl>
      <w:tblPr>
        <w:tblW w:w="0" w:type="auto"/>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497"/>
        <w:gridCol w:w="3764"/>
      </w:tblGrid>
      <w:tr w:rsidR="006E7B33" w:rsidRPr="006771E3" w:rsidTr="004204D7">
        <w:tc>
          <w:tcPr>
            <w:tcW w:w="4497" w:type="dxa"/>
            <w:shd w:val="clear" w:color="auto" w:fill="auto"/>
            <w:vAlign w:val="center"/>
          </w:tcPr>
          <w:p w:rsidR="006E7B33" w:rsidRPr="006771E3" w:rsidRDefault="003A76B0" w:rsidP="00E679BC">
            <w:pPr>
              <w:spacing w:before="60" w:after="60"/>
              <w:jc w:val="both"/>
              <w:rPr>
                <w:rFonts w:cs="Arial"/>
                <w:b/>
                <w:szCs w:val="24"/>
              </w:rPr>
            </w:pPr>
            <w:r>
              <w:rPr>
                <w:rFonts w:cs="Arial"/>
                <w:b/>
                <w:szCs w:val="24"/>
              </w:rPr>
              <w:t>P</w:t>
            </w:r>
            <w:r w:rsidRPr="006771E3">
              <w:rPr>
                <w:rFonts w:cs="Arial"/>
                <w:b/>
                <w:szCs w:val="24"/>
              </w:rPr>
              <w:t>rocurement stage</w:t>
            </w:r>
          </w:p>
        </w:tc>
        <w:tc>
          <w:tcPr>
            <w:tcW w:w="3764" w:type="dxa"/>
            <w:shd w:val="clear" w:color="auto" w:fill="auto"/>
            <w:vAlign w:val="center"/>
          </w:tcPr>
          <w:p w:rsidR="006E7B33" w:rsidRPr="006771E3" w:rsidRDefault="006E7B33" w:rsidP="00E679BC">
            <w:pPr>
              <w:spacing w:before="60" w:after="60"/>
              <w:ind w:left="851" w:hanging="851"/>
              <w:jc w:val="both"/>
              <w:rPr>
                <w:rFonts w:cs="Arial"/>
                <w:b/>
                <w:szCs w:val="24"/>
              </w:rPr>
            </w:pPr>
            <w:r w:rsidRPr="006771E3">
              <w:rPr>
                <w:rFonts w:cs="Arial"/>
                <w:b/>
                <w:szCs w:val="24"/>
              </w:rPr>
              <w:t>Date</w:t>
            </w:r>
          </w:p>
        </w:tc>
      </w:tr>
      <w:tr w:rsidR="006E7B33" w:rsidRPr="006771E3" w:rsidTr="004204D7">
        <w:trPr>
          <w:trHeight w:val="373"/>
        </w:trPr>
        <w:tc>
          <w:tcPr>
            <w:tcW w:w="4497" w:type="dxa"/>
            <w:shd w:val="clear" w:color="auto" w:fill="auto"/>
            <w:vAlign w:val="center"/>
          </w:tcPr>
          <w:p w:rsidR="006E7B33" w:rsidRPr="006771E3" w:rsidRDefault="00E679BC" w:rsidP="00E679BC">
            <w:pPr>
              <w:spacing w:before="60" w:after="60"/>
              <w:jc w:val="both"/>
              <w:rPr>
                <w:rFonts w:cs="Arial"/>
                <w:szCs w:val="24"/>
              </w:rPr>
            </w:pPr>
            <w:r>
              <w:rPr>
                <w:rFonts w:cs="Arial"/>
                <w:szCs w:val="24"/>
              </w:rPr>
              <w:t>Issue S</w:t>
            </w:r>
            <w:r w:rsidR="003A76B0">
              <w:rPr>
                <w:rFonts w:cs="Arial"/>
                <w:szCs w:val="24"/>
              </w:rPr>
              <w:t>Q</w:t>
            </w:r>
            <w:r w:rsidR="003A76B0" w:rsidRPr="006771E3">
              <w:rPr>
                <w:rFonts w:cs="Arial"/>
                <w:szCs w:val="24"/>
              </w:rPr>
              <w:t xml:space="preserve"> by </w:t>
            </w:r>
          </w:p>
        </w:tc>
        <w:tc>
          <w:tcPr>
            <w:tcW w:w="3764" w:type="dxa"/>
            <w:shd w:val="clear" w:color="auto" w:fill="auto"/>
          </w:tcPr>
          <w:p w:rsidR="006E7B33" w:rsidRPr="006771E3" w:rsidRDefault="006E7B33" w:rsidP="00E679BC">
            <w:pPr>
              <w:spacing w:before="120" w:after="120"/>
              <w:ind w:left="851" w:hanging="851"/>
              <w:jc w:val="both"/>
              <w:rPr>
                <w:rFonts w:cs="Arial"/>
                <w:szCs w:val="24"/>
              </w:rPr>
            </w:pPr>
          </w:p>
        </w:tc>
      </w:tr>
      <w:tr w:rsidR="006E7B33" w:rsidRPr="006771E3" w:rsidTr="004204D7">
        <w:tc>
          <w:tcPr>
            <w:tcW w:w="4497" w:type="dxa"/>
            <w:shd w:val="clear" w:color="auto" w:fill="auto"/>
            <w:vAlign w:val="center"/>
          </w:tcPr>
          <w:p w:rsidR="006E7B33" w:rsidRPr="006771E3" w:rsidRDefault="00E679BC" w:rsidP="00E679BC">
            <w:pPr>
              <w:spacing w:before="60" w:after="60"/>
              <w:jc w:val="both"/>
              <w:rPr>
                <w:rFonts w:cs="Arial"/>
                <w:szCs w:val="24"/>
              </w:rPr>
            </w:pPr>
            <w:r>
              <w:rPr>
                <w:rFonts w:cs="Arial"/>
                <w:szCs w:val="24"/>
              </w:rPr>
              <w:t>S</w:t>
            </w:r>
            <w:r w:rsidR="003A76B0">
              <w:rPr>
                <w:rFonts w:cs="Arial"/>
                <w:szCs w:val="24"/>
              </w:rPr>
              <w:t>Q</w:t>
            </w:r>
            <w:r w:rsidR="003A76B0" w:rsidRPr="006771E3">
              <w:rPr>
                <w:rFonts w:cs="Arial"/>
                <w:szCs w:val="24"/>
              </w:rPr>
              <w:t xml:space="preserve"> questions deadline</w:t>
            </w:r>
          </w:p>
        </w:tc>
        <w:tc>
          <w:tcPr>
            <w:tcW w:w="3764" w:type="dxa"/>
            <w:shd w:val="clear" w:color="auto" w:fill="auto"/>
          </w:tcPr>
          <w:p w:rsidR="006E7B33" w:rsidRPr="006771E3" w:rsidRDefault="006E7B33" w:rsidP="00E679BC">
            <w:pPr>
              <w:spacing w:before="120" w:after="120"/>
              <w:ind w:left="851" w:hanging="851"/>
              <w:jc w:val="both"/>
              <w:rPr>
                <w:rFonts w:cs="Arial"/>
                <w:szCs w:val="24"/>
              </w:rPr>
            </w:pPr>
          </w:p>
        </w:tc>
      </w:tr>
      <w:tr w:rsidR="00087FED" w:rsidRPr="006771E3" w:rsidTr="004204D7">
        <w:tc>
          <w:tcPr>
            <w:tcW w:w="4497" w:type="dxa"/>
            <w:shd w:val="clear" w:color="auto" w:fill="auto"/>
            <w:vAlign w:val="center"/>
          </w:tcPr>
          <w:p w:rsidR="00087FED" w:rsidRPr="006771E3" w:rsidRDefault="00022D85" w:rsidP="00E679BC">
            <w:pPr>
              <w:spacing w:before="60" w:after="60"/>
              <w:jc w:val="both"/>
              <w:rPr>
                <w:rFonts w:cs="Arial"/>
                <w:szCs w:val="24"/>
              </w:rPr>
            </w:pPr>
            <w:r>
              <w:rPr>
                <w:rFonts w:cs="Arial"/>
                <w:szCs w:val="24"/>
              </w:rPr>
              <w:t>Submit</w:t>
            </w:r>
            <w:r w:rsidR="00E679BC">
              <w:rPr>
                <w:rFonts w:cs="Arial"/>
                <w:szCs w:val="24"/>
              </w:rPr>
              <w:t xml:space="preserve"> completed S</w:t>
            </w:r>
            <w:r w:rsidR="003A76B0">
              <w:rPr>
                <w:rFonts w:cs="Arial"/>
                <w:szCs w:val="24"/>
              </w:rPr>
              <w:t>Q</w:t>
            </w:r>
          </w:p>
        </w:tc>
        <w:tc>
          <w:tcPr>
            <w:tcW w:w="3764" w:type="dxa"/>
            <w:shd w:val="clear" w:color="auto" w:fill="auto"/>
          </w:tcPr>
          <w:p w:rsidR="00087FED" w:rsidRPr="006771E3" w:rsidRDefault="00087FED" w:rsidP="00E679BC">
            <w:pPr>
              <w:spacing w:before="120" w:after="120"/>
              <w:ind w:left="851" w:hanging="851"/>
              <w:jc w:val="both"/>
              <w:rPr>
                <w:rFonts w:cs="Arial"/>
                <w:szCs w:val="24"/>
              </w:rPr>
            </w:pPr>
          </w:p>
        </w:tc>
      </w:tr>
      <w:tr w:rsidR="00087FED" w:rsidRPr="006771E3" w:rsidTr="004204D7">
        <w:tc>
          <w:tcPr>
            <w:tcW w:w="4497" w:type="dxa"/>
            <w:shd w:val="clear" w:color="auto" w:fill="auto"/>
            <w:vAlign w:val="center"/>
          </w:tcPr>
          <w:p w:rsidR="00087FED" w:rsidRPr="006771E3" w:rsidRDefault="00E679BC" w:rsidP="00E679BC">
            <w:pPr>
              <w:spacing w:before="60" w:after="60"/>
              <w:jc w:val="both"/>
              <w:rPr>
                <w:rFonts w:cs="Arial"/>
                <w:szCs w:val="24"/>
              </w:rPr>
            </w:pPr>
            <w:r>
              <w:rPr>
                <w:rFonts w:cs="Arial"/>
                <w:szCs w:val="24"/>
              </w:rPr>
              <w:t>Completion of S</w:t>
            </w:r>
            <w:r w:rsidR="003A76B0">
              <w:rPr>
                <w:rFonts w:cs="Arial"/>
                <w:szCs w:val="24"/>
              </w:rPr>
              <w:t>Q</w:t>
            </w:r>
            <w:r w:rsidR="003A76B0" w:rsidRPr="006771E3">
              <w:rPr>
                <w:rFonts w:cs="Arial"/>
                <w:szCs w:val="24"/>
              </w:rPr>
              <w:t xml:space="preserve"> evaluation by</w:t>
            </w:r>
          </w:p>
        </w:tc>
        <w:tc>
          <w:tcPr>
            <w:tcW w:w="3764" w:type="dxa"/>
            <w:shd w:val="clear" w:color="auto" w:fill="auto"/>
          </w:tcPr>
          <w:p w:rsidR="00087FED" w:rsidRPr="006771E3" w:rsidRDefault="00087FED" w:rsidP="00E679BC">
            <w:pPr>
              <w:spacing w:before="120" w:after="120"/>
              <w:ind w:left="851" w:hanging="851"/>
              <w:jc w:val="both"/>
              <w:rPr>
                <w:rFonts w:cs="Arial"/>
                <w:szCs w:val="24"/>
              </w:rPr>
            </w:pPr>
          </w:p>
        </w:tc>
      </w:tr>
      <w:tr w:rsidR="00087FED" w:rsidRPr="006771E3" w:rsidTr="004204D7">
        <w:tc>
          <w:tcPr>
            <w:tcW w:w="4497" w:type="dxa"/>
            <w:shd w:val="clear" w:color="auto" w:fill="auto"/>
            <w:vAlign w:val="center"/>
          </w:tcPr>
          <w:p w:rsidR="00087FED" w:rsidRPr="006771E3" w:rsidRDefault="003A76B0" w:rsidP="00E679BC">
            <w:pPr>
              <w:spacing w:before="60" w:after="60"/>
              <w:jc w:val="both"/>
              <w:rPr>
                <w:rFonts w:cs="Arial"/>
                <w:szCs w:val="24"/>
              </w:rPr>
            </w:pPr>
            <w:r>
              <w:rPr>
                <w:rFonts w:cs="Arial"/>
                <w:szCs w:val="24"/>
              </w:rPr>
              <w:t>N</w:t>
            </w:r>
            <w:r w:rsidRPr="006771E3">
              <w:rPr>
                <w:rFonts w:cs="Arial"/>
                <w:szCs w:val="24"/>
              </w:rPr>
              <w:t>otify tenderers of evaluation outcome by</w:t>
            </w:r>
          </w:p>
        </w:tc>
        <w:tc>
          <w:tcPr>
            <w:tcW w:w="3764" w:type="dxa"/>
            <w:shd w:val="clear" w:color="auto" w:fill="auto"/>
          </w:tcPr>
          <w:p w:rsidR="00087FED" w:rsidRPr="006771E3" w:rsidRDefault="00087FED" w:rsidP="00E679BC">
            <w:pPr>
              <w:spacing w:before="120" w:after="120"/>
              <w:ind w:left="851" w:hanging="851"/>
              <w:jc w:val="both"/>
              <w:rPr>
                <w:rFonts w:cs="Arial"/>
                <w:szCs w:val="24"/>
              </w:rPr>
            </w:pPr>
          </w:p>
        </w:tc>
      </w:tr>
    </w:tbl>
    <w:p w:rsidR="004E2AA4" w:rsidRDefault="00AA5452" w:rsidP="00E679BC">
      <w:pPr>
        <w:pStyle w:val="Default"/>
        <w:jc w:val="center"/>
        <w:rPr>
          <w:rFonts w:ascii="Arial" w:hAnsi="Arial" w:cs="Arial"/>
        </w:rPr>
      </w:pPr>
      <w:r>
        <w:rPr>
          <w:rFonts w:ascii="Arial" w:hAnsi="Arial" w:cs="Arial"/>
        </w:rPr>
        <w:t>Table 2</w:t>
      </w:r>
    </w:p>
    <w:p w:rsidR="00AA5452" w:rsidRPr="006771E3" w:rsidRDefault="00AA5452" w:rsidP="00E679BC">
      <w:pPr>
        <w:pStyle w:val="Default"/>
        <w:jc w:val="center"/>
        <w:rPr>
          <w:rFonts w:ascii="Arial" w:hAnsi="Arial" w:cs="Arial"/>
        </w:rPr>
      </w:pPr>
    </w:p>
    <w:p w:rsidR="00091C84" w:rsidRDefault="00E679BC" w:rsidP="00E679BC">
      <w:pPr>
        <w:pStyle w:val="ListParagraph"/>
        <w:numPr>
          <w:ilvl w:val="0"/>
          <w:numId w:val="9"/>
        </w:numPr>
        <w:ind w:left="851" w:hanging="851"/>
        <w:rPr>
          <w:rFonts w:cs="Arial"/>
          <w:b/>
          <w:noProof/>
          <w:szCs w:val="24"/>
          <w:u w:val="single"/>
          <w:lang w:eastAsia="en-GB"/>
        </w:rPr>
      </w:pPr>
      <w:r>
        <w:rPr>
          <w:rFonts w:cs="Arial"/>
          <w:b/>
          <w:noProof/>
          <w:szCs w:val="24"/>
          <w:u w:val="single"/>
          <w:lang w:eastAsia="en-GB"/>
        </w:rPr>
        <w:t>S</w:t>
      </w:r>
      <w:r w:rsidR="00091C84">
        <w:rPr>
          <w:rFonts w:cs="Arial"/>
          <w:b/>
          <w:noProof/>
          <w:szCs w:val="24"/>
          <w:u w:val="single"/>
          <w:lang w:eastAsia="en-GB"/>
        </w:rPr>
        <w:t>Q STRUCTURE</w:t>
      </w:r>
      <w:r w:rsidR="00906B64">
        <w:rPr>
          <w:rFonts w:cs="Arial"/>
          <w:b/>
          <w:noProof/>
          <w:szCs w:val="24"/>
          <w:u w:val="single"/>
          <w:lang w:eastAsia="en-GB"/>
        </w:rPr>
        <w:t xml:space="preserve"> AND EVALUATION</w:t>
      </w:r>
    </w:p>
    <w:p w:rsidR="00935738" w:rsidRDefault="00935738" w:rsidP="00E679BC">
      <w:pPr>
        <w:pStyle w:val="ListParagraph"/>
        <w:ind w:left="851"/>
        <w:rPr>
          <w:rFonts w:cs="Arial"/>
          <w:b/>
          <w:noProof/>
          <w:szCs w:val="24"/>
          <w:u w:val="single"/>
          <w:lang w:eastAsia="en-GB"/>
        </w:rPr>
      </w:pPr>
    </w:p>
    <w:tbl>
      <w:tblPr>
        <w:tblW w:w="9796" w:type="dxa"/>
        <w:tblInd w:w="93"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827"/>
        <w:gridCol w:w="3969"/>
      </w:tblGrid>
      <w:tr w:rsidR="00A93EB2" w:rsidTr="00A93EB2">
        <w:trPr>
          <w:trHeight w:val="315"/>
        </w:trPr>
        <w:tc>
          <w:tcPr>
            <w:tcW w:w="582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D9D9D9"/>
            <w:noWrap/>
            <w:vAlign w:val="center"/>
            <w:hideMark/>
          </w:tcPr>
          <w:p w:rsidR="00A93EB2" w:rsidRDefault="00A93EB2">
            <w:pPr>
              <w:spacing w:line="276" w:lineRule="auto"/>
              <w:rPr>
                <w:rFonts w:cs="Arial"/>
                <w:b/>
                <w:bCs/>
                <w:noProof/>
                <w:color w:val="000000"/>
                <w:szCs w:val="24"/>
                <w:lang w:eastAsia="en-GB"/>
              </w:rPr>
            </w:pPr>
            <w:r>
              <w:rPr>
                <w:rFonts w:cs="Arial"/>
                <w:b/>
                <w:bCs/>
                <w:noProof/>
                <w:color w:val="000000"/>
                <w:szCs w:val="24"/>
                <w:lang w:eastAsia="en-GB"/>
              </w:rPr>
              <w:t>QUESTION</w:t>
            </w:r>
          </w:p>
        </w:tc>
        <w:tc>
          <w:tcPr>
            <w:tcW w:w="396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D9D9D9"/>
            <w:noWrap/>
            <w:vAlign w:val="bottom"/>
            <w:hideMark/>
          </w:tcPr>
          <w:p w:rsidR="00A93EB2" w:rsidRDefault="00A93EB2">
            <w:pPr>
              <w:spacing w:line="276" w:lineRule="auto"/>
              <w:rPr>
                <w:rFonts w:cs="Arial"/>
                <w:b/>
                <w:bCs/>
                <w:color w:val="000000"/>
                <w:szCs w:val="24"/>
                <w:lang w:eastAsia="en-GB"/>
              </w:rPr>
            </w:pPr>
            <w:r>
              <w:rPr>
                <w:rFonts w:cs="Arial"/>
                <w:b/>
                <w:bCs/>
                <w:color w:val="000000"/>
                <w:szCs w:val="24"/>
                <w:lang w:eastAsia="en-GB"/>
              </w:rPr>
              <w:t>EVALUATION</w:t>
            </w:r>
          </w:p>
        </w:tc>
      </w:tr>
      <w:tr w:rsidR="00334C10" w:rsidTr="00A93EB2">
        <w:trPr>
          <w:trHeight w:val="315"/>
        </w:trPr>
        <w:tc>
          <w:tcPr>
            <w:tcW w:w="582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center"/>
          </w:tcPr>
          <w:p w:rsidR="00334C10" w:rsidRPr="00334C10" w:rsidRDefault="00334C10">
            <w:pPr>
              <w:spacing w:line="276" w:lineRule="auto"/>
              <w:rPr>
                <w:rFonts w:cs="Arial"/>
                <w:bCs/>
                <w:noProof/>
                <w:color w:val="000000"/>
                <w:szCs w:val="24"/>
                <w:lang w:eastAsia="en-GB"/>
              </w:rPr>
            </w:pPr>
            <w:r w:rsidRPr="00334C10">
              <w:rPr>
                <w:rFonts w:cs="Arial"/>
                <w:bCs/>
                <w:noProof/>
                <w:color w:val="000000"/>
                <w:szCs w:val="24"/>
                <w:lang w:eastAsia="en-GB"/>
              </w:rPr>
              <w:t>Selection of Lots</w:t>
            </w:r>
          </w:p>
        </w:tc>
        <w:tc>
          <w:tcPr>
            <w:tcW w:w="396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tcPr>
          <w:p w:rsidR="00334C10" w:rsidRPr="00334C10" w:rsidRDefault="00334C10">
            <w:pPr>
              <w:spacing w:line="276" w:lineRule="auto"/>
              <w:rPr>
                <w:rFonts w:eastAsiaTheme="minorHAnsi" w:cs="Arial"/>
                <w:szCs w:val="24"/>
              </w:rPr>
            </w:pPr>
            <w:r w:rsidRPr="00334C10">
              <w:rPr>
                <w:rFonts w:eastAsiaTheme="minorHAnsi" w:cs="Arial"/>
                <w:szCs w:val="24"/>
              </w:rPr>
              <w:t>Not scored</w:t>
            </w:r>
          </w:p>
        </w:tc>
      </w:tr>
      <w:tr w:rsidR="00A93EB2" w:rsidTr="00A93EB2">
        <w:trPr>
          <w:trHeight w:val="315"/>
        </w:trPr>
        <w:tc>
          <w:tcPr>
            <w:tcW w:w="582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center"/>
            <w:hideMark/>
          </w:tcPr>
          <w:p w:rsidR="00A93EB2" w:rsidRDefault="00A93EB2">
            <w:pPr>
              <w:spacing w:line="276" w:lineRule="auto"/>
              <w:rPr>
                <w:rFonts w:cs="Arial"/>
                <w:b/>
                <w:bCs/>
                <w:color w:val="000000"/>
                <w:szCs w:val="24"/>
                <w:lang w:eastAsia="en-GB"/>
              </w:rPr>
            </w:pPr>
            <w:r>
              <w:rPr>
                <w:rFonts w:cs="Arial"/>
                <w:b/>
                <w:bCs/>
                <w:noProof/>
                <w:color w:val="000000"/>
                <w:szCs w:val="24"/>
                <w:lang w:eastAsia="en-GB"/>
              </w:rPr>
              <w:t>PART 1 – POTENTIAL SUPPLIER INFORMATION</w:t>
            </w:r>
          </w:p>
        </w:tc>
        <w:tc>
          <w:tcPr>
            <w:tcW w:w="396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A93EB2" w:rsidRDefault="00A93EB2">
            <w:pPr>
              <w:spacing w:line="276" w:lineRule="auto"/>
              <w:rPr>
                <w:rFonts w:asciiTheme="minorHAnsi" w:eastAsiaTheme="minorHAnsi" w:hAnsiTheme="minorHAnsi"/>
                <w:sz w:val="22"/>
                <w:szCs w:val="22"/>
              </w:rPr>
            </w:pPr>
          </w:p>
        </w:tc>
      </w:tr>
      <w:tr w:rsidR="00A93EB2" w:rsidTr="00A93EB2">
        <w:trPr>
          <w:trHeight w:val="300"/>
        </w:trPr>
        <w:tc>
          <w:tcPr>
            <w:tcW w:w="582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center"/>
            <w:hideMark/>
          </w:tcPr>
          <w:p w:rsidR="00A93EB2" w:rsidRDefault="00A93EB2">
            <w:pPr>
              <w:spacing w:line="276" w:lineRule="auto"/>
              <w:rPr>
                <w:rFonts w:cs="Arial"/>
                <w:color w:val="000000"/>
                <w:szCs w:val="24"/>
                <w:lang w:eastAsia="en-GB"/>
              </w:rPr>
            </w:pPr>
            <w:r>
              <w:rPr>
                <w:rFonts w:cs="Arial"/>
                <w:noProof/>
                <w:color w:val="000000"/>
                <w:szCs w:val="24"/>
                <w:lang w:eastAsia="en-GB"/>
              </w:rPr>
              <w:t>Section 1.1 - Potential Supplier Information</w:t>
            </w:r>
          </w:p>
        </w:tc>
        <w:tc>
          <w:tcPr>
            <w:tcW w:w="396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A93EB2" w:rsidRDefault="00A93EB2">
            <w:pPr>
              <w:spacing w:line="276" w:lineRule="auto"/>
              <w:rPr>
                <w:rFonts w:cs="Arial"/>
                <w:color w:val="000000"/>
                <w:szCs w:val="24"/>
                <w:lang w:eastAsia="en-GB"/>
              </w:rPr>
            </w:pPr>
            <w:r>
              <w:rPr>
                <w:rFonts w:cs="Arial"/>
                <w:color w:val="000000"/>
                <w:szCs w:val="24"/>
                <w:lang w:eastAsia="en-GB"/>
              </w:rPr>
              <w:t>For information only</w:t>
            </w:r>
          </w:p>
        </w:tc>
      </w:tr>
      <w:tr w:rsidR="00A93EB2" w:rsidTr="00A93EB2">
        <w:trPr>
          <w:trHeight w:val="570"/>
        </w:trPr>
        <w:tc>
          <w:tcPr>
            <w:tcW w:w="582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center"/>
            <w:hideMark/>
          </w:tcPr>
          <w:p w:rsidR="00A93EB2" w:rsidRDefault="00A93EB2">
            <w:pPr>
              <w:spacing w:line="276" w:lineRule="auto"/>
              <w:rPr>
                <w:rFonts w:cs="Arial"/>
                <w:color w:val="000000"/>
                <w:szCs w:val="24"/>
                <w:lang w:eastAsia="en-GB"/>
              </w:rPr>
            </w:pPr>
            <w:r>
              <w:rPr>
                <w:rFonts w:cs="Arial"/>
                <w:noProof/>
                <w:color w:val="000000"/>
                <w:szCs w:val="24"/>
                <w:lang w:eastAsia="en-GB"/>
              </w:rPr>
              <w:t>Section 1.2 - Bidding Model</w:t>
            </w:r>
          </w:p>
        </w:tc>
        <w:tc>
          <w:tcPr>
            <w:tcW w:w="396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hideMark/>
          </w:tcPr>
          <w:p w:rsidR="00A93EB2" w:rsidRDefault="00A93EB2">
            <w:pPr>
              <w:spacing w:line="276" w:lineRule="auto"/>
              <w:rPr>
                <w:rFonts w:cs="Arial"/>
                <w:color w:val="000000"/>
                <w:szCs w:val="24"/>
                <w:lang w:eastAsia="en-GB"/>
              </w:rPr>
            </w:pPr>
            <w:r>
              <w:rPr>
                <w:rFonts w:cs="Arial"/>
                <w:color w:val="000000"/>
                <w:szCs w:val="24"/>
                <w:lang w:eastAsia="en-GB"/>
              </w:rPr>
              <w:t>For information only - It is possible that members of a group may be excluded on Exclusions grounds.</w:t>
            </w:r>
          </w:p>
        </w:tc>
      </w:tr>
      <w:tr w:rsidR="00A93EB2" w:rsidTr="00A93EB2">
        <w:trPr>
          <w:trHeight w:val="300"/>
        </w:trPr>
        <w:tc>
          <w:tcPr>
            <w:tcW w:w="582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center"/>
            <w:hideMark/>
          </w:tcPr>
          <w:p w:rsidR="00A93EB2" w:rsidRDefault="002C1509">
            <w:pPr>
              <w:spacing w:line="276" w:lineRule="auto"/>
              <w:rPr>
                <w:rFonts w:cs="Arial"/>
                <w:color w:val="000000"/>
                <w:szCs w:val="24"/>
                <w:lang w:eastAsia="en-GB"/>
              </w:rPr>
            </w:pPr>
            <w:r>
              <w:rPr>
                <w:rFonts w:cs="Arial"/>
                <w:noProof/>
                <w:color w:val="000000"/>
                <w:szCs w:val="24"/>
                <w:lang w:eastAsia="en-GB"/>
              </w:rPr>
              <w:t>Section 1.3 - Contact Details</w:t>
            </w:r>
          </w:p>
        </w:tc>
        <w:tc>
          <w:tcPr>
            <w:tcW w:w="396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A93EB2" w:rsidRDefault="00A93EB2">
            <w:pPr>
              <w:spacing w:line="276" w:lineRule="auto"/>
              <w:rPr>
                <w:rFonts w:cs="Arial"/>
                <w:color w:val="000000"/>
                <w:szCs w:val="24"/>
                <w:lang w:eastAsia="en-GB"/>
              </w:rPr>
            </w:pPr>
            <w:r>
              <w:rPr>
                <w:rFonts w:cs="Arial"/>
                <w:color w:val="000000"/>
                <w:szCs w:val="24"/>
                <w:lang w:eastAsia="en-GB"/>
              </w:rPr>
              <w:t>For information only - if no</w:t>
            </w:r>
            <w:r w:rsidR="002C1509">
              <w:rPr>
                <w:rFonts w:cs="Arial"/>
                <w:color w:val="000000"/>
                <w:szCs w:val="24"/>
                <w:lang w:eastAsia="en-GB"/>
              </w:rPr>
              <w:t>t</w:t>
            </w:r>
            <w:r>
              <w:rPr>
                <w:rFonts w:cs="Arial"/>
                <w:color w:val="000000"/>
                <w:szCs w:val="24"/>
                <w:lang w:eastAsia="en-GB"/>
              </w:rPr>
              <w:t xml:space="preserve"> provided Fail</w:t>
            </w:r>
          </w:p>
        </w:tc>
      </w:tr>
      <w:tr w:rsidR="002C1509" w:rsidTr="00A93EB2">
        <w:trPr>
          <w:trHeight w:val="315"/>
        </w:trPr>
        <w:tc>
          <w:tcPr>
            <w:tcW w:w="582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center"/>
          </w:tcPr>
          <w:p w:rsidR="002C1509" w:rsidRPr="002C1509" w:rsidRDefault="002C1509">
            <w:pPr>
              <w:spacing w:line="276" w:lineRule="auto"/>
              <w:rPr>
                <w:rFonts w:cs="Arial"/>
                <w:bCs/>
                <w:noProof/>
                <w:color w:val="000000"/>
                <w:szCs w:val="24"/>
                <w:lang w:eastAsia="en-GB"/>
              </w:rPr>
            </w:pPr>
            <w:r w:rsidRPr="002C1509">
              <w:rPr>
                <w:rFonts w:cs="Arial"/>
                <w:bCs/>
                <w:noProof/>
                <w:color w:val="000000"/>
                <w:szCs w:val="24"/>
                <w:lang w:eastAsia="en-GB"/>
              </w:rPr>
              <w:t>Section 1.4 Licensing and Registration</w:t>
            </w:r>
          </w:p>
        </w:tc>
        <w:tc>
          <w:tcPr>
            <w:tcW w:w="396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tcPr>
          <w:p w:rsidR="002C1509" w:rsidRPr="00334C10" w:rsidRDefault="002C1509">
            <w:pPr>
              <w:spacing w:line="276" w:lineRule="auto"/>
              <w:rPr>
                <w:rFonts w:eastAsiaTheme="minorHAnsi" w:cs="Arial"/>
                <w:szCs w:val="24"/>
              </w:rPr>
            </w:pPr>
            <w:r w:rsidRPr="00334C10">
              <w:rPr>
                <w:rFonts w:eastAsiaTheme="minorHAnsi" w:cs="Arial"/>
                <w:szCs w:val="24"/>
              </w:rPr>
              <w:t>Pass/Fail as relevant to the industry/services to be provided</w:t>
            </w:r>
          </w:p>
        </w:tc>
      </w:tr>
      <w:tr w:rsidR="00A93EB2" w:rsidTr="00A93EB2">
        <w:trPr>
          <w:trHeight w:val="315"/>
        </w:trPr>
        <w:tc>
          <w:tcPr>
            <w:tcW w:w="582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center"/>
            <w:hideMark/>
          </w:tcPr>
          <w:p w:rsidR="00A93EB2" w:rsidRDefault="00A93EB2">
            <w:pPr>
              <w:spacing w:line="276" w:lineRule="auto"/>
              <w:rPr>
                <w:rFonts w:cs="Arial"/>
                <w:b/>
                <w:bCs/>
                <w:color w:val="000000"/>
                <w:szCs w:val="24"/>
                <w:lang w:eastAsia="en-GB"/>
              </w:rPr>
            </w:pPr>
            <w:r>
              <w:rPr>
                <w:rFonts w:cs="Arial"/>
                <w:b/>
                <w:bCs/>
                <w:noProof/>
                <w:color w:val="000000"/>
                <w:szCs w:val="24"/>
                <w:lang w:eastAsia="en-GB"/>
              </w:rPr>
              <w:t>PART 2 – EXCLUSIONS GROUNDS</w:t>
            </w:r>
          </w:p>
        </w:tc>
        <w:tc>
          <w:tcPr>
            <w:tcW w:w="396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A93EB2" w:rsidRDefault="00A93EB2">
            <w:pPr>
              <w:spacing w:line="276" w:lineRule="auto"/>
              <w:rPr>
                <w:rFonts w:asciiTheme="minorHAnsi" w:eastAsiaTheme="minorHAnsi" w:hAnsiTheme="minorHAnsi"/>
                <w:sz w:val="22"/>
                <w:szCs w:val="22"/>
              </w:rPr>
            </w:pPr>
          </w:p>
        </w:tc>
      </w:tr>
      <w:tr w:rsidR="00A93EB2" w:rsidTr="00A93EB2">
        <w:trPr>
          <w:trHeight w:val="300"/>
        </w:trPr>
        <w:tc>
          <w:tcPr>
            <w:tcW w:w="582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center"/>
            <w:hideMark/>
          </w:tcPr>
          <w:p w:rsidR="00A93EB2" w:rsidRDefault="00A93EB2">
            <w:pPr>
              <w:spacing w:line="276" w:lineRule="auto"/>
              <w:rPr>
                <w:rFonts w:cs="Arial"/>
                <w:color w:val="000000"/>
                <w:szCs w:val="24"/>
                <w:lang w:eastAsia="en-GB"/>
              </w:rPr>
            </w:pPr>
            <w:r>
              <w:rPr>
                <w:rFonts w:cs="Arial"/>
                <w:noProof/>
                <w:color w:val="000000"/>
                <w:szCs w:val="24"/>
                <w:lang w:eastAsia="en-GB"/>
              </w:rPr>
              <w:t>Section 2 - Grounds for Mandatory Exclusions</w:t>
            </w:r>
          </w:p>
        </w:tc>
        <w:tc>
          <w:tcPr>
            <w:tcW w:w="396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A93EB2" w:rsidRDefault="00A93EB2">
            <w:pPr>
              <w:spacing w:line="276" w:lineRule="auto"/>
              <w:rPr>
                <w:rFonts w:cs="Arial"/>
                <w:color w:val="000000"/>
                <w:szCs w:val="24"/>
                <w:lang w:eastAsia="en-GB"/>
              </w:rPr>
            </w:pPr>
            <w:r>
              <w:rPr>
                <w:rFonts w:cs="Arial"/>
                <w:color w:val="000000"/>
                <w:szCs w:val="24"/>
                <w:lang w:eastAsia="en-GB"/>
              </w:rPr>
              <w:t>Pass/Fail</w:t>
            </w:r>
          </w:p>
        </w:tc>
      </w:tr>
      <w:tr w:rsidR="00A93EB2" w:rsidTr="00A93EB2">
        <w:trPr>
          <w:trHeight w:val="300"/>
        </w:trPr>
        <w:tc>
          <w:tcPr>
            <w:tcW w:w="582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center"/>
            <w:hideMark/>
          </w:tcPr>
          <w:p w:rsidR="00A93EB2" w:rsidRDefault="00A93EB2">
            <w:pPr>
              <w:spacing w:line="276" w:lineRule="auto"/>
              <w:rPr>
                <w:rFonts w:cs="Arial"/>
                <w:color w:val="000000"/>
                <w:szCs w:val="24"/>
                <w:lang w:eastAsia="en-GB"/>
              </w:rPr>
            </w:pPr>
            <w:r>
              <w:rPr>
                <w:rFonts w:cs="Arial"/>
                <w:noProof/>
                <w:color w:val="000000"/>
                <w:szCs w:val="24"/>
                <w:lang w:eastAsia="en-GB"/>
              </w:rPr>
              <w:t>Section 3 – Grounds for Discretionary Exclusions</w:t>
            </w:r>
          </w:p>
        </w:tc>
        <w:tc>
          <w:tcPr>
            <w:tcW w:w="396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A93EB2" w:rsidRDefault="00A93EB2">
            <w:pPr>
              <w:spacing w:line="276" w:lineRule="auto"/>
              <w:rPr>
                <w:rFonts w:cs="Arial"/>
                <w:color w:val="000000"/>
                <w:szCs w:val="24"/>
                <w:lang w:eastAsia="en-GB"/>
              </w:rPr>
            </w:pPr>
            <w:r>
              <w:rPr>
                <w:rFonts w:cs="Arial"/>
                <w:color w:val="000000"/>
                <w:szCs w:val="24"/>
                <w:lang w:eastAsia="en-GB"/>
              </w:rPr>
              <w:t>Pass/Fail</w:t>
            </w:r>
          </w:p>
        </w:tc>
      </w:tr>
      <w:tr w:rsidR="00A93EB2" w:rsidTr="00A93EB2">
        <w:trPr>
          <w:trHeight w:val="315"/>
        </w:trPr>
        <w:tc>
          <w:tcPr>
            <w:tcW w:w="582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center"/>
            <w:hideMark/>
          </w:tcPr>
          <w:p w:rsidR="00A93EB2" w:rsidRDefault="00A93EB2">
            <w:pPr>
              <w:spacing w:line="276" w:lineRule="auto"/>
              <w:rPr>
                <w:rFonts w:cs="Arial"/>
                <w:b/>
                <w:bCs/>
                <w:color w:val="000000"/>
                <w:szCs w:val="24"/>
                <w:lang w:eastAsia="en-GB"/>
              </w:rPr>
            </w:pPr>
            <w:r>
              <w:rPr>
                <w:rFonts w:cs="Arial"/>
                <w:b/>
                <w:bCs/>
                <w:noProof/>
                <w:color w:val="000000"/>
                <w:szCs w:val="24"/>
                <w:lang w:eastAsia="en-GB"/>
              </w:rPr>
              <w:t>PART 3 – SELECTION QUESTIONS</w:t>
            </w:r>
          </w:p>
        </w:tc>
        <w:tc>
          <w:tcPr>
            <w:tcW w:w="396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A93EB2" w:rsidRDefault="00A93EB2">
            <w:pPr>
              <w:spacing w:line="276" w:lineRule="auto"/>
              <w:rPr>
                <w:rFonts w:asciiTheme="minorHAnsi" w:eastAsiaTheme="minorHAnsi" w:hAnsiTheme="minorHAnsi"/>
                <w:sz w:val="22"/>
                <w:szCs w:val="22"/>
              </w:rPr>
            </w:pPr>
          </w:p>
        </w:tc>
      </w:tr>
      <w:tr w:rsidR="00A93EB2" w:rsidTr="00A93EB2">
        <w:trPr>
          <w:trHeight w:val="300"/>
        </w:trPr>
        <w:tc>
          <w:tcPr>
            <w:tcW w:w="582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center"/>
            <w:hideMark/>
          </w:tcPr>
          <w:p w:rsidR="00A93EB2" w:rsidRDefault="00A93EB2">
            <w:pPr>
              <w:spacing w:line="276" w:lineRule="auto"/>
              <w:rPr>
                <w:rFonts w:cs="Arial"/>
                <w:color w:val="000000"/>
                <w:szCs w:val="24"/>
                <w:lang w:eastAsia="en-GB"/>
              </w:rPr>
            </w:pPr>
            <w:r>
              <w:rPr>
                <w:rFonts w:cs="Arial"/>
                <w:noProof/>
                <w:color w:val="000000"/>
                <w:szCs w:val="24"/>
                <w:lang w:eastAsia="en-GB"/>
              </w:rPr>
              <w:t>Section 4 - Economic and Financial Standing</w:t>
            </w:r>
          </w:p>
        </w:tc>
        <w:tc>
          <w:tcPr>
            <w:tcW w:w="396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A93EB2" w:rsidRDefault="00A93EB2">
            <w:pPr>
              <w:spacing w:line="276" w:lineRule="auto"/>
              <w:rPr>
                <w:rFonts w:cs="Arial"/>
                <w:color w:val="000000"/>
                <w:szCs w:val="24"/>
                <w:lang w:eastAsia="en-GB"/>
              </w:rPr>
            </w:pPr>
            <w:r>
              <w:rPr>
                <w:rFonts w:cs="Arial"/>
                <w:color w:val="000000"/>
                <w:szCs w:val="24"/>
                <w:lang w:eastAsia="en-GB"/>
              </w:rPr>
              <w:t>Pass/Fail</w:t>
            </w:r>
          </w:p>
        </w:tc>
      </w:tr>
      <w:tr w:rsidR="00A93EB2" w:rsidTr="00A93EB2">
        <w:trPr>
          <w:trHeight w:val="300"/>
        </w:trPr>
        <w:tc>
          <w:tcPr>
            <w:tcW w:w="582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center"/>
            <w:hideMark/>
          </w:tcPr>
          <w:p w:rsidR="00A93EB2" w:rsidRDefault="00334C10">
            <w:pPr>
              <w:spacing w:line="276" w:lineRule="auto"/>
              <w:rPr>
                <w:rFonts w:cs="Arial"/>
                <w:color w:val="000000"/>
                <w:szCs w:val="24"/>
                <w:lang w:eastAsia="en-GB"/>
              </w:rPr>
            </w:pPr>
            <w:r>
              <w:rPr>
                <w:rFonts w:cs="Arial"/>
                <w:noProof/>
                <w:color w:val="000000"/>
                <w:szCs w:val="24"/>
                <w:lang w:eastAsia="en-GB"/>
              </w:rPr>
              <w:lastRenderedPageBreak/>
              <w:t>Section 5 – Insurance</w:t>
            </w:r>
          </w:p>
        </w:tc>
        <w:tc>
          <w:tcPr>
            <w:tcW w:w="396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A93EB2" w:rsidRDefault="00A93EB2">
            <w:pPr>
              <w:spacing w:line="276" w:lineRule="auto"/>
              <w:rPr>
                <w:rFonts w:cs="Arial"/>
                <w:color w:val="000000"/>
                <w:szCs w:val="24"/>
                <w:lang w:eastAsia="en-GB"/>
              </w:rPr>
            </w:pPr>
            <w:r>
              <w:rPr>
                <w:rFonts w:cs="Arial"/>
                <w:color w:val="000000"/>
                <w:szCs w:val="24"/>
                <w:lang w:eastAsia="en-GB"/>
              </w:rPr>
              <w:t>Pass/Fail</w:t>
            </w:r>
          </w:p>
        </w:tc>
      </w:tr>
      <w:tr w:rsidR="00A93EB2" w:rsidTr="00A93EB2">
        <w:trPr>
          <w:trHeight w:val="300"/>
        </w:trPr>
        <w:tc>
          <w:tcPr>
            <w:tcW w:w="582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center"/>
            <w:hideMark/>
          </w:tcPr>
          <w:p w:rsidR="00A93EB2" w:rsidRDefault="00334C10">
            <w:pPr>
              <w:spacing w:line="276" w:lineRule="auto"/>
              <w:rPr>
                <w:rFonts w:cs="Arial"/>
                <w:color w:val="000000"/>
                <w:szCs w:val="24"/>
                <w:lang w:eastAsia="en-GB"/>
              </w:rPr>
            </w:pPr>
            <w:r>
              <w:rPr>
                <w:rFonts w:cs="Arial"/>
                <w:noProof/>
                <w:color w:val="000000"/>
                <w:szCs w:val="24"/>
                <w:lang w:eastAsia="en-GB"/>
              </w:rPr>
              <w:t>Section 6 – Equality Legislation</w:t>
            </w:r>
          </w:p>
        </w:tc>
        <w:tc>
          <w:tcPr>
            <w:tcW w:w="396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A93EB2" w:rsidRPr="00334C10" w:rsidRDefault="00334C10">
            <w:pPr>
              <w:spacing w:line="276" w:lineRule="auto"/>
              <w:rPr>
                <w:rFonts w:eastAsiaTheme="minorHAnsi" w:cs="Arial"/>
                <w:szCs w:val="24"/>
              </w:rPr>
            </w:pPr>
            <w:r w:rsidRPr="00334C10">
              <w:rPr>
                <w:rFonts w:eastAsiaTheme="minorHAnsi" w:cs="Arial"/>
                <w:szCs w:val="24"/>
              </w:rPr>
              <w:t>Pass/Fail</w:t>
            </w:r>
          </w:p>
        </w:tc>
      </w:tr>
      <w:tr w:rsidR="00A93EB2" w:rsidTr="00A93EB2">
        <w:trPr>
          <w:trHeight w:val="300"/>
        </w:trPr>
        <w:tc>
          <w:tcPr>
            <w:tcW w:w="582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center"/>
            <w:hideMark/>
          </w:tcPr>
          <w:p w:rsidR="00A93EB2" w:rsidRDefault="00334C10">
            <w:pPr>
              <w:spacing w:line="276" w:lineRule="auto"/>
              <w:rPr>
                <w:rFonts w:cs="Arial"/>
                <w:color w:val="000000"/>
                <w:szCs w:val="24"/>
                <w:lang w:eastAsia="en-GB"/>
              </w:rPr>
            </w:pPr>
            <w:r>
              <w:rPr>
                <w:rFonts w:cs="Arial"/>
                <w:color w:val="000000"/>
                <w:szCs w:val="24"/>
                <w:lang w:eastAsia="en-GB"/>
              </w:rPr>
              <w:t>Section 7 – Health &amp; Safety Legislation</w:t>
            </w:r>
          </w:p>
        </w:tc>
        <w:tc>
          <w:tcPr>
            <w:tcW w:w="396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A93EB2" w:rsidRDefault="00334C10">
            <w:pPr>
              <w:spacing w:line="276" w:lineRule="auto"/>
              <w:rPr>
                <w:rFonts w:cs="Arial"/>
                <w:color w:val="000000"/>
                <w:szCs w:val="24"/>
                <w:lang w:eastAsia="en-GB"/>
              </w:rPr>
            </w:pPr>
            <w:r>
              <w:rPr>
                <w:rFonts w:cs="Arial"/>
                <w:color w:val="000000"/>
                <w:szCs w:val="24"/>
                <w:lang w:eastAsia="en-GB"/>
              </w:rPr>
              <w:t>Pass/Fail</w:t>
            </w:r>
          </w:p>
        </w:tc>
      </w:tr>
      <w:tr w:rsidR="00A93EB2" w:rsidTr="00A93EB2">
        <w:trPr>
          <w:trHeight w:val="300"/>
        </w:trPr>
        <w:tc>
          <w:tcPr>
            <w:tcW w:w="582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center"/>
          </w:tcPr>
          <w:p w:rsidR="00A93EB2" w:rsidRDefault="00334C10">
            <w:pPr>
              <w:spacing w:line="276" w:lineRule="auto"/>
              <w:rPr>
                <w:rFonts w:cs="Arial"/>
                <w:lang w:eastAsia="en-GB"/>
              </w:rPr>
            </w:pPr>
            <w:r>
              <w:rPr>
                <w:rFonts w:cs="Arial"/>
                <w:lang w:eastAsia="en-GB"/>
              </w:rPr>
              <w:t>Section 8 – Environmental Management Legislation</w:t>
            </w:r>
          </w:p>
        </w:tc>
        <w:tc>
          <w:tcPr>
            <w:tcW w:w="396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tcPr>
          <w:p w:rsidR="00A93EB2" w:rsidRDefault="00334C10">
            <w:pPr>
              <w:spacing w:line="276" w:lineRule="auto"/>
              <w:rPr>
                <w:rFonts w:cs="Arial"/>
                <w:lang w:eastAsia="en-GB"/>
              </w:rPr>
            </w:pPr>
            <w:r>
              <w:rPr>
                <w:rFonts w:cs="Arial"/>
                <w:lang w:eastAsia="en-GB"/>
              </w:rPr>
              <w:t>Pass/Fail</w:t>
            </w:r>
          </w:p>
        </w:tc>
      </w:tr>
      <w:tr w:rsidR="00A93EB2" w:rsidTr="00A93EB2">
        <w:trPr>
          <w:trHeight w:val="300"/>
        </w:trPr>
        <w:tc>
          <w:tcPr>
            <w:tcW w:w="582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center"/>
          </w:tcPr>
          <w:p w:rsidR="00A93EB2" w:rsidRDefault="00334C10">
            <w:pPr>
              <w:spacing w:line="276" w:lineRule="auto"/>
              <w:rPr>
                <w:rFonts w:cs="Arial"/>
                <w:lang w:eastAsia="en-GB"/>
              </w:rPr>
            </w:pPr>
            <w:r>
              <w:rPr>
                <w:rFonts w:cs="Arial"/>
                <w:lang w:eastAsia="en-GB"/>
              </w:rPr>
              <w:t>Section 9 – Technical and Professional Ability:</w:t>
            </w:r>
          </w:p>
          <w:p w:rsidR="00334C10" w:rsidRPr="00334C10" w:rsidRDefault="00334C10" w:rsidP="00334C10">
            <w:pPr>
              <w:pStyle w:val="ListParagraph"/>
              <w:numPr>
                <w:ilvl w:val="0"/>
                <w:numId w:val="30"/>
              </w:numPr>
              <w:spacing w:line="276" w:lineRule="auto"/>
              <w:rPr>
                <w:rFonts w:cs="Arial"/>
                <w:lang w:eastAsia="en-GB"/>
              </w:rPr>
            </w:pPr>
            <w:r w:rsidRPr="00334C10">
              <w:rPr>
                <w:rFonts w:cs="Arial"/>
                <w:lang w:eastAsia="en-GB"/>
              </w:rPr>
              <w:t>References</w:t>
            </w:r>
          </w:p>
          <w:p w:rsidR="00334C10" w:rsidRPr="00334C10" w:rsidRDefault="00334C10" w:rsidP="00334C10">
            <w:pPr>
              <w:pStyle w:val="ListParagraph"/>
              <w:numPr>
                <w:ilvl w:val="0"/>
                <w:numId w:val="30"/>
              </w:numPr>
              <w:spacing w:line="276" w:lineRule="auto"/>
              <w:rPr>
                <w:rFonts w:cs="Arial"/>
                <w:lang w:eastAsia="en-GB"/>
              </w:rPr>
            </w:pPr>
            <w:r w:rsidRPr="00334C10">
              <w:rPr>
                <w:rFonts w:cs="Arial"/>
                <w:lang w:eastAsia="en-GB"/>
              </w:rPr>
              <w:t>Project-specific requirements</w:t>
            </w:r>
          </w:p>
        </w:tc>
        <w:tc>
          <w:tcPr>
            <w:tcW w:w="396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tcPr>
          <w:p w:rsidR="00A93EB2" w:rsidRDefault="00334C10">
            <w:pPr>
              <w:spacing w:line="276" w:lineRule="auto"/>
              <w:rPr>
                <w:rFonts w:cs="Arial"/>
                <w:lang w:eastAsia="en-GB"/>
              </w:rPr>
            </w:pPr>
            <w:r>
              <w:rPr>
                <w:rFonts w:cs="Arial"/>
                <w:lang w:eastAsia="en-GB"/>
              </w:rPr>
              <w:t>Pass/Fail</w:t>
            </w:r>
          </w:p>
        </w:tc>
      </w:tr>
      <w:tr w:rsidR="00A93EB2" w:rsidTr="00A93EB2">
        <w:trPr>
          <w:trHeight w:val="300"/>
        </w:trPr>
        <w:tc>
          <w:tcPr>
            <w:tcW w:w="582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center"/>
          </w:tcPr>
          <w:p w:rsidR="00A93EB2" w:rsidRDefault="00334C10">
            <w:pPr>
              <w:spacing w:line="276" w:lineRule="auto"/>
              <w:rPr>
                <w:rFonts w:cs="Arial"/>
                <w:lang w:eastAsia="en-GB"/>
              </w:rPr>
            </w:pPr>
            <w:r>
              <w:rPr>
                <w:rFonts w:cs="Arial"/>
                <w:lang w:eastAsia="en-GB"/>
              </w:rPr>
              <w:t>Declaration</w:t>
            </w:r>
          </w:p>
        </w:tc>
        <w:tc>
          <w:tcPr>
            <w:tcW w:w="396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tcPr>
          <w:p w:rsidR="00A93EB2" w:rsidRDefault="00334C10">
            <w:pPr>
              <w:spacing w:line="276" w:lineRule="auto"/>
              <w:rPr>
                <w:rFonts w:cs="Arial"/>
                <w:lang w:eastAsia="en-GB"/>
              </w:rPr>
            </w:pPr>
            <w:r>
              <w:rPr>
                <w:rFonts w:cs="Arial"/>
                <w:lang w:eastAsia="en-GB"/>
              </w:rPr>
              <w:t>Pass/Fail (Fail if not completed and signed)</w:t>
            </w:r>
          </w:p>
        </w:tc>
      </w:tr>
    </w:tbl>
    <w:p w:rsidR="00935738" w:rsidRPr="00AA5452" w:rsidRDefault="00AA5452" w:rsidP="00E679BC">
      <w:pPr>
        <w:pStyle w:val="ListParagraph"/>
        <w:ind w:left="851"/>
        <w:jc w:val="center"/>
        <w:rPr>
          <w:rFonts w:cs="Arial"/>
          <w:noProof/>
          <w:szCs w:val="24"/>
          <w:lang w:eastAsia="en-GB"/>
        </w:rPr>
      </w:pPr>
      <w:r>
        <w:rPr>
          <w:rFonts w:cs="Arial"/>
          <w:noProof/>
          <w:szCs w:val="24"/>
          <w:lang w:eastAsia="en-GB"/>
        </w:rPr>
        <w:t>Table 3</w:t>
      </w:r>
    </w:p>
    <w:p w:rsidR="00F42A62" w:rsidRDefault="00F42A62" w:rsidP="00E679BC">
      <w:pPr>
        <w:pStyle w:val="ListParagraph"/>
        <w:ind w:left="567"/>
        <w:rPr>
          <w:rFonts w:eastAsia="Arial" w:cs="Arial"/>
          <w:b/>
          <w:szCs w:val="24"/>
        </w:rPr>
      </w:pPr>
    </w:p>
    <w:p w:rsidR="00416117" w:rsidRPr="00723AB7" w:rsidRDefault="00416117" w:rsidP="00E679BC">
      <w:pPr>
        <w:pStyle w:val="ListParagraph"/>
        <w:ind w:left="567"/>
        <w:rPr>
          <w:rFonts w:cs="Arial"/>
          <w:b/>
          <w:noProof/>
          <w:szCs w:val="24"/>
          <w:u w:val="single"/>
          <w:lang w:eastAsia="en-GB"/>
        </w:rPr>
      </w:pPr>
      <w:r w:rsidRPr="00723AB7">
        <w:rPr>
          <w:rFonts w:eastAsia="Arial" w:cs="Arial"/>
          <w:b/>
          <w:szCs w:val="24"/>
        </w:rPr>
        <w:t>Potential Supplier Information and Exclusion Grounds: Part 1 and Part 2.</w:t>
      </w:r>
    </w:p>
    <w:p w:rsidR="00416117" w:rsidRPr="00723AB7" w:rsidRDefault="00416117" w:rsidP="00E679BC">
      <w:pPr>
        <w:pStyle w:val="ListParagraph"/>
        <w:rPr>
          <w:rFonts w:eastAsia="Arial" w:cs="Arial"/>
          <w:szCs w:val="24"/>
          <w:highlight w:val="white"/>
        </w:rPr>
      </w:pPr>
    </w:p>
    <w:p w:rsidR="00416117" w:rsidRPr="00723AB7" w:rsidRDefault="00416117" w:rsidP="00E679BC">
      <w:pPr>
        <w:pStyle w:val="ListParagraph"/>
        <w:numPr>
          <w:ilvl w:val="1"/>
          <w:numId w:val="9"/>
        </w:numPr>
        <w:ind w:left="567" w:hanging="567"/>
        <w:rPr>
          <w:rFonts w:cs="Arial"/>
          <w:b/>
          <w:noProof/>
          <w:szCs w:val="24"/>
          <w:u w:val="single"/>
          <w:lang w:eastAsia="en-GB"/>
        </w:rPr>
      </w:pPr>
      <w:r w:rsidRPr="00723AB7">
        <w:rPr>
          <w:rFonts w:eastAsia="Arial" w:cs="Arial"/>
          <w:szCs w:val="24"/>
          <w:highlight w:val="white"/>
        </w:rPr>
        <w:t xml:space="preserve">The standard </w:t>
      </w:r>
      <w:r w:rsidRPr="00723AB7">
        <w:rPr>
          <w:rFonts w:eastAsia="Arial" w:cs="Arial"/>
          <w:szCs w:val="24"/>
        </w:rPr>
        <w:t>Selection</w:t>
      </w:r>
      <w:r w:rsidRPr="00723AB7">
        <w:rPr>
          <w:rFonts w:eastAsia="Arial" w:cs="Arial"/>
          <w:szCs w:val="24"/>
          <w:highlight w:val="white"/>
        </w:rPr>
        <w:t xml:space="preserve"> Questionnaire is a self-declaration, made by you (the potential supplier), that you do not meet any of the grounds for exclusion</w:t>
      </w:r>
      <w:r w:rsidRPr="00723AB7">
        <w:rPr>
          <w:rFonts w:eastAsia="Arial" w:cs="Arial"/>
          <w:szCs w:val="24"/>
        </w:rPr>
        <w:t>.  If there are grounds for exclusion, there is an opportunity to explain the background and any measures you have taken to rectify the situation (we call this self-cleaning).</w:t>
      </w:r>
    </w:p>
    <w:p w:rsidR="00416117" w:rsidRPr="00723AB7" w:rsidRDefault="00416117" w:rsidP="00E679BC">
      <w:pPr>
        <w:pStyle w:val="ListParagraph"/>
        <w:ind w:left="567"/>
        <w:rPr>
          <w:rFonts w:cs="Arial"/>
          <w:b/>
          <w:noProof/>
          <w:szCs w:val="24"/>
          <w:u w:val="single"/>
          <w:lang w:eastAsia="en-GB"/>
        </w:rPr>
      </w:pPr>
    </w:p>
    <w:p w:rsidR="00416117" w:rsidRPr="008F1D52" w:rsidRDefault="00416117" w:rsidP="00E679BC">
      <w:pPr>
        <w:pStyle w:val="ListParagraph"/>
        <w:numPr>
          <w:ilvl w:val="1"/>
          <w:numId w:val="9"/>
        </w:numPr>
        <w:ind w:left="567" w:hanging="567"/>
        <w:rPr>
          <w:rFonts w:cs="Arial"/>
          <w:b/>
          <w:noProof/>
          <w:szCs w:val="24"/>
          <w:u w:val="single"/>
          <w:lang w:eastAsia="en-GB"/>
        </w:rPr>
      </w:pPr>
      <w:r w:rsidRPr="008F1D52">
        <w:rPr>
          <w:rFonts w:eastAsia="Arial" w:cs="Arial"/>
          <w:szCs w:val="24"/>
        </w:rPr>
        <w:t>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w:t>
      </w:r>
      <w:r w:rsidRPr="008F1D52">
        <w:rPr>
          <w:rFonts w:eastAsiaTheme="minorHAnsi" w:cs="Arial"/>
          <w:szCs w:val="24"/>
        </w:rPr>
        <w:t xml:space="preserve">Appendix </w:t>
      </w:r>
      <w:r w:rsidRPr="008F1D52">
        <w:rPr>
          <w:rFonts w:eastAsiaTheme="minorHAnsi" w:cs="Arial"/>
          <w:b/>
          <w:szCs w:val="24"/>
        </w:rPr>
        <w:t>1.2(b) - (ii) Subcontractors;</w:t>
      </w:r>
      <w:r w:rsidRPr="008F1D52">
        <w:rPr>
          <w:rFonts w:eastAsiaTheme="minorHAnsi" w:cs="Arial"/>
          <w:szCs w:val="24"/>
        </w:rPr>
        <w:t xml:space="preserve"> Appendix</w:t>
      </w:r>
      <w:r w:rsidRPr="008F1D52">
        <w:rPr>
          <w:rFonts w:eastAsiaTheme="minorHAnsi" w:cs="Arial"/>
          <w:b/>
          <w:szCs w:val="24"/>
        </w:rPr>
        <w:t xml:space="preserve"> 1.2 (a) - (</w:t>
      </w:r>
      <w:proofErr w:type="spellStart"/>
      <w:r w:rsidRPr="008F1D52">
        <w:rPr>
          <w:rFonts w:eastAsiaTheme="minorHAnsi" w:cs="Arial"/>
          <w:b/>
          <w:szCs w:val="24"/>
        </w:rPr>
        <w:t>i</w:t>
      </w:r>
      <w:proofErr w:type="spellEnd"/>
      <w:r w:rsidRPr="008F1D52">
        <w:rPr>
          <w:rFonts w:eastAsiaTheme="minorHAnsi" w:cs="Arial"/>
          <w:b/>
          <w:szCs w:val="24"/>
        </w:rPr>
        <w:t>) - Supporting Bidders Information)</w:t>
      </w:r>
      <w:r w:rsidRPr="008F1D52">
        <w:rPr>
          <w:rFonts w:eastAsia="Arial" w:cs="Arial"/>
          <w:szCs w:val="24"/>
        </w:rPr>
        <w:t xml:space="preserve"> For example these could be parent companies, affiliates, associates, or sub-contractors. This means that where you are joining in a group of organisations, including joint ventures and partnerships, each organisation in that group must complete one of these self-declarations. Sub-contractors that you rely on to meet the selection criteria must a</w:t>
      </w:r>
      <w:r w:rsidR="008F1D52">
        <w:rPr>
          <w:rFonts w:eastAsia="Arial" w:cs="Arial"/>
          <w:szCs w:val="24"/>
        </w:rPr>
        <w:t>lso complete a self-declaration.</w:t>
      </w:r>
    </w:p>
    <w:p w:rsidR="008F1D52" w:rsidRPr="008F1D52" w:rsidRDefault="008F1D52" w:rsidP="00E679BC">
      <w:pPr>
        <w:rPr>
          <w:rFonts w:cs="Arial"/>
          <w:b/>
          <w:noProof/>
          <w:szCs w:val="24"/>
          <w:u w:val="single"/>
          <w:lang w:eastAsia="en-GB"/>
        </w:rPr>
      </w:pPr>
    </w:p>
    <w:p w:rsidR="00416117" w:rsidRPr="00416117" w:rsidRDefault="00416117" w:rsidP="00E679BC">
      <w:pPr>
        <w:pStyle w:val="ListParagraph"/>
        <w:ind w:left="567"/>
        <w:rPr>
          <w:rFonts w:eastAsia="Arial" w:cs="Arial"/>
          <w:b/>
          <w:szCs w:val="24"/>
        </w:rPr>
      </w:pPr>
      <w:r w:rsidRPr="00416117">
        <w:rPr>
          <w:rFonts w:eastAsia="Arial" w:cs="Arial"/>
          <w:b/>
          <w:szCs w:val="24"/>
        </w:rPr>
        <w:t>Supplier Selection Questions: Part 3</w:t>
      </w:r>
    </w:p>
    <w:p w:rsidR="00416117" w:rsidRPr="00416117" w:rsidRDefault="00416117" w:rsidP="00E679BC">
      <w:pPr>
        <w:pStyle w:val="ListParagraph"/>
        <w:ind w:left="567"/>
        <w:rPr>
          <w:rFonts w:cs="Arial"/>
          <w:b/>
          <w:noProof/>
          <w:szCs w:val="24"/>
          <w:u w:val="single"/>
          <w:lang w:eastAsia="en-GB"/>
        </w:rPr>
      </w:pPr>
    </w:p>
    <w:p w:rsidR="00416117" w:rsidRPr="00416117" w:rsidRDefault="00416117" w:rsidP="00E679BC">
      <w:pPr>
        <w:pStyle w:val="ListParagraph"/>
        <w:numPr>
          <w:ilvl w:val="1"/>
          <w:numId w:val="9"/>
        </w:numPr>
        <w:ind w:left="567" w:hanging="567"/>
        <w:rPr>
          <w:rFonts w:cs="Arial"/>
          <w:b/>
          <w:noProof/>
          <w:szCs w:val="24"/>
          <w:u w:val="single"/>
          <w:lang w:eastAsia="en-GB"/>
        </w:rPr>
      </w:pPr>
      <w:r w:rsidRPr="00416117">
        <w:rPr>
          <w:rFonts w:eastAsia="Arial" w:cs="Arial"/>
          <w:szCs w:val="24"/>
        </w:rPr>
        <w:t>If you are bidding on behalf of a group (consortium) or you intend to use sub-contractors, you should complete all of the selection questions on behalf of the consortium and/or any sub-contractors.</w:t>
      </w:r>
    </w:p>
    <w:p w:rsidR="00416117" w:rsidRPr="00416117" w:rsidRDefault="00416117" w:rsidP="00E679BC">
      <w:pPr>
        <w:rPr>
          <w:rFonts w:cs="Arial"/>
          <w:b/>
          <w:noProof/>
          <w:szCs w:val="24"/>
          <w:u w:val="single"/>
          <w:lang w:eastAsia="en-GB"/>
        </w:rPr>
      </w:pPr>
    </w:p>
    <w:p w:rsidR="00E0711F" w:rsidRDefault="00935738" w:rsidP="00E679BC">
      <w:pPr>
        <w:pStyle w:val="ListParagraph"/>
        <w:numPr>
          <w:ilvl w:val="0"/>
          <w:numId w:val="9"/>
        </w:numPr>
        <w:tabs>
          <w:tab w:val="left" w:pos="993"/>
        </w:tabs>
        <w:ind w:left="567" w:hanging="567"/>
        <w:rPr>
          <w:rFonts w:cs="Arial"/>
          <w:b/>
          <w:noProof/>
          <w:szCs w:val="24"/>
          <w:u w:val="single"/>
          <w:lang w:eastAsia="en-GB"/>
        </w:rPr>
      </w:pPr>
      <w:r>
        <w:rPr>
          <w:rFonts w:cs="Arial"/>
          <w:b/>
          <w:noProof/>
          <w:szCs w:val="24"/>
          <w:u w:val="single"/>
          <w:lang w:eastAsia="en-GB"/>
        </w:rPr>
        <w:t>ASSESSMENT METHODOLOGY</w:t>
      </w:r>
    </w:p>
    <w:p w:rsidR="00E0711F" w:rsidRDefault="00E0711F" w:rsidP="00E679BC">
      <w:pPr>
        <w:pStyle w:val="ListParagraph"/>
        <w:tabs>
          <w:tab w:val="left" w:pos="993"/>
        </w:tabs>
        <w:ind w:left="567"/>
        <w:rPr>
          <w:rFonts w:cs="Arial"/>
          <w:b/>
          <w:noProof/>
          <w:szCs w:val="24"/>
          <w:u w:val="single"/>
          <w:lang w:eastAsia="en-GB"/>
        </w:rPr>
      </w:pPr>
    </w:p>
    <w:p w:rsidR="00EF72DD" w:rsidRPr="00EF72DD" w:rsidRDefault="00EF72DD" w:rsidP="00EF72DD">
      <w:pPr>
        <w:pStyle w:val="ListParagraph"/>
        <w:numPr>
          <w:ilvl w:val="1"/>
          <w:numId w:val="9"/>
        </w:numPr>
        <w:tabs>
          <w:tab w:val="left" w:pos="993"/>
        </w:tabs>
        <w:ind w:left="567" w:hanging="567"/>
        <w:rPr>
          <w:rFonts w:cs="Arial"/>
          <w:b/>
          <w:noProof/>
          <w:szCs w:val="24"/>
          <w:u w:val="single"/>
          <w:lang w:eastAsia="en-GB"/>
        </w:rPr>
      </w:pPr>
      <w:r>
        <w:rPr>
          <w:rFonts w:cs="Arial"/>
          <w:szCs w:val="24"/>
        </w:rPr>
        <w:t>All questions in this process will be assessed on pass/fail basis in relation to the stated minimum requirements.</w:t>
      </w:r>
    </w:p>
    <w:p w:rsidR="00D36875" w:rsidRPr="00D36875" w:rsidRDefault="00EF72DD" w:rsidP="00EF72DD">
      <w:pPr>
        <w:pStyle w:val="ListParagraph"/>
        <w:tabs>
          <w:tab w:val="left" w:pos="993"/>
        </w:tabs>
        <w:ind w:left="567"/>
        <w:rPr>
          <w:rFonts w:cs="Arial"/>
          <w:b/>
          <w:noProof/>
          <w:szCs w:val="24"/>
          <w:u w:val="single"/>
          <w:lang w:eastAsia="en-GB"/>
        </w:rPr>
      </w:pPr>
      <w:r w:rsidRPr="00E0711F">
        <w:rPr>
          <w:rFonts w:cs="Arial"/>
          <w:b/>
          <w:noProof/>
          <w:szCs w:val="24"/>
          <w:u w:val="single"/>
          <w:lang w:eastAsia="en-GB"/>
        </w:rPr>
        <w:t xml:space="preserve"> </w:t>
      </w:r>
    </w:p>
    <w:p w:rsidR="00935738" w:rsidRPr="00967FA3" w:rsidRDefault="00E0711F" w:rsidP="00E679BC">
      <w:pPr>
        <w:pStyle w:val="ListParagraph"/>
        <w:numPr>
          <w:ilvl w:val="1"/>
          <w:numId w:val="9"/>
        </w:numPr>
        <w:tabs>
          <w:tab w:val="left" w:pos="993"/>
        </w:tabs>
        <w:ind w:left="567" w:hanging="567"/>
        <w:rPr>
          <w:rFonts w:cs="Arial"/>
          <w:b/>
          <w:noProof/>
          <w:szCs w:val="24"/>
          <w:u w:val="single"/>
          <w:lang w:eastAsia="en-GB"/>
        </w:rPr>
      </w:pPr>
      <w:r w:rsidRPr="00935738">
        <w:rPr>
          <w:rFonts w:cs="Arial"/>
          <w:szCs w:val="24"/>
        </w:rPr>
        <w:t xml:space="preserve">The </w:t>
      </w:r>
      <w:r w:rsidRPr="00935738">
        <w:rPr>
          <w:rFonts w:cs="Arial"/>
          <w:b/>
          <w:szCs w:val="24"/>
        </w:rPr>
        <w:t>financial standing</w:t>
      </w:r>
      <w:r w:rsidRPr="00935738">
        <w:rPr>
          <w:rFonts w:cs="Arial"/>
          <w:szCs w:val="24"/>
        </w:rPr>
        <w:t xml:space="preserve"> is a pass/fail question that will be score</w:t>
      </w:r>
      <w:r>
        <w:rPr>
          <w:rFonts w:cs="Arial"/>
          <w:szCs w:val="24"/>
        </w:rPr>
        <w:t>d</w:t>
      </w:r>
      <w:r w:rsidRPr="00935738">
        <w:rPr>
          <w:rFonts w:cs="Arial"/>
          <w:szCs w:val="24"/>
        </w:rPr>
        <w:t xml:space="preserve"> in accordance in accordance with the following methodology and scoring mechanism</w:t>
      </w:r>
      <w:r w:rsidR="00967FA3">
        <w:rPr>
          <w:rFonts w:cs="Arial"/>
          <w:szCs w:val="24"/>
        </w:rPr>
        <w:t>.</w:t>
      </w:r>
    </w:p>
    <w:p w:rsidR="00967FA3" w:rsidRPr="00967FA3" w:rsidRDefault="00967FA3" w:rsidP="00E679BC">
      <w:pPr>
        <w:pStyle w:val="ListParagraph"/>
        <w:tabs>
          <w:tab w:val="left" w:pos="993"/>
        </w:tabs>
        <w:ind w:left="567"/>
        <w:rPr>
          <w:rFonts w:cs="Arial"/>
          <w:b/>
          <w:noProof/>
          <w:szCs w:val="24"/>
          <w:u w:val="single"/>
          <w:lang w:eastAsia="en-GB"/>
        </w:rPr>
      </w:pPr>
    </w:p>
    <w:p w:rsidR="00967FA3" w:rsidRDefault="00967FA3" w:rsidP="00E679BC">
      <w:pPr>
        <w:pStyle w:val="Level2Number"/>
        <w:numPr>
          <w:ilvl w:val="1"/>
          <w:numId w:val="9"/>
        </w:numPr>
        <w:tabs>
          <w:tab w:val="clear" w:pos="1800"/>
        </w:tabs>
        <w:ind w:left="567" w:hanging="567"/>
        <w:rPr>
          <w:rFonts w:cs="Arial"/>
          <w:sz w:val="24"/>
          <w:szCs w:val="24"/>
        </w:rPr>
      </w:pPr>
      <w:r w:rsidRPr="009D78C2">
        <w:rPr>
          <w:rFonts w:cs="Arial"/>
          <w:sz w:val="24"/>
          <w:szCs w:val="24"/>
        </w:rPr>
        <w:t xml:space="preserve">The </w:t>
      </w:r>
      <w:r w:rsidRPr="009D78C2">
        <w:rPr>
          <w:rFonts w:cs="Arial"/>
          <w:b/>
          <w:sz w:val="24"/>
          <w:szCs w:val="24"/>
        </w:rPr>
        <w:t>maximum score available is 23 points</w:t>
      </w:r>
      <w:r w:rsidRPr="009D78C2">
        <w:rPr>
          <w:rFonts w:cs="Arial"/>
          <w:sz w:val="24"/>
          <w:szCs w:val="24"/>
        </w:rPr>
        <w:t xml:space="preserve">. Bidders that fail to score the </w:t>
      </w:r>
      <w:r w:rsidRPr="009D78C2">
        <w:rPr>
          <w:rFonts w:cs="Arial"/>
          <w:b/>
          <w:sz w:val="24"/>
          <w:szCs w:val="24"/>
        </w:rPr>
        <w:t xml:space="preserve">minimum scores </w:t>
      </w:r>
      <w:r w:rsidR="009D78C2">
        <w:rPr>
          <w:rFonts w:cs="Arial"/>
          <w:b/>
          <w:sz w:val="24"/>
          <w:szCs w:val="24"/>
        </w:rPr>
        <w:t>highlighted below</w:t>
      </w:r>
      <w:r w:rsidR="004C07BC">
        <w:rPr>
          <w:rFonts w:cs="Arial"/>
          <w:b/>
          <w:sz w:val="24"/>
          <w:szCs w:val="24"/>
        </w:rPr>
        <w:t xml:space="preserve"> </w:t>
      </w:r>
      <w:r w:rsidR="009D78C2">
        <w:rPr>
          <w:rFonts w:cs="Arial"/>
          <w:sz w:val="24"/>
          <w:szCs w:val="24"/>
        </w:rPr>
        <w:t>may</w:t>
      </w:r>
      <w:r w:rsidRPr="00935738">
        <w:rPr>
          <w:rFonts w:cs="Arial"/>
          <w:sz w:val="24"/>
          <w:szCs w:val="24"/>
        </w:rPr>
        <w:t xml:space="preserve"> be exclu</w:t>
      </w:r>
      <w:r w:rsidR="009D78C2">
        <w:rPr>
          <w:rFonts w:cs="Arial"/>
          <w:sz w:val="24"/>
          <w:szCs w:val="24"/>
        </w:rPr>
        <w:t>ded from the process as this indicates an unacceptable level of financial risk</w:t>
      </w:r>
      <w:r w:rsidRPr="00935738">
        <w:rPr>
          <w:rFonts w:cs="Arial"/>
          <w:sz w:val="24"/>
          <w:szCs w:val="24"/>
        </w:rPr>
        <w:t>.</w:t>
      </w:r>
    </w:p>
    <w:p w:rsidR="003C09EF" w:rsidRDefault="003C09EF" w:rsidP="00E679BC">
      <w:pPr>
        <w:pStyle w:val="ListParagraph"/>
        <w:rPr>
          <w:rFonts w:cs="Arial"/>
          <w:szCs w:val="24"/>
        </w:rPr>
      </w:pPr>
    </w:p>
    <w:p w:rsidR="003C09EF" w:rsidRDefault="003C09EF" w:rsidP="00E679BC">
      <w:pPr>
        <w:ind w:left="567" w:hanging="142"/>
        <w:jc w:val="both"/>
        <w:rPr>
          <w:rFonts w:cs="Arial"/>
          <w:b/>
          <w:u w:val="single"/>
        </w:rPr>
      </w:pPr>
      <w:r w:rsidRPr="00CE5516">
        <w:rPr>
          <w:rFonts w:cs="Arial"/>
          <w:b/>
          <w:u w:val="single"/>
        </w:rPr>
        <w:t xml:space="preserve">Turnover: </w:t>
      </w:r>
    </w:p>
    <w:p w:rsidR="003C09EF" w:rsidRPr="006025B8" w:rsidRDefault="003C09EF" w:rsidP="00E679BC">
      <w:pPr>
        <w:ind w:left="567" w:hanging="851"/>
        <w:jc w:val="both"/>
        <w:rPr>
          <w:rFonts w:cs="Arial"/>
          <w:b/>
          <w:u w:val="single"/>
        </w:rPr>
      </w:pPr>
    </w:p>
    <w:p w:rsidR="003C09EF" w:rsidRPr="006025B8" w:rsidRDefault="003C09EF" w:rsidP="00E679BC">
      <w:pPr>
        <w:ind w:left="567"/>
        <w:jc w:val="both"/>
        <w:rPr>
          <w:rFonts w:cs="Arial"/>
          <w:b/>
          <w:u w:val="single"/>
        </w:rPr>
      </w:pPr>
      <w:r>
        <w:rPr>
          <w:rFonts w:cs="Arial"/>
          <w:lang w:val="en"/>
        </w:rPr>
        <w:t>It is t</w:t>
      </w:r>
      <w:r w:rsidRPr="006025B8">
        <w:rPr>
          <w:rFonts w:cs="Arial"/>
          <w:lang w:val="en"/>
        </w:rPr>
        <w:t>he amount of money taken by a business</w:t>
      </w:r>
      <w:r>
        <w:rPr>
          <w:rFonts w:cs="Arial"/>
          <w:lang w:val="en"/>
        </w:rPr>
        <w:t xml:space="preserve"> within an Accounting Year</w:t>
      </w:r>
      <w:r w:rsidRPr="006025B8">
        <w:rPr>
          <w:rFonts w:cs="Arial"/>
          <w:lang w:val="en"/>
        </w:rPr>
        <w:t>.</w:t>
      </w:r>
    </w:p>
    <w:p w:rsidR="003C09EF" w:rsidRDefault="003C09EF" w:rsidP="00E679BC">
      <w:pPr>
        <w:ind w:left="567" w:hanging="851"/>
        <w:jc w:val="both"/>
        <w:rPr>
          <w:rFonts w:cs="Arial"/>
        </w:rPr>
      </w:pPr>
    </w:p>
    <w:tbl>
      <w:tblPr>
        <w:tblStyle w:val="TableGrid"/>
        <w:tblW w:w="0" w:type="auto"/>
        <w:tblInd w:w="851" w:type="dxa"/>
        <w:tblLook w:val="04A0" w:firstRow="1" w:lastRow="0" w:firstColumn="1" w:lastColumn="0" w:noHBand="0" w:noVBand="1"/>
      </w:tblPr>
      <w:tblGrid>
        <w:gridCol w:w="3850"/>
        <w:gridCol w:w="3821"/>
      </w:tblGrid>
      <w:tr w:rsidR="003C09EF" w:rsidTr="002A44F5">
        <w:tc>
          <w:tcPr>
            <w:tcW w:w="3850" w:type="dxa"/>
          </w:tcPr>
          <w:p w:rsidR="003C09EF" w:rsidRDefault="003C09EF" w:rsidP="00E679BC">
            <w:pPr>
              <w:ind w:left="567"/>
              <w:jc w:val="center"/>
              <w:rPr>
                <w:rFonts w:cs="Arial"/>
              </w:rPr>
            </w:pPr>
            <w:r>
              <w:rPr>
                <w:rFonts w:cs="Arial"/>
              </w:rPr>
              <w:t>Range</w:t>
            </w:r>
          </w:p>
        </w:tc>
        <w:tc>
          <w:tcPr>
            <w:tcW w:w="3821" w:type="dxa"/>
          </w:tcPr>
          <w:p w:rsidR="003C09EF" w:rsidRDefault="003C09EF" w:rsidP="00E679BC">
            <w:pPr>
              <w:ind w:left="567"/>
              <w:jc w:val="center"/>
              <w:rPr>
                <w:rFonts w:cs="Arial"/>
              </w:rPr>
            </w:pPr>
            <w:r>
              <w:rPr>
                <w:rFonts w:cs="Arial"/>
              </w:rPr>
              <w:t>Score</w:t>
            </w:r>
          </w:p>
        </w:tc>
      </w:tr>
      <w:tr w:rsidR="003C09EF" w:rsidTr="002A44F5">
        <w:tc>
          <w:tcPr>
            <w:tcW w:w="3850" w:type="dxa"/>
          </w:tcPr>
          <w:p w:rsidR="003C09EF" w:rsidRDefault="003C09EF" w:rsidP="00E679BC">
            <w:pPr>
              <w:ind w:left="567" w:hanging="851"/>
              <w:jc w:val="center"/>
              <w:rPr>
                <w:rFonts w:cs="Arial"/>
              </w:rPr>
            </w:pPr>
            <w:r>
              <w:rPr>
                <w:rFonts w:cs="Arial"/>
              </w:rPr>
              <w:t>&gt;2x contract value</w:t>
            </w:r>
          </w:p>
        </w:tc>
        <w:tc>
          <w:tcPr>
            <w:tcW w:w="3821" w:type="dxa"/>
          </w:tcPr>
          <w:p w:rsidR="003C09EF" w:rsidRDefault="003C09EF" w:rsidP="00E679BC">
            <w:pPr>
              <w:ind w:left="567"/>
              <w:jc w:val="center"/>
              <w:rPr>
                <w:rFonts w:cs="Arial"/>
              </w:rPr>
            </w:pPr>
            <w:r>
              <w:rPr>
                <w:rFonts w:cs="Arial"/>
              </w:rPr>
              <w:t>4</w:t>
            </w:r>
          </w:p>
        </w:tc>
      </w:tr>
      <w:tr w:rsidR="003C09EF" w:rsidTr="002A44F5">
        <w:tc>
          <w:tcPr>
            <w:tcW w:w="3850" w:type="dxa"/>
          </w:tcPr>
          <w:p w:rsidR="003C09EF" w:rsidRDefault="003C09EF" w:rsidP="00E679BC">
            <w:pPr>
              <w:ind w:left="567" w:hanging="851"/>
              <w:jc w:val="center"/>
              <w:rPr>
                <w:rFonts w:cs="Arial"/>
              </w:rPr>
            </w:pPr>
            <w:r>
              <w:rPr>
                <w:rFonts w:cs="Arial"/>
              </w:rPr>
              <w:t>1.5- 2x contract value</w:t>
            </w:r>
          </w:p>
        </w:tc>
        <w:tc>
          <w:tcPr>
            <w:tcW w:w="3821" w:type="dxa"/>
          </w:tcPr>
          <w:p w:rsidR="003C09EF" w:rsidRDefault="003C09EF" w:rsidP="00E679BC">
            <w:pPr>
              <w:ind w:left="567"/>
              <w:jc w:val="center"/>
              <w:rPr>
                <w:rFonts w:cs="Arial"/>
              </w:rPr>
            </w:pPr>
            <w:r>
              <w:rPr>
                <w:rFonts w:cs="Arial"/>
              </w:rPr>
              <w:t>3</w:t>
            </w:r>
          </w:p>
        </w:tc>
      </w:tr>
      <w:tr w:rsidR="003C09EF" w:rsidTr="00E7145D">
        <w:tc>
          <w:tcPr>
            <w:tcW w:w="3850" w:type="dxa"/>
            <w:shd w:val="clear" w:color="auto" w:fill="auto"/>
          </w:tcPr>
          <w:p w:rsidR="003C09EF" w:rsidRPr="00E7145D" w:rsidRDefault="003C09EF" w:rsidP="00E679BC">
            <w:pPr>
              <w:ind w:left="567" w:hanging="851"/>
              <w:jc w:val="center"/>
              <w:rPr>
                <w:rFonts w:cs="Arial"/>
              </w:rPr>
            </w:pPr>
            <w:r w:rsidRPr="00E7145D">
              <w:rPr>
                <w:rFonts w:cs="Arial"/>
              </w:rPr>
              <w:t>1 – 1.5x contract value</w:t>
            </w:r>
          </w:p>
        </w:tc>
        <w:tc>
          <w:tcPr>
            <w:tcW w:w="3821" w:type="dxa"/>
            <w:shd w:val="clear" w:color="auto" w:fill="auto"/>
          </w:tcPr>
          <w:p w:rsidR="003C09EF" w:rsidRPr="00E7145D" w:rsidRDefault="003C09EF" w:rsidP="00E679BC">
            <w:pPr>
              <w:ind w:left="567"/>
              <w:jc w:val="center"/>
              <w:rPr>
                <w:rFonts w:cs="Arial"/>
              </w:rPr>
            </w:pPr>
            <w:r w:rsidRPr="00E7145D">
              <w:rPr>
                <w:rFonts w:cs="Arial"/>
              </w:rPr>
              <w:t xml:space="preserve">2 </w:t>
            </w:r>
          </w:p>
        </w:tc>
      </w:tr>
      <w:tr w:rsidR="003C09EF" w:rsidTr="002A44F5">
        <w:tc>
          <w:tcPr>
            <w:tcW w:w="3850" w:type="dxa"/>
          </w:tcPr>
          <w:p w:rsidR="003C09EF" w:rsidRDefault="003C09EF" w:rsidP="00E679BC">
            <w:pPr>
              <w:ind w:left="567" w:hanging="851"/>
              <w:jc w:val="center"/>
              <w:rPr>
                <w:rFonts w:cs="Arial"/>
              </w:rPr>
            </w:pPr>
            <w:r>
              <w:rPr>
                <w:rFonts w:cs="Arial"/>
              </w:rPr>
              <w:t>0 - 1x contract value</w:t>
            </w:r>
          </w:p>
        </w:tc>
        <w:tc>
          <w:tcPr>
            <w:tcW w:w="3821" w:type="dxa"/>
          </w:tcPr>
          <w:p w:rsidR="003C09EF" w:rsidRPr="009D78C2" w:rsidRDefault="003C09EF" w:rsidP="00E679BC">
            <w:pPr>
              <w:ind w:left="567"/>
              <w:jc w:val="center"/>
              <w:rPr>
                <w:rFonts w:cs="Arial"/>
                <w:b/>
              </w:rPr>
            </w:pPr>
            <w:r w:rsidRPr="009D78C2">
              <w:rPr>
                <w:rFonts w:cs="Arial"/>
                <w:b/>
                <w:color w:val="000000" w:themeColor="text1"/>
                <w:highlight w:val="yellow"/>
              </w:rPr>
              <w:t>1</w:t>
            </w:r>
          </w:p>
        </w:tc>
      </w:tr>
    </w:tbl>
    <w:p w:rsidR="003C09EF" w:rsidRPr="00CE5516" w:rsidRDefault="003C09EF" w:rsidP="00E679BC">
      <w:pPr>
        <w:ind w:left="567"/>
        <w:jc w:val="center"/>
        <w:rPr>
          <w:rFonts w:cs="Arial"/>
        </w:rPr>
      </w:pPr>
      <w:r>
        <w:rPr>
          <w:rFonts w:cs="Arial"/>
        </w:rPr>
        <w:t>Table 4</w:t>
      </w:r>
    </w:p>
    <w:p w:rsidR="003C09EF" w:rsidRDefault="003C09EF" w:rsidP="00E679BC">
      <w:pPr>
        <w:ind w:left="567" w:hanging="131"/>
        <w:jc w:val="both"/>
        <w:rPr>
          <w:rFonts w:cs="Arial"/>
          <w:b/>
          <w:u w:val="single"/>
        </w:rPr>
      </w:pPr>
      <w:r w:rsidRPr="00A96703">
        <w:rPr>
          <w:rFonts w:cs="Arial"/>
          <w:b/>
          <w:u w:val="single"/>
        </w:rPr>
        <w:t>Current Asset Ratio</w:t>
      </w:r>
    </w:p>
    <w:p w:rsidR="003C09EF" w:rsidRDefault="003C09EF" w:rsidP="00E679BC">
      <w:pPr>
        <w:ind w:left="567" w:hanging="851"/>
        <w:jc w:val="both"/>
        <w:rPr>
          <w:rFonts w:cs="Arial"/>
          <w:b/>
          <w:u w:val="single"/>
        </w:rPr>
      </w:pPr>
    </w:p>
    <w:p w:rsidR="003C09EF" w:rsidRPr="00EB5A6F" w:rsidRDefault="003C09EF" w:rsidP="00E679BC">
      <w:pPr>
        <w:ind w:left="567"/>
        <w:jc w:val="both"/>
        <w:rPr>
          <w:rFonts w:cs="Arial"/>
        </w:rPr>
      </w:pPr>
      <w:r w:rsidRPr="00EB5A6F">
        <w:rPr>
          <w:rFonts w:cs="Arial"/>
        </w:rPr>
        <w:t xml:space="preserve">The </w:t>
      </w:r>
      <w:r w:rsidRPr="00EB5A6F">
        <w:rPr>
          <w:rFonts w:cs="Arial"/>
          <w:bCs/>
        </w:rPr>
        <w:t>current ratio</w:t>
      </w:r>
      <w:r w:rsidRPr="00EB5A6F">
        <w:rPr>
          <w:rFonts w:cs="Arial"/>
        </w:rPr>
        <w:t xml:space="preserve"> is a liquidity </w:t>
      </w:r>
      <w:r w:rsidRPr="00EB5A6F">
        <w:rPr>
          <w:rFonts w:cs="Arial"/>
          <w:bCs/>
        </w:rPr>
        <w:t>ratio</w:t>
      </w:r>
      <w:r w:rsidRPr="00EB5A6F">
        <w:rPr>
          <w:rFonts w:cs="Arial"/>
        </w:rPr>
        <w:t xml:space="preserve"> that measures a company's ability to pay short-term and long-term obligations.  Current assets </w:t>
      </w:r>
      <w:r w:rsidRPr="00EB5A6F">
        <w:rPr>
          <w:rStyle w:val="Emphasis"/>
          <w:rFonts w:cs="Arial"/>
        </w:rPr>
        <w:t xml:space="preserve">÷ </w:t>
      </w:r>
      <w:r w:rsidRPr="00EB5A6F">
        <w:rPr>
          <w:rFonts w:cs="Arial"/>
        </w:rPr>
        <w:t>current liabilities</w:t>
      </w:r>
    </w:p>
    <w:p w:rsidR="003C09EF" w:rsidRDefault="003C09EF" w:rsidP="00E679BC">
      <w:pPr>
        <w:ind w:left="567"/>
        <w:jc w:val="both"/>
        <w:rPr>
          <w:rFonts w:cs="Arial"/>
        </w:rPr>
      </w:pPr>
    </w:p>
    <w:tbl>
      <w:tblPr>
        <w:tblStyle w:val="TableGrid"/>
        <w:tblW w:w="0" w:type="auto"/>
        <w:tblInd w:w="851" w:type="dxa"/>
        <w:tblLook w:val="04A0" w:firstRow="1" w:lastRow="0" w:firstColumn="1" w:lastColumn="0" w:noHBand="0" w:noVBand="1"/>
      </w:tblPr>
      <w:tblGrid>
        <w:gridCol w:w="3841"/>
        <w:gridCol w:w="3830"/>
      </w:tblGrid>
      <w:tr w:rsidR="003C09EF" w:rsidTr="002A44F5">
        <w:tc>
          <w:tcPr>
            <w:tcW w:w="3841" w:type="dxa"/>
          </w:tcPr>
          <w:p w:rsidR="003C09EF" w:rsidRDefault="003C09EF" w:rsidP="00E679BC">
            <w:pPr>
              <w:ind w:left="567"/>
              <w:jc w:val="center"/>
              <w:rPr>
                <w:rFonts w:cs="Arial"/>
              </w:rPr>
            </w:pPr>
            <w:r>
              <w:rPr>
                <w:rFonts w:cs="Arial"/>
              </w:rPr>
              <w:t>Range</w:t>
            </w:r>
          </w:p>
        </w:tc>
        <w:tc>
          <w:tcPr>
            <w:tcW w:w="3830" w:type="dxa"/>
          </w:tcPr>
          <w:p w:rsidR="003C09EF" w:rsidRDefault="003C09EF" w:rsidP="00E679BC">
            <w:pPr>
              <w:ind w:left="567"/>
              <w:jc w:val="center"/>
              <w:rPr>
                <w:rFonts w:cs="Arial"/>
              </w:rPr>
            </w:pPr>
            <w:r>
              <w:rPr>
                <w:rFonts w:cs="Arial"/>
              </w:rPr>
              <w:t>Score</w:t>
            </w:r>
          </w:p>
        </w:tc>
      </w:tr>
      <w:tr w:rsidR="003C09EF" w:rsidTr="002A44F5">
        <w:tc>
          <w:tcPr>
            <w:tcW w:w="3841" w:type="dxa"/>
          </w:tcPr>
          <w:p w:rsidR="003C09EF" w:rsidRDefault="003C09EF" w:rsidP="00E679BC">
            <w:pPr>
              <w:ind w:left="567"/>
              <w:jc w:val="center"/>
              <w:rPr>
                <w:rFonts w:cs="Arial"/>
              </w:rPr>
            </w:pPr>
            <w:r>
              <w:rPr>
                <w:rFonts w:cs="Arial"/>
              </w:rPr>
              <w:t>&gt;2.5</w:t>
            </w:r>
          </w:p>
        </w:tc>
        <w:tc>
          <w:tcPr>
            <w:tcW w:w="3830" w:type="dxa"/>
          </w:tcPr>
          <w:p w:rsidR="003C09EF" w:rsidRDefault="003C09EF" w:rsidP="00E679BC">
            <w:pPr>
              <w:ind w:left="567"/>
              <w:jc w:val="center"/>
              <w:rPr>
                <w:rFonts w:cs="Arial"/>
              </w:rPr>
            </w:pPr>
            <w:r>
              <w:rPr>
                <w:rFonts w:cs="Arial"/>
              </w:rPr>
              <w:t>5</w:t>
            </w:r>
          </w:p>
        </w:tc>
      </w:tr>
      <w:tr w:rsidR="003C09EF" w:rsidTr="002A44F5">
        <w:tc>
          <w:tcPr>
            <w:tcW w:w="3841" w:type="dxa"/>
          </w:tcPr>
          <w:p w:rsidR="003C09EF" w:rsidRDefault="003C09EF" w:rsidP="00E679BC">
            <w:pPr>
              <w:ind w:left="567"/>
              <w:jc w:val="center"/>
              <w:rPr>
                <w:rFonts w:cs="Arial"/>
              </w:rPr>
            </w:pPr>
            <w:r>
              <w:rPr>
                <w:rFonts w:cs="Arial"/>
              </w:rPr>
              <w:t>2.1 – 2.5</w:t>
            </w:r>
          </w:p>
        </w:tc>
        <w:tc>
          <w:tcPr>
            <w:tcW w:w="3830" w:type="dxa"/>
          </w:tcPr>
          <w:p w:rsidR="003C09EF" w:rsidRDefault="003C09EF" w:rsidP="00E679BC">
            <w:pPr>
              <w:ind w:left="567"/>
              <w:jc w:val="center"/>
              <w:rPr>
                <w:rFonts w:cs="Arial"/>
              </w:rPr>
            </w:pPr>
            <w:r>
              <w:rPr>
                <w:rFonts w:cs="Arial"/>
              </w:rPr>
              <w:t>4</w:t>
            </w:r>
          </w:p>
        </w:tc>
      </w:tr>
      <w:tr w:rsidR="003C09EF" w:rsidTr="002A44F5">
        <w:tc>
          <w:tcPr>
            <w:tcW w:w="3841" w:type="dxa"/>
          </w:tcPr>
          <w:p w:rsidR="003C09EF" w:rsidRDefault="003C09EF" w:rsidP="00E679BC">
            <w:pPr>
              <w:ind w:left="567"/>
              <w:jc w:val="center"/>
              <w:rPr>
                <w:rFonts w:cs="Arial"/>
              </w:rPr>
            </w:pPr>
            <w:r>
              <w:rPr>
                <w:rFonts w:cs="Arial"/>
              </w:rPr>
              <w:t>1.8 – 2.0</w:t>
            </w:r>
          </w:p>
        </w:tc>
        <w:tc>
          <w:tcPr>
            <w:tcW w:w="3830" w:type="dxa"/>
          </w:tcPr>
          <w:p w:rsidR="003C09EF" w:rsidRDefault="003C09EF" w:rsidP="00E679BC">
            <w:pPr>
              <w:ind w:left="567"/>
              <w:jc w:val="center"/>
              <w:rPr>
                <w:rFonts w:cs="Arial"/>
              </w:rPr>
            </w:pPr>
            <w:r>
              <w:rPr>
                <w:rFonts w:cs="Arial"/>
              </w:rPr>
              <w:t>3</w:t>
            </w:r>
          </w:p>
        </w:tc>
      </w:tr>
      <w:tr w:rsidR="003C09EF" w:rsidTr="002A44F5">
        <w:tc>
          <w:tcPr>
            <w:tcW w:w="3841" w:type="dxa"/>
          </w:tcPr>
          <w:p w:rsidR="003C09EF" w:rsidRDefault="003C09EF" w:rsidP="00E679BC">
            <w:pPr>
              <w:ind w:left="567"/>
              <w:jc w:val="center"/>
              <w:rPr>
                <w:rFonts w:cs="Arial"/>
              </w:rPr>
            </w:pPr>
            <w:r>
              <w:rPr>
                <w:rFonts w:cs="Arial"/>
              </w:rPr>
              <w:t>1.5 – 1.7</w:t>
            </w:r>
          </w:p>
        </w:tc>
        <w:tc>
          <w:tcPr>
            <w:tcW w:w="3830" w:type="dxa"/>
          </w:tcPr>
          <w:p w:rsidR="003C09EF" w:rsidRDefault="003C09EF" w:rsidP="00E679BC">
            <w:pPr>
              <w:ind w:left="567"/>
              <w:jc w:val="center"/>
              <w:rPr>
                <w:rFonts w:cs="Arial"/>
              </w:rPr>
            </w:pPr>
            <w:r>
              <w:rPr>
                <w:rFonts w:cs="Arial"/>
              </w:rPr>
              <w:t>2</w:t>
            </w:r>
          </w:p>
        </w:tc>
      </w:tr>
      <w:tr w:rsidR="003C09EF" w:rsidTr="00E7145D">
        <w:tc>
          <w:tcPr>
            <w:tcW w:w="3841" w:type="dxa"/>
            <w:shd w:val="clear" w:color="auto" w:fill="auto"/>
          </w:tcPr>
          <w:p w:rsidR="003C09EF" w:rsidRPr="00E7145D" w:rsidRDefault="003C09EF" w:rsidP="00E679BC">
            <w:pPr>
              <w:ind w:left="567"/>
              <w:jc w:val="center"/>
              <w:rPr>
                <w:rFonts w:cs="Arial"/>
              </w:rPr>
            </w:pPr>
            <w:r w:rsidRPr="00E7145D">
              <w:rPr>
                <w:rFonts w:cs="Arial"/>
              </w:rPr>
              <w:t>1.1 – 1.4</w:t>
            </w:r>
          </w:p>
        </w:tc>
        <w:tc>
          <w:tcPr>
            <w:tcW w:w="3830" w:type="dxa"/>
            <w:shd w:val="clear" w:color="auto" w:fill="auto"/>
          </w:tcPr>
          <w:p w:rsidR="003C09EF" w:rsidRPr="009D78C2" w:rsidRDefault="003C09EF" w:rsidP="00E679BC">
            <w:pPr>
              <w:ind w:left="567"/>
              <w:jc w:val="center"/>
              <w:rPr>
                <w:rFonts w:cs="Arial"/>
                <w:b/>
              </w:rPr>
            </w:pPr>
            <w:r w:rsidRPr="009D78C2">
              <w:rPr>
                <w:rFonts w:cs="Arial"/>
                <w:b/>
                <w:highlight w:val="yellow"/>
              </w:rPr>
              <w:t>1</w:t>
            </w:r>
          </w:p>
        </w:tc>
      </w:tr>
      <w:tr w:rsidR="003C09EF" w:rsidTr="002A44F5">
        <w:tc>
          <w:tcPr>
            <w:tcW w:w="3841" w:type="dxa"/>
          </w:tcPr>
          <w:p w:rsidR="003C09EF" w:rsidRDefault="003C09EF" w:rsidP="00E679BC">
            <w:pPr>
              <w:ind w:left="567"/>
              <w:jc w:val="center"/>
              <w:rPr>
                <w:rFonts w:cs="Arial"/>
              </w:rPr>
            </w:pPr>
            <w:r>
              <w:rPr>
                <w:rFonts w:cs="Arial"/>
              </w:rPr>
              <w:t>0 – 1.1</w:t>
            </w:r>
          </w:p>
        </w:tc>
        <w:tc>
          <w:tcPr>
            <w:tcW w:w="3830" w:type="dxa"/>
          </w:tcPr>
          <w:p w:rsidR="003C09EF" w:rsidRDefault="003C09EF" w:rsidP="00E679BC">
            <w:pPr>
              <w:ind w:left="567"/>
              <w:jc w:val="center"/>
              <w:rPr>
                <w:rFonts w:cs="Arial"/>
              </w:rPr>
            </w:pPr>
            <w:r>
              <w:rPr>
                <w:rFonts w:cs="Arial"/>
              </w:rPr>
              <w:t>0</w:t>
            </w:r>
          </w:p>
        </w:tc>
      </w:tr>
    </w:tbl>
    <w:p w:rsidR="003C09EF" w:rsidRPr="00CE5516" w:rsidRDefault="003C09EF" w:rsidP="00E679BC">
      <w:pPr>
        <w:ind w:left="567"/>
        <w:jc w:val="center"/>
        <w:rPr>
          <w:rFonts w:cs="Arial"/>
        </w:rPr>
      </w:pPr>
      <w:r>
        <w:rPr>
          <w:rFonts w:cs="Arial"/>
        </w:rPr>
        <w:t>Table 5</w:t>
      </w:r>
    </w:p>
    <w:p w:rsidR="003C09EF" w:rsidRDefault="003C09EF" w:rsidP="00E679BC">
      <w:pPr>
        <w:ind w:left="567" w:hanging="131"/>
        <w:jc w:val="both"/>
        <w:rPr>
          <w:rFonts w:cs="Arial"/>
          <w:b/>
          <w:u w:val="single"/>
        </w:rPr>
      </w:pPr>
      <w:r w:rsidRPr="00DB032D">
        <w:rPr>
          <w:rFonts w:cs="Arial"/>
          <w:b/>
          <w:u w:val="single"/>
        </w:rPr>
        <w:t>Gearing %</w:t>
      </w:r>
    </w:p>
    <w:p w:rsidR="003C09EF" w:rsidRDefault="003C09EF" w:rsidP="00E679BC">
      <w:pPr>
        <w:ind w:left="567" w:hanging="851"/>
        <w:jc w:val="both"/>
        <w:rPr>
          <w:rFonts w:cs="Arial"/>
          <w:b/>
          <w:u w:val="single"/>
        </w:rPr>
      </w:pPr>
    </w:p>
    <w:p w:rsidR="003C09EF" w:rsidRPr="00D40E65" w:rsidRDefault="003C09EF" w:rsidP="00E679BC">
      <w:pPr>
        <w:ind w:left="567"/>
        <w:jc w:val="both"/>
        <w:rPr>
          <w:rFonts w:cs="Arial"/>
        </w:rPr>
      </w:pPr>
      <w:r>
        <w:rPr>
          <w:rFonts w:cs="Arial"/>
        </w:rPr>
        <w:t>It is t</w:t>
      </w:r>
      <w:r w:rsidRPr="00D40E65">
        <w:rPr>
          <w:rFonts w:cs="Arial"/>
        </w:rPr>
        <w:t>he proportion of a company’s borrowed funds to its equity. The ratio indicates the financial risk to which a business is subjected.</w:t>
      </w:r>
    </w:p>
    <w:p w:rsidR="003C09EF" w:rsidRDefault="003C09EF" w:rsidP="00E679BC">
      <w:pPr>
        <w:ind w:left="567" w:hanging="851"/>
        <w:jc w:val="both"/>
        <w:rPr>
          <w:rFonts w:cs="Arial"/>
          <w:b/>
          <w:u w:val="single"/>
        </w:rPr>
      </w:pPr>
    </w:p>
    <w:tbl>
      <w:tblPr>
        <w:tblStyle w:val="TableGrid"/>
        <w:tblW w:w="0" w:type="auto"/>
        <w:tblInd w:w="851" w:type="dxa"/>
        <w:tblLook w:val="04A0" w:firstRow="1" w:lastRow="0" w:firstColumn="1" w:lastColumn="0" w:noHBand="0" w:noVBand="1"/>
      </w:tblPr>
      <w:tblGrid>
        <w:gridCol w:w="4261"/>
        <w:gridCol w:w="4261"/>
      </w:tblGrid>
      <w:tr w:rsidR="003C09EF" w:rsidTr="002A44F5">
        <w:tc>
          <w:tcPr>
            <w:tcW w:w="4261" w:type="dxa"/>
          </w:tcPr>
          <w:p w:rsidR="003C09EF" w:rsidRDefault="003C09EF" w:rsidP="00E679BC">
            <w:pPr>
              <w:ind w:left="567"/>
              <w:jc w:val="center"/>
              <w:rPr>
                <w:rFonts w:cs="Arial"/>
              </w:rPr>
            </w:pPr>
            <w:r>
              <w:rPr>
                <w:rFonts w:cs="Arial"/>
              </w:rPr>
              <w:t>Range</w:t>
            </w:r>
          </w:p>
        </w:tc>
        <w:tc>
          <w:tcPr>
            <w:tcW w:w="4261" w:type="dxa"/>
          </w:tcPr>
          <w:p w:rsidR="003C09EF" w:rsidRDefault="003C09EF" w:rsidP="00E679BC">
            <w:pPr>
              <w:ind w:left="567"/>
              <w:jc w:val="center"/>
              <w:rPr>
                <w:rFonts w:cs="Arial"/>
              </w:rPr>
            </w:pPr>
            <w:r>
              <w:rPr>
                <w:rFonts w:cs="Arial"/>
              </w:rPr>
              <w:t>Score</w:t>
            </w:r>
          </w:p>
        </w:tc>
      </w:tr>
      <w:tr w:rsidR="003C09EF" w:rsidTr="002A44F5">
        <w:tc>
          <w:tcPr>
            <w:tcW w:w="4261" w:type="dxa"/>
          </w:tcPr>
          <w:p w:rsidR="003C09EF" w:rsidRDefault="003C09EF" w:rsidP="00E679BC">
            <w:pPr>
              <w:ind w:left="567"/>
              <w:jc w:val="center"/>
              <w:rPr>
                <w:rFonts w:cs="Arial"/>
              </w:rPr>
            </w:pPr>
            <w:r>
              <w:rPr>
                <w:rFonts w:cs="Arial"/>
              </w:rPr>
              <w:t xml:space="preserve">0 </w:t>
            </w:r>
          </w:p>
        </w:tc>
        <w:tc>
          <w:tcPr>
            <w:tcW w:w="4261" w:type="dxa"/>
          </w:tcPr>
          <w:p w:rsidR="003C09EF" w:rsidRDefault="003C09EF" w:rsidP="00E679BC">
            <w:pPr>
              <w:ind w:left="567"/>
              <w:jc w:val="center"/>
              <w:rPr>
                <w:rFonts w:cs="Arial"/>
              </w:rPr>
            </w:pPr>
            <w:r>
              <w:rPr>
                <w:rFonts w:cs="Arial"/>
              </w:rPr>
              <w:t>5</w:t>
            </w:r>
          </w:p>
        </w:tc>
      </w:tr>
      <w:tr w:rsidR="003C09EF" w:rsidTr="002A44F5">
        <w:tc>
          <w:tcPr>
            <w:tcW w:w="4261" w:type="dxa"/>
          </w:tcPr>
          <w:p w:rsidR="003C09EF" w:rsidRDefault="003C09EF" w:rsidP="00E679BC">
            <w:pPr>
              <w:ind w:left="567"/>
              <w:jc w:val="center"/>
              <w:rPr>
                <w:rFonts w:cs="Arial"/>
              </w:rPr>
            </w:pPr>
            <w:r>
              <w:rPr>
                <w:rFonts w:cs="Arial"/>
              </w:rPr>
              <w:t>1 – 5</w:t>
            </w:r>
          </w:p>
        </w:tc>
        <w:tc>
          <w:tcPr>
            <w:tcW w:w="4261" w:type="dxa"/>
          </w:tcPr>
          <w:p w:rsidR="003C09EF" w:rsidRDefault="003C09EF" w:rsidP="00E679BC">
            <w:pPr>
              <w:ind w:left="567"/>
              <w:jc w:val="center"/>
              <w:rPr>
                <w:rFonts w:cs="Arial"/>
              </w:rPr>
            </w:pPr>
            <w:r>
              <w:rPr>
                <w:rFonts w:cs="Arial"/>
              </w:rPr>
              <w:t>4</w:t>
            </w:r>
          </w:p>
        </w:tc>
      </w:tr>
      <w:tr w:rsidR="003C09EF" w:rsidTr="00E7145D">
        <w:tc>
          <w:tcPr>
            <w:tcW w:w="4261" w:type="dxa"/>
            <w:shd w:val="clear" w:color="auto" w:fill="auto"/>
          </w:tcPr>
          <w:p w:rsidR="003C09EF" w:rsidRPr="00E7145D" w:rsidRDefault="003C09EF" w:rsidP="00E679BC">
            <w:pPr>
              <w:ind w:left="567"/>
              <w:jc w:val="center"/>
              <w:rPr>
                <w:rFonts w:cs="Arial"/>
              </w:rPr>
            </w:pPr>
            <w:r w:rsidRPr="00E7145D">
              <w:rPr>
                <w:rFonts w:cs="Arial"/>
              </w:rPr>
              <w:t>6 – 15</w:t>
            </w:r>
          </w:p>
        </w:tc>
        <w:tc>
          <w:tcPr>
            <w:tcW w:w="4261" w:type="dxa"/>
            <w:shd w:val="clear" w:color="auto" w:fill="auto"/>
          </w:tcPr>
          <w:p w:rsidR="003C09EF" w:rsidRPr="00E7145D" w:rsidRDefault="00E7145D" w:rsidP="00E679BC">
            <w:pPr>
              <w:ind w:left="567"/>
              <w:jc w:val="center"/>
              <w:rPr>
                <w:rFonts w:cs="Arial"/>
              </w:rPr>
            </w:pPr>
            <w:r w:rsidRPr="00E7145D">
              <w:rPr>
                <w:rFonts w:cs="Arial"/>
              </w:rPr>
              <w:t>3</w:t>
            </w:r>
          </w:p>
        </w:tc>
      </w:tr>
      <w:tr w:rsidR="003C09EF" w:rsidTr="002A44F5">
        <w:tc>
          <w:tcPr>
            <w:tcW w:w="4261" w:type="dxa"/>
          </w:tcPr>
          <w:p w:rsidR="003C09EF" w:rsidRDefault="003C09EF" w:rsidP="00E679BC">
            <w:pPr>
              <w:ind w:left="567"/>
              <w:jc w:val="center"/>
              <w:rPr>
                <w:rFonts w:cs="Arial"/>
              </w:rPr>
            </w:pPr>
            <w:r>
              <w:rPr>
                <w:rFonts w:cs="Arial"/>
              </w:rPr>
              <w:t xml:space="preserve">16 – 25 </w:t>
            </w:r>
          </w:p>
        </w:tc>
        <w:tc>
          <w:tcPr>
            <w:tcW w:w="4261" w:type="dxa"/>
          </w:tcPr>
          <w:p w:rsidR="003C09EF" w:rsidRDefault="003C09EF" w:rsidP="00E679BC">
            <w:pPr>
              <w:ind w:left="567"/>
              <w:jc w:val="center"/>
              <w:rPr>
                <w:rFonts w:cs="Arial"/>
              </w:rPr>
            </w:pPr>
            <w:r>
              <w:rPr>
                <w:rFonts w:cs="Arial"/>
              </w:rPr>
              <w:t>2</w:t>
            </w:r>
          </w:p>
        </w:tc>
      </w:tr>
      <w:tr w:rsidR="003C09EF" w:rsidTr="002A44F5">
        <w:tc>
          <w:tcPr>
            <w:tcW w:w="4261" w:type="dxa"/>
          </w:tcPr>
          <w:p w:rsidR="003C09EF" w:rsidRDefault="003C09EF" w:rsidP="00E679BC">
            <w:pPr>
              <w:ind w:left="567"/>
              <w:jc w:val="center"/>
              <w:rPr>
                <w:rFonts w:cs="Arial"/>
              </w:rPr>
            </w:pPr>
            <w:r>
              <w:rPr>
                <w:rFonts w:cs="Arial"/>
              </w:rPr>
              <w:t>26 – 40</w:t>
            </w:r>
          </w:p>
        </w:tc>
        <w:tc>
          <w:tcPr>
            <w:tcW w:w="4261" w:type="dxa"/>
          </w:tcPr>
          <w:p w:rsidR="003C09EF" w:rsidRPr="009D78C2" w:rsidRDefault="003C09EF" w:rsidP="00E679BC">
            <w:pPr>
              <w:ind w:left="567"/>
              <w:jc w:val="center"/>
              <w:rPr>
                <w:rFonts w:cs="Arial"/>
                <w:b/>
              </w:rPr>
            </w:pPr>
            <w:r w:rsidRPr="009D78C2">
              <w:rPr>
                <w:rFonts w:cs="Arial"/>
                <w:b/>
                <w:highlight w:val="yellow"/>
              </w:rPr>
              <w:t>1</w:t>
            </w:r>
          </w:p>
        </w:tc>
      </w:tr>
      <w:tr w:rsidR="003C09EF" w:rsidTr="002A44F5">
        <w:tc>
          <w:tcPr>
            <w:tcW w:w="4261" w:type="dxa"/>
          </w:tcPr>
          <w:p w:rsidR="003C09EF" w:rsidRDefault="003C09EF" w:rsidP="00E679BC">
            <w:pPr>
              <w:ind w:left="567"/>
              <w:jc w:val="center"/>
              <w:rPr>
                <w:rFonts w:cs="Arial"/>
              </w:rPr>
            </w:pPr>
            <w:r>
              <w:rPr>
                <w:rFonts w:cs="Arial"/>
              </w:rPr>
              <w:t>&gt;40</w:t>
            </w:r>
          </w:p>
        </w:tc>
        <w:tc>
          <w:tcPr>
            <w:tcW w:w="4261" w:type="dxa"/>
          </w:tcPr>
          <w:p w:rsidR="003C09EF" w:rsidRDefault="003C09EF" w:rsidP="00E679BC">
            <w:pPr>
              <w:ind w:left="567"/>
              <w:jc w:val="center"/>
              <w:rPr>
                <w:rFonts w:cs="Arial"/>
              </w:rPr>
            </w:pPr>
            <w:r>
              <w:rPr>
                <w:rFonts w:cs="Arial"/>
              </w:rPr>
              <w:t>0</w:t>
            </w:r>
          </w:p>
        </w:tc>
      </w:tr>
    </w:tbl>
    <w:p w:rsidR="003C09EF" w:rsidRPr="00106BF7" w:rsidRDefault="003C09EF" w:rsidP="00E679BC">
      <w:pPr>
        <w:ind w:left="567" w:hanging="851"/>
        <w:jc w:val="center"/>
        <w:rPr>
          <w:rFonts w:cs="Arial"/>
        </w:rPr>
      </w:pPr>
      <w:r w:rsidRPr="00106BF7">
        <w:rPr>
          <w:rFonts w:cs="Arial"/>
        </w:rPr>
        <w:t>Table 6</w:t>
      </w:r>
    </w:p>
    <w:p w:rsidR="003C09EF" w:rsidRDefault="003C09EF" w:rsidP="00E679BC">
      <w:pPr>
        <w:ind w:left="567" w:hanging="131"/>
        <w:jc w:val="both"/>
        <w:rPr>
          <w:rFonts w:cs="Arial"/>
          <w:b/>
          <w:u w:val="single"/>
        </w:rPr>
      </w:pPr>
      <w:r w:rsidRPr="00DB032D">
        <w:rPr>
          <w:rFonts w:cs="Arial"/>
          <w:b/>
          <w:u w:val="single"/>
        </w:rPr>
        <w:t>Turnover/Net Assets</w:t>
      </w:r>
    </w:p>
    <w:p w:rsidR="003C09EF" w:rsidRDefault="003C09EF" w:rsidP="00E679BC">
      <w:pPr>
        <w:ind w:left="567" w:hanging="851"/>
        <w:jc w:val="both"/>
        <w:rPr>
          <w:rFonts w:cs="Arial"/>
          <w:b/>
          <w:u w:val="single"/>
        </w:rPr>
      </w:pPr>
    </w:p>
    <w:p w:rsidR="003C09EF" w:rsidRDefault="003C09EF" w:rsidP="00E679BC">
      <w:pPr>
        <w:ind w:left="567"/>
        <w:jc w:val="both"/>
        <w:rPr>
          <w:rFonts w:cs="Arial"/>
          <w:b/>
          <w:u w:val="single"/>
        </w:rPr>
      </w:pPr>
      <w:r>
        <w:rPr>
          <w:lang w:val="en"/>
        </w:rPr>
        <w:t>The asset turnover ratio is calculated by dividing net sales by average total assets.</w:t>
      </w:r>
    </w:p>
    <w:p w:rsidR="003C09EF" w:rsidRDefault="003C09EF" w:rsidP="00E679BC">
      <w:pPr>
        <w:ind w:left="567" w:hanging="851"/>
        <w:jc w:val="center"/>
        <w:rPr>
          <w:rFonts w:cs="Arial"/>
          <w:b/>
          <w:u w:val="single"/>
        </w:rPr>
      </w:pPr>
    </w:p>
    <w:tbl>
      <w:tblPr>
        <w:tblStyle w:val="TableGrid"/>
        <w:tblW w:w="0" w:type="auto"/>
        <w:tblInd w:w="851" w:type="dxa"/>
        <w:tblLook w:val="04A0" w:firstRow="1" w:lastRow="0" w:firstColumn="1" w:lastColumn="0" w:noHBand="0" w:noVBand="1"/>
      </w:tblPr>
      <w:tblGrid>
        <w:gridCol w:w="4261"/>
        <w:gridCol w:w="4261"/>
      </w:tblGrid>
      <w:tr w:rsidR="003C09EF" w:rsidTr="002A44F5">
        <w:tc>
          <w:tcPr>
            <w:tcW w:w="4261" w:type="dxa"/>
          </w:tcPr>
          <w:p w:rsidR="003C09EF" w:rsidRDefault="003C09EF" w:rsidP="00E679BC">
            <w:pPr>
              <w:ind w:left="567"/>
              <w:jc w:val="center"/>
              <w:rPr>
                <w:rFonts w:cs="Arial"/>
              </w:rPr>
            </w:pPr>
            <w:r>
              <w:rPr>
                <w:rFonts w:cs="Arial"/>
              </w:rPr>
              <w:t>Range</w:t>
            </w:r>
          </w:p>
        </w:tc>
        <w:tc>
          <w:tcPr>
            <w:tcW w:w="4261" w:type="dxa"/>
          </w:tcPr>
          <w:p w:rsidR="003C09EF" w:rsidRDefault="003C09EF" w:rsidP="00E679BC">
            <w:pPr>
              <w:ind w:left="567"/>
              <w:jc w:val="center"/>
              <w:rPr>
                <w:rFonts w:cs="Arial"/>
              </w:rPr>
            </w:pPr>
            <w:r>
              <w:rPr>
                <w:rFonts w:cs="Arial"/>
              </w:rPr>
              <w:t>Score</w:t>
            </w:r>
          </w:p>
        </w:tc>
      </w:tr>
      <w:tr w:rsidR="003C09EF" w:rsidTr="002A44F5">
        <w:tc>
          <w:tcPr>
            <w:tcW w:w="4261" w:type="dxa"/>
          </w:tcPr>
          <w:p w:rsidR="003C09EF" w:rsidRDefault="003C09EF" w:rsidP="00E679BC">
            <w:pPr>
              <w:ind w:left="567"/>
              <w:jc w:val="center"/>
              <w:rPr>
                <w:rFonts w:cs="Arial"/>
              </w:rPr>
            </w:pPr>
            <w:r>
              <w:rPr>
                <w:rFonts w:cs="Arial"/>
              </w:rPr>
              <w:t>&gt;20</w:t>
            </w:r>
          </w:p>
        </w:tc>
        <w:tc>
          <w:tcPr>
            <w:tcW w:w="4261" w:type="dxa"/>
          </w:tcPr>
          <w:p w:rsidR="003C09EF" w:rsidRDefault="003C09EF" w:rsidP="00E679BC">
            <w:pPr>
              <w:ind w:left="567"/>
              <w:jc w:val="center"/>
              <w:rPr>
                <w:rFonts w:cs="Arial"/>
              </w:rPr>
            </w:pPr>
            <w:r>
              <w:rPr>
                <w:rFonts w:cs="Arial"/>
              </w:rPr>
              <w:t>5</w:t>
            </w:r>
          </w:p>
        </w:tc>
      </w:tr>
      <w:tr w:rsidR="003C09EF" w:rsidTr="002A44F5">
        <w:tc>
          <w:tcPr>
            <w:tcW w:w="4261" w:type="dxa"/>
          </w:tcPr>
          <w:p w:rsidR="003C09EF" w:rsidRDefault="003C09EF" w:rsidP="00E679BC">
            <w:pPr>
              <w:ind w:left="567"/>
              <w:jc w:val="center"/>
              <w:rPr>
                <w:rFonts w:cs="Arial"/>
              </w:rPr>
            </w:pPr>
            <w:r>
              <w:rPr>
                <w:rFonts w:cs="Arial"/>
              </w:rPr>
              <w:t>16 – 20</w:t>
            </w:r>
          </w:p>
        </w:tc>
        <w:tc>
          <w:tcPr>
            <w:tcW w:w="4261" w:type="dxa"/>
          </w:tcPr>
          <w:p w:rsidR="003C09EF" w:rsidRDefault="003C09EF" w:rsidP="00E679BC">
            <w:pPr>
              <w:ind w:left="567"/>
              <w:jc w:val="center"/>
              <w:rPr>
                <w:rFonts w:cs="Arial"/>
              </w:rPr>
            </w:pPr>
            <w:r>
              <w:rPr>
                <w:rFonts w:cs="Arial"/>
              </w:rPr>
              <w:t>4</w:t>
            </w:r>
          </w:p>
        </w:tc>
      </w:tr>
      <w:tr w:rsidR="003C09EF" w:rsidTr="002A44F5">
        <w:tc>
          <w:tcPr>
            <w:tcW w:w="4261" w:type="dxa"/>
          </w:tcPr>
          <w:p w:rsidR="003C09EF" w:rsidRDefault="003C09EF" w:rsidP="00E679BC">
            <w:pPr>
              <w:ind w:left="567"/>
              <w:jc w:val="center"/>
              <w:rPr>
                <w:rFonts w:cs="Arial"/>
              </w:rPr>
            </w:pPr>
            <w:r>
              <w:rPr>
                <w:rFonts w:cs="Arial"/>
              </w:rPr>
              <w:t>11 - 15</w:t>
            </w:r>
          </w:p>
        </w:tc>
        <w:tc>
          <w:tcPr>
            <w:tcW w:w="4261" w:type="dxa"/>
          </w:tcPr>
          <w:p w:rsidR="003C09EF" w:rsidRDefault="003C09EF" w:rsidP="00E679BC">
            <w:pPr>
              <w:ind w:left="567"/>
              <w:jc w:val="center"/>
              <w:rPr>
                <w:rFonts w:cs="Arial"/>
              </w:rPr>
            </w:pPr>
            <w:r>
              <w:rPr>
                <w:rFonts w:cs="Arial"/>
              </w:rPr>
              <w:t>3</w:t>
            </w:r>
          </w:p>
        </w:tc>
      </w:tr>
      <w:tr w:rsidR="003C09EF" w:rsidTr="00E7145D">
        <w:tc>
          <w:tcPr>
            <w:tcW w:w="4261" w:type="dxa"/>
            <w:shd w:val="clear" w:color="auto" w:fill="auto"/>
          </w:tcPr>
          <w:p w:rsidR="003C09EF" w:rsidRPr="00E7145D" w:rsidRDefault="003C09EF" w:rsidP="00E679BC">
            <w:pPr>
              <w:ind w:left="567"/>
              <w:jc w:val="center"/>
              <w:rPr>
                <w:rFonts w:cs="Arial"/>
              </w:rPr>
            </w:pPr>
            <w:r w:rsidRPr="00E7145D">
              <w:rPr>
                <w:rFonts w:cs="Arial"/>
              </w:rPr>
              <w:t>6 -10</w:t>
            </w:r>
          </w:p>
        </w:tc>
        <w:tc>
          <w:tcPr>
            <w:tcW w:w="4261" w:type="dxa"/>
            <w:shd w:val="clear" w:color="auto" w:fill="auto"/>
          </w:tcPr>
          <w:p w:rsidR="003C09EF" w:rsidRPr="00E7145D" w:rsidRDefault="003C09EF" w:rsidP="00E679BC">
            <w:pPr>
              <w:ind w:left="567"/>
              <w:jc w:val="center"/>
              <w:rPr>
                <w:rFonts w:cs="Arial"/>
              </w:rPr>
            </w:pPr>
            <w:r w:rsidRPr="00E7145D">
              <w:rPr>
                <w:rFonts w:cs="Arial"/>
              </w:rPr>
              <w:t>2</w:t>
            </w:r>
          </w:p>
        </w:tc>
      </w:tr>
      <w:tr w:rsidR="003C09EF" w:rsidTr="00E7145D">
        <w:tc>
          <w:tcPr>
            <w:tcW w:w="4261" w:type="dxa"/>
            <w:shd w:val="clear" w:color="auto" w:fill="auto"/>
          </w:tcPr>
          <w:p w:rsidR="003C09EF" w:rsidRPr="00E7145D" w:rsidRDefault="003C09EF" w:rsidP="00E679BC">
            <w:pPr>
              <w:ind w:left="567"/>
              <w:jc w:val="center"/>
              <w:rPr>
                <w:rFonts w:cs="Arial"/>
              </w:rPr>
            </w:pPr>
            <w:r w:rsidRPr="00E7145D">
              <w:rPr>
                <w:rFonts w:cs="Arial"/>
              </w:rPr>
              <w:lastRenderedPageBreak/>
              <w:t>1-5</w:t>
            </w:r>
          </w:p>
        </w:tc>
        <w:tc>
          <w:tcPr>
            <w:tcW w:w="4261" w:type="dxa"/>
            <w:shd w:val="clear" w:color="auto" w:fill="auto"/>
          </w:tcPr>
          <w:p w:rsidR="003C09EF" w:rsidRPr="009D78C2" w:rsidRDefault="003C09EF" w:rsidP="00E679BC">
            <w:pPr>
              <w:ind w:left="567"/>
              <w:jc w:val="center"/>
              <w:rPr>
                <w:rFonts w:cs="Arial"/>
                <w:b/>
              </w:rPr>
            </w:pPr>
            <w:r w:rsidRPr="009D78C2">
              <w:rPr>
                <w:rFonts w:cs="Arial"/>
                <w:b/>
                <w:highlight w:val="yellow"/>
              </w:rPr>
              <w:t>1</w:t>
            </w:r>
          </w:p>
        </w:tc>
      </w:tr>
      <w:tr w:rsidR="003C09EF" w:rsidTr="002A44F5">
        <w:tc>
          <w:tcPr>
            <w:tcW w:w="4261" w:type="dxa"/>
          </w:tcPr>
          <w:p w:rsidR="003C09EF" w:rsidRDefault="003C09EF" w:rsidP="00E679BC">
            <w:pPr>
              <w:ind w:left="567"/>
              <w:jc w:val="center"/>
              <w:rPr>
                <w:rFonts w:cs="Arial"/>
              </w:rPr>
            </w:pPr>
            <w:r>
              <w:rPr>
                <w:rFonts w:cs="Arial"/>
              </w:rPr>
              <w:t>0</w:t>
            </w:r>
          </w:p>
        </w:tc>
        <w:tc>
          <w:tcPr>
            <w:tcW w:w="4261" w:type="dxa"/>
          </w:tcPr>
          <w:p w:rsidR="003C09EF" w:rsidRDefault="003C09EF" w:rsidP="00E679BC">
            <w:pPr>
              <w:ind w:left="567"/>
              <w:jc w:val="center"/>
              <w:rPr>
                <w:rFonts w:cs="Arial"/>
              </w:rPr>
            </w:pPr>
            <w:r>
              <w:rPr>
                <w:rFonts w:cs="Arial"/>
              </w:rPr>
              <w:t>0</w:t>
            </w:r>
          </w:p>
        </w:tc>
      </w:tr>
    </w:tbl>
    <w:p w:rsidR="003C09EF" w:rsidRPr="00106BF7" w:rsidRDefault="003C09EF" w:rsidP="00E679BC">
      <w:pPr>
        <w:ind w:left="567" w:hanging="851"/>
        <w:jc w:val="center"/>
        <w:rPr>
          <w:rFonts w:cs="Arial"/>
        </w:rPr>
      </w:pPr>
      <w:r w:rsidRPr="00106BF7">
        <w:rPr>
          <w:rFonts w:cs="Arial"/>
        </w:rPr>
        <w:t>Table 7</w:t>
      </w:r>
    </w:p>
    <w:p w:rsidR="003C09EF" w:rsidRDefault="003C09EF" w:rsidP="00E679BC">
      <w:pPr>
        <w:ind w:left="567" w:firstLine="720"/>
        <w:rPr>
          <w:rFonts w:cs="Arial"/>
          <w:b/>
          <w:u w:val="single"/>
        </w:rPr>
      </w:pPr>
      <w:r>
        <w:rPr>
          <w:rFonts w:cs="Arial"/>
          <w:b/>
          <w:u w:val="single"/>
        </w:rPr>
        <w:t xml:space="preserve">D&amp;B Risk Indicator </w:t>
      </w:r>
    </w:p>
    <w:p w:rsidR="003C09EF" w:rsidRDefault="003C09EF" w:rsidP="00E679BC">
      <w:pPr>
        <w:ind w:left="567"/>
        <w:rPr>
          <w:rFonts w:cs="Arial"/>
          <w:b/>
          <w:u w:val="single"/>
        </w:rPr>
      </w:pPr>
    </w:p>
    <w:p w:rsidR="003C09EF" w:rsidRPr="00775986" w:rsidRDefault="003C09EF" w:rsidP="00E679BC">
      <w:pPr>
        <w:ind w:left="567"/>
        <w:rPr>
          <w:rFonts w:cs="Arial"/>
        </w:rPr>
      </w:pPr>
      <w:r w:rsidRPr="00775986">
        <w:rPr>
          <w:rFonts w:cs="Arial"/>
        </w:rPr>
        <w:t xml:space="preserve">Report produced from the Dun and Brandstreet </w:t>
      </w:r>
      <w:r w:rsidRPr="00775986">
        <w:rPr>
          <w:rFonts w:cs="Arial"/>
          <w:color w:val="000000"/>
        </w:rPr>
        <w:t>Dun &amp; Bradstreet is a corporation that offers information o</w:t>
      </w:r>
      <w:r w:rsidRPr="00775986">
        <w:rPr>
          <w:rFonts w:cs="Arial"/>
        </w:rPr>
        <w:t>n</w:t>
      </w:r>
      <w:r>
        <w:rPr>
          <w:rFonts w:cs="Arial"/>
        </w:rPr>
        <w:t xml:space="preserve"> commercial credit</w:t>
      </w:r>
      <w:r>
        <w:rPr>
          <w:rFonts w:cs="Arial"/>
          <w:color w:val="000000"/>
        </w:rPr>
        <w:t xml:space="preserve"> and</w:t>
      </w:r>
      <w:r w:rsidRPr="00775986">
        <w:rPr>
          <w:rFonts w:cs="Arial"/>
          <w:color w:val="000000"/>
        </w:rPr>
        <w:t xml:space="preserve"> reports on businesses</w:t>
      </w:r>
      <w:r>
        <w:rPr>
          <w:rFonts w:cs="Arial"/>
          <w:color w:val="000000"/>
        </w:rPr>
        <w:t xml:space="preserve"> in comparison with other business in the same field</w:t>
      </w:r>
      <w:r w:rsidRPr="00775986">
        <w:rPr>
          <w:rFonts w:cs="Arial"/>
          <w:color w:val="000000"/>
        </w:rPr>
        <w:t xml:space="preserve">. </w:t>
      </w:r>
    </w:p>
    <w:p w:rsidR="003C09EF" w:rsidRDefault="003C09EF" w:rsidP="00E679BC">
      <w:pPr>
        <w:ind w:left="567"/>
        <w:rPr>
          <w:rFonts w:cs="Arial"/>
        </w:rPr>
      </w:pPr>
    </w:p>
    <w:tbl>
      <w:tblPr>
        <w:tblStyle w:val="TableGrid"/>
        <w:tblW w:w="0" w:type="auto"/>
        <w:tblInd w:w="851" w:type="dxa"/>
        <w:tblLook w:val="04A0" w:firstRow="1" w:lastRow="0" w:firstColumn="1" w:lastColumn="0" w:noHBand="0" w:noVBand="1"/>
      </w:tblPr>
      <w:tblGrid>
        <w:gridCol w:w="2139"/>
        <w:gridCol w:w="1704"/>
        <w:gridCol w:w="2977"/>
        <w:gridCol w:w="1701"/>
      </w:tblGrid>
      <w:tr w:rsidR="003C09EF" w:rsidTr="002A44F5">
        <w:tc>
          <w:tcPr>
            <w:tcW w:w="2139" w:type="dxa"/>
          </w:tcPr>
          <w:p w:rsidR="003C09EF" w:rsidRDefault="003C09EF" w:rsidP="00E679BC">
            <w:pPr>
              <w:ind w:left="567"/>
              <w:jc w:val="center"/>
              <w:rPr>
                <w:rFonts w:cs="Arial"/>
              </w:rPr>
            </w:pPr>
            <w:r>
              <w:rPr>
                <w:rFonts w:cs="Arial"/>
              </w:rPr>
              <w:t>Failure Score</w:t>
            </w:r>
          </w:p>
        </w:tc>
        <w:tc>
          <w:tcPr>
            <w:tcW w:w="1229" w:type="dxa"/>
          </w:tcPr>
          <w:p w:rsidR="003C09EF" w:rsidRDefault="003C09EF" w:rsidP="00E679BC">
            <w:pPr>
              <w:ind w:left="567"/>
              <w:jc w:val="center"/>
              <w:rPr>
                <w:rFonts w:cs="Arial"/>
              </w:rPr>
            </w:pPr>
            <w:r>
              <w:rPr>
                <w:rFonts w:cs="Arial"/>
              </w:rPr>
              <w:t>Risk Indicator</w:t>
            </w:r>
          </w:p>
        </w:tc>
        <w:tc>
          <w:tcPr>
            <w:tcW w:w="2977" w:type="dxa"/>
          </w:tcPr>
          <w:p w:rsidR="003C09EF" w:rsidRDefault="003C09EF" w:rsidP="00E679BC">
            <w:pPr>
              <w:ind w:left="567"/>
              <w:jc w:val="center"/>
              <w:rPr>
                <w:rFonts w:cs="Arial"/>
              </w:rPr>
            </w:pPr>
            <w:r>
              <w:rPr>
                <w:rFonts w:cs="Arial"/>
              </w:rPr>
              <w:t>Probability of Failure</w:t>
            </w:r>
          </w:p>
        </w:tc>
        <w:tc>
          <w:tcPr>
            <w:tcW w:w="1701" w:type="dxa"/>
          </w:tcPr>
          <w:p w:rsidR="003C09EF" w:rsidRDefault="003C09EF" w:rsidP="00E679BC">
            <w:pPr>
              <w:ind w:left="567"/>
              <w:jc w:val="center"/>
              <w:rPr>
                <w:rFonts w:cs="Arial"/>
              </w:rPr>
            </w:pPr>
            <w:r>
              <w:rPr>
                <w:rFonts w:cs="Arial"/>
              </w:rPr>
              <w:t>Score</w:t>
            </w:r>
          </w:p>
        </w:tc>
      </w:tr>
      <w:tr w:rsidR="003C09EF" w:rsidTr="002A44F5">
        <w:tc>
          <w:tcPr>
            <w:tcW w:w="2139" w:type="dxa"/>
          </w:tcPr>
          <w:p w:rsidR="003C09EF" w:rsidRDefault="003C09EF" w:rsidP="00E679BC">
            <w:pPr>
              <w:ind w:left="567"/>
              <w:jc w:val="center"/>
              <w:rPr>
                <w:rFonts w:cs="Arial"/>
              </w:rPr>
            </w:pPr>
            <w:r>
              <w:rPr>
                <w:rFonts w:cs="Arial"/>
              </w:rPr>
              <w:t>71-100</w:t>
            </w:r>
          </w:p>
        </w:tc>
        <w:tc>
          <w:tcPr>
            <w:tcW w:w="1229" w:type="dxa"/>
          </w:tcPr>
          <w:p w:rsidR="003C09EF" w:rsidRDefault="003C09EF" w:rsidP="00E679BC">
            <w:pPr>
              <w:ind w:left="567"/>
              <w:jc w:val="center"/>
              <w:rPr>
                <w:rFonts w:cs="Arial"/>
              </w:rPr>
            </w:pPr>
            <w:r>
              <w:rPr>
                <w:rFonts w:cs="Arial"/>
              </w:rPr>
              <w:t>1</w:t>
            </w:r>
          </w:p>
        </w:tc>
        <w:tc>
          <w:tcPr>
            <w:tcW w:w="2977" w:type="dxa"/>
          </w:tcPr>
          <w:p w:rsidR="003C09EF" w:rsidRDefault="003C09EF" w:rsidP="00E679BC">
            <w:pPr>
              <w:ind w:left="567"/>
              <w:jc w:val="center"/>
              <w:rPr>
                <w:rFonts w:cs="Arial"/>
              </w:rPr>
            </w:pPr>
            <w:r>
              <w:rPr>
                <w:rFonts w:cs="Arial"/>
              </w:rPr>
              <w:t>Minimum Risk</w:t>
            </w:r>
          </w:p>
        </w:tc>
        <w:tc>
          <w:tcPr>
            <w:tcW w:w="1701" w:type="dxa"/>
          </w:tcPr>
          <w:p w:rsidR="003C09EF" w:rsidRDefault="003C09EF" w:rsidP="00E679BC">
            <w:pPr>
              <w:ind w:left="567"/>
              <w:jc w:val="center"/>
              <w:rPr>
                <w:rFonts w:cs="Arial"/>
              </w:rPr>
            </w:pPr>
            <w:r>
              <w:rPr>
                <w:rFonts w:cs="Arial"/>
              </w:rPr>
              <w:t>4</w:t>
            </w:r>
          </w:p>
        </w:tc>
      </w:tr>
      <w:tr w:rsidR="003C09EF" w:rsidTr="00E7145D">
        <w:tc>
          <w:tcPr>
            <w:tcW w:w="2139" w:type="dxa"/>
            <w:shd w:val="clear" w:color="auto" w:fill="auto"/>
          </w:tcPr>
          <w:p w:rsidR="003C09EF" w:rsidRPr="00E7145D" w:rsidRDefault="003C09EF" w:rsidP="00E679BC">
            <w:pPr>
              <w:ind w:left="567"/>
              <w:jc w:val="center"/>
              <w:rPr>
                <w:rFonts w:cs="Arial"/>
              </w:rPr>
            </w:pPr>
            <w:r w:rsidRPr="00E7145D">
              <w:rPr>
                <w:rFonts w:cs="Arial"/>
              </w:rPr>
              <w:t>51-70</w:t>
            </w:r>
          </w:p>
        </w:tc>
        <w:tc>
          <w:tcPr>
            <w:tcW w:w="1229" w:type="dxa"/>
            <w:shd w:val="clear" w:color="auto" w:fill="auto"/>
          </w:tcPr>
          <w:p w:rsidR="003C09EF" w:rsidRPr="00E7145D" w:rsidRDefault="003C09EF" w:rsidP="00E679BC">
            <w:pPr>
              <w:ind w:left="567"/>
              <w:jc w:val="center"/>
              <w:rPr>
                <w:rFonts w:cs="Arial"/>
              </w:rPr>
            </w:pPr>
            <w:r w:rsidRPr="00E7145D">
              <w:rPr>
                <w:rFonts w:cs="Arial"/>
              </w:rPr>
              <w:t>2</w:t>
            </w:r>
          </w:p>
        </w:tc>
        <w:tc>
          <w:tcPr>
            <w:tcW w:w="2977" w:type="dxa"/>
            <w:shd w:val="clear" w:color="auto" w:fill="auto"/>
          </w:tcPr>
          <w:p w:rsidR="003C09EF" w:rsidRPr="00E7145D" w:rsidRDefault="003C09EF" w:rsidP="00E679BC">
            <w:pPr>
              <w:ind w:left="567"/>
              <w:jc w:val="center"/>
              <w:rPr>
                <w:rFonts w:cs="Arial"/>
              </w:rPr>
            </w:pPr>
            <w:r w:rsidRPr="00E7145D">
              <w:rPr>
                <w:rFonts w:cs="Arial"/>
              </w:rPr>
              <w:t>Lower than average</w:t>
            </w:r>
          </w:p>
        </w:tc>
        <w:tc>
          <w:tcPr>
            <w:tcW w:w="1701" w:type="dxa"/>
            <w:shd w:val="clear" w:color="auto" w:fill="auto"/>
          </w:tcPr>
          <w:p w:rsidR="003C09EF" w:rsidRPr="00E7145D" w:rsidRDefault="00E7145D" w:rsidP="00E679BC">
            <w:pPr>
              <w:ind w:left="567"/>
              <w:jc w:val="center"/>
              <w:rPr>
                <w:rFonts w:cs="Arial"/>
              </w:rPr>
            </w:pPr>
            <w:r>
              <w:rPr>
                <w:rFonts w:cs="Arial"/>
              </w:rPr>
              <w:t>3</w:t>
            </w:r>
          </w:p>
        </w:tc>
      </w:tr>
      <w:tr w:rsidR="003C09EF" w:rsidTr="002A44F5">
        <w:tc>
          <w:tcPr>
            <w:tcW w:w="2139" w:type="dxa"/>
          </w:tcPr>
          <w:p w:rsidR="003C09EF" w:rsidRDefault="003C09EF" w:rsidP="00E679BC">
            <w:pPr>
              <w:ind w:left="567"/>
              <w:jc w:val="center"/>
              <w:rPr>
                <w:rFonts w:cs="Arial"/>
              </w:rPr>
            </w:pPr>
            <w:r>
              <w:rPr>
                <w:rFonts w:cs="Arial"/>
              </w:rPr>
              <w:t>31-50</w:t>
            </w:r>
          </w:p>
        </w:tc>
        <w:tc>
          <w:tcPr>
            <w:tcW w:w="1229" w:type="dxa"/>
          </w:tcPr>
          <w:p w:rsidR="003C09EF" w:rsidRDefault="003C09EF" w:rsidP="00E679BC">
            <w:pPr>
              <w:ind w:left="567"/>
              <w:jc w:val="center"/>
              <w:rPr>
                <w:rFonts w:cs="Arial"/>
              </w:rPr>
            </w:pPr>
            <w:r>
              <w:rPr>
                <w:rFonts w:cs="Arial"/>
              </w:rPr>
              <w:t>3</w:t>
            </w:r>
          </w:p>
        </w:tc>
        <w:tc>
          <w:tcPr>
            <w:tcW w:w="2977" w:type="dxa"/>
          </w:tcPr>
          <w:p w:rsidR="003C09EF" w:rsidRDefault="003C09EF" w:rsidP="00E679BC">
            <w:pPr>
              <w:ind w:left="567"/>
              <w:jc w:val="center"/>
              <w:rPr>
                <w:rFonts w:cs="Arial"/>
              </w:rPr>
            </w:pPr>
            <w:r>
              <w:rPr>
                <w:rFonts w:cs="Arial"/>
              </w:rPr>
              <w:t>Higher than average</w:t>
            </w:r>
          </w:p>
        </w:tc>
        <w:tc>
          <w:tcPr>
            <w:tcW w:w="1701" w:type="dxa"/>
          </w:tcPr>
          <w:p w:rsidR="003C09EF" w:rsidRDefault="003C09EF" w:rsidP="00E679BC">
            <w:pPr>
              <w:ind w:left="567"/>
              <w:jc w:val="center"/>
              <w:rPr>
                <w:rFonts w:cs="Arial"/>
              </w:rPr>
            </w:pPr>
            <w:r>
              <w:rPr>
                <w:rFonts w:cs="Arial"/>
              </w:rPr>
              <w:t>2</w:t>
            </w:r>
          </w:p>
        </w:tc>
      </w:tr>
      <w:tr w:rsidR="003C09EF" w:rsidTr="002A44F5">
        <w:tc>
          <w:tcPr>
            <w:tcW w:w="2139" w:type="dxa"/>
          </w:tcPr>
          <w:p w:rsidR="003C09EF" w:rsidRDefault="003C09EF" w:rsidP="00E679BC">
            <w:pPr>
              <w:ind w:left="567"/>
              <w:jc w:val="center"/>
              <w:rPr>
                <w:rFonts w:cs="Arial"/>
              </w:rPr>
            </w:pPr>
            <w:r>
              <w:rPr>
                <w:rFonts w:cs="Arial"/>
              </w:rPr>
              <w:t>1-30</w:t>
            </w:r>
          </w:p>
        </w:tc>
        <w:tc>
          <w:tcPr>
            <w:tcW w:w="1229" w:type="dxa"/>
          </w:tcPr>
          <w:p w:rsidR="003C09EF" w:rsidRDefault="003C09EF" w:rsidP="00E679BC">
            <w:pPr>
              <w:ind w:left="567"/>
              <w:jc w:val="center"/>
              <w:rPr>
                <w:rFonts w:cs="Arial"/>
              </w:rPr>
            </w:pPr>
            <w:r>
              <w:rPr>
                <w:rFonts w:cs="Arial"/>
              </w:rPr>
              <w:t>4</w:t>
            </w:r>
          </w:p>
        </w:tc>
        <w:tc>
          <w:tcPr>
            <w:tcW w:w="2977" w:type="dxa"/>
          </w:tcPr>
          <w:p w:rsidR="003C09EF" w:rsidRDefault="003C09EF" w:rsidP="00E679BC">
            <w:pPr>
              <w:ind w:left="567"/>
              <w:jc w:val="center"/>
              <w:rPr>
                <w:rFonts w:cs="Arial"/>
              </w:rPr>
            </w:pPr>
            <w:r>
              <w:rPr>
                <w:rFonts w:cs="Arial"/>
              </w:rPr>
              <w:t>High risk</w:t>
            </w:r>
          </w:p>
        </w:tc>
        <w:tc>
          <w:tcPr>
            <w:tcW w:w="1701" w:type="dxa"/>
          </w:tcPr>
          <w:p w:rsidR="003C09EF" w:rsidRPr="009D78C2" w:rsidRDefault="003C09EF" w:rsidP="00E679BC">
            <w:pPr>
              <w:ind w:left="567"/>
              <w:jc w:val="center"/>
              <w:rPr>
                <w:rFonts w:cs="Arial"/>
                <w:b/>
              </w:rPr>
            </w:pPr>
            <w:r w:rsidRPr="009D78C2">
              <w:rPr>
                <w:rFonts w:cs="Arial"/>
                <w:b/>
                <w:highlight w:val="yellow"/>
              </w:rPr>
              <w:t>1</w:t>
            </w:r>
            <w:r w:rsidR="009D78C2">
              <w:rPr>
                <w:rFonts w:cs="Arial"/>
                <w:b/>
              </w:rPr>
              <w:t>*</w:t>
            </w:r>
          </w:p>
        </w:tc>
      </w:tr>
      <w:tr w:rsidR="003C09EF" w:rsidTr="002A44F5">
        <w:tc>
          <w:tcPr>
            <w:tcW w:w="2139" w:type="dxa"/>
          </w:tcPr>
          <w:p w:rsidR="003C09EF" w:rsidRDefault="003C09EF" w:rsidP="00E679BC">
            <w:pPr>
              <w:ind w:left="567"/>
              <w:jc w:val="center"/>
              <w:rPr>
                <w:rFonts w:cs="Arial"/>
              </w:rPr>
            </w:pPr>
            <w:r>
              <w:rPr>
                <w:rFonts w:cs="Arial"/>
              </w:rPr>
              <w:t>-</w:t>
            </w:r>
          </w:p>
        </w:tc>
        <w:tc>
          <w:tcPr>
            <w:tcW w:w="1229" w:type="dxa"/>
          </w:tcPr>
          <w:p w:rsidR="003C09EF" w:rsidRDefault="003C09EF" w:rsidP="00E679BC">
            <w:pPr>
              <w:ind w:left="567"/>
              <w:jc w:val="center"/>
              <w:rPr>
                <w:rFonts w:cs="Arial"/>
              </w:rPr>
            </w:pPr>
            <w:r>
              <w:rPr>
                <w:rFonts w:cs="Arial"/>
              </w:rPr>
              <w:t>-</w:t>
            </w:r>
          </w:p>
        </w:tc>
        <w:tc>
          <w:tcPr>
            <w:tcW w:w="2977" w:type="dxa"/>
          </w:tcPr>
          <w:p w:rsidR="003C09EF" w:rsidRDefault="003C09EF" w:rsidP="00E679BC">
            <w:pPr>
              <w:ind w:left="567"/>
              <w:jc w:val="center"/>
              <w:rPr>
                <w:rFonts w:cs="Arial"/>
              </w:rPr>
            </w:pPr>
            <w:r>
              <w:rPr>
                <w:rFonts w:cs="Arial"/>
              </w:rPr>
              <w:t>Insufficient Information</w:t>
            </w:r>
          </w:p>
        </w:tc>
        <w:tc>
          <w:tcPr>
            <w:tcW w:w="1701" w:type="dxa"/>
          </w:tcPr>
          <w:p w:rsidR="003C09EF" w:rsidRDefault="003C09EF" w:rsidP="00E679BC">
            <w:pPr>
              <w:ind w:left="567"/>
              <w:jc w:val="center"/>
              <w:rPr>
                <w:rFonts w:cs="Arial"/>
              </w:rPr>
            </w:pPr>
            <w:r>
              <w:rPr>
                <w:rFonts w:cs="Arial"/>
              </w:rPr>
              <w:t>0</w:t>
            </w:r>
          </w:p>
        </w:tc>
      </w:tr>
    </w:tbl>
    <w:p w:rsidR="003C09EF" w:rsidRDefault="003C09EF" w:rsidP="00E679BC">
      <w:pPr>
        <w:pStyle w:val="Level2Number"/>
        <w:numPr>
          <w:ilvl w:val="0"/>
          <w:numId w:val="0"/>
        </w:numPr>
        <w:tabs>
          <w:tab w:val="clear" w:pos="1800"/>
        </w:tabs>
        <w:ind w:left="567"/>
        <w:jc w:val="center"/>
        <w:rPr>
          <w:rFonts w:cs="Arial"/>
          <w:sz w:val="24"/>
          <w:szCs w:val="24"/>
        </w:rPr>
      </w:pPr>
      <w:r>
        <w:rPr>
          <w:rFonts w:cs="Arial"/>
          <w:sz w:val="24"/>
          <w:szCs w:val="24"/>
        </w:rPr>
        <w:t>Table 8</w:t>
      </w:r>
    </w:p>
    <w:p w:rsidR="00586D78" w:rsidRDefault="00586D78" w:rsidP="00586D78">
      <w:pPr>
        <w:pStyle w:val="A2"/>
        <w:numPr>
          <w:ilvl w:val="0"/>
          <w:numId w:val="0"/>
        </w:numPr>
        <w:ind w:left="567"/>
        <w:rPr>
          <w:rFonts w:cs="Arial"/>
          <w:color w:val="000000"/>
          <w:w w:val="0"/>
        </w:rPr>
      </w:pPr>
      <w:r w:rsidRPr="009D78C2">
        <w:rPr>
          <w:rFonts w:cs="Arial"/>
          <w:color w:val="000000"/>
          <w:w w:val="0"/>
        </w:rPr>
        <w:t>*Bidders should note that if the Risk Indicator is 3 or 4 or there is no risk indicator listed the Authority reserves the right to require a parent company guarantee, a performance bond or alternative security for any contract award.</w:t>
      </w:r>
      <w:r>
        <w:rPr>
          <w:rFonts w:cs="Arial"/>
          <w:color w:val="000000"/>
          <w:w w:val="0"/>
        </w:rPr>
        <w:t xml:space="preserve"> </w:t>
      </w:r>
    </w:p>
    <w:p w:rsidR="00E0711F" w:rsidRPr="00091C84" w:rsidRDefault="00E0711F" w:rsidP="00E679BC">
      <w:pPr>
        <w:rPr>
          <w:rFonts w:cs="Arial"/>
          <w:b/>
          <w:noProof/>
          <w:szCs w:val="24"/>
          <w:u w:val="single"/>
          <w:lang w:eastAsia="en-GB"/>
        </w:rPr>
      </w:pPr>
    </w:p>
    <w:p w:rsidR="009675B7" w:rsidRDefault="006771E3" w:rsidP="00E679BC">
      <w:pPr>
        <w:pStyle w:val="ListParagraph"/>
        <w:numPr>
          <w:ilvl w:val="0"/>
          <w:numId w:val="9"/>
        </w:numPr>
        <w:ind w:left="567" w:hanging="567"/>
        <w:rPr>
          <w:rFonts w:cs="Arial"/>
          <w:b/>
          <w:noProof/>
          <w:szCs w:val="24"/>
          <w:u w:val="single"/>
          <w:lang w:eastAsia="en-GB"/>
        </w:rPr>
      </w:pPr>
      <w:r w:rsidRPr="00433AC3">
        <w:rPr>
          <w:rFonts w:cs="Arial"/>
          <w:b/>
          <w:noProof/>
          <w:szCs w:val="24"/>
          <w:u w:val="single"/>
          <w:lang w:eastAsia="en-GB"/>
        </w:rPr>
        <w:t>NOTES FOR COMPLETION</w:t>
      </w:r>
    </w:p>
    <w:p w:rsidR="00416117" w:rsidRPr="00416117" w:rsidRDefault="00416117" w:rsidP="00E679BC">
      <w:pPr>
        <w:pStyle w:val="ListParagraph"/>
        <w:ind w:left="567" w:hanging="567"/>
        <w:rPr>
          <w:rFonts w:cs="Arial"/>
          <w:b/>
          <w:noProof/>
          <w:szCs w:val="24"/>
          <w:u w:val="single"/>
          <w:lang w:eastAsia="en-GB"/>
        </w:rPr>
      </w:pPr>
    </w:p>
    <w:p w:rsidR="000B5EC5" w:rsidRPr="00433AC3" w:rsidRDefault="000B5EC5" w:rsidP="00E679BC">
      <w:pPr>
        <w:pStyle w:val="ListParagraph"/>
        <w:numPr>
          <w:ilvl w:val="1"/>
          <w:numId w:val="9"/>
        </w:numPr>
        <w:ind w:left="567" w:hanging="567"/>
        <w:rPr>
          <w:rFonts w:cs="Arial"/>
          <w:b/>
          <w:noProof/>
          <w:szCs w:val="24"/>
          <w:u w:val="single"/>
          <w:lang w:eastAsia="en-GB"/>
        </w:rPr>
      </w:pPr>
      <w:r w:rsidRPr="00433AC3">
        <w:rPr>
          <w:rFonts w:eastAsia="Arial" w:cs="Arial"/>
          <w:szCs w:val="24"/>
        </w:rPr>
        <w:t>The “authority” means the contracting authority, or anyone acting on behalf of the contracting authority, that is seeking to invite suitable candidates to participate in this procurement process.</w:t>
      </w:r>
    </w:p>
    <w:p w:rsidR="009675B7" w:rsidRPr="009675B7" w:rsidRDefault="009675B7" w:rsidP="00E679BC">
      <w:pPr>
        <w:ind w:left="567" w:hanging="567"/>
        <w:rPr>
          <w:rFonts w:cs="Arial"/>
          <w:b/>
          <w:noProof/>
          <w:szCs w:val="24"/>
          <w:u w:val="single"/>
          <w:lang w:eastAsia="en-GB"/>
        </w:rPr>
      </w:pPr>
    </w:p>
    <w:p w:rsidR="00174365" w:rsidRPr="00155754" w:rsidRDefault="000B5EC5" w:rsidP="00E679BC">
      <w:pPr>
        <w:pStyle w:val="ListParagraph"/>
        <w:numPr>
          <w:ilvl w:val="1"/>
          <w:numId w:val="9"/>
        </w:numPr>
        <w:ind w:left="567" w:hanging="567"/>
        <w:rPr>
          <w:rFonts w:cs="Arial"/>
          <w:b/>
          <w:noProof/>
          <w:szCs w:val="24"/>
          <w:u w:val="single"/>
          <w:lang w:eastAsia="en-GB"/>
        </w:rPr>
      </w:pPr>
      <w:r w:rsidRPr="00433AC3">
        <w:rPr>
          <w:rFonts w:eastAsia="Arial" w:cs="Arial"/>
          <w:szCs w:val="24"/>
        </w:rPr>
        <w:t xml:space="preserve">“You” / “Your” </w:t>
      </w:r>
      <w:r w:rsidR="00C96357" w:rsidRPr="00433AC3">
        <w:rPr>
          <w:rFonts w:eastAsia="Arial" w:cs="Arial"/>
          <w:szCs w:val="24"/>
        </w:rPr>
        <w:t>refer</w:t>
      </w:r>
      <w:r w:rsidRPr="00433AC3">
        <w:rPr>
          <w:rFonts w:eastAsia="Arial" w:cs="Arial"/>
          <w:szCs w:val="24"/>
        </w:rPr>
        <w:t xml:space="preserve">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174365" w:rsidRPr="00174365" w:rsidRDefault="00174365" w:rsidP="00E679BC">
      <w:pPr>
        <w:pStyle w:val="ListParagraph"/>
        <w:rPr>
          <w:rFonts w:eastAsia="Arial" w:cs="Arial"/>
          <w:szCs w:val="24"/>
        </w:rPr>
      </w:pPr>
    </w:p>
    <w:p w:rsidR="00433AC3" w:rsidRPr="00F8484B" w:rsidRDefault="000B5EC5" w:rsidP="00E679BC">
      <w:pPr>
        <w:pStyle w:val="ListParagraph"/>
        <w:numPr>
          <w:ilvl w:val="1"/>
          <w:numId w:val="9"/>
        </w:numPr>
        <w:ind w:left="567" w:hanging="567"/>
        <w:rPr>
          <w:rFonts w:cs="Arial"/>
          <w:b/>
          <w:noProof/>
          <w:szCs w:val="24"/>
          <w:u w:val="single"/>
          <w:lang w:eastAsia="en-GB"/>
        </w:rPr>
      </w:pPr>
      <w:r w:rsidRPr="00433AC3">
        <w:rPr>
          <w:rFonts w:eastAsia="Arial" w:cs="Arial"/>
          <w:szCs w:val="24"/>
        </w:rPr>
        <w:t>Please ensure that all questions are completed in full, and in the format requested. If the question does not apply to you, please state ‘N/A’. Should you need to provide additional information in response to the questions, please s</w:t>
      </w:r>
      <w:r w:rsidR="00433AC3">
        <w:rPr>
          <w:rFonts w:eastAsia="Arial" w:cs="Arial"/>
          <w:szCs w:val="24"/>
        </w:rPr>
        <w:t>ubmit a clearly identified Appendix</w:t>
      </w:r>
      <w:r w:rsidRPr="00433AC3">
        <w:rPr>
          <w:rFonts w:eastAsia="Arial" w:cs="Arial"/>
          <w:szCs w:val="24"/>
        </w:rPr>
        <w:t>.</w:t>
      </w:r>
    </w:p>
    <w:p w:rsidR="00086ABE" w:rsidRPr="000B5EC5" w:rsidRDefault="00086ABE" w:rsidP="00E679BC">
      <w:pPr>
        <w:pStyle w:val="ListParagraph"/>
        <w:ind w:left="567" w:hanging="567"/>
        <w:rPr>
          <w:rFonts w:cs="Arial"/>
          <w:b/>
          <w:noProof/>
          <w:szCs w:val="24"/>
          <w:u w:val="single"/>
          <w:lang w:eastAsia="en-GB"/>
        </w:rPr>
      </w:pPr>
    </w:p>
    <w:p w:rsidR="00890AF0" w:rsidRPr="007E07EF" w:rsidRDefault="006771E3" w:rsidP="00E679BC">
      <w:pPr>
        <w:pStyle w:val="ListParagraph"/>
        <w:numPr>
          <w:ilvl w:val="1"/>
          <w:numId w:val="9"/>
        </w:numPr>
        <w:ind w:left="567" w:hanging="567"/>
        <w:rPr>
          <w:rFonts w:cs="Arial"/>
          <w:b/>
          <w:noProof/>
          <w:szCs w:val="24"/>
          <w:u w:val="single"/>
          <w:lang w:eastAsia="en-GB"/>
        </w:rPr>
      </w:pPr>
      <w:r w:rsidRPr="007E07EF">
        <w:rPr>
          <w:rFonts w:cs="Arial"/>
          <w:noProof/>
          <w:szCs w:val="24"/>
          <w:lang w:eastAsia="en-GB"/>
        </w:rPr>
        <w:t xml:space="preserve">This </w:t>
      </w:r>
      <w:r w:rsidR="00E679BC">
        <w:rPr>
          <w:rFonts w:cs="Arial"/>
          <w:noProof/>
          <w:szCs w:val="24"/>
          <w:lang w:eastAsia="en-GB"/>
        </w:rPr>
        <w:t>Selection Questionnaire (S</w:t>
      </w:r>
      <w:r w:rsidRPr="007E07EF">
        <w:rPr>
          <w:rFonts w:cs="Arial"/>
          <w:noProof/>
          <w:szCs w:val="24"/>
          <w:lang w:eastAsia="en-GB"/>
        </w:rPr>
        <w:t>Q) has been designed to assess the suitability of a Supplier to deliver the authority’s contract requirement(s). If you are successful at this stage of the procurement process, you will be selected for the subsequent stage of the process.</w:t>
      </w:r>
    </w:p>
    <w:p w:rsidR="00890AF0" w:rsidRPr="00FA7A00" w:rsidRDefault="00890AF0" w:rsidP="00E679BC">
      <w:pPr>
        <w:pStyle w:val="ListParagraph"/>
        <w:ind w:left="567" w:hanging="567"/>
        <w:rPr>
          <w:rFonts w:cs="Arial"/>
          <w:noProof/>
          <w:szCs w:val="24"/>
          <w:highlight w:val="yellow"/>
          <w:lang w:eastAsia="en-GB"/>
        </w:rPr>
      </w:pPr>
    </w:p>
    <w:p w:rsidR="00890AF0" w:rsidRPr="000252AB" w:rsidRDefault="006771E3" w:rsidP="00E679BC">
      <w:pPr>
        <w:pStyle w:val="ListParagraph"/>
        <w:numPr>
          <w:ilvl w:val="1"/>
          <w:numId w:val="9"/>
        </w:numPr>
        <w:ind w:left="567" w:hanging="567"/>
        <w:rPr>
          <w:rFonts w:cs="Arial"/>
          <w:noProof/>
          <w:szCs w:val="24"/>
          <w:lang w:eastAsia="en-GB"/>
        </w:rPr>
      </w:pPr>
      <w:r w:rsidRPr="000252AB">
        <w:rPr>
          <w:rFonts w:cs="Arial"/>
          <w:noProof/>
          <w:szCs w:val="24"/>
          <w:lang w:eastAsia="en-GB"/>
        </w:rPr>
        <w:lastRenderedPageBreak/>
        <w:t>Please ensure that all questions are completed in full and</w:t>
      </w:r>
      <w:r w:rsidR="00C04FAB" w:rsidRPr="000252AB">
        <w:rPr>
          <w:rFonts w:cs="Arial"/>
          <w:noProof/>
          <w:szCs w:val="24"/>
          <w:lang w:eastAsia="en-GB"/>
        </w:rPr>
        <w:t xml:space="preserve"> submit online. Failure to do so will</w:t>
      </w:r>
      <w:r w:rsidRPr="000252AB">
        <w:rPr>
          <w:rFonts w:cs="Arial"/>
          <w:noProof/>
          <w:szCs w:val="24"/>
          <w:lang w:eastAsia="en-GB"/>
        </w:rPr>
        <w:t xml:space="preserve"> result in</w:t>
      </w:r>
      <w:r w:rsidR="00E679BC">
        <w:rPr>
          <w:rFonts w:cs="Arial"/>
          <w:noProof/>
          <w:szCs w:val="24"/>
          <w:lang w:eastAsia="en-GB"/>
        </w:rPr>
        <w:t xml:space="preserve"> the inability to submit your S</w:t>
      </w:r>
      <w:r w:rsidR="00C04FAB" w:rsidRPr="000252AB">
        <w:rPr>
          <w:rFonts w:cs="Arial"/>
          <w:noProof/>
          <w:szCs w:val="24"/>
          <w:lang w:eastAsia="en-GB"/>
        </w:rPr>
        <w:t>Q online and/or</w:t>
      </w:r>
      <w:r w:rsidRPr="000252AB">
        <w:rPr>
          <w:rFonts w:cs="Arial"/>
          <w:noProof/>
          <w:szCs w:val="24"/>
          <w:lang w:eastAsia="en-GB"/>
        </w:rPr>
        <w:t xml:space="preserve"> your submission being disqualified. If the question does n</w:t>
      </w:r>
      <w:r w:rsidR="00C04FAB" w:rsidRPr="000252AB">
        <w:rPr>
          <w:rFonts w:cs="Arial"/>
          <w:noProof/>
          <w:szCs w:val="24"/>
          <w:lang w:eastAsia="en-GB"/>
        </w:rPr>
        <w:t>ot apply to you mark it as such, where appropriate.</w:t>
      </w:r>
    </w:p>
    <w:p w:rsidR="00890AF0" w:rsidRPr="00890AF0" w:rsidRDefault="00890AF0" w:rsidP="00E679BC">
      <w:pPr>
        <w:pStyle w:val="ListParagraph"/>
        <w:ind w:left="567" w:hanging="567"/>
        <w:rPr>
          <w:rFonts w:cs="Arial"/>
          <w:noProof/>
          <w:szCs w:val="24"/>
          <w:lang w:eastAsia="en-GB"/>
        </w:rPr>
      </w:pPr>
    </w:p>
    <w:p w:rsidR="001F68BC" w:rsidRDefault="006771E3" w:rsidP="00E679BC">
      <w:pPr>
        <w:pStyle w:val="ListParagraph"/>
        <w:numPr>
          <w:ilvl w:val="1"/>
          <w:numId w:val="9"/>
        </w:numPr>
        <w:ind w:left="567" w:hanging="567"/>
        <w:rPr>
          <w:rFonts w:cs="Arial"/>
          <w:noProof/>
          <w:szCs w:val="24"/>
          <w:lang w:eastAsia="en-GB"/>
        </w:rPr>
      </w:pPr>
      <w:r w:rsidRPr="002F4A3C">
        <w:rPr>
          <w:rFonts w:cs="Arial"/>
          <w:noProof/>
          <w:szCs w:val="24"/>
          <w:lang w:eastAsia="en-GB"/>
        </w:rPr>
        <w:t xml:space="preserve">Should you need to provide additional Appendices in response to the questions, these should be numbered clearly </w:t>
      </w:r>
      <w:r w:rsidR="00C04FAB" w:rsidRPr="002F4A3C">
        <w:rPr>
          <w:rFonts w:cs="Arial"/>
          <w:noProof/>
          <w:szCs w:val="24"/>
          <w:lang w:eastAsia="en-GB"/>
        </w:rPr>
        <w:t>and uploaded in the appropriate question</w:t>
      </w:r>
      <w:r w:rsidRPr="002F4A3C">
        <w:rPr>
          <w:rFonts w:cs="Arial"/>
          <w:noProof/>
          <w:szCs w:val="24"/>
          <w:lang w:eastAsia="en-GB"/>
        </w:rPr>
        <w:t>.</w:t>
      </w:r>
    </w:p>
    <w:p w:rsidR="001F68BC" w:rsidRPr="001F68BC" w:rsidRDefault="001F68BC" w:rsidP="00E679BC">
      <w:pPr>
        <w:pStyle w:val="ListParagraph"/>
        <w:ind w:left="567" w:hanging="567"/>
        <w:rPr>
          <w:rFonts w:cs="Arial"/>
          <w:noProof/>
          <w:szCs w:val="24"/>
          <w:lang w:eastAsia="en-GB"/>
        </w:rPr>
      </w:pPr>
    </w:p>
    <w:p w:rsidR="001F68BC" w:rsidRPr="001F68BC" w:rsidRDefault="001F68BC" w:rsidP="00E679BC">
      <w:pPr>
        <w:rPr>
          <w:rFonts w:cs="Arial"/>
          <w:noProof/>
          <w:szCs w:val="24"/>
          <w:u w:val="single"/>
          <w:lang w:eastAsia="en-GB"/>
        </w:rPr>
      </w:pPr>
      <w:r w:rsidRPr="001F68BC">
        <w:rPr>
          <w:rFonts w:cs="Arial"/>
          <w:noProof/>
          <w:szCs w:val="24"/>
          <w:u w:val="single"/>
          <w:lang w:eastAsia="en-GB"/>
        </w:rPr>
        <w:t>Exclusions</w:t>
      </w:r>
    </w:p>
    <w:p w:rsidR="001F68BC" w:rsidRPr="001F68BC" w:rsidRDefault="001F68BC" w:rsidP="00E679BC">
      <w:pPr>
        <w:pStyle w:val="ListParagraph"/>
        <w:rPr>
          <w:rFonts w:cs="Arial"/>
          <w:noProof/>
          <w:szCs w:val="24"/>
          <w:lang w:eastAsia="en-GB"/>
        </w:rPr>
      </w:pPr>
    </w:p>
    <w:p w:rsidR="001F68BC" w:rsidRPr="001F68BC" w:rsidRDefault="001F68BC" w:rsidP="00E679BC">
      <w:pPr>
        <w:pStyle w:val="ListParagraph"/>
        <w:numPr>
          <w:ilvl w:val="1"/>
          <w:numId w:val="9"/>
        </w:numPr>
        <w:ind w:left="567" w:hanging="567"/>
        <w:rPr>
          <w:rFonts w:cs="Arial"/>
          <w:noProof/>
          <w:szCs w:val="24"/>
          <w:lang w:eastAsia="en-GB"/>
        </w:rPr>
      </w:pPr>
      <w:r w:rsidRPr="001F68BC">
        <w:rPr>
          <w:rFonts w:eastAsia="Arial" w:cs="Arial"/>
          <w:szCs w:val="24"/>
        </w:rPr>
        <w:t>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1F68BC" w:rsidRPr="001F68BC" w:rsidRDefault="001F68BC" w:rsidP="00E679BC">
      <w:pPr>
        <w:pStyle w:val="ListParagraph"/>
        <w:ind w:left="567" w:hanging="567"/>
        <w:rPr>
          <w:rFonts w:cs="Arial"/>
          <w:noProof/>
          <w:szCs w:val="24"/>
          <w:lang w:eastAsia="en-GB"/>
        </w:rPr>
      </w:pPr>
    </w:p>
    <w:p w:rsidR="00C66048" w:rsidRPr="00F55821" w:rsidRDefault="001F68BC" w:rsidP="00E679BC">
      <w:pPr>
        <w:pStyle w:val="ListParagraph"/>
        <w:numPr>
          <w:ilvl w:val="1"/>
          <w:numId w:val="9"/>
        </w:numPr>
        <w:ind w:left="567" w:hanging="567"/>
        <w:rPr>
          <w:rFonts w:cs="Arial"/>
          <w:noProof/>
          <w:szCs w:val="24"/>
          <w:lang w:eastAsia="en-GB"/>
        </w:rPr>
      </w:pPr>
      <w:r w:rsidRPr="001F68BC">
        <w:rPr>
          <w:rFonts w:eastAsia="Arial" w:cs="Arial"/>
          <w:szCs w:val="24"/>
          <w:highlight w:val="white"/>
        </w:rPr>
        <w:t>A criminal record check for relevant convictions may be undertaken for the preferred suppliers and the persons of significant in control of them.</w:t>
      </w:r>
    </w:p>
    <w:p w:rsidR="00C66048" w:rsidRPr="00C66048" w:rsidRDefault="00C66048" w:rsidP="00E679BC">
      <w:pPr>
        <w:pStyle w:val="ListParagraph"/>
        <w:ind w:left="567" w:hanging="567"/>
        <w:rPr>
          <w:rFonts w:eastAsiaTheme="minorHAnsi" w:cs="Arial"/>
          <w:szCs w:val="24"/>
        </w:rPr>
      </w:pPr>
    </w:p>
    <w:p w:rsidR="00890AF0" w:rsidRPr="00890AF0" w:rsidRDefault="00890AF0" w:rsidP="00E679BC">
      <w:pPr>
        <w:pStyle w:val="ListParagraph"/>
        <w:ind w:left="851" w:hanging="851"/>
        <w:rPr>
          <w:rFonts w:eastAsiaTheme="minorHAnsi" w:cs="Arial"/>
          <w:szCs w:val="24"/>
        </w:rPr>
      </w:pPr>
      <w:r w:rsidRPr="00890AF0">
        <w:rPr>
          <w:rFonts w:eastAsiaTheme="minorHAnsi" w:cs="Arial"/>
          <w:szCs w:val="24"/>
          <w:u w:val="single"/>
        </w:rPr>
        <w:t>Subcontracting Arrangements</w:t>
      </w:r>
    </w:p>
    <w:p w:rsidR="00890AF0" w:rsidRPr="00890AF0" w:rsidRDefault="00890AF0" w:rsidP="00E679BC">
      <w:pPr>
        <w:pStyle w:val="ListParagraph"/>
        <w:ind w:left="851" w:hanging="851"/>
        <w:rPr>
          <w:rFonts w:eastAsiaTheme="minorHAnsi" w:cs="Arial"/>
          <w:szCs w:val="24"/>
        </w:rPr>
      </w:pPr>
    </w:p>
    <w:p w:rsidR="00C85E42" w:rsidRPr="00C85E42" w:rsidRDefault="00A043B1" w:rsidP="00E679BC">
      <w:pPr>
        <w:pStyle w:val="ListParagraph"/>
        <w:numPr>
          <w:ilvl w:val="1"/>
          <w:numId w:val="9"/>
        </w:numPr>
        <w:tabs>
          <w:tab w:val="center" w:pos="567"/>
        </w:tabs>
        <w:ind w:left="567" w:hanging="567"/>
        <w:rPr>
          <w:rFonts w:cs="Arial"/>
          <w:noProof/>
          <w:szCs w:val="24"/>
          <w:lang w:eastAsia="en-GB"/>
        </w:rPr>
      </w:pPr>
      <w:r w:rsidRPr="00C85E42">
        <w:rPr>
          <w:rFonts w:eastAsiaTheme="minorHAnsi" w:cs="Arial"/>
          <w:b/>
          <w:szCs w:val="24"/>
        </w:rPr>
        <w:t>All sub-contractors</w:t>
      </w:r>
      <w:r>
        <w:rPr>
          <w:rFonts w:eastAsiaTheme="minorHAnsi" w:cs="Arial"/>
          <w:szCs w:val="24"/>
        </w:rPr>
        <w:t xml:space="preserve"> are required to comp</w:t>
      </w:r>
      <w:r w:rsidR="00E679BC">
        <w:rPr>
          <w:rFonts w:eastAsiaTheme="minorHAnsi" w:cs="Arial"/>
          <w:szCs w:val="24"/>
        </w:rPr>
        <w:t>lete Part 1 and Part 2 of the S</w:t>
      </w:r>
      <w:r>
        <w:rPr>
          <w:rFonts w:eastAsiaTheme="minorHAnsi" w:cs="Arial"/>
          <w:szCs w:val="24"/>
        </w:rPr>
        <w:t>Q</w:t>
      </w:r>
      <w:r w:rsidR="00C85E42">
        <w:rPr>
          <w:rFonts w:eastAsiaTheme="minorHAnsi" w:cs="Arial"/>
          <w:szCs w:val="24"/>
        </w:rPr>
        <w:t xml:space="preserve"> by completing Appendix </w:t>
      </w:r>
      <w:r w:rsidR="00C85E42" w:rsidRPr="00C85E42">
        <w:rPr>
          <w:rFonts w:eastAsiaTheme="minorHAnsi" w:cs="Arial"/>
          <w:b/>
          <w:szCs w:val="24"/>
        </w:rPr>
        <w:t>1.2(b) - (ii) Subcontractors</w:t>
      </w:r>
      <w:r>
        <w:rPr>
          <w:rFonts w:eastAsiaTheme="minorHAnsi" w:cs="Arial"/>
          <w:szCs w:val="24"/>
        </w:rPr>
        <w:t xml:space="preserve">. </w:t>
      </w:r>
      <w:r w:rsidR="00720DA2" w:rsidRPr="00A043B1">
        <w:rPr>
          <w:rFonts w:eastAsiaTheme="minorHAnsi" w:cs="Arial"/>
          <w:szCs w:val="24"/>
        </w:rPr>
        <w:t xml:space="preserve">Where the Supplier proposes to use one or more sub-contractors to deliver some or all of the contract requirements, </w:t>
      </w:r>
      <w:r w:rsidR="00C22738">
        <w:rPr>
          <w:rFonts w:eastAsiaTheme="minorHAnsi" w:cs="Arial"/>
          <w:szCs w:val="24"/>
        </w:rPr>
        <w:t xml:space="preserve">appendix </w:t>
      </w:r>
      <w:r w:rsidR="00C22738" w:rsidRPr="00C85E42">
        <w:rPr>
          <w:rFonts w:eastAsiaTheme="minorHAnsi" w:cs="Arial"/>
          <w:b/>
          <w:szCs w:val="24"/>
        </w:rPr>
        <w:t>1.2(b) - (ii) Subcontractors</w:t>
      </w:r>
      <w:r w:rsidR="00720DA2" w:rsidRPr="00A043B1">
        <w:rPr>
          <w:rFonts w:eastAsiaTheme="minorHAnsi" w:cs="Arial"/>
          <w:szCs w:val="24"/>
        </w:rPr>
        <w:t xml:space="preserve"> should be used to provide </w:t>
      </w:r>
      <w:r w:rsidR="00A3026D" w:rsidRPr="00A043B1">
        <w:rPr>
          <w:rFonts w:eastAsiaTheme="minorHAnsi" w:cs="Arial"/>
          <w:szCs w:val="24"/>
        </w:rPr>
        <w:t xml:space="preserve">details of the </w:t>
      </w:r>
      <w:r w:rsidR="00720DA2" w:rsidRPr="00A043B1">
        <w:rPr>
          <w:rFonts w:eastAsiaTheme="minorHAnsi" w:cs="Arial"/>
          <w:szCs w:val="24"/>
        </w:rPr>
        <w:t xml:space="preserve">members of the supply chain, the percentage of work being delivered by each </w:t>
      </w:r>
      <w:r w:rsidR="00720DA2" w:rsidRPr="00C85E42">
        <w:rPr>
          <w:rFonts w:eastAsiaTheme="minorHAnsi" w:cs="Arial"/>
          <w:szCs w:val="24"/>
        </w:rPr>
        <w:t>sub-contractor and the key contract deliverables each sub-contractor will be responsible for.</w:t>
      </w:r>
      <w:r w:rsidR="001C6450" w:rsidRPr="00C85E42">
        <w:rPr>
          <w:rFonts w:eastAsiaTheme="minorHAnsi" w:cs="Arial"/>
          <w:szCs w:val="24"/>
        </w:rPr>
        <w:t xml:space="preserve"> The Appendix is to be uploaded in the appropriate question within </w:t>
      </w:r>
      <w:r w:rsidR="00A3026D" w:rsidRPr="00C85E42">
        <w:rPr>
          <w:rFonts w:eastAsiaTheme="minorHAnsi" w:cs="Arial"/>
          <w:szCs w:val="24"/>
        </w:rPr>
        <w:t xml:space="preserve">Section 1.2 ‘Bidding Model’ - </w:t>
      </w:r>
      <w:r w:rsidR="00C22738">
        <w:rPr>
          <w:rFonts w:eastAsiaTheme="minorHAnsi" w:cs="Arial"/>
          <w:b/>
          <w:szCs w:val="24"/>
        </w:rPr>
        <w:t>1.2(b) - (ii).</w:t>
      </w:r>
    </w:p>
    <w:p w:rsidR="00C85E42" w:rsidRPr="00C85E42" w:rsidRDefault="00C85E42" w:rsidP="00E679BC">
      <w:pPr>
        <w:pStyle w:val="ListParagraph"/>
        <w:tabs>
          <w:tab w:val="center" w:pos="567"/>
        </w:tabs>
        <w:ind w:left="567" w:hanging="567"/>
        <w:rPr>
          <w:rFonts w:cs="Arial"/>
          <w:noProof/>
          <w:szCs w:val="24"/>
          <w:lang w:eastAsia="en-GB"/>
        </w:rPr>
      </w:pPr>
    </w:p>
    <w:p w:rsidR="00C85E42" w:rsidRPr="00C85E42" w:rsidRDefault="00C85E42" w:rsidP="00E679BC">
      <w:pPr>
        <w:pStyle w:val="ListParagraph"/>
        <w:numPr>
          <w:ilvl w:val="1"/>
          <w:numId w:val="9"/>
        </w:numPr>
        <w:tabs>
          <w:tab w:val="center" w:pos="567"/>
        </w:tabs>
        <w:ind w:left="567" w:hanging="567"/>
        <w:rPr>
          <w:rFonts w:cs="Arial"/>
          <w:noProof/>
          <w:szCs w:val="24"/>
          <w:lang w:eastAsia="en-GB"/>
        </w:rPr>
      </w:pPr>
      <w:r w:rsidRPr="00C85E42">
        <w:rPr>
          <w:rFonts w:eastAsia="Arial" w:cs="Arial"/>
          <w:szCs w:val="24"/>
        </w:rPr>
        <w:t xml:space="preserve">The </w:t>
      </w:r>
      <w:r w:rsidR="009B7263">
        <w:rPr>
          <w:rFonts w:eastAsia="Arial" w:cs="Arial"/>
          <w:szCs w:val="24"/>
        </w:rPr>
        <w:t xml:space="preserve">main </w:t>
      </w:r>
      <w:r w:rsidRPr="00C85E42">
        <w:rPr>
          <w:rFonts w:eastAsia="Arial" w:cs="Arial"/>
          <w:szCs w:val="24"/>
        </w:rPr>
        <w:t xml:space="preserve">organisation applying for the contract will complete </w:t>
      </w:r>
      <w:r w:rsidR="009B7263">
        <w:rPr>
          <w:rFonts w:eastAsia="Arial" w:cs="Arial"/>
          <w:szCs w:val="24"/>
        </w:rPr>
        <w:t>Part 1, 2 and</w:t>
      </w:r>
      <w:r w:rsidRPr="00C85E42">
        <w:rPr>
          <w:rFonts w:eastAsia="Arial" w:cs="Arial"/>
          <w:szCs w:val="24"/>
        </w:rPr>
        <w:t xml:space="preserve"> 3 providing one composite response and declaration.</w:t>
      </w:r>
    </w:p>
    <w:p w:rsidR="0061660A" w:rsidRDefault="0061660A" w:rsidP="00E679BC">
      <w:pPr>
        <w:pStyle w:val="ListParagraph"/>
        <w:tabs>
          <w:tab w:val="center" w:pos="851"/>
        </w:tabs>
        <w:autoSpaceDE w:val="0"/>
        <w:autoSpaceDN w:val="0"/>
        <w:adjustRightInd w:val="0"/>
        <w:ind w:left="851" w:hanging="851"/>
        <w:rPr>
          <w:rFonts w:eastAsiaTheme="minorHAnsi" w:cs="Arial"/>
          <w:szCs w:val="24"/>
          <w:u w:val="single"/>
        </w:rPr>
      </w:pPr>
    </w:p>
    <w:p w:rsidR="0081792A" w:rsidRPr="00155754" w:rsidRDefault="00394F87" w:rsidP="00E679BC">
      <w:pPr>
        <w:pStyle w:val="ListParagraph"/>
        <w:tabs>
          <w:tab w:val="center" w:pos="851"/>
        </w:tabs>
        <w:autoSpaceDE w:val="0"/>
        <w:autoSpaceDN w:val="0"/>
        <w:adjustRightInd w:val="0"/>
        <w:ind w:left="851" w:hanging="851"/>
        <w:rPr>
          <w:rFonts w:eastAsiaTheme="minorHAnsi" w:cs="Arial"/>
          <w:b/>
          <w:szCs w:val="24"/>
        </w:rPr>
      </w:pPr>
      <w:r w:rsidRPr="00155754">
        <w:rPr>
          <w:rFonts w:eastAsiaTheme="minorHAnsi" w:cs="Arial"/>
          <w:b/>
          <w:szCs w:val="24"/>
          <w:u w:val="single"/>
        </w:rPr>
        <w:t>Consortia Arrangements</w:t>
      </w:r>
    </w:p>
    <w:p w:rsidR="0081792A" w:rsidRPr="0081792A" w:rsidRDefault="0081792A" w:rsidP="00E679BC">
      <w:pPr>
        <w:pStyle w:val="ListParagraph"/>
        <w:ind w:left="851" w:hanging="851"/>
        <w:rPr>
          <w:rFonts w:eastAsiaTheme="minorHAnsi" w:cs="Arial"/>
          <w:szCs w:val="24"/>
        </w:rPr>
      </w:pPr>
    </w:p>
    <w:p w:rsidR="00A2184C" w:rsidRPr="00A2184C" w:rsidRDefault="008A0E19" w:rsidP="00E679BC">
      <w:pPr>
        <w:pStyle w:val="ListParagraph"/>
        <w:numPr>
          <w:ilvl w:val="1"/>
          <w:numId w:val="9"/>
        </w:numPr>
        <w:ind w:left="567" w:hanging="567"/>
        <w:rPr>
          <w:rFonts w:cs="Arial"/>
          <w:b/>
          <w:noProof/>
          <w:szCs w:val="24"/>
          <w:u w:val="single"/>
          <w:lang w:eastAsia="en-GB"/>
        </w:rPr>
      </w:pPr>
      <w:r w:rsidRPr="00C85E42">
        <w:rPr>
          <w:rFonts w:eastAsiaTheme="minorHAnsi" w:cs="Arial"/>
          <w:b/>
          <w:szCs w:val="24"/>
        </w:rPr>
        <w:t xml:space="preserve">All </w:t>
      </w:r>
      <w:r>
        <w:rPr>
          <w:rFonts w:eastAsiaTheme="minorHAnsi" w:cs="Arial"/>
          <w:b/>
          <w:szCs w:val="24"/>
        </w:rPr>
        <w:t>members of a group of operators</w:t>
      </w:r>
      <w:r>
        <w:rPr>
          <w:rFonts w:eastAsiaTheme="minorHAnsi" w:cs="Arial"/>
          <w:szCs w:val="24"/>
        </w:rPr>
        <w:t xml:space="preserve"> are required to comp</w:t>
      </w:r>
      <w:r w:rsidR="00E679BC">
        <w:rPr>
          <w:rFonts w:eastAsiaTheme="minorHAnsi" w:cs="Arial"/>
          <w:szCs w:val="24"/>
        </w:rPr>
        <w:t>lete Part 1 and Part 2 of the S</w:t>
      </w:r>
      <w:r>
        <w:rPr>
          <w:rFonts w:eastAsiaTheme="minorHAnsi" w:cs="Arial"/>
          <w:szCs w:val="24"/>
        </w:rPr>
        <w:t xml:space="preserve">Q by completing Appendix </w:t>
      </w:r>
      <w:r w:rsidRPr="008A0E19">
        <w:rPr>
          <w:rFonts w:eastAsiaTheme="minorHAnsi" w:cs="Arial"/>
          <w:b/>
          <w:szCs w:val="24"/>
        </w:rPr>
        <w:t>1.2 (a) - (</w:t>
      </w:r>
      <w:proofErr w:type="spellStart"/>
      <w:r w:rsidRPr="008A0E19">
        <w:rPr>
          <w:rFonts w:eastAsiaTheme="minorHAnsi" w:cs="Arial"/>
          <w:b/>
          <w:szCs w:val="24"/>
        </w:rPr>
        <w:t>i</w:t>
      </w:r>
      <w:proofErr w:type="spellEnd"/>
      <w:r w:rsidRPr="008A0E19">
        <w:rPr>
          <w:rFonts w:eastAsiaTheme="minorHAnsi" w:cs="Arial"/>
          <w:b/>
          <w:szCs w:val="24"/>
        </w:rPr>
        <w:t>) - Supporting Bidders Information</w:t>
      </w:r>
      <w:r w:rsidR="004D0A51">
        <w:rPr>
          <w:rFonts w:eastAsiaTheme="minorHAnsi" w:cs="Arial"/>
          <w:szCs w:val="24"/>
        </w:rPr>
        <w:t xml:space="preserve">. </w:t>
      </w:r>
      <w:r w:rsidR="00A2184C" w:rsidRPr="00433AC3">
        <w:rPr>
          <w:rFonts w:cs="Arial"/>
          <w:color w:val="000000"/>
          <w:szCs w:val="24"/>
          <w:lang w:val="en"/>
        </w:rPr>
        <w:t>If</w:t>
      </w:r>
      <w:r w:rsidR="00E679BC">
        <w:rPr>
          <w:rFonts w:cs="Arial"/>
          <w:color w:val="000000"/>
          <w:szCs w:val="24"/>
          <w:lang w:val="en"/>
        </w:rPr>
        <w:t xml:space="preserve"> the Supplier completing this S</w:t>
      </w:r>
      <w:r w:rsidR="00A2184C" w:rsidRPr="00433AC3">
        <w:rPr>
          <w:rFonts w:cs="Arial"/>
          <w:color w:val="000000"/>
          <w:szCs w:val="24"/>
          <w:lang w:val="en"/>
        </w:rPr>
        <w:t>Q is doing so as the lead of a</w:t>
      </w:r>
      <w:r w:rsidR="00A2184C">
        <w:rPr>
          <w:rFonts w:cs="Arial"/>
          <w:color w:val="000000"/>
          <w:szCs w:val="24"/>
          <w:lang w:val="en"/>
        </w:rPr>
        <w:t xml:space="preserve"> group of economic operators (e.g.</w:t>
      </w:r>
      <w:r w:rsidR="00A2184C" w:rsidRPr="00433AC3">
        <w:rPr>
          <w:rFonts w:cs="Arial"/>
          <w:color w:val="000000"/>
          <w:szCs w:val="24"/>
          <w:lang w:val="en"/>
        </w:rPr>
        <w:t xml:space="preserve"> consortium</w:t>
      </w:r>
      <w:r w:rsidR="00A2184C">
        <w:rPr>
          <w:rFonts w:cs="Arial"/>
          <w:color w:val="000000"/>
          <w:szCs w:val="24"/>
          <w:lang w:val="en"/>
        </w:rPr>
        <w:t>)</w:t>
      </w:r>
      <w:r w:rsidR="00A2184C" w:rsidRPr="00433AC3">
        <w:rPr>
          <w:rFonts w:cs="Arial"/>
          <w:color w:val="000000"/>
          <w:szCs w:val="24"/>
          <w:lang w:val="en"/>
        </w:rPr>
        <w:t xml:space="preserve">, Part 1, 2 and 3 will have to be completed by the lead contact for the group of economic operators. In addition, </w:t>
      </w:r>
      <w:r w:rsidR="00A2184C" w:rsidRPr="00F026D0">
        <w:rPr>
          <w:rFonts w:cs="Arial"/>
          <w:b/>
          <w:color w:val="000000"/>
          <w:szCs w:val="24"/>
          <w:lang w:val="en"/>
        </w:rPr>
        <w:t xml:space="preserve">all the members of the group </w:t>
      </w:r>
      <w:r w:rsidR="00A2184C" w:rsidRPr="00433AC3">
        <w:rPr>
          <w:rFonts w:cs="Arial"/>
          <w:color w:val="000000"/>
          <w:szCs w:val="24"/>
          <w:lang w:val="en"/>
        </w:rPr>
        <w:t xml:space="preserve">(supporting bidders) </w:t>
      </w:r>
      <w:r w:rsidR="00A2184C" w:rsidRPr="00F026D0">
        <w:rPr>
          <w:rFonts w:cs="Arial"/>
          <w:b/>
          <w:color w:val="000000"/>
          <w:szCs w:val="24"/>
          <w:lang w:val="en"/>
        </w:rPr>
        <w:t xml:space="preserve">MUST </w:t>
      </w:r>
      <w:r w:rsidR="00A2184C" w:rsidRPr="00433AC3">
        <w:rPr>
          <w:rFonts w:cs="Arial"/>
          <w:color w:val="000000"/>
          <w:szCs w:val="24"/>
          <w:lang w:val="en"/>
        </w:rPr>
        <w:t xml:space="preserve">complete the section 1.3, section 2 and 3. A separate Appendix is provided to be completed by all the members of the group. Section </w:t>
      </w:r>
      <w:r w:rsidR="00A2184C" w:rsidRPr="004D0A51">
        <w:rPr>
          <w:rFonts w:cs="Arial"/>
          <w:b/>
          <w:color w:val="000000"/>
          <w:szCs w:val="24"/>
          <w:lang w:val="en"/>
        </w:rPr>
        <w:t>1.2(a) (ii)</w:t>
      </w:r>
      <w:r w:rsidR="00A2184C" w:rsidRPr="00433AC3">
        <w:rPr>
          <w:rFonts w:cs="Arial"/>
          <w:color w:val="000000"/>
          <w:szCs w:val="24"/>
          <w:lang w:val="en"/>
        </w:rPr>
        <w:t xml:space="preserve"> must also be completed for reference purposes.</w:t>
      </w:r>
      <w:r w:rsidR="00A2184C" w:rsidRPr="00433AC3">
        <w:rPr>
          <w:rFonts w:eastAsia="Arial" w:cs="Arial"/>
          <w:szCs w:val="24"/>
        </w:rPr>
        <w:t xml:space="preserve"> </w:t>
      </w:r>
    </w:p>
    <w:p w:rsidR="0081792A" w:rsidRDefault="0081792A" w:rsidP="00E679BC">
      <w:pPr>
        <w:pStyle w:val="ListParagraph"/>
        <w:tabs>
          <w:tab w:val="center" w:pos="851"/>
        </w:tabs>
        <w:autoSpaceDE w:val="0"/>
        <w:autoSpaceDN w:val="0"/>
        <w:adjustRightInd w:val="0"/>
        <w:ind w:left="567" w:hanging="567"/>
        <w:rPr>
          <w:rFonts w:eastAsiaTheme="minorHAnsi" w:cs="Arial"/>
          <w:szCs w:val="24"/>
        </w:rPr>
      </w:pPr>
    </w:p>
    <w:p w:rsidR="00B80359" w:rsidRPr="00131AF0" w:rsidRDefault="00565F24" w:rsidP="00E679BC">
      <w:pPr>
        <w:pStyle w:val="ListParagraph"/>
        <w:numPr>
          <w:ilvl w:val="1"/>
          <w:numId w:val="9"/>
        </w:numPr>
        <w:tabs>
          <w:tab w:val="center" w:pos="851"/>
        </w:tabs>
        <w:autoSpaceDE w:val="0"/>
        <w:autoSpaceDN w:val="0"/>
        <w:adjustRightInd w:val="0"/>
        <w:ind w:left="567" w:hanging="567"/>
        <w:rPr>
          <w:rFonts w:eastAsiaTheme="minorHAnsi" w:cs="Arial"/>
          <w:szCs w:val="24"/>
        </w:rPr>
      </w:pPr>
      <w:r w:rsidRPr="0081792A">
        <w:rPr>
          <w:rFonts w:eastAsiaTheme="minorHAnsi" w:cs="Arial"/>
          <w:szCs w:val="24"/>
        </w:rPr>
        <w:t xml:space="preserve">Please note that the authority </w:t>
      </w:r>
      <w:r w:rsidRPr="00E03032">
        <w:rPr>
          <w:rFonts w:eastAsiaTheme="minorHAnsi" w:cs="Arial"/>
          <w:b/>
          <w:szCs w:val="24"/>
        </w:rPr>
        <w:t xml:space="preserve">may </w:t>
      </w:r>
      <w:r w:rsidRPr="0081792A">
        <w:rPr>
          <w:rFonts w:eastAsiaTheme="minorHAnsi" w:cs="Arial"/>
          <w:szCs w:val="24"/>
        </w:rPr>
        <w:t>require the consortium to assume a specific legal form if awarded the contract, to the extent that a specific legal form is deemed by the authority as being necessary for the satisfactory performance of the contract.</w:t>
      </w:r>
    </w:p>
    <w:p w:rsidR="0081792A" w:rsidRPr="0081792A" w:rsidRDefault="0081792A" w:rsidP="00E679BC">
      <w:pPr>
        <w:pStyle w:val="ListParagraph"/>
        <w:tabs>
          <w:tab w:val="center" w:pos="851"/>
        </w:tabs>
        <w:ind w:left="567" w:hanging="567"/>
        <w:rPr>
          <w:rFonts w:eastAsiaTheme="minorHAnsi" w:cs="Arial"/>
          <w:szCs w:val="24"/>
        </w:rPr>
      </w:pPr>
    </w:p>
    <w:p w:rsidR="00510E78" w:rsidRPr="00363B5B" w:rsidRDefault="00510E78" w:rsidP="00E679BC">
      <w:pPr>
        <w:pStyle w:val="ListParagraph"/>
        <w:numPr>
          <w:ilvl w:val="1"/>
          <w:numId w:val="9"/>
        </w:numPr>
        <w:tabs>
          <w:tab w:val="center" w:pos="851"/>
        </w:tabs>
        <w:ind w:left="567" w:hanging="567"/>
        <w:rPr>
          <w:rFonts w:cs="Arial"/>
          <w:b/>
          <w:noProof/>
          <w:szCs w:val="24"/>
          <w:u w:val="single"/>
          <w:lang w:eastAsia="en-GB"/>
        </w:rPr>
      </w:pPr>
      <w:r w:rsidRPr="00433AC3">
        <w:rPr>
          <w:rFonts w:eastAsia="Arial" w:cs="Arial"/>
          <w:szCs w:val="24"/>
        </w:rPr>
        <w:lastRenderedPageBreak/>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w:t>
      </w:r>
      <w:r w:rsidRPr="00847AA9">
        <w:rPr>
          <w:rFonts w:eastAsia="Arial" w:cs="Arial"/>
          <w:b/>
          <w:szCs w:val="24"/>
        </w:rPr>
        <w:t>1.2 (a)-(</w:t>
      </w:r>
      <w:proofErr w:type="spellStart"/>
      <w:r w:rsidRPr="00847AA9">
        <w:rPr>
          <w:rFonts w:eastAsia="Arial" w:cs="Arial"/>
          <w:b/>
          <w:szCs w:val="24"/>
        </w:rPr>
        <w:t>i</w:t>
      </w:r>
      <w:proofErr w:type="spellEnd"/>
      <w:r w:rsidRPr="00847AA9">
        <w:rPr>
          <w:rFonts w:eastAsia="Arial" w:cs="Arial"/>
          <w:b/>
          <w:szCs w:val="24"/>
        </w:rPr>
        <w:t>) - Supporting Bidders Information</w:t>
      </w:r>
      <w:r w:rsidRPr="00433AC3">
        <w:rPr>
          <w:rFonts w:eastAsia="Arial" w:cs="Arial"/>
          <w:szCs w:val="24"/>
        </w:rPr>
        <w:t xml:space="preserve"> </w:t>
      </w:r>
      <w:r>
        <w:rPr>
          <w:rFonts w:eastAsia="Arial" w:cs="Arial"/>
          <w:szCs w:val="24"/>
        </w:rPr>
        <w:t>–</w:t>
      </w:r>
      <w:r w:rsidRPr="00433AC3">
        <w:rPr>
          <w:rFonts w:eastAsia="Arial" w:cs="Arial"/>
          <w:szCs w:val="24"/>
        </w:rPr>
        <w:t xml:space="preserve"> Appendix</w:t>
      </w:r>
      <w:r>
        <w:rPr>
          <w:rFonts w:eastAsia="Arial" w:cs="Arial"/>
          <w:szCs w:val="24"/>
        </w:rPr>
        <w:t xml:space="preserve"> or </w:t>
      </w:r>
      <w:r w:rsidRPr="00847AA9">
        <w:rPr>
          <w:rFonts w:eastAsiaTheme="minorHAnsi" w:cs="Arial"/>
          <w:b/>
          <w:szCs w:val="24"/>
        </w:rPr>
        <w:t>1.2(b) - (ii) Subcontractors</w:t>
      </w:r>
      <w:r w:rsidRPr="00185002">
        <w:rPr>
          <w:rFonts w:eastAsiaTheme="minorHAnsi" w:cs="Arial"/>
          <w:szCs w:val="24"/>
        </w:rPr>
        <w:t>- Appendix</w:t>
      </w:r>
      <w:r w:rsidRPr="00433AC3">
        <w:rPr>
          <w:rFonts w:eastAsia="Arial" w:cs="Arial"/>
          <w:szCs w:val="24"/>
        </w:rPr>
        <w:t>). The authority will make a revised assessment of the submission based on the updated information.</w:t>
      </w:r>
    </w:p>
    <w:p w:rsidR="009F0121" w:rsidRPr="00283767" w:rsidRDefault="009F0121" w:rsidP="00B05B48">
      <w:pPr>
        <w:jc w:val="both"/>
      </w:pPr>
    </w:p>
    <w:p w:rsidR="009F0121" w:rsidRPr="00FD1682" w:rsidRDefault="009F0121" w:rsidP="00E679BC">
      <w:pPr>
        <w:tabs>
          <w:tab w:val="center" w:pos="851"/>
        </w:tabs>
        <w:autoSpaceDE w:val="0"/>
        <w:autoSpaceDN w:val="0"/>
        <w:adjustRightInd w:val="0"/>
        <w:ind w:left="851" w:hanging="851"/>
        <w:rPr>
          <w:rFonts w:eastAsiaTheme="minorHAnsi" w:cs="Arial"/>
          <w:b/>
          <w:szCs w:val="24"/>
        </w:rPr>
      </w:pPr>
      <w:r w:rsidRPr="00FD1682">
        <w:rPr>
          <w:rFonts w:eastAsiaTheme="minorHAnsi" w:cs="Arial"/>
          <w:b/>
          <w:szCs w:val="24"/>
          <w:u w:val="single"/>
        </w:rPr>
        <w:t>Confidentiality</w:t>
      </w:r>
    </w:p>
    <w:p w:rsidR="009F0121" w:rsidRPr="00C66048" w:rsidRDefault="009F0121" w:rsidP="00E679BC">
      <w:pPr>
        <w:tabs>
          <w:tab w:val="center" w:pos="851"/>
        </w:tabs>
        <w:autoSpaceDE w:val="0"/>
        <w:autoSpaceDN w:val="0"/>
        <w:adjustRightInd w:val="0"/>
        <w:rPr>
          <w:rFonts w:eastAsiaTheme="minorHAnsi" w:cs="Arial"/>
          <w:szCs w:val="24"/>
        </w:rPr>
      </w:pPr>
    </w:p>
    <w:p w:rsidR="009F0121" w:rsidRPr="004F4D08" w:rsidRDefault="009F0121" w:rsidP="00E679BC">
      <w:pPr>
        <w:pStyle w:val="ListParagraph"/>
        <w:numPr>
          <w:ilvl w:val="1"/>
          <w:numId w:val="9"/>
        </w:numPr>
        <w:tabs>
          <w:tab w:val="center" w:pos="567"/>
        </w:tabs>
        <w:autoSpaceDE w:val="0"/>
        <w:autoSpaceDN w:val="0"/>
        <w:adjustRightInd w:val="0"/>
        <w:ind w:left="567" w:hanging="567"/>
        <w:rPr>
          <w:rFonts w:eastAsiaTheme="minorHAnsi" w:cs="Arial"/>
          <w:szCs w:val="24"/>
        </w:rPr>
      </w:pPr>
      <w:r w:rsidRPr="0081792A">
        <w:rPr>
          <w:rFonts w:eastAsiaTheme="minorHAnsi" w:cs="Arial"/>
          <w:szCs w:val="24"/>
        </w:rPr>
        <w:t xml:space="preserve">When providing details of </w:t>
      </w:r>
      <w:r>
        <w:rPr>
          <w:rFonts w:eastAsiaTheme="minorHAnsi" w:cs="Arial"/>
          <w:szCs w:val="24"/>
        </w:rPr>
        <w:t>contracts in answering section 6</w:t>
      </w:r>
      <w:r w:rsidR="00E679BC">
        <w:rPr>
          <w:rFonts w:eastAsiaTheme="minorHAnsi" w:cs="Arial"/>
          <w:szCs w:val="24"/>
        </w:rPr>
        <w:t xml:space="preserve"> of this S</w:t>
      </w:r>
      <w:r w:rsidRPr="004F4D08">
        <w:rPr>
          <w:rFonts w:eastAsiaTheme="minorHAnsi" w:cs="Arial"/>
          <w:szCs w:val="24"/>
        </w:rPr>
        <w:t>Q (Technical and Professional Ability), the Supplier agrees to waive any contractual or other confidentiality rights and obligations associated with these contracts.</w:t>
      </w:r>
    </w:p>
    <w:p w:rsidR="009F0121" w:rsidRPr="004F4D08" w:rsidRDefault="009F0121" w:rsidP="00E679BC">
      <w:pPr>
        <w:pStyle w:val="ListParagraph"/>
        <w:tabs>
          <w:tab w:val="center" w:pos="567"/>
        </w:tabs>
        <w:autoSpaceDE w:val="0"/>
        <w:autoSpaceDN w:val="0"/>
        <w:adjustRightInd w:val="0"/>
        <w:ind w:left="567" w:hanging="567"/>
        <w:rPr>
          <w:rFonts w:eastAsiaTheme="minorHAnsi" w:cs="Arial"/>
          <w:szCs w:val="24"/>
        </w:rPr>
      </w:pPr>
    </w:p>
    <w:p w:rsidR="009F0121" w:rsidRPr="00E32B9E" w:rsidRDefault="009F0121" w:rsidP="00E679BC">
      <w:pPr>
        <w:pStyle w:val="ListParagraph"/>
        <w:numPr>
          <w:ilvl w:val="1"/>
          <w:numId w:val="9"/>
        </w:numPr>
        <w:tabs>
          <w:tab w:val="center" w:pos="567"/>
        </w:tabs>
        <w:autoSpaceDE w:val="0"/>
        <w:autoSpaceDN w:val="0"/>
        <w:adjustRightInd w:val="0"/>
        <w:ind w:left="567" w:hanging="567"/>
        <w:rPr>
          <w:rFonts w:eastAsiaTheme="minorHAnsi" w:cs="Arial"/>
          <w:szCs w:val="24"/>
        </w:rPr>
      </w:pPr>
      <w:r w:rsidRPr="00E32B9E">
        <w:rPr>
          <w:rFonts w:eastAsiaTheme="minorHAnsi" w:cs="Arial"/>
          <w:szCs w:val="24"/>
        </w:rPr>
        <w:t>The authority reserves the right to contact the named customer contact in section 6 regarding the contracts included as part of the response. The named customer contact does not owe the authority any duty of care or have any legal liability, except for any deceitful or maliciously false statements of fact.</w:t>
      </w:r>
    </w:p>
    <w:p w:rsidR="009F0121" w:rsidRPr="00E32B9E" w:rsidRDefault="009F0121" w:rsidP="00E679BC">
      <w:pPr>
        <w:tabs>
          <w:tab w:val="center" w:pos="567"/>
        </w:tabs>
        <w:autoSpaceDE w:val="0"/>
        <w:autoSpaceDN w:val="0"/>
        <w:adjustRightInd w:val="0"/>
        <w:ind w:left="567" w:hanging="567"/>
        <w:rPr>
          <w:rFonts w:eastAsiaTheme="minorHAnsi" w:cs="Arial"/>
          <w:szCs w:val="24"/>
        </w:rPr>
      </w:pPr>
    </w:p>
    <w:p w:rsidR="009F0121" w:rsidRPr="00E32B9E" w:rsidRDefault="009F0121" w:rsidP="00E679BC">
      <w:pPr>
        <w:pStyle w:val="ListParagraph"/>
        <w:numPr>
          <w:ilvl w:val="1"/>
          <w:numId w:val="9"/>
        </w:numPr>
        <w:tabs>
          <w:tab w:val="center" w:pos="567"/>
        </w:tabs>
        <w:autoSpaceDE w:val="0"/>
        <w:autoSpaceDN w:val="0"/>
        <w:adjustRightInd w:val="0"/>
        <w:ind w:left="567" w:hanging="567"/>
        <w:rPr>
          <w:rFonts w:eastAsiaTheme="minorHAnsi" w:cs="Arial"/>
          <w:szCs w:val="24"/>
        </w:rPr>
      </w:pPr>
      <w:r w:rsidRPr="00E32B9E">
        <w:rPr>
          <w:rFonts w:eastAsia="Arial" w:cs="Arial"/>
          <w:szCs w:val="24"/>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81792A" w:rsidRDefault="0081792A" w:rsidP="00E679BC">
      <w:pPr>
        <w:rPr>
          <w:rFonts w:eastAsiaTheme="minorHAnsi" w:cs="Arial"/>
          <w:szCs w:val="24"/>
          <w:u w:val="single"/>
        </w:rPr>
      </w:pPr>
    </w:p>
    <w:p w:rsidR="00C66048" w:rsidRPr="00FD1682" w:rsidRDefault="00C66048" w:rsidP="00E679BC">
      <w:pPr>
        <w:rPr>
          <w:rFonts w:eastAsiaTheme="minorHAnsi" w:cs="Arial"/>
          <w:b/>
          <w:szCs w:val="24"/>
          <w:u w:val="single"/>
        </w:rPr>
      </w:pPr>
      <w:r w:rsidRPr="00FD1682">
        <w:rPr>
          <w:rFonts w:eastAsiaTheme="minorHAnsi" w:cs="Arial"/>
          <w:b/>
          <w:szCs w:val="24"/>
          <w:u w:val="single"/>
        </w:rPr>
        <w:t>Insurance</w:t>
      </w:r>
    </w:p>
    <w:p w:rsidR="00C66048" w:rsidRPr="00C66048" w:rsidRDefault="00C66048" w:rsidP="00E679BC">
      <w:pPr>
        <w:rPr>
          <w:rFonts w:eastAsiaTheme="minorHAnsi" w:cs="Arial"/>
          <w:szCs w:val="24"/>
        </w:rPr>
      </w:pPr>
    </w:p>
    <w:p w:rsidR="00C66048" w:rsidRPr="00C56254" w:rsidRDefault="009F0121" w:rsidP="00E679BC">
      <w:pPr>
        <w:pStyle w:val="ListParagraph"/>
        <w:numPr>
          <w:ilvl w:val="1"/>
          <w:numId w:val="9"/>
        </w:numPr>
        <w:autoSpaceDE w:val="0"/>
        <w:autoSpaceDN w:val="0"/>
        <w:adjustRightInd w:val="0"/>
        <w:ind w:left="567" w:hanging="567"/>
        <w:rPr>
          <w:rFonts w:cs="Arial"/>
          <w:szCs w:val="24"/>
          <w:lang w:eastAsia="en-GB"/>
        </w:rPr>
      </w:pPr>
      <w:r>
        <w:rPr>
          <w:rFonts w:cs="Arial"/>
          <w:szCs w:val="24"/>
          <w:lang w:eastAsia="en-GB"/>
        </w:rPr>
        <w:t>The authority is asking potential providers to self-certify that they have or will undertake to secure any required insurance in the event that they are awarded the contract.</w:t>
      </w:r>
    </w:p>
    <w:p w:rsidR="00C66048" w:rsidRDefault="00C66048" w:rsidP="00E679BC">
      <w:pPr>
        <w:tabs>
          <w:tab w:val="center" w:pos="851"/>
        </w:tabs>
        <w:autoSpaceDE w:val="0"/>
        <w:autoSpaceDN w:val="0"/>
        <w:adjustRightInd w:val="0"/>
        <w:rPr>
          <w:rFonts w:eastAsiaTheme="minorHAnsi" w:cs="Arial"/>
          <w:szCs w:val="24"/>
        </w:rPr>
      </w:pPr>
    </w:p>
    <w:p w:rsidR="00F55821" w:rsidRPr="00FD1682" w:rsidRDefault="00F55821" w:rsidP="00E679BC">
      <w:pPr>
        <w:pStyle w:val="ListParagraph"/>
        <w:ind w:left="851" w:hanging="851"/>
        <w:rPr>
          <w:rFonts w:cs="Arial"/>
          <w:b/>
          <w:noProof/>
          <w:szCs w:val="24"/>
          <w:u w:val="single"/>
          <w:lang w:eastAsia="en-GB"/>
        </w:rPr>
      </w:pPr>
      <w:r w:rsidRPr="00FD1682">
        <w:rPr>
          <w:rFonts w:cs="Arial"/>
          <w:b/>
          <w:noProof/>
          <w:szCs w:val="24"/>
          <w:u w:val="single"/>
          <w:lang w:eastAsia="en-GB"/>
        </w:rPr>
        <w:t>Verification Information</w:t>
      </w:r>
    </w:p>
    <w:p w:rsidR="00F55821" w:rsidRPr="00890AF0" w:rsidRDefault="00F55821" w:rsidP="00E679BC">
      <w:pPr>
        <w:pStyle w:val="ListParagraph"/>
        <w:ind w:left="851" w:hanging="851"/>
        <w:rPr>
          <w:rFonts w:cs="Arial"/>
          <w:noProof/>
          <w:szCs w:val="24"/>
          <w:u w:val="single"/>
          <w:lang w:eastAsia="en-GB"/>
        </w:rPr>
      </w:pPr>
    </w:p>
    <w:p w:rsidR="00F55821" w:rsidRDefault="00F55821" w:rsidP="00E679BC">
      <w:pPr>
        <w:pStyle w:val="ListParagraph"/>
        <w:numPr>
          <w:ilvl w:val="1"/>
          <w:numId w:val="9"/>
        </w:numPr>
        <w:ind w:left="567" w:hanging="567"/>
        <w:rPr>
          <w:rFonts w:eastAsiaTheme="minorHAnsi" w:cs="Arial"/>
          <w:szCs w:val="24"/>
        </w:rPr>
      </w:pPr>
      <w:r w:rsidRPr="00890AF0">
        <w:rPr>
          <w:rFonts w:eastAsiaTheme="minorHAnsi" w:cs="Arial"/>
          <w:szCs w:val="24"/>
        </w:rPr>
        <w:t xml:space="preserve">Whilst reserving the right to request information at any time throughout the Procurement process, the </w:t>
      </w:r>
      <w:r>
        <w:rPr>
          <w:rFonts w:eastAsiaTheme="minorHAnsi" w:cs="Arial"/>
          <w:szCs w:val="24"/>
        </w:rPr>
        <w:t>authority is enabling</w:t>
      </w:r>
      <w:r w:rsidRPr="00890AF0">
        <w:rPr>
          <w:rFonts w:eastAsiaTheme="minorHAnsi" w:cs="Arial"/>
          <w:szCs w:val="24"/>
        </w:rPr>
        <w:t xml:space="preserve"> the supplier to self-certify that there are no mandatory/ discretionary grounds fo</w:t>
      </w:r>
      <w:r>
        <w:rPr>
          <w:rFonts w:eastAsiaTheme="minorHAnsi" w:cs="Arial"/>
          <w:szCs w:val="24"/>
        </w:rPr>
        <w:t>r excluding their organisation. The authority will</w:t>
      </w:r>
      <w:r w:rsidRPr="00890AF0">
        <w:rPr>
          <w:rFonts w:eastAsiaTheme="minorHAnsi" w:cs="Arial"/>
          <w:szCs w:val="24"/>
        </w:rPr>
        <w:t xml:space="preserve"> only obtain such evidence after the final tender evaluation decision i.e. from the winning Supplier only.</w:t>
      </w:r>
      <w:r w:rsidRPr="00C04FAB">
        <w:rPr>
          <w:rFonts w:eastAsiaTheme="minorHAnsi" w:cs="Arial"/>
          <w:szCs w:val="24"/>
        </w:rPr>
        <w:t xml:space="preserve"> </w:t>
      </w:r>
      <w:r>
        <w:rPr>
          <w:rFonts w:eastAsiaTheme="minorHAnsi" w:cs="Arial"/>
          <w:szCs w:val="24"/>
        </w:rPr>
        <w:t xml:space="preserve">The evidence requested will relate to the specified requirements, </w:t>
      </w:r>
      <w:r w:rsidRPr="00890AF0">
        <w:rPr>
          <w:rFonts w:eastAsiaTheme="minorHAnsi" w:cs="Arial"/>
          <w:szCs w:val="24"/>
        </w:rPr>
        <w:t>su</w:t>
      </w:r>
      <w:r>
        <w:rPr>
          <w:rFonts w:eastAsiaTheme="minorHAnsi" w:cs="Arial"/>
          <w:szCs w:val="24"/>
        </w:rPr>
        <w:t>ch as the questions in section 8</w:t>
      </w:r>
      <w:r w:rsidR="00E679BC">
        <w:rPr>
          <w:rFonts w:eastAsiaTheme="minorHAnsi" w:cs="Arial"/>
          <w:szCs w:val="24"/>
        </w:rPr>
        <w:t xml:space="preserve"> of this S</w:t>
      </w:r>
      <w:r w:rsidRPr="00890AF0">
        <w:rPr>
          <w:rFonts w:eastAsiaTheme="minorHAnsi" w:cs="Arial"/>
          <w:szCs w:val="24"/>
        </w:rPr>
        <w:t>Q relating to Insurance</w:t>
      </w:r>
      <w:r>
        <w:rPr>
          <w:rFonts w:eastAsiaTheme="minorHAnsi" w:cs="Arial"/>
          <w:szCs w:val="24"/>
        </w:rPr>
        <w:t>.</w:t>
      </w:r>
    </w:p>
    <w:p w:rsidR="00F55821" w:rsidRDefault="00F55821" w:rsidP="00E679BC">
      <w:pPr>
        <w:pStyle w:val="ListParagraph"/>
        <w:ind w:left="567" w:hanging="567"/>
        <w:rPr>
          <w:rFonts w:eastAsiaTheme="minorHAnsi" w:cs="Arial"/>
          <w:szCs w:val="24"/>
        </w:rPr>
      </w:pPr>
    </w:p>
    <w:p w:rsidR="00F55821" w:rsidRDefault="00F55821" w:rsidP="00E679BC">
      <w:pPr>
        <w:pStyle w:val="ListParagraph"/>
        <w:numPr>
          <w:ilvl w:val="1"/>
          <w:numId w:val="9"/>
        </w:numPr>
        <w:ind w:left="567" w:hanging="567"/>
        <w:rPr>
          <w:rFonts w:eastAsiaTheme="minorHAnsi" w:cs="Arial"/>
          <w:szCs w:val="24"/>
        </w:rPr>
      </w:pPr>
      <w:r>
        <w:rPr>
          <w:rFonts w:eastAsiaTheme="minorHAnsi" w:cs="Arial"/>
          <w:szCs w:val="24"/>
        </w:rPr>
        <w:t>If the r</w:t>
      </w:r>
      <w:r w:rsidRPr="00C66048">
        <w:rPr>
          <w:rFonts w:eastAsiaTheme="minorHAnsi" w:cs="Arial"/>
          <w:szCs w:val="24"/>
        </w:rPr>
        <w:t xml:space="preserve">elevant </w:t>
      </w:r>
      <w:r>
        <w:rPr>
          <w:rFonts w:eastAsiaTheme="minorHAnsi" w:cs="Arial"/>
          <w:szCs w:val="24"/>
        </w:rPr>
        <w:t>documentary evidence is not provided upon request and without delay we reserve the right to amend the contract award decision and award to the next compliant bidder.</w:t>
      </w:r>
    </w:p>
    <w:p w:rsidR="00762D2F" w:rsidRDefault="00762D2F" w:rsidP="00E679BC">
      <w:pPr>
        <w:tabs>
          <w:tab w:val="left" w:pos="1440"/>
          <w:tab w:val="left" w:pos="2160"/>
          <w:tab w:val="left" w:pos="2880"/>
          <w:tab w:val="left" w:pos="3600"/>
          <w:tab w:val="left" w:pos="4320"/>
          <w:tab w:val="left" w:pos="5040"/>
          <w:tab w:val="left" w:pos="5760"/>
          <w:tab w:val="left" w:pos="648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cs="Arial"/>
          <w:b/>
          <w:szCs w:val="24"/>
        </w:rPr>
      </w:pPr>
    </w:p>
    <w:p w:rsidR="00886314" w:rsidRPr="00513782" w:rsidRDefault="00886314" w:rsidP="00E679BC">
      <w:pPr>
        <w:tabs>
          <w:tab w:val="left" w:pos="1440"/>
          <w:tab w:val="left" w:pos="2160"/>
          <w:tab w:val="left" w:pos="2880"/>
          <w:tab w:val="left" w:pos="3600"/>
          <w:tab w:val="left" w:pos="4320"/>
          <w:tab w:val="left" w:pos="5040"/>
          <w:tab w:val="left" w:pos="5760"/>
          <w:tab w:val="left" w:pos="648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cs="Arial"/>
          <w:szCs w:val="24"/>
          <w:u w:val="single"/>
        </w:rPr>
      </w:pPr>
      <w:r w:rsidRPr="00513782">
        <w:rPr>
          <w:rFonts w:cs="Arial"/>
          <w:szCs w:val="24"/>
          <w:u w:val="single"/>
        </w:rPr>
        <w:t>Communications</w:t>
      </w:r>
    </w:p>
    <w:p w:rsidR="00886314" w:rsidRPr="001A74A8" w:rsidRDefault="00886314" w:rsidP="00E679BC">
      <w:pPr>
        <w:tabs>
          <w:tab w:val="left" w:pos="1440"/>
          <w:tab w:val="left" w:pos="2160"/>
          <w:tab w:val="left" w:pos="2880"/>
          <w:tab w:val="left" w:pos="3600"/>
          <w:tab w:val="left" w:pos="4320"/>
          <w:tab w:val="left" w:pos="5040"/>
          <w:tab w:val="left" w:pos="5760"/>
          <w:tab w:val="left" w:pos="648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cs="Arial"/>
          <w:b/>
          <w:szCs w:val="24"/>
        </w:rPr>
      </w:pPr>
    </w:p>
    <w:p w:rsidR="00886314" w:rsidRPr="001A74A8" w:rsidRDefault="00886314" w:rsidP="00E679BC">
      <w:pPr>
        <w:pStyle w:val="ListParagraph"/>
        <w:numPr>
          <w:ilvl w:val="1"/>
          <w:numId w:val="9"/>
        </w:numPr>
        <w:tabs>
          <w:tab w:val="left" w:pos="567"/>
          <w:tab w:val="left" w:pos="1440"/>
          <w:tab w:val="left" w:pos="2160"/>
          <w:tab w:val="left" w:pos="2880"/>
          <w:tab w:val="left" w:pos="3600"/>
          <w:tab w:val="left" w:pos="4320"/>
          <w:tab w:val="left" w:pos="5040"/>
          <w:tab w:val="left" w:pos="5760"/>
          <w:tab w:val="left" w:pos="6480"/>
          <w:tab w:val="left" w:pos="7320"/>
          <w:tab w:val="left" w:pos="8040"/>
          <w:tab w:val="left" w:pos="8760"/>
          <w:tab w:val="left" w:pos="9480"/>
          <w:tab w:val="left" w:pos="10200"/>
          <w:tab w:val="left" w:pos="10920"/>
          <w:tab w:val="left" w:pos="11640"/>
          <w:tab w:val="left" w:pos="12360"/>
          <w:tab w:val="left" w:pos="13080"/>
          <w:tab w:val="left" w:pos="13800"/>
          <w:tab w:val="left" w:pos="14520"/>
        </w:tabs>
        <w:ind w:left="567" w:hanging="567"/>
        <w:rPr>
          <w:rFonts w:cs="Arial"/>
          <w:b/>
          <w:szCs w:val="24"/>
        </w:rPr>
      </w:pPr>
      <w:r w:rsidRPr="001A74A8">
        <w:rPr>
          <w:rFonts w:cs="Arial"/>
          <w:szCs w:val="24"/>
        </w:rPr>
        <w:t>All questions and queries about the procurement procedure must be submitted via the</w:t>
      </w:r>
      <w:r w:rsidRPr="001A74A8">
        <w:rPr>
          <w:rFonts w:cs="Arial"/>
          <w:b/>
          <w:bCs/>
          <w:szCs w:val="24"/>
        </w:rPr>
        <w:t xml:space="preserve"> question and answer facility on the </w:t>
      </w:r>
      <w:r w:rsidR="00DC2BE1">
        <w:rPr>
          <w:rFonts w:cs="Arial"/>
          <w:b/>
          <w:bCs/>
          <w:szCs w:val="24"/>
        </w:rPr>
        <w:t>Authority’s</w:t>
      </w:r>
      <w:r w:rsidRPr="001A74A8">
        <w:rPr>
          <w:rFonts w:cs="Arial"/>
          <w:b/>
          <w:bCs/>
          <w:szCs w:val="24"/>
        </w:rPr>
        <w:t xml:space="preserve"> e-tendering system – </w:t>
      </w:r>
      <w:hyperlink r:id="rId14" w:history="1">
        <w:r w:rsidRPr="001A74A8">
          <w:rPr>
            <w:rFonts w:cs="Arial"/>
            <w:color w:val="0000FF"/>
            <w:szCs w:val="24"/>
            <w:u w:val="single"/>
          </w:rPr>
          <w:t>https://www.londontenders.org/procontract/supplier.nsf/frm_home?openForm</w:t>
        </w:r>
      </w:hyperlink>
    </w:p>
    <w:p w:rsidR="00886314" w:rsidRDefault="00886314" w:rsidP="00E679BC">
      <w:pPr>
        <w:tabs>
          <w:tab w:val="center" w:pos="851"/>
        </w:tabs>
        <w:autoSpaceDE w:val="0"/>
        <w:autoSpaceDN w:val="0"/>
        <w:adjustRightInd w:val="0"/>
        <w:rPr>
          <w:rFonts w:eastAsiaTheme="minorHAnsi" w:cs="Arial"/>
          <w:szCs w:val="24"/>
          <w:u w:val="single"/>
        </w:rPr>
      </w:pPr>
    </w:p>
    <w:p w:rsidR="00886314" w:rsidRPr="00886314" w:rsidRDefault="00E679BC" w:rsidP="00E679BC">
      <w:pPr>
        <w:tabs>
          <w:tab w:val="center" w:pos="851"/>
        </w:tabs>
        <w:autoSpaceDE w:val="0"/>
        <w:autoSpaceDN w:val="0"/>
        <w:adjustRightInd w:val="0"/>
        <w:rPr>
          <w:rFonts w:eastAsiaTheme="minorHAnsi" w:cs="Arial"/>
          <w:szCs w:val="24"/>
          <w:u w:val="single"/>
        </w:rPr>
      </w:pPr>
      <w:r>
        <w:rPr>
          <w:rFonts w:eastAsiaTheme="minorHAnsi" w:cs="Arial"/>
          <w:szCs w:val="24"/>
          <w:u w:val="single"/>
        </w:rPr>
        <w:t>Submission of S</w:t>
      </w:r>
      <w:r w:rsidR="00886314" w:rsidRPr="00886314">
        <w:rPr>
          <w:rFonts w:eastAsiaTheme="minorHAnsi" w:cs="Arial"/>
          <w:szCs w:val="24"/>
          <w:u w:val="single"/>
        </w:rPr>
        <w:t>Q</w:t>
      </w:r>
    </w:p>
    <w:p w:rsidR="00886314" w:rsidRPr="00886314" w:rsidRDefault="00886314" w:rsidP="00E679BC">
      <w:pPr>
        <w:pStyle w:val="ListParagraph"/>
        <w:rPr>
          <w:rFonts w:cs="Arial"/>
          <w:szCs w:val="24"/>
        </w:rPr>
      </w:pPr>
    </w:p>
    <w:p w:rsidR="00022D85" w:rsidRPr="00022D85" w:rsidRDefault="00E679BC" w:rsidP="00E679BC">
      <w:pPr>
        <w:pStyle w:val="ListParagraph"/>
        <w:numPr>
          <w:ilvl w:val="1"/>
          <w:numId w:val="9"/>
        </w:numPr>
        <w:tabs>
          <w:tab w:val="center" w:pos="567"/>
        </w:tabs>
        <w:autoSpaceDE w:val="0"/>
        <w:autoSpaceDN w:val="0"/>
        <w:adjustRightInd w:val="0"/>
        <w:ind w:left="567" w:hanging="567"/>
        <w:rPr>
          <w:rFonts w:eastAsiaTheme="minorHAnsi" w:cs="Arial"/>
          <w:szCs w:val="24"/>
        </w:rPr>
      </w:pPr>
      <w:r>
        <w:rPr>
          <w:rFonts w:cs="Arial"/>
          <w:szCs w:val="24"/>
        </w:rPr>
        <w:t>Please complete the S</w:t>
      </w:r>
      <w:r w:rsidR="00886314" w:rsidRPr="00886314">
        <w:rPr>
          <w:rFonts w:cs="Arial"/>
          <w:szCs w:val="24"/>
        </w:rPr>
        <w:t xml:space="preserve">Q online – hard copies or email copies </w:t>
      </w:r>
      <w:r w:rsidR="00886314" w:rsidRPr="00886314">
        <w:rPr>
          <w:rFonts w:cs="Arial"/>
          <w:b/>
          <w:szCs w:val="24"/>
          <w:u w:val="single"/>
        </w:rPr>
        <w:t>will not be accepted</w:t>
      </w:r>
      <w:r w:rsidR="00022D85">
        <w:rPr>
          <w:rFonts w:cs="Arial"/>
          <w:szCs w:val="24"/>
        </w:rPr>
        <w:t>.</w:t>
      </w:r>
    </w:p>
    <w:p w:rsidR="00022D85" w:rsidRPr="00022D85" w:rsidRDefault="00022D85" w:rsidP="00E679BC">
      <w:pPr>
        <w:pStyle w:val="ListParagraph"/>
        <w:tabs>
          <w:tab w:val="center" w:pos="567"/>
        </w:tabs>
        <w:autoSpaceDE w:val="0"/>
        <w:autoSpaceDN w:val="0"/>
        <w:adjustRightInd w:val="0"/>
        <w:ind w:left="567" w:hanging="567"/>
        <w:rPr>
          <w:rFonts w:eastAsiaTheme="minorHAnsi" w:cs="Arial"/>
          <w:szCs w:val="24"/>
        </w:rPr>
      </w:pPr>
    </w:p>
    <w:p w:rsidR="00886314" w:rsidRPr="00437187" w:rsidRDefault="00886314" w:rsidP="00E679BC">
      <w:pPr>
        <w:pStyle w:val="ListParagraph"/>
        <w:numPr>
          <w:ilvl w:val="1"/>
          <w:numId w:val="9"/>
        </w:numPr>
        <w:tabs>
          <w:tab w:val="center" w:pos="567"/>
        </w:tabs>
        <w:autoSpaceDE w:val="0"/>
        <w:autoSpaceDN w:val="0"/>
        <w:adjustRightInd w:val="0"/>
        <w:ind w:left="567" w:hanging="567"/>
        <w:rPr>
          <w:rFonts w:eastAsiaTheme="minorHAnsi" w:cs="Arial"/>
          <w:szCs w:val="24"/>
        </w:rPr>
      </w:pPr>
      <w:r w:rsidRPr="00022D85">
        <w:rPr>
          <w:rFonts w:cs="Arial"/>
          <w:szCs w:val="24"/>
        </w:rPr>
        <w:t xml:space="preserve">It is </w:t>
      </w:r>
      <w:r w:rsidRPr="00022D85">
        <w:rPr>
          <w:rFonts w:cs="Arial"/>
          <w:b/>
          <w:szCs w:val="24"/>
        </w:rPr>
        <w:t>your responsibility</w:t>
      </w:r>
      <w:r w:rsidRPr="00022D85">
        <w:rPr>
          <w:rFonts w:cs="Arial"/>
          <w:szCs w:val="24"/>
        </w:rPr>
        <w:t xml:space="preserve"> to ensure the submission is sent </w:t>
      </w:r>
      <w:r w:rsidRPr="00022D85">
        <w:rPr>
          <w:rFonts w:cs="Arial"/>
          <w:b/>
          <w:szCs w:val="24"/>
        </w:rPr>
        <w:t>on time</w:t>
      </w:r>
      <w:r w:rsidR="00F84DE9">
        <w:rPr>
          <w:rFonts w:cs="Arial"/>
          <w:szCs w:val="24"/>
        </w:rPr>
        <w:t>.</w:t>
      </w:r>
    </w:p>
    <w:p w:rsidR="00437187" w:rsidRPr="00437187" w:rsidRDefault="00437187" w:rsidP="00E679BC">
      <w:pPr>
        <w:pStyle w:val="ListParagraph"/>
        <w:rPr>
          <w:rFonts w:eastAsiaTheme="minorHAnsi" w:cs="Arial"/>
          <w:szCs w:val="24"/>
        </w:rPr>
      </w:pPr>
    </w:p>
    <w:p w:rsidR="00437187" w:rsidRPr="00437187" w:rsidRDefault="00437187" w:rsidP="00E679BC">
      <w:pPr>
        <w:tabs>
          <w:tab w:val="center" w:pos="851"/>
        </w:tabs>
        <w:autoSpaceDE w:val="0"/>
        <w:autoSpaceDN w:val="0"/>
        <w:adjustRightInd w:val="0"/>
        <w:rPr>
          <w:rFonts w:eastAsiaTheme="minorHAnsi" w:cs="Arial"/>
          <w:szCs w:val="24"/>
          <w:u w:val="single"/>
        </w:rPr>
      </w:pPr>
      <w:r w:rsidRPr="00437187">
        <w:rPr>
          <w:rFonts w:eastAsiaTheme="minorHAnsi" w:cs="Arial"/>
          <w:szCs w:val="24"/>
          <w:u w:val="single"/>
        </w:rPr>
        <w:t>Misrepresentation</w:t>
      </w:r>
    </w:p>
    <w:p w:rsidR="00FA0F8E" w:rsidRPr="00FA0F8E" w:rsidRDefault="00FA0F8E" w:rsidP="00E679BC">
      <w:pPr>
        <w:pStyle w:val="ListParagraph"/>
        <w:rPr>
          <w:rFonts w:eastAsiaTheme="minorHAnsi" w:cs="Arial"/>
          <w:szCs w:val="24"/>
        </w:rPr>
      </w:pPr>
    </w:p>
    <w:p w:rsidR="003A60C5" w:rsidRPr="00906B64" w:rsidRDefault="00FA0F8E" w:rsidP="00E679BC">
      <w:pPr>
        <w:pStyle w:val="ListParagraph"/>
        <w:numPr>
          <w:ilvl w:val="1"/>
          <w:numId w:val="9"/>
        </w:numPr>
        <w:tabs>
          <w:tab w:val="center" w:pos="567"/>
        </w:tabs>
        <w:autoSpaceDE w:val="0"/>
        <w:autoSpaceDN w:val="0"/>
        <w:adjustRightInd w:val="0"/>
        <w:ind w:left="567" w:hanging="567"/>
        <w:rPr>
          <w:rFonts w:eastAsiaTheme="minorHAnsi" w:cs="Arial"/>
          <w:szCs w:val="24"/>
        </w:rPr>
      </w:pPr>
      <w:r w:rsidRPr="00FA0F8E">
        <w:rPr>
          <w:rFonts w:eastAsia="Arial" w:cs="Arial"/>
          <w:szCs w:val="24"/>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FA0F8E">
        <w:rPr>
          <w:rFonts w:eastAsia="Arial" w:cs="Arial"/>
          <w:color w:val="222222"/>
          <w:szCs w:val="24"/>
        </w:rPr>
        <w:t>.</w:t>
      </w:r>
      <w:bookmarkStart w:id="0" w:name="_GoBack"/>
      <w:bookmarkEnd w:id="0"/>
    </w:p>
    <w:p w:rsidR="00747E64" w:rsidRPr="006771E3" w:rsidRDefault="003A60C5" w:rsidP="00E679BC">
      <w:pPr>
        <w:pStyle w:val="Level2Number"/>
        <w:numPr>
          <w:ilvl w:val="0"/>
          <w:numId w:val="0"/>
        </w:numPr>
        <w:tabs>
          <w:tab w:val="clear" w:pos="1800"/>
        </w:tabs>
        <w:ind w:left="567"/>
        <w:rPr>
          <w:rFonts w:cs="Arial"/>
          <w:b/>
          <w:szCs w:val="24"/>
        </w:rPr>
      </w:pPr>
      <w:r>
        <w:rPr>
          <w:rFonts w:cs="Arial"/>
          <w:b/>
          <w:szCs w:val="24"/>
        </w:rPr>
        <w:tab/>
      </w:r>
    </w:p>
    <w:sectPr w:rsidR="00747E64" w:rsidRPr="006771E3" w:rsidSect="009F4929">
      <w:headerReference w:type="default" r:id="rId15"/>
      <w:footerReference w:type="default" r:id="rId16"/>
      <w:headerReference w:type="first" r:id="rId17"/>
      <w:pgSz w:w="11906" w:h="16838"/>
      <w:pgMar w:top="1440" w:right="849"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DC4" w:rsidRDefault="00CC5DC4">
      <w:r>
        <w:separator/>
      </w:r>
    </w:p>
  </w:endnote>
  <w:endnote w:type="continuationSeparator" w:id="0">
    <w:p w:rsidR="00CC5DC4" w:rsidRDefault="00CC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304895"/>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rsidR="00CC5DC4" w:rsidRPr="008C6BA9" w:rsidRDefault="00CC5DC4">
            <w:pPr>
              <w:pStyle w:val="Footer"/>
              <w:rPr>
                <w:sz w:val="18"/>
                <w:szCs w:val="18"/>
              </w:rPr>
            </w:pPr>
            <w:r w:rsidRPr="008C6BA9">
              <w:rPr>
                <w:sz w:val="18"/>
                <w:szCs w:val="18"/>
              </w:rPr>
              <w:t xml:space="preserve">Page </w:t>
            </w:r>
            <w:r w:rsidRPr="008C6BA9">
              <w:rPr>
                <w:b/>
                <w:bCs/>
                <w:sz w:val="18"/>
                <w:szCs w:val="18"/>
              </w:rPr>
              <w:fldChar w:fldCharType="begin"/>
            </w:r>
            <w:r w:rsidRPr="008C6BA9">
              <w:rPr>
                <w:b/>
                <w:bCs/>
                <w:sz w:val="18"/>
                <w:szCs w:val="18"/>
              </w:rPr>
              <w:instrText xml:space="preserve"> PAGE </w:instrText>
            </w:r>
            <w:r w:rsidRPr="008C6BA9">
              <w:rPr>
                <w:b/>
                <w:bCs/>
                <w:sz w:val="18"/>
                <w:szCs w:val="18"/>
              </w:rPr>
              <w:fldChar w:fldCharType="separate"/>
            </w:r>
            <w:r w:rsidR="00F84DE9">
              <w:rPr>
                <w:b/>
                <w:bCs/>
                <w:noProof/>
                <w:sz w:val="18"/>
                <w:szCs w:val="18"/>
              </w:rPr>
              <w:t>9</w:t>
            </w:r>
            <w:r w:rsidRPr="008C6BA9">
              <w:rPr>
                <w:b/>
                <w:bCs/>
                <w:sz w:val="18"/>
                <w:szCs w:val="18"/>
              </w:rPr>
              <w:fldChar w:fldCharType="end"/>
            </w:r>
            <w:r w:rsidRPr="008C6BA9">
              <w:rPr>
                <w:sz w:val="18"/>
                <w:szCs w:val="18"/>
              </w:rPr>
              <w:t xml:space="preserve"> of </w:t>
            </w:r>
            <w:r w:rsidRPr="008C6BA9">
              <w:rPr>
                <w:b/>
                <w:bCs/>
                <w:sz w:val="18"/>
                <w:szCs w:val="18"/>
              </w:rPr>
              <w:fldChar w:fldCharType="begin"/>
            </w:r>
            <w:r w:rsidRPr="008C6BA9">
              <w:rPr>
                <w:b/>
                <w:bCs/>
                <w:sz w:val="18"/>
                <w:szCs w:val="18"/>
              </w:rPr>
              <w:instrText xml:space="preserve"> NUMPAGES  </w:instrText>
            </w:r>
            <w:r w:rsidRPr="008C6BA9">
              <w:rPr>
                <w:b/>
                <w:bCs/>
                <w:sz w:val="18"/>
                <w:szCs w:val="18"/>
              </w:rPr>
              <w:fldChar w:fldCharType="separate"/>
            </w:r>
            <w:r w:rsidR="00F84DE9">
              <w:rPr>
                <w:b/>
                <w:bCs/>
                <w:noProof/>
                <w:sz w:val="18"/>
                <w:szCs w:val="18"/>
              </w:rPr>
              <w:t>9</w:t>
            </w:r>
            <w:r w:rsidRPr="008C6BA9">
              <w:rPr>
                <w:b/>
                <w:bCs/>
                <w:sz w:val="18"/>
                <w:szCs w:val="18"/>
              </w:rPr>
              <w:fldChar w:fldCharType="end"/>
            </w:r>
          </w:p>
        </w:sdtContent>
      </w:sdt>
    </w:sdtContent>
  </w:sdt>
  <w:p w:rsidR="00CC5DC4" w:rsidRDefault="00CC5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DC4" w:rsidRDefault="00CC5DC4">
      <w:r>
        <w:separator/>
      </w:r>
    </w:p>
  </w:footnote>
  <w:footnote w:type="continuationSeparator" w:id="0">
    <w:p w:rsidR="00CC5DC4" w:rsidRDefault="00CC5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67"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536"/>
      <w:gridCol w:w="809"/>
    </w:tblGrid>
    <w:tr w:rsidR="00C944CA" w:rsidRPr="00932419" w:rsidTr="00E679BC">
      <w:trPr>
        <w:trHeight w:val="777"/>
      </w:trPr>
      <w:tc>
        <w:tcPr>
          <w:tcW w:w="9536" w:type="dxa"/>
          <w:vAlign w:val="center"/>
        </w:tcPr>
        <w:p w:rsidR="00C944CA" w:rsidRPr="00E64A99" w:rsidRDefault="00C944CA" w:rsidP="00E679BC">
          <w:pPr>
            <w:pStyle w:val="Header"/>
            <w:rPr>
              <w:rFonts w:ascii="Tahoma" w:hAnsi="Tahoma" w:cs="Tahoma"/>
              <w:noProof/>
            </w:rPr>
          </w:pPr>
          <w:r>
            <w:rPr>
              <w:rFonts w:ascii="Tahoma" w:eastAsia="Calibri" w:hAnsi="Tahoma" w:cs="Tahoma"/>
              <w:noProof/>
              <w:lang w:eastAsia="en-GB"/>
            </w:rPr>
            <w:drawing>
              <wp:inline distT="0" distB="0" distL="0" distR="0" wp14:anchorId="5AE1FE83" wp14:editId="2AEDD8A9">
                <wp:extent cx="933450" cy="60960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609600"/>
                        </a:xfrm>
                        <a:prstGeom prst="rect">
                          <a:avLst/>
                        </a:prstGeom>
                        <a:noFill/>
                        <a:ln>
                          <a:noFill/>
                        </a:ln>
                      </pic:spPr>
                    </pic:pic>
                  </a:graphicData>
                </a:graphic>
              </wp:inline>
            </w:drawing>
          </w:r>
          <w:r w:rsidRPr="00E64A99">
            <w:rPr>
              <w:rFonts w:ascii="Tahoma" w:hAnsi="Tahoma" w:cs="Tahoma"/>
              <w:noProof/>
            </w:rPr>
            <w:t xml:space="preserve">     </w:t>
          </w:r>
          <w:r>
            <w:rPr>
              <w:rFonts w:ascii="Tahoma" w:hAnsi="Tahoma" w:cs="Tahoma"/>
              <w:noProof/>
            </w:rPr>
            <w:t xml:space="preserve">                  </w:t>
          </w:r>
          <w:r w:rsidR="009B7273">
            <w:rPr>
              <w:rFonts w:ascii="Tahoma" w:hAnsi="Tahoma" w:cs="Tahoma"/>
              <w:noProof/>
            </w:rPr>
            <w:t xml:space="preserve">                       </w:t>
          </w:r>
          <w:r w:rsidR="00E679BC">
            <w:rPr>
              <w:rFonts w:ascii="Tahoma" w:hAnsi="Tahoma" w:cs="Tahoma"/>
              <w:noProof/>
            </w:rPr>
            <w:t xml:space="preserve">Selection </w:t>
          </w:r>
          <w:r>
            <w:rPr>
              <w:rFonts w:ascii="Tahoma" w:hAnsi="Tahoma" w:cs="Tahoma"/>
              <w:noProof/>
            </w:rPr>
            <w:t>Questionnaire – Instructions</w:t>
          </w:r>
        </w:p>
      </w:tc>
      <w:tc>
        <w:tcPr>
          <w:tcW w:w="809" w:type="dxa"/>
          <w:vAlign w:val="bottom"/>
        </w:tcPr>
        <w:p w:rsidR="00C944CA" w:rsidRPr="00932419" w:rsidRDefault="00C944CA" w:rsidP="00E53FD5">
          <w:pPr>
            <w:pStyle w:val="Header"/>
            <w:rPr>
              <w:rFonts w:ascii="Tahoma" w:hAnsi="Tahoma" w:cs="Tahoma"/>
              <w:b/>
              <w:bCs/>
              <w:color w:val="4F81BD"/>
            </w:rPr>
          </w:pPr>
        </w:p>
      </w:tc>
    </w:tr>
  </w:tbl>
  <w:p w:rsidR="00CC5DC4" w:rsidRDefault="00CC5D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4CA" w:rsidRDefault="00C944CA">
    <w:pPr>
      <w:pStyle w:val="Header"/>
    </w:pPr>
    <w:r>
      <w:rPr>
        <w:noProof/>
        <w:lang w:eastAsia="en-GB"/>
      </w:rPr>
      <w:drawing>
        <wp:anchor distT="0" distB="0" distL="114300" distR="114300" simplePos="0" relativeHeight="251659264" behindDoc="1" locked="0" layoutInCell="1" allowOverlap="1" wp14:anchorId="6A3A0654" wp14:editId="4F11A3AD">
          <wp:simplePos x="0" y="0"/>
          <wp:positionH relativeFrom="column">
            <wp:posOffset>-965200</wp:posOffset>
          </wp:positionH>
          <wp:positionV relativeFrom="paragraph">
            <wp:posOffset>-542290</wp:posOffset>
          </wp:positionV>
          <wp:extent cx="7736205" cy="1485900"/>
          <wp:effectExtent l="0" t="0" r="0" b="0"/>
          <wp:wrapNone/>
          <wp:docPr id="4" name="Picture 4" descr="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392DCE6"/>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pPr>
        <w:ind w:left="0" w:firstLine="0"/>
      </w:pPr>
    </w:lvl>
    <w:lvl w:ilvl="3" w:tplc="FFFFFFFF">
      <w:start w:val="1"/>
      <w:numFmt w:val="decimal"/>
      <w:lvlText w:val=""/>
      <w:lvlJc w:val="left"/>
      <w:pPr>
        <w:ind w:left="0" w:firstLine="0"/>
      </w:pPr>
    </w:lvl>
    <w:lvl w:ilvl="4" w:tplc="FFFFFFFF">
      <w:start w:val="1"/>
      <w:numFmt w:val="decimal"/>
      <w:lvlText w:val=""/>
      <w:lvlJc w:val="left"/>
      <w:pPr>
        <w:ind w:left="0" w:firstLine="0"/>
      </w:pPr>
    </w:lvl>
    <w:lvl w:ilvl="5" w:tplc="FFFFFFFF">
      <w:start w:val="1"/>
      <w:numFmt w:val="decimal"/>
      <w:lvlText w:val=""/>
      <w:lvlJc w:val="left"/>
      <w:pPr>
        <w:ind w:left="0" w:firstLine="0"/>
      </w:pPr>
    </w:lvl>
    <w:lvl w:ilvl="6" w:tplc="FFFFFFFF">
      <w:start w:val="1"/>
      <w:numFmt w:val="decimal"/>
      <w:lvlText w:val=""/>
      <w:lvlJc w:val="left"/>
      <w:pPr>
        <w:ind w:left="0" w:firstLine="0"/>
      </w:pPr>
    </w:lvl>
    <w:lvl w:ilvl="7" w:tplc="FFFFFFFF">
      <w:start w:val="1"/>
      <w:numFmt w:val="decimal"/>
      <w:lvlText w:val=""/>
      <w:lvlJc w:val="left"/>
      <w:pPr>
        <w:ind w:left="0" w:firstLine="0"/>
      </w:pPr>
    </w:lvl>
    <w:lvl w:ilvl="8" w:tplc="FFFFFFFF">
      <w:start w:val="1"/>
      <w:numFmt w:val="decimal"/>
      <w:lvlText w:val=""/>
      <w:lvlJc w:val="left"/>
      <w:pPr>
        <w:ind w:left="0" w:firstLine="0"/>
      </w:pPr>
    </w:lvl>
  </w:abstractNum>
  <w:abstractNum w:abstractNumId="1">
    <w:nsid w:val="00000004"/>
    <w:multiLevelType w:val="multilevel"/>
    <w:tmpl w:val="00C86240"/>
    <w:name w:val="Clauses"/>
    <w:lvl w:ilvl="0">
      <w:start w:val="1"/>
      <w:numFmt w:val="decimal"/>
      <w:pStyle w:val="Level1Heading"/>
      <w:lvlText w:val="%1"/>
      <w:lvlJc w:val="left"/>
      <w:pPr>
        <w:tabs>
          <w:tab w:val="num" w:pos="720"/>
        </w:tabs>
        <w:ind w:left="720" w:hanging="720"/>
      </w:pPr>
      <w:rPr>
        <w:color w:val="365F91" w:themeColor="accent1" w:themeShade="BF"/>
      </w:rPr>
    </w:lvl>
    <w:lvl w:ilvl="1">
      <w:start w:val="1"/>
      <w:numFmt w:val="decimal"/>
      <w:pStyle w:val="Level2Number"/>
      <w:lvlText w:val="%1.%2"/>
      <w:lvlJc w:val="left"/>
      <w:pPr>
        <w:tabs>
          <w:tab w:val="num" w:pos="720"/>
        </w:tabs>
        <w:ind w:left="720" w:hanging="720"/>
      </w:pPr>
      <w:rPr>
        <w:color w:val="365F91" w:themeColor="accent1" w:themeShade="BF"/>
      </w:rPr>
    </w:lvl>
    <w:lvl w:ilvl="2">
      <w:start w:val="1"/>
      <w:numFmt w:val="decimal"/>
      <w:pStyle w:val="Level3Number"/>
      <w:lvlText w:val="%1.%2.%3"/>
      <w:lvlJc w:val="left"/>
      <w:pPr>
        <w:tabs>
          <w:tab w:val="num" w:pos="1440"/>
        </w:tabs>
        <w:ind w:left="1440" w:hanging="720"/>
      </w:pPr>
      <w:rPr>
        <w:color w:val="365F91" w:themeColor="accent1" w:themeShade="BF"/>
      </w:r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2">
    <w:nsid w:val="001F5011"/>
    <w:multiLevelType w:val="hybridMultilevel"/>
    <w:tmpl w:val="B5BC6BE8"/>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nsid w:val="01641603"/>
    <w:multiLevelType w:val="hybridMultilevel"/>
    <w:tmpl w:val="719A932E"/>
    <w:lvl w:ilvl="0" w:tplc="08090005">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nsid w:val="05997D06"/>
    <w:multiLevelType w:val="hybridMultilevel"/>
    <w:tmpl w:val="42DE9A1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nsid w:val="18CB6C68"/>
    <w:multiLevelType w:val="multilevel"/>
    <w:tmpl w:val="73C6055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F8E354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B91834"/>
    <w:multiLevelType w:val="hybridMultilevel"/>
    <w:tmpl w:val="7090D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403D24"/>
    <w:multiLevelType w:val="hybridMultilevel"/>
    <w:tmpl w:val="3F5ABBF4"/>
    <w:lvl w:ilvl="0" w:tplc="F9BE78D6">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B3724D"/>
    <w:multiLevelType w:val="multilevel"/>
    <w:tmpl w:val="6A4AFCCA"/>
    <w:lvl w:ilvl="0">
      <w:start w:val="3"/>
      <w:numFmt w:val="upperLetter"/>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2">
    <w:nsid w:val="2B5F0E78"/>
    <w:multiLevelType w:val="hybridMultilevel"/>
    <w:tmpl w:val="7482416E"/>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2E024267"/>
    <w:multiLevelType w:val="multilevel"/>
    <w:tmpl w:val="D16E082C"/>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58267D1"/>
    <w:multiLevelType w:val="multilevel"/>
    <w:tmpl w:val="F618903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5DF75F7"/>
    <w:multiLevelType w:val="hybridMultilevel"/>
    <w:tmpl w:val="97589F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2C75F0"/>
    <w:multiLevelType w:val="multilevel"/>
    <w:tmpl w:val="73C6055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8B0F90"/>
    <w:multiLevelType w:val="multilevel"/>
    <w:tmpl w:val="73C6055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9D26EAE"/>
    <w:multiLevelType w:val="multilevel"/>
    <w:tmpl w:val="E19A665E"/>
    <w:lvl w:ilvl="0">
      <w:start w:val="14"/>
      <w:numFmt w:val="decimal"/>
      <w:lvlText w:val="%1"/>
      <w:lvlJc w:val="left"/>
      <w:pPr>
        <w:tabs>
          <w:tab w:val="num" w:pos="1440"/>
        </w:tabs>
        <w:ind w:left="1440" w:hanging="1440"/>
      </w:pPr>
      <w:rPr>
        <w:rFonts w:hint="default"/>
      </w:rPr>
    </w:lvl>
    <w:lvl w:ilvl="1">
      <w:start w:val="2"/>
      <w:numFmt w:val="decimal"/>
      <w:lvlText w:val="%1.%2"/>
      <w:lvlJc w:val="left"/>
      <w:pPr>
        <w:tabs>
          <w:tab w:val="num" w:pos="1800"/>
        </w:tabs>
        <w:ind w:left="1800" w:hanging="1440"/>
      </w:pPr>
      <w:rPr>
        <w:rFonts w:hint="default"/>
      </w:rPr>
    </w:lvl>
    <w:lvl w:ilvl="2">
      <w:start w:val="4"/>
      <w:numFmt w:val="decimal"/>
      <w:lvlText w:val="%1.%2.%3"/>
      <w:lvlJc w:val="left"/>
      <w:pPr>
        <w:tabs>
          <w:tab w:val="num" w:pos="2160"/>
        </w:tabs>
        <w:ind w:left="2160" w:hanging="1440"/>
      </w:pPr>
      <w:rPr>
        <w:rFonts w:hint="default"/>
        <w:b w:val="0"/>
        <w:i w:val="0"/>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201525A"/>
    <w:multiLevelType w:val="hybridMultilevel"/>
    <w:tmpl w:val="A22E6946"/>
    <w:lvl w:ilvl="0" w:tplc="6CAA0CB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4349045F"/>
    <w:multiLevelType w:val="multilevel"/>
    <w:tmpl w:val="E328281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98D7B42"/>
    <w:multiLevelType w:val="hybridMultilevel"/>
    <w:tmpl w:val="D36EAF9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AEC75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2D50EF7"/>
    <w:multiLevelType w:val="hybridMultilevel"/>
    <w:tmpl w:val="E256A1EC"/>
    <w:lvl w:ilvl="0" w:tplc="FFFFFFFF">
      <w:start w:val="1"/>
      <w:numFmt w:val="bullet"/>
      <w:pStyle w:val="A1"/>
      <w:lvlText w:val=""/>
      <w:lvlJc w:val="left"/>
      <w:pPr>
        <w:tabs>
          <w:tab w:val="num" w:pos="1003"/>
        </w:tabs>
        <w:ind w:left="1003" w:hanging="360"/>
      </w:pPr>
      <w:rPr>
        <w:rFonts w:ascii="Wingdings" w:hAnsi="Wingdings" w:hint="default"/>
      </w:rPr>
    </w:lvl>
    <w:lvl w:ilvl="1" w:tplc="FFFFFFFF">
      <w:start w:val="1"/>
      <w:numFmt w:val="bullet"/>
      <w:pStyle w:val="A2"/>
      <w:lvlText w:val="o"/>
      <w:lvlJc w:val="left"/>
      <w:pPr>
        <w:tabs>
          <w:tab w:val="num" w:pos="1723"/>
        </w:tabs>
        <w:ind w:left="1723" w:hanging="360"/>
      </w:pPr>
      <w:rPr>
        <w:rFonts w:ascii="Courier New" w:hAnsi="Courier New" w:hint="default"/>
      </w:rPr>
    </w:lvl>
    <w:lvl w:ilvl="2" w:tplc="81C6FF12">
      <w:start w:val="2"/>
      <w:numFmt w:val="bullet"/>
      <w:pStyle w:val="A3"/>
      <w:lvlText w:val="-"/>
      <w:lvlJc w:val="left"/>
      <w:pPr>
        <w:tabs>
          <w:tab w:val="num" w:pos="2938"/>
        </w:tabs>
        <w:ind w:left="2938" w:hanging="855"/>
      </w:pPr>
      <w:rPr>
        <w:rFonts w:ascii="Arial" w:eastAsia="Times New Roman" w:hAnsi="Arial" w:hint="default"/>
      </w:rPr>
    </w:lvl>
    <w:lvl w:ilvl="3" w:tplc="FFFFFFFF" w:tentative="1">
      <w:start w:val="1"/>
      <w:numFmt w:val="bullet"/>
      <w:pStyle w:val="A4"/>
      <w:lvlText w:val=""/>
      <w:lvlJc w:val="left"/>
      <w:pPr>
        <w:tabs>
          <w:tab w:val="num" w:pos="3163"/>
        </w:tabs>
        <w:ind w:left="3163" w:hanging="360"/>
      </w:pPr>
      <w:rPr>
        <w:rFonts w:ascii="Symbol" w:hAnsi="Symbol" w:hint="default"/>
      </w:rPr>
    </w:lvl>
    <w:lvl w:ilvl="4" w:tplc="FFFFFFFF" w:tentative="1">
      <w:start w:val="1"/>
      <w:numFmt w:val="bullet"/>
      <w:lvlText w:val="o"/>
      <w:lvlJc w:val="left"/>
      <w:pPr>
        <w:tabs>
          <w:tab w:val="num" w:pos="3883"/>
        </w:tabs>
        <w:ind w:left="3883" w:hanging="360"/>
      </w:pPr>
      <w:rPr>
        <w:rFonts w:ascii="Courier New" w:hAnsi="Courier New" w:hint="default"/>
      </w:rPr>
    </w:lvl>
    <w:lvl w:ilvl="5" w:tplc="FFFFFFFF" w:tentative="1">
      <w:start w:val="1"/>
      <w:numFmt w:val="bullet"/>
      <w:lvlText w:val=""/>
      <w:lvlJc w:val="left"/>
      <w:pPr>
        <w:tabs>
          <w:tab w:val="num" w:pos="4603"/>
        </w:tabs>
        <w:ind w:left="4603" w:hanging="360"/>
      </w:pPr>
      <w:rPr>
        <w:rFonts w:ascii="Wingdings" w:hAnsi="Wingdings" w:hint="default"/>
      </w:rPr>
    </w:lvl>
    <w:lvl w:ilvl="6" w:tplc="FFFFFFFF" w:tentative="1">
      <w:start w:val="1"/>
      <w:numFmt w:val="bullet"/>
      <w:lvlText w:val=""/>
      <w:lvlJc w:val="left"/>
      <w:pPr>
        <w:tabs>
          <w:tab w:val="num" w:pos="5323"/>
        </w:tabs>
        <w:ind w:left="5323" w:hanging="360"/>
      </w:pPr>
      <w:rPr>
        <w:rFonts w:ascii="Symbol" w:hAnsi="Symbol" w:hint="default"/>
      </w:rPr>
    </w:lvl>
    <w:lvl w:ilvl="7" w:tplc="FFFFFFFF" w:tentative="1">
      <w:start w:val="1"/>
      <w:numFmt w:val="bullet"/>
      <w:lvlText w:val="o"/>
      <w:lvlJc w:val="left"/>
      <w:pPr>
        <w:tabs>
          <w:tab w:val="num" w:pos="6043"/>
        </w:tabs>
        <w:ind w:left="6043" w:hanging="360"/>
      </w:pPr>
      <w:rPr>
        <w:rFonts w:ascii="Courier New" w:hAnsi="Courier New" w:hint="default"/>
      </w:rPr>
    </w:lvl>
    <w:lvl w:ilvl="8" w:tplc="FFFFFFFF" w:tentative="1">
      <w:start w:val="1"/>
      <w:numFmt w:val="bullet"/>
      <w:lvlText w:val=""/>
      <w:lvlJc w:val="left"/>
      <w:pPr>
        <w:tabs>
          <w:tab w:val="num" w:pos="6763"/>
        </w:tabs>
        <w:ind w:left="6763" w:hanging="360"/>
      </w:pPr>
      <w:rPr>
        <w:rFonts w:ascii="Wingdings" w:hAnsi="Wingdings" w:hint="default"/>
      </w:rPr>
    </w:lvl>
  </w:abstractNum>
  <w:abstractNum w:abstractNumId="24">
    <w:nsid w:val="58080392"/>
    <w:multiLevelType w:val="hybridMultilevel"/>
    <w:tmpl w:val="60C6F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AD97201"/>
    <w:multiLevelType w:val="multilevel"/>
    <w:tmpl w:val="D16E082C"/>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6D076C03"/>
    <w:multiLevelType w:val="multilevel"/>
    <w:tmpl w:val="74BE08E2"/>
    <w:lvl w:ilvl="0">
      <w:start w:val="1"/>
      <w:numFmt w:val="decimal"/>
      <w:lvlText w:val="%1."/>
      <w:lvlJc w:val="left"/>
      <w:pPr>
        <w:ind w:left="360" w:hanging="360"/>
      </w:pPr>
    </w:lvl>
    <w:lvl w:ilvl="1">
      <w:start w:val="1"/>
      <w:numFmt w:val="decimal"/>
      <w:lvlText w:val="%1.%2."/>
      <w:lvlJc w:val="left"/>
      <w:pPr>
        <w:ind w:left="792" w:hanging="432"/>
      </w:pPr>
      <w:rPr>
        <w:b w:val="0"/>
        <w:color w:val="365F91" w:themeColor="accent1" w:themeShade="BF"/>
      </w:rPr>
    </w:lvl>
    <w:lvl w:ilvl="2">
      <w:start w:val="1"/>
      <w:numFmt w:val="decimal"/>
      <w:lvlText w:val="%1.%2.%3."/>
      <w:lvlJc w:val="left"/>
      <w:pPr>
        <w:ind w:left="1224" w:hanging="504"/>
      </w:pPr>
      <w:rPr>
        <w:b w:val="0"/>
        <w:color w:val="365F91" w:themeColor="accent1" w:themeShade="BF"/>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5BB51C3"/>
    <w:multiLevelType w:val="multilevel"/>
    <w:tmpl w:val="73C6055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E03129F"/>
    <w:multiLevelType w:val="hybridMultilevel"/>
    <w:tmpl w:val="FCC234BA"/>
    <w:lvl w:ilvl="0" w:tplc="78A4A74E">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F872F91"/>
    <w:multiLevelType w:val="multilevel"/>
    <w:tmpl w:val="19EA7528"/>
    <w:lvl w:ilvl="0">
      <w:start w:val="5"/>
      <w:numFmt w:val="decimal"/>
      <w:lvlText w:val="%1."/>
      <w:lvlJc w:val="left"/>
      <w:pPr>
        <w:ind w:left="360" w:hanging="360"/>
      </w:pPr>
      <w:rPr>
        <w:rFonts w:hint="default"/>
        <w:color w:val="365F91" w:themeColor="accent1" w:themeShade="BF"/>
      </w:rPr>
    </w:lvl>
    <w:lvl w:ilvl="1">
      <w:start w:val="1"/>
      <w:numFmt w:val="decimal"/>
      <w:lvlText w:val="%1.%2."/>
      <w:lvlJc w:val="left"/>
      <w:pPr>
        <w:ind w:left="792" w:hanging="432"/>
      </w:pPr>
      <w:rPr>
        <w:rFonts w:hint="default"/>
        <w:b w:val="0"/>
        <w:color w:val="365F91" w:themeColor="accent1" w:themeShade="BF"/>
      </w:rPr>
    </w:lvl>
    <w:lvl w:ilvl="2">
      <w:start w:val="1"/>
      <w:numFmt w:val="decimal"/>
      <w:lvlText w:val="%1.%2.%3."/>
      <w:lvlJc w:val="left"/>
      <w:pPr>
        <w:ind w:left="1224" w:hanging="504"/>
      </w:pPr>
      <w:rPr>
        <w:rFonts w:hint="default"/>
        <w:b w:val="0"/>
        <w:color w:val="365F91" w:themeColor="accent1" w:themeShade="BF"/>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8"/>
  </w:num>
  <w:num w:numId="3">
    <w:abstractNumId w:val="7"/>
  </w:num>
  <w:num w:numId="4">
    <w:abstractNumId w:val="13"/>
  </w:num>
  <w:num w:numId="5">
    <w:abstractNumId w:val="28"/>
  </w:num>
  <w:num w:numId="6">
    <w:abstractNumId w:val="25"/>
  </w:num>
  <w:num w:numId="7">
    <w:abstractNumId w:val="10"/>
  </w:num>
  <w:num w:numId="8">
    <w:abstractNumId w:val="15"/>
  </w:num>
  <w:num w:numId="9">
    <w:abstractNumId w:val="20"/>
  </w:num>
  <w:num w:numId="10">
    <w:abstractNumId w:val="22"/>
  </w:num>
  <w:num w:numId="11">
    <w:abstractNumId w:val="21"/>
  </w:num>
  <w:num w:numId="12">
    <w:abstractNumId w:val="27"/>
  </w:num>
  <w:num w:numId="13">
    <w:abstractNumId w:val="6"/>
  </w:num>
  <w:num w:numId="14">
    <w:abstractNumId w:val="8"/>
  </w:num>
  <w:num w:numId="15">
    <w:abstractNumId w:val="3"/>
  </w:num>
  <w:num w:numId="16">
    <w:abstractNumId w:val="17"/>
  </w:num>
  <w:num w:numId="17">
    <w:abstractNumId w:val="16"/>
  </w:num>
  <w:num w:numId="18">
    <w:abstractNumId w:val="2"/>
  </w:num>
  <w:num w:numId="19">
    <w:abstractNumId w:val="4"/>
  </w:num>
  <w:num w:numId="20">
    <w:abstractNumId w:val="26"/>
  </w:num>
  <w:num w:numId="21">
    <w:abstractNumId w:val="1"/>
  </w:num>
  <w:num w:numId="22">
    <w:abstractNumId w:val="24"/>
  </w:num>
  <w:num w:numId="2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9"/>
  </w:num>
  <w:num w:numId="26">
    <w:abstractNumId w:val="29"/>
  </w:num>
  <w:num w:numId="27">
    <w:abstractNumId w:val="5"/>
  </w:num>
  <w:num w:numId="28">
    <w:abstractNumId w:val="12"/>
  </w:num>
  <w:num w:numId="29">
    <w:abstractNumId w:val="2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E2"/>
    <w:rsid w:val="00003EDD"/>
    <w:rsid w:val="00005E5B"/>
    <w:rsid w:val="00007293"/>
    <w:rsid w:val="00012A6C"/>
    <w:rsid w:val="00022D85"/>
    <w:rsid w:val="000252AB"/>
    <w:rsid w:val="00025B48"/>
    <w:rsid w:val="000269D7"/>
    <w:rsid w:val="00041FAD"/>
    <w:rsid w:val="00061036"/>
    <w:rsid w:val="000711C2"/>
    <w:rsid w:val="00071E3A"/>
    <w:rsid w:val="000742FC"/>
    <w:rsid w:val="000812B7"/>
    <w:rsid w:val="00082380"/>
    <w:rsid w:val="00083F11"/>
    <w:rsid w:val="00086ABE"/>
    <w:rsid w:val="00087FED"/>
    <w:rsid w:val="00091C84"/>
    <w:rsid w:val="0009425C"/>
    <w:rsid w:val="0009712D"/>
    <w:rsid w:val="000A4470"/>
    <w:rsid w:val="000B5EC5"/>
    <w:rsid w:val="000B7BAE"/>
    <w:rsid w:val="000C0DF6"/>
    <w:rsid w:val="000C111D"/>
    <w:rsid w:val="000C16EE"/>
    <w:rsid w:val="000D54A3"/>
    <w:rsid w:val="000E1A68"/>
    <w:rsid w:val="000E7ED0"/>
    <w:rsid w:val="000F28C8"/>
    <w:rsid w:val="000F6BF9"/>
    <w:rsid w:val="00104333"/>
    <w:rsid w:val="00104722"/>
    <w:rsid w:val="00106BF7"/>
    <w:rsid w:val="00116309"/>
    <w:rsid w:val="00131AF0"/>
    <w:rsid w:val="001358E2"/>
    <w:rsid w:val="001403B7"/>
    <w:rsid w:val="0015003E"/>
    <w:rsid w:val="00155754"/>
    <w:rsid w:val="00156007"/>
    <w:rsid w:val="0016133C"/>
    <w:rsid w:val="00162FC1"/>
    <w:rsid w:val="00170F84"/>
    <w:rsid w:val="00174365"/>
    <w:rsid w:val="00183786"/>
    <w:rsid w:val="00185002"/>
    <w:rsid w:val="001A74A8"/>
    <w:rsid w:val="001C0740"/>
    <w:rsid w:val="001C3D70"/>
    <w:rsid w:val="001C6450"/>
    <w:rsid w:val="001D47CA"/>
    <w:rsid w:val="001F590A"/>
    <w:rsid w:val="001F63AB"/>
    <w:rsid w:val="001F68BC"/>
    <w:rsid w:val="00207D18"/>
    <w:rsid w:val="00221B5C"/>
    <w:rsid w:val="00221E57"/>
    <w:rsid w:val="00236160"/>
    <w:rsid w:val="00237B3A"/>
    <w:rsid w:val="00271529"/>
    <w:rsid w:val="00271709"/>
    <w:rsid w:val="00273147"/>
    <w:rsid w:val="00273B98"/>
    <w:rsid w:val="002774E4"/>
    <w:rsid w:val="00283767"/>
    <w:rsid w:val="00284895"/>
    <w:rsid w:val="002864B5"/>
    <w:rsid w:val="002B149D"/>
    <w:rsid w:val="002B2015"/>
    <w:rsid w:val="002B2C8A"/>
    <w:rsid w:val="002C1509"/>
    <w:rsid w:val="002C3FB4"/>
    <w:rsid w:val="002D3284"/>
    <w:rsid w:val="002E6AC8"/>
    <w:rsid w:val="002F4A3C"/>
    <w:rsid w:val="0031263C"/>
    <w:rsid w:val="00334C10"/>
    <w:rsid w:val="00341F7D"/>
    <w:rsid w:val="003577E2"/>
    <w:rsid w:val="003616AF"/>
    <w:rsid w:val="00363B5B"/>
    <w:rsid w:val="003678ED"/>
    <w:rsid w:val="003712EF"/>
    <w:rsid w:val="00382973"/>
    <w:rsid w:val="003853D2"/>
    <w:rsid w:val="003914B8"/>
    <w:rsid w:val="00394F87"/>
    <w:rsid w:val="00396C10"/>
    <w:rsid w:val="003A60C5"/>
    <w:rsid w:val="003A6511"/>
    <w:rsid w:val="003A76B0"/>
    <w:rsid w:val="003B65E7"/>
    <w:rsid w:val="003B795D"/>
    <w:rsid w:val="003B7FAA"/>
    <w:rsid w:val="003C09EF"/>
    <w:rsid w:val="003E0FA8"/>
    <w:rsid w:val="003E19F3"/>
    <w:rsid w:val="0041288A"/>
    <w:rsid w:val="00416117"/>
    <w:rsid w:val="004204D7"/>
    <w:rsid w:val="00426071"/>
    <w:rsid w:val="00426277"/>
    <w:rsid w:val="00427B45"/>
    <w:rsid w:val="00433AC3"/>
    <w:rsid w:val="00437187"/>
    <w:rsid w:val="00454E55"/>
    <w:rsid w:val="00456B2A"/>
    <w:rsid w:val="004579FD"/>
    <w:rsid w:val="00457B23"/>
    <w:rsid w:val="004665C3"/>
    <w:rsid w:val="004742DD"/>
    <w:rsid w:val="00492E6E"/>
    <w:rsid w:val="004A14A7"/>
    <w:rsid w:val="004B3326"/>
    <w:rsid w:val="004C07BC"/>
    <w:rsid w:val="004D088C"/>
    <w:rsid w:val="004D0A51"/>
    <w:rsid w:val="004E2AA4"/>
    <w:rsid w:val="004F2F4E"/>
    <w:rsid w:val="004F4D08"/>
    <w:rsid w:val="00501F5D"/>
    <w:rsid w:val="00510E78"/>
    <w:rsid w:val="00513782"/>
    <w:rsid w:val="00517759"/>
    <w:rsid w:val="00527E1F"/>
    <w:rsid w:val="00533E4B"/>
    <w:rsid w:val="00546104"/>
    <w:rsid w:val="00565F24"/>
    <w:rsid w:val="005750D3"/>
    <w:rsid w:val="00583AF7"/>
    <w:rsid w:val="00586D78"/>
    <w:rsid w:val="005963A7"/>
    <w:rsid w:val="005A55D4"/>
    <w:rsid w:val="005D2DF0"/>
    <w:rsid w:val="005F7537"/>
    <w:rsid w:val="00606836"/>
    <w:rsid w:val="00613093"/>
    <w:rsid w:val="0061660A"/>
    <w:rsid w:val="00664A6A"/>
    <w:rsid w:val="00667D04"/>
    <w:rsid w:val="006771E3"/>
    <w:rsid w:val="006A48F9"/>
    <w:rsid w:val="006A6E87"/>
    <w:rsid w:val="006B52F5"/>
    <w:rsid w:val="006E7B33"/>
    <w:rsid w:val="006F1F2C"/>
    <w:rsid w:val="00710228"/>
    <w:rsid w:val="00714863"/>
    <w:rsid w:val="00720DA2"/>
    <w:rsid w:val="00723AB7"/>
    <w:rsid w:val="00741D65"/>
    <w:rsid w:val="00747592"/>
    <w:rsid w:val="00747E64"/>
    <w:rsid w:val="00762D2F"/>
    <w:rsid w:val="0077278F"/>
    <w:rsid w:val="0077286B"/>
    <w:rsid w:val="00776CD8"/>
    <w:rsid w:val="00784915"/>
    <w:rsid w:val="007908FF"/>
    <w:rsid w:val="00795CF7"/>
    <w:rsid w:val="007C0DB1"/>
    <w:rsid w:val="007C7883"/>
    <w:rsid w:val="007D3CAD"/>
    <w:rsid w:val="007E05AC"/>
    <w:rsid w:val="007E07EF"/>
    <w:rsid w:val="00810C16"/>
    <w:rsid w:val="0081792A"/>
    <w:rsid w:val="00847AA9"/>
    <w:rsid w:val="00875F31"/>
    <w:rsid w:val="00877197"/>
    <w:rsid w:val="008800DA"/>
    <w:rsid w:val="00886314"/>
    <w:rsid w:val="00890AF0"/>
    <w:rsid w:val="00891D47"/>
    <w:rsid w:val="00896D4C"/>
    <w:rsid w:val="008A0E19"/>
    <w:rsid w:val="008A16CC"/>
    <w:rsid w:val="008C6BA9"/>
    <w:rsid w:val="008E3A74"/>
    <w:rsid w:val="008E4C93"/>
    <w:rsid w:val="008E669C"/>
    <w:rsid w:val="008F10BF"/>
    <w:rsid w:val="008F1D52"/>
    <w:rsid w:val="00906B64"/>
    <w:rsid w:val="009136A1"/>
    <w:rsid w:val="009149BC"/>
    <w:rsid w:val="00935738"/>
    <w:rsid w:val="009436DB"/>
    <w:rsid w:val="00944C39"/>
    <w:rsid w:val="00951EE3"/>
    <w:rsid w:val="009675B7"/>
    <w:rsid w:val="00967FA3"/>
    <w:rsid w:val="00977682"/>
    <w:rsid w:val="009A1CCA"/>
    <w:rsid w:val="009B7263"/>
    <w:rsid w:val="009B7273"/>
    <w:rsid w:val="009D6919"/>
    <w:rsid w:val="009D78C2"/>
    <w:rsid w:val="009E350C"/>
    <w:rsid w:val="009F0121"/>
    <w:rsid w:val="009F4929"/>
    <w:rsid w:val="00A0032C"/>
    <w:rsid w:val="00A043B1"/>
    <w:rsid w:val="00A2184C"/>
    <w:rsid w:val="00A3026D"/>
    <w:rsid w:val="00A5076D"/>
    <w:rsid w:val="00A541C4"/>
    <w:rsid w:val="00A57EC3"/>
    <w:rsid w:val="00A614AA"/>
    <w:rsid w:val="00A74D3C"/>
    <w:rsid w:val="00A77FCB"/>
    <w:rsid w:val="00A93EB2"/>
    <w:rsid w:val="00AA46C7"/>
    <w:rsid w:val="00AA5452"/>
    <w:rsid w:val="00AA571F"/>
    <w:rsid w:val="00AB37E2"/>
    <w:rsid w:val="00AB5825"/>
    <w:rsid w:val="00AB7A99"/>
    <w:rsid w:val="00AE516A"/>
    <w:rsid w:val="00B05B48"/>
    <w:rsid w:val="00B07738"/>
    <w:rsid w:val="00B14086"/>
    <w:rsid w:val="00B23AC0"/>
    <w:rsid w:val="00B56042"/>
    <w:rsid w:val="00B7184A"/>
    <w:rsid w:val="00B71F67"/>
    <w:rsid w:val="00B73552"/>
    <w:rsid w:val="00B73D00"/>
    <w:rsid w:val="00B76422"/>
    <w:rsid w:val="00B80359"/>
    <w:rsid w:val="00B80A64"/>
    <w:rsid w:val="00B82872"/>
    <w:rsid w:val="00BD67D7"/>
    <w:rsid w:val="00C04FAB"/>
    <w:rsid w:val="00C15603"/>
    <w:rsid w:val="00C20742"/>
    <w:rsid w:val="00C22738"/>
    <w:rsid w:val="00C23DAA"/>
    <w:rsid w:val="00C27D4B"/>
    <w:rsid w:val="00C42EDB"/>
    <w:rsid w:val="00C4412A"/>
    <w:rsid w:val="00C523B9"/>
    <w:rsid w:val="00C526B8"/>
    <w:rsid w:val="00C56254"/>
    <w:rsid w:val="00C57074"/>
    <w:rsid w:val="00C66048"/>
    <w:rsid w:val="00C74D78"/>
    <w:rsid w:val="00C85E42"/>
    <w:rsid w:val="00C93A68"/>
    <w:rsid w:val="00C944CA"/>
    <w:rsid w:val="00C96357"/>
    <w:rsid w:val="00CA1DE1"/>
    <w:rsid w:val="00CC5DC4"/>
    <w:rsid w:val="00CD15B6"/>
    <w:rsid w:val="00CF5868"/>
    <w:rsid w:val="00CF5AF3"/>
    <w:rsid w:val="00D03E2E"/>
    <w:rsid w:val="00D108E3"/>
    <w:rsid w:val="00D156BA"/>
    <w:rsid w:val="00D215E6"/>
    <w:rsid w:val="00D272B8"/>
    <w:rsid w:val="00D36875"/>
    <w:rsid w:val="00D45C59"/>
    <w:rsid w:val="00D532B7"/>
    <w:rsid w:val="00D620B4"/>
    <w:rsid w:val="00D729C0"/>
    <w:rsid w:val="00D9443F"/>
    <w:rsid w:val="00DA356E"/>
    <w:rsid w:val="00DC18E0"/>
    <w:rsid w:val="00DC2BE1"/>
    <w:rsid w:val="00DE22C3"/>
    <w:rsid w:val="00DE2625"/>
    <w:rsid w:val="00DE33CF"/>
    <w:rsid w:val="00DE3FDE"/>
    <w:rsid w:val="00DE6382"/>
    <w:rsid w:val="00DF3110"/>
    <w:rsid w:val="00DF3D49"/>
    <w:rsid w:val="00E03032"/>
    <w:rsid w:val="00E0711F"/>
    <w:rsid w:val="00E32B9E"/>
    <w:rsid w:val="00E3520F"/>
    <w:rsid w:val="00E42E93"/>
    <w:rsid w:val="00E44D75"/>
    <w:rsid w:val="00E6044A"/>
    <w:rsid w:val="00E679BC"/>
    <w:rsid w:val="00E700C4"/>
    <w:rsid w:val="00E7145D"/>
    <w:rsid w:val="00E812B8"/>
    <w:rsid w:val="00E91E34"/>
    <w:rsid w:val="00ED08AA"/>
    <w:rsid w:val="00EF72DD"/>
    <w:rsid w:val="00F026D0"/>
    <w:rsid w:val="00F0401F"/>
    <w:rsid w:val="00F14662"/>
    <w:rsid w:val="00F23E35"/>
    <w:rsid w:val="00F24D6C"/>
    <w:rsid w:val="00F3249C"/>
    <w:rsid w:val="00F36EDF"/>
    <w:rsid w:val="00F42A62"/>
    <w:rsid w:val="00F55821"/>
    <w:rsid w:val="00F63332"/>
    <w:rsid w:val="00F70413"/>
    <w:rsid w:val="00F8248A"/>
    <w:rsid w:val="00F8484B"/>
    <w:rsid w:val="00F84DE9"/>
    <w:rsid w:val="00FA0F8E"/>
    <w:rsid w:val="00FA4D50"/>
    <w:rsid w:val="00FA7A00"/>
    <w:rsid w:val="00FC234D"/>
    <w:rsid w:val="00FD13DA"/>
    <w:rsid w:val="00FD1682"/>
    <w:rsid w:val="00FD626E"/>
    <w:rsid w:val="00FE095B"/>
    <w:rsid w:val="00FE44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7E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AB37E2"/>
    <w:pPr>
      <w:keepNext/>
      <w:spacing w:before="240" w:after="60"/>
      <w:outlineLvl w:val="0"/>
    </w:pPr>
    <w:rPr>
      <w:rFonts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7E2"/>
    <w:rPr>
      <w:rFonts w:ascii="Arial" w:eastAsia="Times New Roman" w:hAnsi="Arial" w:cs="Arial"/>
      <w:b/>
      <w:bCs/>
      <w:kern w:val="32"/>
      <w:sz w:val="32"/>
      <w:szCs w:val="32"/>
      <w:lang w:eastAsia="en-GB"/>
    </w:rPr>
  </w:style>
  <w:style w:type="paragraph" w:customStyle="1" w:styleId="Default">
    <w:name w:val="Default"/>
    <w:rsid w:val="00AB37E2"/>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uiPriority w:val="99"/>
    <w:unhideWhenUsed/>
    <w:rsid w:val="007E05AC"/>
    <w:pPr>
      <w:tabs>
        <w:tab w:val="center" w:pos="4513"/>
        <w:tab w:val="right" w:pos="9026"/>
      </w:tabs>
    </w:pPr>
  </w:style>
  <w:style w:type="character" w:customStyle="1" w:styleId="HeaderChar">
    <w:name w:val="Header Char"/>
    <w:basedOn w:val="DefaultParagraphFont"/>
    <w:link w:val="Header"/>
    <w:uiPriority w:val="99"/>
    <w:rsid w:val="007E05AC"/>
    <w:rPr>
      <w:rFonts w:ascii="Arial" w:eastAsia="Times New Roman" w:hAnsi="Arial" w:cs="Times New Roman"/>
      <w:sz w:val="24"/>
      <w:szCs w:val="20"/>
    </w:rPr>
  </w:style>
  <w:style w:type="paragraph" w:styleId="Footer">
    <w:name w:val="footer"/>
    <w:basedOn w:val="Normal"/>
    <w:link w:val="FooterChar"/>
    <w:uiPriority w:val="99"/>
    <w:unhideWhenUsed/>
    <w:rsid w:val="00C20742"/>
    <w:pPr>
      <w:tabs>
        <w:tab w:val="center" w:pos="4513"/>
        <w:tab w:val="right" w:pos="9026"/>
      </w:tabs>
    </w:pPr>
  </w:style>
  <w:style w:type="character" w:customStyle="1" w:styleId="FooterChar">
    <w:name w:val="Footer Char"/>
    <w:basedOn w:val="DefaultParagraphFont"/>
    <w:link w:val="Footer"/>
    <w:uiPriority w:val="99"/>
    <w:rsid w:val="00C2074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C20742"/>
    <w:rPr>
      <w:rFonts w:ascii="Tahoma" w:hAnsi="Tahoma" w:cs="Tahoma"/>
      <w:sz w:val="16"/>
      <w:szCs w:val="16"/>
    </w:rPr>
  </w:style>
  <w:style w:type="character" w:customStyle="1" w:styleId="BalloonTextChar">
    <w:name w:val="Balloon Text Char"/>
    <w:basedOn w:val="DefaultParagraphFont"/>
    <w:link w:val="BalloonText"/>
    <w:uiPriority w:val="99"/>
    <w:semiHidden/>
    <w:rsid w:val="00C20742"/>
    <w:rPr>
      <w:rFonts w:ascii="Tahoma" w:eastAsia="Times New Roman" w:hAnsi="Tahoma" w:cs="Tahoma"/>
      <w:sz w:val="16"/>
      <w:szCs w:val="16"/>
    </w:rPr>
  </w:style>
  <w:style w:type="paragraph" w:styleId="ListParagraph">
    <w:name w:val="List Paragraph"/>
    <w:basedOn w:val="Normal"/>
    <w:uiPriority w:val="34"/>
    <w:qFormat/>
    <w:rsid w:val="00B56042"/>
    <w:pPr>
      <w:ind w:left="720"/>
      <w:contextualSpacing/>
    </w:pPr>
  </w:style>
  <w:style w:type="paragraph" w:styleId="Revision">
    <w:name w:val="Revision"/>
    <w:hidden/>
    <w:uiPriority w:val="99"/>
    <w:semiHidden/>
    <w:rsid w:val="008E3A74"/>
    <w:pPr>
      <w:spacing w:after="0" w:line="240" w:lineRule="auto"/>
    </w:pPr>
    <w:rPr>
      <w:rFonts w:ascii="Arial" w:eastAsia="Times New Roman" w:hAnsi="Arial" w:cs="Times New Roman"/>
      <w:sz w:val="24"/>
      <w:szCs w:val="20"/>
    </w:rPr>
  </w:style>
  <w:style w:type="paragraph" w:customStyle="1" w:styleId="Level1Heading">
    <w:name w:val="Level 1 Heading"/>
    <w:basedOn w:val="Normal"/>
    <w:rsid w:val="003A60C5"/>
    <w:pPr>
      <w:keepNext/>
      <w:numPr>
        <w:numId w:val="21"/>
      </w:numPr>
      <w:outlineLvl w:val="2"/>
    </w:pPr>
    <w:rPr>
      <w:b/>
      <w:sz w:val="20"/>
      <w:lang w:eastAsia="en-GB"/>
    </w:rPr>
  </w:style>
  <w:style w:type="paragraph" w:customStyle="1" w:styleId="Level2Number">
    <w:name w:val="Level 2 Number"/>
    <w:basedOn w:val="BodyText2"/>
    <w:rsid w:val="003A60C5"/>
    <w:pPr>
      <w:numPr>
        <w:ilvl w:val="1"/>
        <w:numId w:val="21"/>
      </w:numPr>
      <w:tabs>
        <w:tab w:val="clear" w:pos="720"/>
        <w:tab w:val="num" w:pos="360"/>
        <w:tab w:val="num" w:pos="1800"/>
      </w:tabs>
      <w:spacing w:after="0" w:line="240" w:lineRule="auto"/>
      <w:ind w:left="1440" w:hanging="360"/>
    </w:pPr>
    <w:rPr>
      <w:sz w:val="20"/>
      <w:lang w:eastAsia="en-GB"/>
    </w:rPr>
  </w:style>
  <w:style w:type="paragraph" w:customStyle="1" w:styleId="Level3Number">
    <w:name w:val="Level 3 Number"/>
    <w:basedOn w:val="BodyText3"/>
    <w:rsid w:val="003A60C5"/>
    <w:pPr>
      <w:numPr>
        <w:ilvl w:val="2"/>
        <w:numId w:val="21"/>
      </w:numPr>
      <w:tabs>
        <w:tab w:val="clear" w:pos="1440"/>
        <w:tab w:val="num" w:pos="360"/>
        <w:tab w:val="num" w:pos="2160"/>
      </w:tabs>
      <w:spacing w:after="0"/>
      <w:ind w:left="2160" w:hanging="360"/>
    </w:pPr>
    <w:rPr>
      <w:sz w:val="20"/>
      <w:szCs w:val="20"/>
      <w:lang w:eastAsia="en-GB"/>
    </w:rPr>
  </w:style>
  <w:style w:type="paragraph" w:customStyle="1" w:styleId="Level4Number">
    <w:name w:val="Level 4 Number"/>
    <w:basedOn w:val="Normal"/>
    <w:rsid w:val="003A60C5"/>
    <w:pPr>
      <w:numPr>
        <w:ilvl w:val="3"/>
        <w:numId w:val="21"/>
      </w:numPr>
      <w:spacing w:after="60"/>
    </w:pPr>
    <w:rPr>
      <w:sz w:val="20"/>
      <w:lang w:eastAsia="en-GB"/>
    </w:rPr>
  </w:style>
  <w:style w:type="paragraph" w:customStyle="1" w:styleId="Level5Number">
    <w:name w:val="Level 5 Number"/>
    <w:basedOn w:val="Normal"/>
    <w:rsid w:val="003A60C5"/>
    <w:pPr>
      <w:numPr>
        <w:ilvl w:val="4"/>
        <w:numId w:val="21"/>
      </w:numPr>
      <w:spacing w:after="60"/>
    </w:pPr>
    <w:rPr>
      <w:sz w:val="20"/>
      <w:lang w:eastAsia="en-GB"/>
    </w:rPr>
  </w:style>
  <w:style w:type="paragraph" w:customStyle="1" w:styleId="Level6Number">
    <w:name w:val="Level 6 Number"/>
    <w:basedOn w:val="Normal"/>
    <w:rsid w:val="003A60C5"/>
    <w:pPr>
      <w:numPr>
        <w:ilvl w:val="5"/>
        <w:numId w:val="21"/>
      </w:numPr>
      <w:spacing w:after="60"/>
    </w:pPr>
    <w:rPr>
      <w:sz w:val="20"/>
      <w:lang w:eastAsia="en-GB"/>
    </w:rPr>
  </w:style>
  <w:style w:type="paragraph" w:customStyle="1" w:styleId="Level7Number">
    <w:name w:val="Level 7 Number"/>
    <w:basedOn w:val="Normal"/>
    <w:rsid w:val="003A60C5"/>
    <w:pPr>
      <w:numPr>
        <w:ilvl w:val="6"/>
        <w:numId w:val="21"/>
      </w:numPr>
      <w:spacing w:after="60"/>
    </w:pPr>
    <w:rPr>
      <w:sz w:val="20"/>
      <w:lang w:eastAsia="en-GB"/>
    </w:rPr>
  </w:style>
  <w:style w:type="paragraph" w:styleId="BodyText2">
    <w:name w:val="Body Text 2"/>
    <w:basedOn w:val="Normal"/>
    <w:link w:val="BodyText2Char"/>
    <w:uiPriority w:val="99"/>
    <w:semiHidden/>
    <w:unhideWhenUsed/>
    <w:rsid w:val="003A60C5"/>
    <w:pPr>
      <w:spacing w:after="120" w:line="480" w:lineRule="auto"/>
    </w:pPr>
  </w:style>
  <w:style w:type="character" w:customStyle="1" w:styleId="BodyText2Char">
    <w:name w:val="Body Text 2 Char"/>
    <w:basedOn w:val="DefaultParagraphFont"/>
    <w:link w:val="BodyText2"/>
    <w:uiPriority w:val="99"/>
    <w:semiHidden/>
    <w:rsid w:val="003A60C5"/>
    <w:rPr>
      <w:rFonts w:ascii="Arial" w:eastAsia="Times New Roman" w:hAnsi="Arial" w:cs="Times New Roman"/>
      <w:sz w:val="24"/>
      <w:szCs w:val="20"/>
    </w:rPr>
  </w:style>
  <w:style w:type="paragraph" w:styleId="BodyText3">
    <w:name w:val="Body Text 3"/>
    <w:basedOn w:val="Normal"/>
    <w:link w:val="BodyText3Char"/>
    <w:uiPriority w:val="99"/>
    <w:semiHidden/>
    <w:unhideWhenUsed/>
    <w:rsid w:val="003A60C5"/>
    <w:pPr>
      <w:spacing w:after="120"/>
    </w:pPr>
    <w:rPr>
      <w:sz w:val="16"/>
      <w:szCs w:val="16"/>
    </w:rPr>
  </w:style>
  <w:style w:type="character" w:customStyle="1" w:styleId="BodyText3Char">
    <w:name w:val="Body Text 3 Char"/>
    <w:basedOn w:val="DefaultParagraphFont"/>
    <w:link w:val="BodyText3"/>
    <w:uiPriority w:val="99"/>
    <w:semiHidden/>
    <w:rsid w:val="003A60C5"/>
    <w:rPr>
      <w:rFonts w:ascii="Arial" w:eastAsia="Times New Roman" w:hAnsi="Arial" w:cs="Times New Roman"/>
      <w:sz w:val="16"/>
      <w:szCs w:val="16"/>
    </w:rPr>
  </w:style>
  <w:style w:type="paragraph" w:styleId="BodyText">
    <w:name w:val="Body Text"/>
    <w:basedOn w:val="Normal"/>
    <w:link w:val="BodyTextChar"/>
    <w:uiPriority w:val="99"/>
    <w:unhideWhenUsed/>
    <w:rsid w:val="00A0032C"/>
    <w:pPr>
      <w:spacing w:after="120"/>
    </w:pPr>
  </w:style>
  <w:style w:type="character" w:customStyle="1" w:styleId="BodyTextChar">
    <w:name w:val="Body Text Char"/>
    <w:basedOn w:val="DefaultParagraphFont"/>
    <w:link w:val="BodyText"/>
    <w:uiPriority w:val="99"/>
    <w:rsid w:val="00A0032C"/>
    <w:rPr>
      <w:rFonts w:ascii="Arial" w:eastAsia="Times New Roman" w:hAnsi="Arial" w:cs="Times New Roman"/>
      <w:sz w:val="24"/>
      <w:szCs w:val="20"/>
    </w:rPr>
  </w:style>
  <w:style w:type="character" w:styleId="Strong">
    <w:name w:val="Strong"/>
    <w:qFormat/>
    <w:rsid w:val="00A0032C"/>
    <w:rPr>
      <w:b/>
    </w:rPr>
  </w:style>
  <w:style w:type="character" w:styleId="Hyperlink">
    <w:name w:val="Hyperlink"/>
    <w:basedOn w:val="DefaultParagraphFont"/>
    <w:uiPriority w:val="99"/>
    <w:rsid w:val="00C944CA"/>
    <w:rPr>
      <w:color w:val="0000FF" w:themeColor="hyperlink"/>
      <w:u w:val="single"/>
    </w:rPr>
  </w:style>
  <w:style w:type="paragraph" w:customStyle="1" w:styleId="Level1Bullet">
    <w:name w:val="Level 1 Bullet"/>
    <w:basedOn w:val="Normal"/>
    <w:rsid w:val="00C944CA"/>
    <w:pPr>
      <w:numPr>
        <w:numId w:val="23"/>
      </w:numPr>
      <w:spacing w:before="120" w:after="120"/>
    </w:pPr>
    <w:rPr>
      <w:rFonts w:ascii="Calibri" w:hAnsi="Calibri" w:cs="Calibri"/>
      <w:sz w:val="20"/>
      <w:lang w:eastAsia="en-GB"/>
    </w:rPr>
  </w:style>
  <w:style w:type="paragraph" w:customStyle="1" w:styleId="Level2Bullet">
    <w:name w:val="Level 2 Bullet"/>
    <w:basedOn w:val="BodyText3"/>
    <w:rsid w:val="00C944CA"/>
    <w:pPr>
      <w:numPr>
        <w:ilvl w:val="1"/>
        <w:numId w:val="23"/>
      </w:numPr>
      <w:tabs>
        <w:tab w:val="clear" w:pos="1440"/>
        <w:tab w:val="num" w:pos="360"/>
      </w:tabs>
      <w:ind w:left="0" w:firstLine="0"/>
    </w:pPr>
    <w:rPr>
      <w:rFonts w:ascii="Calibri" w:hAnsi="Calibri" w:cs="Calibri"/>
      <w:sz w:val="20"/>
      <w:szCs w:val="20"/>
      <w:lang w:eastAsia="en-GB"/>
    </w:rPr>
  </w:style>
  <w:style w:type="paragraph" w:customStyle="1" w:styleId="Normal1">
    <w:name w:val="Normal1"/>
    <w:rsid w:val="000B5EC5"/>
    <w:pPr>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93573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35738"/>
    <w:rPr>
      <w:i/>
      <w:iCs/>
    </w:rPr>
  </w:style>
  <w:style w:type="paragraph" w:styleId="FootnoteText">
    <w:name w:val="footnote text"/>
    <w:basedOn w:val="Normal"/>
    <w:link w:val="FootnoteTextChar"/>
    <w:uiPriority w:val="99"/>
    <w:unhideWhenUsed/>
    <w:rsid w:val="009675B7"/>
    <w:rPr>
      <w:rFonts w:ascii="Times New Roman" w:hAnsi="Times New Roman"/>
      <w:color w:val="000000"/>
      <w:szCs w:val="24"/>
    </w:rPr>
  </w:style>
  <w:style w:type="character" w:customStyle="1" w:styleId="FootnoteTextChar">
    <w:name w:val="Footnote Text Char"/>
    <w:basedOn w:val="DefaultParagraphFont"/>
    <w:link w:val="FootnoteText"/>
    <w:uiPriority w:val="99"/>
    <w:rsid w:val="009675B7"/>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9675B7"/>
    <w:rPr>
      <w:vertAlign w:val="superscript"/>
    </w:rPr>
  </w:style>
  <w:style w:type="paragraph" w:customStyle="1" w:styleId="A1">
    <w:name w:val="A1"/>
    <w:basedOn w:val="Normal"/>
    <w:rsid w:val="00586D78"/>
    <w:pPr>
      <w:numPr>
        <w:numId w:val="29"/>
      </w:numPr>
      <w:spacing w:before="120" w:after="120"/>
    </w:pPr>
    <w:rPr>
      <w:rFonts w:cs="Arial"/>
      <w:b/>
      <w:color w:val="000000"/>
      <w:sz w:val="22"/>
    </w:rPr>
  </w:style>
  <w:style w:type="paragraph" w:customStyle="1" w:styleId="A2">
    <w:name w:val="A2"/>
    <w:basedOn w:val="Normal"/>
    <w:link w:val="A2Char"/>
    <w:rsid w:val="00586D78"/>
    <w:pPr>
      <w:numPr>
        <w:ilvl w:val="1"/>
        <w:numId w:val="29"/>
      </w:numPr>
      <w:spacing w:before="120" w:after="120"/>
      <w:jc w:val="both"/>
    </w:pPr>
    <w:rPr>
      <w:bCs/>
      <w:sz w:val="22"/>
      <w:szCs w:val="22"/>
    </w:rPr>
  </w:style>
  <w:style w:type="paragraph" w:customStyle="1" w:styleId="A3">
    <w:name w:val="A3"/>
    <w:basedOn w:val="Normal"/>
    <w:rsid w:val="00586D78"/>
    <w:pPr>
      <w:numPr>
        <w:ilvl w:val="2"/>
        <w:numId w:val="29"/>
      </w:numPr>
      <w:spacing w:before="120" w:after="120"/>
      <w:jc w:val="both"/>
    </w:pPr>
    <w:rPr>
      <w:rFonts w:cs="Arial"/>
      <w:sz w:val="22"/>
      <w:szCs w:val="22"/>
    </w:rPr>
  </w:style>
  <w:style w:type="paragraph" w:customStyle="1" w:styleId="A4">
    <w:name w:val="A4"/>
    <w:basedOn w:val="Normal"/>
    <w:rsid w:val="00586D78"/>
    <w:pPr>
      <w:numPr>
        <w:ilvl w:val="3"/>
        <w:numId w:val="29"/>
      </w:numPr>
      <w:tabs>
        <w:tab w:val="clear" w:pos="3163"/>
        <w:tab w:val="num" w:pos="1701"/>
      </w:tabs>
      <w:spacing w:before="120" w:after="120"/>
      <w:ind w:left="1701" w:hanging="907"/>
    </w:pPr>
    <w:rPr>
      <w:sz w:val="22"/>
    </w:rPr>
  </w:style>
  <w:style w:type="character" w:customStyle="1" w:styleId="A2Char">
    <w:name w:val="A2 Char"/>
    <w:link w:val="A2"/>
    <w:locked/>
    <w:rsid w:val="00586D78"/>
    <w:rPr>
      <w:rFonts w:ascii="Arial" w:eastAsia="Times New Roman" w:hAnsi="Arial" w:cs="Times New Roman"/>
      <w:bCs/>
    </w:rPr>
  </w:style>
  <w:style w:type="character" w:styleId="CommentReference">
    <w:name w:val="annotation reference"/>
    <w:basedOn w:val="DefaultParagraphFont"/>
    <w:uiPriority w:val="99"/>
    <w:semiHidden/>
    <w:unhideWhenUsed/>
    <w:rsid w:val="00B07738"/>
    <w:rPr>
      <w:sz w:val="16"/>
      <w:szCs w:val="16"/>
    </w:rPr>
  </w:style>
  <w:style w:type="paragraph" w:styleId="CommentText">
    <w:name w:val="annotation text"/>
    <w:basedOn w:val="Normal"/>
    <w:link w:val="CommentTextChar"/>
    <w:uiPriority w:val="99"/>
    <w:semiHidden/>
    <w:unhideWhenUsed/>
    <w:rsid w:val="00B07738"/>
    <w:rPr>
      <w:sz w:val="20"/>
    </w:rPr>
  </w:style>
  <w:style w:type="character" w:customStyle="1" w:styleId="CommentTextChar">
    <w:name w:val="Comment Text Char"/>
    <w:basedOn w:val="DefaultParagraphFont"/>
    <w:link w:val="CommentText"/>
    <w:uiPriority w:val="99"/>
    <w:semiHidden/>
    <w:rsid w:val="00B0773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07738"/>
    <w:rPr>
      <w:b/>
      <w:bCs/>
    </w:rPr>
  </w:style>
  <w:style w:type="character" w:customStyle="1" w:styleId="CommentSubjectChar">
    <w:name w:val="Comment Subject Char"/>
    <w:basedOn w:val="CommentTextChar"/>
    <w:link w:val="CommentSubject"/>
    <w:uiPriority w:val="99"/>
    <w:semiHidden/>
    <w:rsid w:val="00B07738"/>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7E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AB37E2"/>
    <w:pPr>
      <w:keepNext/>
      <w:spacing w:before="240" w:after="60"/>
      <w:outlineLvl w:val="0"/>
    </w:pPr>
    <w:rPr>
      <w:rFonts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7E2"/>
    <w:rPr>
      <w:rFonts w:ascii="Arial" w:eastAsia="Times New Roman" w:hAnsi="Arial" w:cs="Arial"/>
      <w:b/>
      <w:bCs/>
      <w:kern w:val="32"/>
      <w:sz w:val="32"/>
      <w:szCs w:val="32"/>
      <w:lang w:eastAsia="en-GB"/>
    </w:rPr>
  </w:style>
  <w:style w:type="paragraph" w:customStyle="1" w:styleId="Default">
    <w:name w:val="Default"/>
    <w:rsid w:val="00AB37E2"/>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uiPriority w:val="99"/>
    <w:unhideWhenUsed/>
    <w:rsid w:val="007E05AC"/>
    <w:pPr>
      <w:tabs>
        <w:tab w:val="center" w:pos="4513"/>
        <w:tab w:val="right" w:pos="9026"/>
      </w:tabs>
    </w:pPr>
  </w:style>
  <w:style w:type="character" w:customStyle="1" w:styleId="HeaderChar">
    <w:name w:val="Header Char"/>
    <w:basedOn w:val="DefaultParagraphFont"/>
    <w:link w:val="Header"/>
    <w:uiPriority w:val="99"/>
    <w:rsid w:val="007E05AC"/>
    <w:rPr>
      <w:rFonts w:ascii="Arial" w:eastAsia="Times New Roman" w:hAnsi="Arial" w:cs="Times New Roman"/>
      <w:sz w:val="24"/>
      <w:szCs w:val="20"/>
    </w:rPr>
  </w:style>
  <w:style w:type="paragraph" w:styleId="Footer">
    <w:name w:val="footer"/>
    <w:basedOn w:val="Normal"/>
    <w:link w:val="FooterChar"/>
    <w:uiPriority w:val="99"/>
    <w:unhideWhenUsed/>
    <w:rsid w:val="00C20742"/>
    <w:pPr>
      <w:tabs>
        <w:tab w:val="center" w:pos="4513"/>
        <w:tab w:val="right" w:pos="9026"/>
      </w:tabs>
    </w:pPr>
  </w:style>
  <w:style w:type="character" w:customStyle="1" w:styleId="FooterChar">
    <w:name w:val="Footer Char"/>
    <w:basedOn w:val="DefaultParagraphFont"/>
    <w:link w:val="Footer"/>
    <w:uiPriority w:val="99"/>
    <w:rsid w:val="00C2074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C20742"/>
    <w:rPr>
      <w:rFonts w:ascii="Tahoma" w:hAnsi="Tahoma" w:cs="Tahoma"/>
      <w:sz w:val="16"/>
      <w:szCs w:val="16"/>
    </w:rPr>
  </w:style>
  <w:style w:type="character" w:customStyle="1" w:styleId="BalloonTextChar">
    <w:name w:val="Balloon Text Char"/>
    <w:basedOn w:val="DefaultParagraphFont"/>
    <w:link w:val="BalloonText"/>
    <w:uiPriority w:val="99"/>
    <w:semiHidden/>
    <w:rsid w:val="00C20742"/>
    <w:rPr>
      <w:rFonts w:ascii="Tahoma" w:eastAsia="Times New Roman" w:hAnsi="Tahoma" w:cs="Tahoma"/>
      <w:sz w:val="16"/>
      <w:szCs w:val="16"/>
    </w:rPr>
  </w:style>
  <w:style w:type="paragraph" w:styleId="ListParagraph">
    <w:name w:val="List Paragraph"/>
    <w:basedOn w:val="Normal"/>
    <w:uiPriority w:val="34"/>
    <w:qFormat/>
    <w:rsid w:val="00B56042"/>
    <w:pPr>
      <w:ind w:left="720"/>
      <w:contextualSpacing/>
    </w:pPr>
  </w:style>
  <w:style w:type="paragraph" w:styleId="Revision">
    <w:name w:val="Revision"/>
    <w:hidden/>
    <w:uiPriority w:val="99"/>
    <w:semiHidden/>
    <w:rsid w:val="008E3A74"/>
    <w:pPr>
      <w:spacing w:after="0" w:line="240" w:lineRule="auto"/>
    </w:pPr>
    <w:rPr>
      <w:rFonts w:ascii="Arial" w:eastAsia="Times New Roman" w:hAnsi="Arial" w:cs="Times New Roman"/>
      <w:sz w:val="24"/>
      <w:szCs w:val="20"/>
    </w:rPr>
  </w:style>
  <w:style w:type="paragraph" w:customStyle="1" w:styleId="Level1Heading">
    <w:name w:val="Level 1 Heading"/>
    <w:basedOn w:val="Normal"/>
    <w:rsid w:val="003A60C5"/>
    <w:pPr>
      <w:keepNext/>
      <w:numPr>
        <w:numId w:val="21"/>
      </w:numPr>
      <w:outlineLvl w:val="2"/>
    </w:pPr>
    <w:rPr>
      <w:b/>
      <w:sz w:val="20"/>
      <w:lang w:eastAsia="en-GB"/>
    </w:rPr>
  </w:style>
  <w:style w:type="paragraph" w:customStyle="1" w:styleId="Level2Number">
    <w:name w:val="Level 2 Number"/>
    <w:basedOn w:val="BodyText2"/>
    <w:rsid w:val="003A60C5"/>
    <w:pPr>
      <w:numPr>
        <w:ilvl w:val="1"/>
        <w:numId w:val="21"/>
      </w:numPr>
      <w:tabs>
        <w:tab w:val="clear" w:pos="720"/>
        <w:tab w:val="num" w:pos="360"/>
        <w:tab w:val="num" w:pos="1800"/>
      </w:tabs>
      <w:spacing w:after="0" w:line="240" w:lineRule="auto"/>
      <w:ind w:left="1440" w:hanging="360"/>
    </w:pPr>
    <w:rPr>
      <w:sz w:val="20"/>
      <w:lang w:eastAsia="en-GB"/>
    </w:rPr>
  </w:style>
  <w:style w:type="paragraph" w:customStyle="1" w:styleId="Level3Number">
    <w:name w:val="Level 3 Number"/>
    <w:basedOn w:val="BodyText3"/>
    <w:rsid w:val="003A60C5"/>
    <w:pPr>
      <w:numPr>
        <w:ilvl w:val="2"/>
        <w:numId w:val="21"/>
      </w:numPr>
      <w:tabs>
        <w:tab w:val="clear" w:pos="1440"/>
        <w:tab w:val="num" w:pos="360"/>
        <w:tab w:val="num" w:pos="2160"/>
      </w:tabs>
      <w:spacing w:after="0"/>
      <w:ind w:left="2160" w:hanging="360"/>
    </w:pPr>
    <w:rPr>
      <w:sz w:val="20"/>
      <w:szCs w:val="20"/>
      <w:lang w:eastAsia="en-GB"/>
    </w:rPr>
  </w:style>
  <w:style w:type="paragraph" w:customStyle="1" w:styleId="Level4Number">
    <w:name w:val="Level 4 Number"/>
    <w:basedOn w:val="Normal"/>
    <w:rsid w:val="003A60C5"/>
    <w:pPr>
      <w:numPr>
        <w:ilvl w:val="3"/>
        <w:numId w:val="21"/>
      </w:numPr>
      <w:spacing w:after="60"/>
    </w:pPr>
    <w:rPr>
      <w:sz w:val="20"/>
      <w:lang w:eastAsia="en-GB"/>
    </w:rPr>
  </w:style>
  <w:style w:type="paragraph" w:customStyle="1" w:styleId="Level5Number">
    <w:name w:val="Level 5 Number"/>
    <w:basedOn w:val="Normal"/>
    <w:rsid w:val="003A60C5"/>
    <w:pPr>
      <w:numPr>
        <w:ilvl w:val="4"/>
        <w:numId w:val="21"/>
      </w:numPr>
      <w:spacing w:after="60"/>
    </w:pPr>
    <w:rPr>
      <w:sz w:val="20"/>
      <w:lang w:eastAsia="en-GB"/>
    </w:rPr>
  </w:style>
  <w:style w:type="paragraph" w:customStyle="1" w:styleId="Level6Number">
    <w:name w:val="Level 6 Number"/>
    <w:basedOn w:val="Normal"/>
    <w:rsid w:val="003A60C5"/>
    <w:pPr>
      <w:numPr>
        <w:ilvl w:val="5"/>
        <w:numId w:val="21"/>
      </w:numPr>
      <w:spacing w:after="60"/>
    </w:pPr>
    <w:rPr>
      <w:sz w:val="20"/>
      <w:lang w:eastAsia="en-GB"/>
    </w:rPr>
  </w:style>
  <w:style w:type="paragraph" w:customStyle="1" w:styleId="Level7Number">
    <w:name w:val="Level 7 Number"/>
    <w:basedOn w:val="Normal"/>
    <w:rsid w:val="003A60C5"/>
    <w:pPr>
      <w:numPr>
        <w:ilvl w:val="6"/>
        <w:numId w:val="21"/>
      </w:numPr>
      <w:spacing w:after="60"/>
    </w:pPr>
    <w:rPr>
      <w:sz w:val="20"/>
      <w:lang w:eastAsia="en-GB"/>
    </w:rPr>
  </w:style>
  <w:style w:type="paragraph" w:styleId="BodyText2">
    <w:name w:val="Body Text 2"/>
    <w:basedOn w:val="Normal"/>
    <w:link w:val="BodyText2Char"/>
    <w:uiPriority w:val="99"/>
    <w:semiHidden/>
    <w:unhideWhenUsed/>
    <w:rsid w:val="003A60C5"/>
    <w:pPr>
      <w:spacing w:after="120" w:line="480" w:lineRule="auto"/>
    </w:pPr>
  </w:style>
  <w:style w:type="character" w:customStyle="1" w:styleId="BodyText2Char">
    <w:name w:val="Body Text 2 Char"/>
    <w:basedOn w:val="DefaultParagraphFont"/>
    <w:link w:val="BodyText2"/>
    <w:uiPriority w:val="99"/>
    <w:semiHidden/>
    <w:rsid w:val="003A60C5"/>
    <w:rPr>
      <w:rFonts w:ascii="Arial" w:eastAsia="Times New Roman" w:hAnsi="Arial" w:cs="Times New Roman"/>
      <w:sz w:val="24"/>
      <w:szCs w:val="20"/>
    </w:rPr>
  </w:style>
  <w:style w:type="paragraph" w:styleId="BodyText3">
    <w:name w:val="Body Text 3"/>
    <w:basedOn w:val="Normal"/>
    <w:link w:val="BodyText3Char"/>
    <w:uiPriority w:val="99"/>
    <w:semiHidden/>
    <w:unhideWhenUsed/>
    <w:rsid w:val="003A60C5"/>
    <w:pPr>
      <w:spacing w:after="120"/>
    </w:pPr>
    <w:rPr>
      <w:sz w:val="16"/>
      <w:szCs w:val="16"/>
    </w:rPr>
  </w:style>
  <w:style w:type="character" w:customStyle="1" w:styleId="BodyText3Char">
    <w:name w:val="Body Text 3 Char"/>
    <w:basedOn w:val="DefaultParagraphFont"/>
    <w:link w:val="BodyText3"/>
    <w:uiPriority w:val="99"/>
    <w:semiHidden/>
    <w:rsid w:val="003A60C5"/>
    <w:rPr>
      <w:rFonts w:ascii="Arial" w:eastAsia="Times New Roman" w:hAnsi="Arial" w:cs="Times New Roman"/>
      <w:sz w:val="16"/>
      <w:szCs w:val="16"/>
    </w:rPr>
  </w:style>
  <w:style w:type="paragraph" w:styleId="BodyText">
    <w:name w:val="Body Text"/>
    <w:basedOn w:val="Normal"/>
    <w:link w:val="BodyTextChar"/>
    <w:uiPriority w:val="99"/>
    <w:unhideWhenUsed/>
    <w:rsid w:val="00A0032C"/>
    <w:pPr>
      <w:spacing w:after="120"/>
    </w:pPr>
  </w:style>
  <w:style w:type="character" w:customStyle="1" w:styleId="BodyTextChar">
    <w:name w:val="Body Text Char"/>
    <w:basedOn w:val="DefaultParagraphFont"/>
    <w:link w:val="BodyText"/>
    <w:uiPriority w:val="99"/>
    <w:rsid w:val="00A0032C"/>
    <w:rPr>
      <w:rFonts w:ascii="Arial" w:eastAsia="Times New Roman" w:hAnsi="Arial" w:cs="Times New Roman"/>
      <w:sz w:val="24"/>
      <w:szCs w:val="20"/>
    </w:rPr>
  </w:style>
  <w:style w:type="character" w:styleId="Strong">
    <w:name w:val="Strong"/>
    <w:qFormat/>
    <w:rsid w:val="00A0032C"/>
    <w:rPr>
      <w:b/>
    </w:rPr>
  </w:style>
  <w:style w:type="character" w:styleId="Hyperlink">
    <w:name w:val="Hyperlink"/>
    <w:basedOn w:val="DefaultParagraphFont"/>
    <w:uiPriority w:val="99"/>
    <w:rsid w:val="00C944CA"/>
    <w:rPr>
      <w:color w:val="0000FF" w:themeColor="hyperlink"/>
      <w:u w:val="single"/>
    </w:rPr>
  </w:style>
  <w:style w:type="paragraph" w:customStyle="1" w:styleId="Level1Bullet">
    <w:name w:val="Level 1 Bullet"/>
    <w:basedOn w:val="Normal"/>
    <w:rsid w:val="00C944CA"/>
    <w:pPr>
      <w:numPr>
        <w:numId w:val="23"/>
      </w:numPr>
      <w:spacing w:before="120" w:after="120"/>
    </w:pPr>
    <w:rPr>
      <w:rFonts w:ascii="Calibri" w:hAnsi="Calibri" w:cs="Calibri"/>
      <w:sz w:val="20"/>
      <w:lang w:eastAsia="en-GB"/>
    </w:rPr>
  </w:style>
  <w:style w:type="paragraph" w:customStyle="1" w:styleId="Level2Bullet">
    <w:name w:val="Level 2 Bullet"/>
    <w:basedOn w:val="BodyText3"/>
    <w:rsid w:val="00C944CA"/>
    <w:pPr>
      <w:numPr>
        <w:ilvl w:val="1"/>
        <w:numId w:val="23"/>
      </w:numPr>
      <w:tabs>
        <w:tab w:val="clear" w:pos="1440"/>
        <w:tab w:val="num" w:pos="360"/>
      </w:tabs>
      <w:ind w:left="0" w:firstLine="0"/>
    </w:pPr>
    <w:rPr>
      <w:rFonts w:ascii="Calibri" w:hAnsi="Calibri" w:cs="Calibri"/>
      <w:sz w:val="20"/>
      <w:szCs w:val="20"/>
      <w:lang w:eastAsia="en-GB"/>
    </w:rPr>
  </w:style>
  <w:style w:type="paragraph" w:customStyle="1" w:styleId="Normal1">
    <w:name w:val="Normal1"/>
    <w:rsid w:val="000B5EC5"/>
    <w:pPr>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93573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35738"/>
    <w:rPr>
      <w:i/>
      <w:iCs/>
    </w:rPr>
  </w:style>
  <w:style w:type="paragraph" w:styleId="FootnoteText">
    <w:name w:val="footnote text"/>
    <w:basedOn w:val="Normal"/>
    <w:link w:val="FootnoteTextChar"/>
    <w:uiPriority w:val="99"/>
    <w:unhideWhenUsed/>
    <w:rsid w:val="009675B7"/>
    <w:rPr>
      <w:rFonts w:ascii="Times New Roman" w:hAnsi="Times New Roman"/>
      <w:color w:val="000000"/>
      <w:szCs w:val="24"/>
    </w:rPr>
  </w:style>
  <w:style w:type="character" w:customStyle="1" w:styleId="FootnoteTextChar">
    <w:name w:val="Footnote Text Char"/>
    <w:basedOn w:val="DefaultParagraphFont"/>
    <w:link w:val="FootnoteText"/>
    <w:uiPriority w:val="99"/>
    <w:rsid w:val="009675B7"/>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9675B7"/>
    <w:rPr>
      <w:vertAlign w:val="superscript"/>
    </w:rPr>
  </w:style>
  <w:style w:type="paragraph" w:customStyle="1" w:styleId="A1">
    <w:name w:val="A1"/>
    <w:basedOn w:val="Normal"/>
    <w:rsid w:val="00586D78"/>
    <w:pPr>
      <w:numPr>
        <w:numId w:val="29"/>
      </w:numPr>
      <w:spacing w:before="120" w:after="120"/>
    </w:pPr>
    <w:rPr>
      <w:rFonts w:cs="Arial"/>
      <w:b/>
      <w:color w:val="000000"/>
      <w:sz w:val="22"/>
    </w:rPr>
  </w:style>
  <w:style w:type="paragraph" w:customStyle="1" w:styleId="A2">
    <w:name w:val="A2"/>
    <w:basedOn w:val="Normal"/>
    <w:link w:val="A2Char"/>
    <w:rsid w:val="00586D78"/>
    <w:pPr>
      <w:numPr>
        <w:ilvl w:val="1"/>
        <w:numId w:val="29"/>
      </w:numPr>
      <w:spacing w:before="120" w:after="120"/>
      <w:jc w:val="both"/>
    </w:pPr>
    <w:rPr>
      <w:bCs/>
      <w:sz w:val="22"/>
      <w:szCs w:val="22"/>
    </w:rPr>
  </w:style>
  <w:style w:type="paragraph" w:customStyle="1" w:styleId="A3">
    <w:name w:val="A3"/>
    <w:basedOn w:val="Normal"/>
    <w:rsid w:val="00586D78"/>
    <w:pPr>
      <w:numPr>
        <w:ilvl w:val="2"/>
        <w:numId w:val="29"/>
      </w:numPr>
      <w:spacing w:before="120" w:after="120"/>
      <w:jc w:val="both"/>
    </w:pPr>
    <w:rPr>
      <w:rFonts w:cs="Arial"/>
      <w:sz w:val="22"/>
      <w:szCs w:val="22"/>
    </w:rPr>
  </w:style>
  <w:style w:type="paragraph" w:customStyle="1" w:styleId="A4">
    <w:name w:val="A4"/>
    <w:basedOn w:val="Normal"/>
    <w:rsid w:val="00586D78"/>
    <w:pPr>
      <w:numPr>
        <w:ilvl w:val="3"/>
        <w:numId w:val="29"/>
      </w:numPr>
      <w:tabs>
        <w:tab w:val="clear" w:pos="3163"/>
        <w:tab w:val="num" w:pos="1701"/>
      </w:tabs>
      <w:spacing w:before="120" w:after="120"/>
      <w:ind w:left="1701" w:hanging="907"/>
    </w:pPr>
    <w:rPr>
      <w:sz w:val="22"/>
    </w:rPr>
  </w:style>
  <w:style w:type="character" w:customStyle="1" w:styleId="A2Char">
    <w:name w:val="A2 Char"/>
    <w:link w:val="A2"/>
    <w:locked/>
    <w:rsid w:val="00586D78"/>
    <w:rPr>
      <w:rFonts w:ascii="Arial" w:eastAsia="Times New Roman" w:hAnsi="Arial" w:cs="Times New Roman"/>
      <w:bCs/>
    </w:rPr>
  </w:style>
  <w:style w:type="character" w:styleId="CommentReference">
    <w:name w:val="annotation reference"/>
    <w:basedOn w:val="DefaultParagraphFont"/>
    <w:uiPriority w:val="99"/>
    <w:semiHidden/>
    <w:unhideWhenUsed/>
    <w:rsid w:val="00B07738"/>
    <w:rPr>
      <w:sz w:val="16"/>
      <w:szCs w:val="16"/>
    </w:rPr>
  </w:style>
  <w:style w:type="paragraph" w:styleId="CommentText">
    <w:name w:val="annotation text"/>
    <w:basedOn w:val="Normal"/>
    <w:link w:val="CommentTextChar"/>
    <w:uiPriority w:val="99"/>
    <w:semiHidden/>
    <w:unhideWhenUsed/>
    <w:rsid w:val="00B07738"/>
    <w:rPr>
      <w:sz w:val="20"/>
    </w:rPr>
  </w:style>
  <w:style w:type="character" w:customStyle="1" w:styleId="CommentTextChar">
    <w:name w:val="Comment Text Char"/>
    <w:basedOn w:val="DefaultParagraphFont"/>
    <w:link w:val="CommentText"/>
    <w:uiPriority w:val="99"/>
    <w:semiHidden/>
    <w:rsid w:val="00B0773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07738"/>
    <w:rPr>
      <w:b/>
      <w:bCs/>
    </w:rPr>
  </w:style>
  <w:style w:type="character" w:customStyle="1" w:styleId="CommentSubjectChar">
    <w:name w:val="Comment Subject Char"/>
    <w:basedOn w:val="CommentTextChar"/>
    <w:link w:val="CommentSubject"/>
    <w:uiPriority w:val="99"/>
    <w:semiHidden/>
    <w:rsid w:val="00B07738"/>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3101">
      <w:bodyDiv w:val="1"/>
      <w:marLeft w:val="0"/>
      <w:marRight w:val="0"/>
      <w:marTop w:val="0"/>
      <w:marBottom w:val="0"/>
      <w:divBdr>
        <w:top w:val="none" w:sz="0" w:space="0" w:color="auto"/>
        <w:left w:val="none" w:sz="0" w:space="0" w:color="auto"/>
        <w:bottom w:val="none" w:sz="0" w:space="0" w:color="auto"/>
        <w:right w:val="none" w:sz="0" w:space="0" w:color="auto"/>
      </w:divBdr>
    </w:div>
    <w:div w:id="730807634">
      <w:bodyDiv w:val="1"/>
      <w:marLeft w:val="0"/>
      <w:marRight w:val="0"/>
      <w:marTop w:val="0"/>
      <w:marBottom w:val="0"/>
      <w:divBdr>
        <w:top w:val="none" w:sz="0" w:space="0" w:color="auto"/>
        <w:left w:val="none" w:sz="0" w:space="0" w:color="auto"/>
        <w:bottom w:val="none" w:sz="0" w:space="0" w:color="auto"/>
        <w:right w:val="none" w:sz="0" w:space="0" w:color="auto"/>
      </w:divBdr>
    </w:div>
    <w:div w:id="1242520419">
      <w:bodyDiv w:val="1"/>
      <w:marLeft w:val="0"/>
      <w:marRight w:val="0"/>
      <w:marTop w:val="0"/>
      <w:marBottom w:val="0"/>
      <w:divBdr>
        <w:top w:val="none" w:sz="0" w:space="0" w:color="auto"/>
        <w:left w:val="none" w:sz="0" w:space="0" w:color="auto"/>
        <w:bottom w:val="none" w:sz="0" w:space="0" w:color="auto"/>
        <w:right w:val="none" w:sz="0" w:space="0" w:color="auto"/>
      </w:divBdr>
    </w:div>
    <w:div w:id="1343581438">
      <w:bodyDiv w:val="1"/>
      <w:marLeft w:val="0"/>
      <w:marRight w:val="0"/>
      <w:marTop w:val="0"/>
      <w:marBottom w:val="0"/>
      <w:divBdr>
        <w:top w:val="none" w:sz="0" w:space="0" w:color="auto"/>
        <w:left w:val="none" w:sz="0" w:space="0" w:color="auto"/>
        <w:bottom w:val="none" w:sz="0" w:space="0" w:color="auto"/>
        <w:right w:val="none" w:sz="0" w:space="0" w:color="auto"/>
      </w:divBdr>
    </w:div>
    <w:div w:id="1531265683">
      <w:bodyDiv w:val="1"/>
      <w:marLeft w:val="0"/>
      <w:marRight w:val="0"/>
      <w:marTop w:val="0"/>
      <w:marBottom w:val="0"/>
      <w:divBdr>
        <w:top w:val="none" w:sz="0" w:space="0" w:color="auto"/>
        <w:left w:val="none" w:sz="0" w:space="0" w:color="auto"/>
        <w:bottom w:val="none" w:sz="0" w:space="0" w:color="auto"/>
        <w:right w:val="none" w:sz="0" w:space="0" w:color="auto"/>
      </w:divBdr>
    </w:div>
    <w:div w:id="165368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curement@towerhamlets.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erhamlets.gov.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curement@towerhamlets.gov.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towerhamlets.gov.uk"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Procurement@towerhamlets.gov.uk" TargetMode="External"/><Relationship Id="rId14" Type="http://schemas.openxmlformats.org/officeDocument/2006/relationships/hyperlink" Target="https://www.londontenders.org/procontract/supplier.nsf/frm_home?open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0F223D175942C380C439BC1DAE1EA6"/>
        <w:category>
          <w:name w:val="General"/>
          <w:gallery w:val="placeholder"/>
        </w:category>
        <w:types>
          <w:type w:val="bbPlcHdr"/>
        </w:types>
        <w:behaviors>
          <w:behavior w:val="content"/>
        </w:behaviors>
        <w:guid w:val="{9A02D99D-6FFF-43BD-8D4B-1AD340978131}"/>
      </w:docPartPr>
      <w:docPartBody>
        <w:p w:rsidR="00536CF7" w:rsidRDefault="002E4A3E" w:rsidP="002E4A3E">
          <w:pPr>
            <w:pStyle w:val="9C0F223D175942C380C439BC1DAE1EA6"/>
          </w:pPr>
          <w:r w:rsidRPr="00303DB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8BE"/>
    <w:rsid w:val="002E4A3E"/>
    <w:rsid w:val="00536CF7"/>
    <w:rsid w:val="005F18BE"/>
    <w:rsid w:val="00B52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4A3E"/>
    <w:rPr>
      <w:rFonts w:cs="Times New Roman"/>
      <w:color w:val="808080"/>
    </w:rPr>
  </w:style>
  <w:style w:type="paragraph" w:customStyle="1" w:styleId="759A1829971B48E489FAEAC8EACDAC89">
    <w:name w:val="759A1829971B48E489FAEAC8EACDAC89"/>
    <w:rsid w:val="005F18BE"/>
  </w:style>
  <w:style w:type="paragraph" w:customStyle="1" w:styleId="9C0F223D175942C380C439BC1DAE1EA6">
    <w:name w:val="9C0F223D175942C380C439BC1DAE1EA6"/>
    <w:rsid w:val="002E4A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4A3E"/>
    <w:rPr>
      <w:rFonts w:cs="Times New Roman"/>
      <w:color w:val="808080"/>
    </w:rPr>
  </w:style>
  <w:style w:type="paragraph" w:customStyle="1" w:styleId="759A1829971B48E489FAEAC8EACDAC89">
    <w:name w:val="759A1829971B48E489FAEAC8EACDAC89"/>
    <w:rsid w:val="005F18BE"/>
  </w:style>
  <w:style w:type="paragraph" w:customStyle="1" w:styleId="9C0F223D175942C380C439BC1DAE1EA6">
    <w:name w:val="9C0F223D175942C380C439BC1DAE1EA6"/>
    <w:rsid w:val="002E4A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89354-27CE-4BCA-AFC3-A7191F4E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2426</Words>
  <Characters>13832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16226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Gohar Lecordier-Ithier</dc:creator>
  <cp:lastModifiedBy>Dawn Cafferty</cp:lastModifiedBy>
  <cp:revision>10</cp:revision>
  <cp:lastPrinted>2015-11-27T09:59:00Z</cp:lastPrinted>
  <dcterms:created xsi:type="dcterms:W3CDTF">2017-12-05T14:01:00Z</dcterms:created>
  <dcterms:modified xsi:type="dcterms:W3CDTF">2018-01-08T12:11:00Z</dcterms:modified>
</cp:coreProperties>
</file>