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265C" w14:textId="77777777" w:rsidR="00197065" w:rsidRPr="00197065" w:rsidRDefault="00197065" w:rsidP="00197065">
      <w:pPr>
        <w:spacing w:line="240" w:lineRule="auto"/>
        <w:textAlignment w:val="baseline"/>
        <w:outlineLvl w:val="1"/>
        <w:rPr>
          <w:rFonts w:ascii="Arial" w:eastAsia="Times New Roman" w:hAnsi="Arial" w:cs="Arial"/>
          <w:b/>
          <w:bCs/>
          <w:color w:val="252525"/>
          <w:sz w:val="20"/>
          <w:szCs w:val="20"/>
          <w:lang w:eastAsia="en-GB"/>
        </w:rPr>
      </w:pPr>
      <w:bookmarkStart w:id="0" w:name="_GoBack"/>
      <w:bookmarkEnd w:id="0"/>
      <w:r w:rsidRPr="00197065">
        <w:rPr>
          <w:rFonts w:ascii="Arial" w:eastAsia="Times New Roman" w:hAnsi="Arial" w:cs="Arial"/>
          <w:b/>
          <w:bCs/>
          <w:color w:val="252525"/>
          <w:sz w:val="20"/>
          <w:szCs w:val="20"/>
          <w:lang w:eastAsia="en-GB"/>
        </w:rPr>
        <w:t>UK-BEXLEYHEATH: Education and training services.</w:t>
      </w:r>
    </w:p>
    <w:p w14:paraId="06447443" w14:textId="77777777" w:rsidR="00197065" w:rsidRPr="00197065" w:rsidRDefault="00197065" w:rsidP="00197065">
      <w:pPr>
        <w:spacing w:after="240" w:line="240" w:lineRule="auto"/>
        <w:textAlignment w:val="baseline"/>
        <w:rPr>
          <w:rFonts w:ascii="Arial" w:eastAsia="Times New Roman" w:hAnsi="Arial" w:cs="Arial"/>
          <w:color w:val="252525"/>
          <w:sz w:val="20"/>
          <w:szCs w:val="20"/>
          <w:lang w:eastAsia="en-GB"/>
        </w:rPr>
      </w:pPr>
      <w:r w:rsidRPr="00197065">
        <w:rPr>
          <w:rFonts w:ascii="Arial" w:eastAsia="Times New Roman" w:hAnsi="Arial" w:cs="Arial"/>
          <w:color w:val="252525"/>
          <w:sz w:val="20"/>
          <w:szCs w:val="20"/>
          <w:lang w:eastAsia="en-GB"/>
        </w:rPr>
        <w:t>UK-BEXLEYHEATH: Education and training services.</w:t>
      </w:r>
      <w:r w:rsidRPr="00197065">
        <w:rPr>
          <w:rFonts w:ascii="Arial" w:eastAsia="Times New Roman" w:hAnsi="Arial" w:cs="Arial"/>
          <w:color w:val="252525"/>
          <w:sz w:val="20"/>
          <w:szCs w:val="20"/>
          <w:lang w:eastAsia="en-GB"/>
        </w:rPr>
        <w:br/>
        <w:t>Section I: Contracting Authority</w:t>
      </w:r>
      <w:r w:rsidRPr="00197065">
        <w:rPr>
          <w:rFonts w:ascii="Arial" w:eastAsia="Times New Roman" w:hAnsi="Arial" w:cs="Arial"/>
          <w:color w:val="252525"/>
          <w:sz w:val="20"/>
          <w:szCs w:val="20"/>
          <w:lang w:eastAsia="en-GB"/>
        </w:rPr>
        <w:br/>
        <w:t>      I.1) Name and addresses</w:t>
      </w:r>
      <w:r w:rsidRPr="00197065">
        <w:rPr>
          <w:rFonts w:ascii="Arial" w:eastAsia="Times New Roman" w:hAnsi="Arial" w:cs="Arial"/>
          <w:color w:val="252525"/>
          <w:sz w:val="20"/>
          <w:szCs w:val="20"/>
          <w:lang w:eastAsia="en-GB"/>
        </w:rPr>
        <w:br/>
        <w:t>             London Borough Of Bexley</w:t>
      </w:r>
      <w:r w:rsidRPr="00197065">
        <w:rPr>
          <w:rFonts w:ascii="Arial" w:eastAsia="Times New Roman" w:hAnsi="Arial" w:cs="Arial"/>
          <w:color w:val="252525"/>
          <w:sz w:val="20"/>
          <w:szCs w:val="20"/>
          <w:lang w:eastAsia="en-GB"/>
        </w:rPr>
        <w:br/>
        <w:t>             LONDON BOROUGH OF BEXLEY, CIVIC OFFICES, WATLING STREET, BEXLEYHEATH, DA6 7AT, United Kingdom</w:t>
      </w:r>
      <w:r w:rsidRPr="00197065">
        <w:rPr>
          <w:rFonts w:ascii="Arial" w:eastAsia="Times New Roman" w:hAnsi="Arial" w:cs="Arial"/>
          <w:color w:val="252525"/>
          <w:sz w:val="20"/>
          <w:szCs w:val="20"/>
          <w:lang w:eastAsia="en-GB"/>
        </w:rPr>
        <w:br/>
        <w:t>             Tel. +44 2030455137, Email: procurement@bexley.gov.uk</w:t>
      </w:r>
      <w:r w:rsidRPr="00197065">
        <w:rPr>
          <w:rFonts w:ascii="Arial" w:eastAsia="Times New Roman" w:hAnsi="Arial" w:cs="Arial"/>
          <w:color w:val="252525"/>
          <w:sz w:val="20"/>
          <w:szCs w:val="20"/>
          <w:lang w:eastAsia="en-GB"/>
        </w:rPr>
        <w:br/>
        <w:t>             Contact: PROCUREMENT SUPPORT TEAM</w:t>
      </w:r>
      <w:r w:rsidRPr="00197065">
        <w:rPr>
          <w:rFonts w:ascii="Arial" w:eastAsia="Times New Roman" w:hAnsi="Arial" w:cs="Arial"/>
          <w:color w:val="252525"/>
          <w:sz w:val="20"/>
          <w:szCs w:val="20"/>
          <w:lang w:eastAsia="en-GB"/>
        </w:rPr>
        <w:br/>
        <w:t>             Main Address: https://www.bexley.gov.uk/, Address of the buyer profile: WWW.BEXLEY.GOV.UK</w:t>
      </w:r>
      <w:r w:rsidRPr="00197065">
        <w:rPr>
          <w:rFonts w:ascii="Arial" w:eastAsia="Times New Roman" w:hAnsi="Arial" w:cs="Arial"/>
          <w:color w:val="252525"/>
          <w:sz w:val="20"/>
          <w:szCs w:val="20"/>
          <w:lang w:eastAsia="en-GB"/>
        </w:rPr>
        <w:br/>
        <w:t>             NUTS Code: UKI51</w:t>
      </w:r>
      <w:r w:rsidRPr="00197065">
        <w:rPr>
          <w:rFonts w:ascii="Arial" w:eastAsia="Times New Roman" w:hAnsi="Arial" w:cs="Arial"/>
          <w:color w:val="252525"/>
          <w:sz w:val="20"/>
          <w:szCs w:val="20"/>
          <w:lang w:eastAsia="en-GB"/>
        </w:rPr>
        <w:br/>
        <w:t>      I.2) Joint procurement</w:t>
      </w:r>
      <w:r w:rsidRPr="00197065">
        <w:rPr>
          <w:rFonts w:ascii="Arial" w:eastAsia="Times New Roman" w:hAnsi="Arial" w:cs="Arial"/>
          <w:color w:val="252525"/>
          <w:sz w:val="20"/>
          <w:szCs w:val="20"/>
          <w:lang w:eastAsia="en-GB"/>
        </w:rPr>
        <w:br/>
        <w:t>      The contract involves joint procurement: No.</w:t>
      </w:r>
      <w:r w:rsidRPr="00197065">
        <w:rPr>
          <w:rFonts w:ascii="Arial" w:eastAsia="Times New Roman" w:hAnsi="Arial" w:cs="Arial"/>
          <w:color w:val="252525"/>
          <w:sz w:val="20"/>
          <w:szCs w:val="20"/>
          <w:lang w:eastAsia="en-GB"/>
        </w:rPr>
        <w:br/>
        <w:t>      In the case of joint procurement involving different countries, state applicable national procurement law: Not provided       </w:t>
      </w:r>
      <w:r w:rsidRPr="00197065">
        <w:rPr>
          <w:rFonts w:ascii="Arial" w:eastAsia="Times New Roman" w:hAnsi="Arial" w:cs="Arial"/>
          <w:color w:val="252525"/>
          <w:sz w:val="20"/>
          <w:szCs w:val="20"/>
          <w:lang w:eastAsia="en-GB"/>
        </w:rPr>
        <w:br/>
        <w:t>      The contract is awarded by a central purchasing body: No.</w:t>
      </w:r>
      <w:r w:rsidRPr="00197065">
        <w:rPr>
          <w:rFonts w:ascii="Arial" w:eastAsia="Times New Roman" w:hAnsi="Arial" w:cs="Arial"/>
          <w:color w:val="252525"/>
          <w:sz w:val="20"/>
          <w:szCs w:val="20"/>
          <w:lang w:eastAsia="en-GB"/>
        </w:rPr>
        <w:br/>
        <w:t>      I.3) Communication</w:t>
      </w:r>
      <w:r w:rsidRPr="00197065">
        <w:rPr>
          <w:rFonts w:ascii="Arial" w:eastAsia="Times New Roman" w:hAnsi="Arial" w:cs="Arial"/>
          <w:color w:val="252525"/>
          <w:sz w:val="20"/>
          <w:szCs w:val="20"/>
          <w:lang w:eastAsia="en-GB"/>
        </w:rPr>
        <w:br/>
        <w:t>      The procurement documents are available for unrestricted and full direct access, free of charge, at: https://procontract.due-north.com/Home/About</w:t>
      </w:r>
      <w:r w:rsidRPr="00197065">
        <w:rPr>
          <w:rFonts w:ascii="Arial" w:eastAsia="Times New Roman" w:hAnsi="Arial" w:cs="Arial"/>
          <w:color w:val="252525"/>
          <w:sz w:val="20"/>
          <w:szCs w:val="20"/>
          <w:lang w:eastAsia="en-GB"/>
        </w:rPr>
        <w:br/>
        <w:t>      Additional information can be obtained from: the abovementioned address</w:t>
      </w:r>
      <w:r w:rsidRPr="00197065">
        <w:rPr>
          <w:rFonts w:ascii="Arial" w:eastAsia="Times New Roman" w:hAnsi="Arial" w:cs="Arial"/>
          <w:color w:val="252525"/>
          <w:sz w:val="20"/>
          <w:szCs w:val="20"/>
          <w:lang w:eastAsia="en-GB"/>
        </w:rPr>
        <w:br/>
        <w:t>      Tenders or requests to participate must be sent electronically via https://procontract.due-north.com/Home/About) to the abovementioned address       </w:t>
      </w:r>
      <w:r w:rsidRPr="00197065">
        <w:rPr>
          <w:rFonts w:ascii="Arial" w:eastAsia="Times New Roman" w:hAnsi="Arial" w:cs="Arial"/>
          <w:color w:val="252525"/>
          <w:sz w:val="20"/>
          <w:szCs w:val="20"/>
          <w:lang w:eastAsia="en-GB"/>
        </w:rPr>
        <w:br/>
        <w:t>      Electronic communication requires the use of tools and devices that are not generally available. Unrestricted and full direct access to these tools and devices is possible, free of charge, at: Not provided</w:t>
      </w:r>
      <w:r w:rsidRPr="00197065">
        <w:rPr>
          <w:rFonts w:ascii="Arial" w:eastAsia="Times New Roman" w:hAnsi="Arial" w:cs="Arial"/>
          <w:color w:val="252525"/>
          <w:sz w:val="20"/>
          <w:szCs w:val="20"/>
          <w:lang w:eastAsia="en-GB"/>
        </w:rPr>
        <w:br/>
        <w:t>      I.4) Type of the contracting authority</w:t>
      </w:r>
      <w:r w:rsidRPr="00197065">
        <w:rPr>
          <w:rFonts w:ascii="Arial" w:eastAsia="Times New Roman" w:hAnsi="Arial" w:cs="Arial"/>
          <w:color w:val="252525"/>
          <w:sz w:val="20"/>
          <w:szCs w:val="20"/>
          <w:lang w:eastAsia="en-GB"/>
        </w:rPr>
        <w:br/>
        <w:t>            Regional or local authority</w:t>
      </w:r>
      <w:r w:rsidRPr="00197065">
        <w:rPr>
          <w:rFonts w:ascii="Arial" w:eastAsia="Times New Roman" w:hAnsi="Arial" w:cs="Arial"/>
          <w:color w:val="252525"/>
          <w:sz w:val="20"/>
          <w:szCs w:val="20"/>
          <w:lang w:eastAsia="en-GB"/>
        </w:rPr>
        <w:br/>
        <w:t>      I.5) Main activity</w:t>
      </w:r>
      <w:r w:rsidRPr="00197065">
        <w:rPr>
          <w:rFonts w:ascii="Arial" w:eastAsia="Times New Roman" w:hAnsi="Arial" w:cs="Arial"/>
          <w:color w:val="252525"/>
          <w:sz w:val="20"/>
          <w:szCs w:val="20"/>
          <w:lang w:eastAsia="en-GB"/>
        </w:rPr>
        <w:br/>
        <w:t>            General public services</w:t>
      </w:r>
      <w:r w:rsidRPr="00197065">
        <w:rPr>
          <w:rFonts w:ascii="Arial" w:eastAsia="Times New Roman" w:hAnsi="Arial" w:cs="Arial"/>
          <w:color w:val="252525"/>
          <w:sz w:val="20"/>
          <w:szCs w:val="20"/>
          <w:lang w:eastAsia="en-GB"/>
        </w:rPr>
        <w:br/>
      </w:r>
      <w:r w:rsidRPr="00197065">
        <w:rPr>
          <w:rFonts w:ascii="Arial" w:eastAsia="Times New Roman" w:hAnsi="Arial" w:cs="Arial"/>
          <w:color w:val="252525"/>
          <w:sz w:val="20"/>
          <w:szCs w:val="20"/>
          <w:lang w:eastAsia="en-GB"/>
        </w:rPr>
        <w:br/>
        <w:t>Section II: Object</w:t>
      </w:r>
      <w:r w:rsidRPr="00197065">
        <w:rPr>
          <w:rFonts w:ascii="Arial" w:eastAsia="Times New Roman" w:hAnsi="Arial" w:cs="Arial"/>
          <w:color w:val="252525"/>
          <w:sz w:val="20"/>
          <w:szCs w:val="20"/>
          <w:lang w:eastAsia="en-GB"/>
        </w:rPr>
        <w:br/>
        <w:t>II.1) Scope of the procurement</w:t>
      </w:r>
      <w:r w:rsidRPr="00197065">
        <w:rPr>
          <w:rFonts w:ascii="Arial" w:eastAsia="Times New Roman" w:hAnsi="Arial" w:cs="Arial"/>
          <w:color w:val="252525"/>
          <w:sz w:val="20"/>
          <w:szCs w:val="20"/>
          <w:lang w:eastAsia="en-GB"/>
        </w:rPr>
        <w:br/>
        <w:t>      II.1.1) Title: Framework for the Provision of Individual Tuition Services for SEND &amp; Looked after Children       </w:t>
      </w:r>
      <w:r w:rsidRPr="00197065">
        <w:rPr>
          <w:rFonts w:ascii="Arial" w:eastAsia="Times New Roman" w:hAnsi="Arial" w:cs="Arial"/>
          <w:color w:val="252525"/>
          <w:sz w:val="20"/>
          <w:szCs w:val="20"/>
          <w:lang w:eastAsia="en-GB"/>
        </w:rPr>
        <w:br/>
        <w:t>      Reference Number: 5634</w:t>
      </w:r>
      <w:r w:rsidRPr="00197065">
        <w:rPr>
          <w:rFonts w:ascii="Arial" w:eastAsia="Times New Roman" w:hAnsi="Arial" w:cs="Arial"/>
          <w:color w:val="252525"/>
          <w:sz w:val="20"/>
          <w:szCs w:val="20"/>
          <w:lang w:eastAsia="en-GB"/>
        </w:rPr>
        <w:br/>
        <w:t>      II.1.2) Main CPV Code:</w:t>
      </w:r>
      <w:r w:rsidRPr="00197065">
        <w:rPr>
          <w:rFonts w:ascii="Arial" w:eastAsia="Times New Roman" w:hAnsi="Arial" w:cs="Arial"/>
          <w:color w:val="252525"/>
          <w:sz w:val="20"/>
          <w:szCs w:val="20"/>
          <w:lang w:eastAsia="en-GB"/>
        </w:rPr>
        <w:br/>
        <w:t>      80000000 - Education and training services.</w:t>
      </w:r>
      <w:r w:rsidRPr="00197065">
        <w:rPr>
          <w:rFonts w:ascii="Arial" w:eastAsia="Times New Roman" w:hAnsi="Arial" w:cs="Arial"/>
          <w:color w:val="252525"/>
          <w:sz w:val="20"/>
          <w:szCs w:val="20"/>
          <w:lang w:eastAsia="en-GB"/>
        </w:rPr>
        <w:br/>
      </w:r>
      <w:r w:rsidRPr="00197065">
        <w:rPr>
          <w:rFonts w:ascii="Arial" w:eastAsia="Times New Roman" w:hAnsi="Arial" w:cs="Arial"/>
          <w:color w:val="252525"/>
          <w:sz w:val="20"/>
          <w:szCs w:val="20"/>
          <w:lang w:eastAsia="en-GB"/>
        </w:rPr>
        <w:br/>
        <w:t>      II.1.3) Type of contract: SERVICES</w:t>
      </w:r>
      <w:r w:rsidRPr="00197065">
        <w:rPr>
          <w:rFonts w:ascii="Arial" w:eastAsia="Times New Roman" w:hAnsi="Arial" w:cs="Arial"/>
          <w:color w:val="252525"/>
          <w:sz w:val="20"/>
          <w:szCs w:val="20"/>
          <w:lang w:eastAsia="en-GB"/>
        </w:rPr>
        <w:br/>
        <w:t>      II.1.4) Short description: Under section 19 of the Education Act 1996, the LA has a legal duty to secure suitable, full-time alternative education for those children of compulsory school age who, by reason of illness, exclusion or otherwise, may not for any period receive suitable education unless such arrangements are made for them.</w:t>
      </w:r>
      <w:r w:rsidRPr="00197065">
        <w:rPr>
          <w:rFonts w:ascii="Arial" w:eastAsia="Times New Roman" w:hAnsi="Arial" w:cs="Arial"/>
          <w:color w:val="252525"/>
          <w:sz w:val="20"/>
          <w:szCs w:val="20"/>
          <w:lang w:eastAsia="en-GB"/>
        </w:rPr>
        <w:br/>
        <w:t>The Council is looking to put together a framework of suppliers who can assist in the delivery of the Local Authority’s duties and policy in relation to providing full time education for Bexley children of compulsory school age (ages 5-16) who are not able to attend school for a number of reasons including not having a school place due to just having moved into borough, children with EHCP who have been permanently excluded and require 6th day provision or children who cannot attend school due to health needs and where the medical PRU might not be appropriate       </w:t>
      </w:r>
      <w:r w:rsidRPr="00197065">
        <w:rPr>
          <w:rFonts w:ascii="Arial" w:eastAsia="Times New Roman" w:hAnsi="Arial" w:cs="Arial"/>
          <w:color w:val="252525"/>
          <w:sz w:val="20"/>
          <w:szCs w:val="20"/>
          <w:lang w:eastAsia="en-GB"/>
        </w:rPr>
        <w:br/>
        <w:t>      II.1.5) Estimated total value:</w:t>
      </w:r>
      <w:r w:rsidRPr="00197065">
        <w:rPr>
          <w:rFonts w:ascii="Arial" w:eastAsia="Times New Roman" w:hAnsi="Arial" w:cs="Arial"/>
          <w:color w:val="252525"/>
          <w:sz w:val="20"/>
          <w:szCs w:val="20"/>
          <w:lang w:eastAsia="en-GB"/>
        </w:rPr>
        <w:br/>
        <w:t>      Value excluding VAT: 1,400,000       </w:t>
      </w:r>
      <w:r w:rsidRPr="00197065">
        <w:rPr>
          <w:rFonts w:ascii="Arial" w:eastAsia="Times New Roman" w:hAnsi="Arial" w:cs="Arial"/>
          <w:color w:val="252525"/>
          <w:sz w:val="20"/>
          <w:szCs w:val="20"/>
          <w:lang w:eastAsia="en-GB"/>
        </w:rPr>
        <w:br/>
        <w:t>      Currency: GBP</w:t>
      </w:r>
      <w:r w:rsidRPr="00197065">
        <w:rPr>
          <w:rFonts w:ascii="Arial" w:eastAsia="Times New Roman" w:hAnsi="Arial" w:cs="Arial"/>
          <w:color w:val="252525"/>
          <w:sz w:val="20"/>
          <w:szCs w:val="20"/>
          <w:lang w:eastAsia="en-GB"/>
        </w:rPr>
        <w:br/>
        <w:t>      II.1.6) Information about lots:</w:t>
      </w:r>
      <w:r w:rsidRPr="00197065">
        <w:rPr>
          <w:rFonts w:ascii="Arial" w:eastAsia="Times New Roman" w:hAnsi="Arial" w:cs="Arial"/>
          <w:color w:val="252525"/>
          <w:sz w:val="20"/>
          <w:szCs w:val="20"/>
          <w:lang w:eastAsia="en-GB"/>
        </w:rPr>
        <w:br/>
        <w:t>      This contract is divided into lots: No       </w:t>
      </w:r>
      <w:r w:rsidRPr="00197065">
        <w:rPr>
          <w:rFonts w:ascii="Arial" w:eastAsia="Times New Roman" w:hAnsi="Arial" w:cs="Arial"/>
          <w:color w:val="252525"/>
          <w:sz w:val="20"/>
          <w:szCs w:val="20"/>
          <w:lang w:eastAsia="en-GB"/>
        </w:rPr>
        <w:br/>
        <w:t>   </w:t>
      </w:r>
      <w:r w:rsidRPr="00197065">
        <w:rPr>
          <w:rFonts w:ascii="Arial" w:eastAsia="Times New Roman" w:hAnsi="Arial" w:cs="Arial"/>
          <w:color w:val="252525"/>
          <w:sz w:val="20"/>
          <w:szCs w:val="20"/>
          <w:lang w:eastAsia="en-GB"/>
        </w:rPr>
        <w:br/>
        <w:t>II.2) Description</w:t>
      </w:r>
      <w:r w:rsidRPr="00197065">
        <w:rPr>
          <w:rFonts w:ascii="Arial" w:eastAsia="Times New Roman" w:hAnsi="Arial" w:cs="Arial"/>
          <w:color w:val="252525"/>
          <w:sz w:val="20"/>
          <w:szCs w:val="20"/>
          <w:lang w:eastAsia="en-GB"/>
        </w:rPr>
        <w:br/>
        <w:t>      </w:t>
      </w:r>
      <w:r w:rsidRPr="00197065">
        <w:rPr>
          <w:rFonts w:ascii="Arial" w:eastAsia="Times New Roman" w:hAnsi="Arial" w:cs="Arial"/>
          <w:color w:val="252525"/>
          <w:sz w:val="20"/>
          <w:szCs w:val="20"/>
          <w:lang w:eastAsia="en-GB"/>
        </w:rPr>
        <w:br/>
        <w:t>      II.2.2) Additional CPV codes:</w:t>
      </w:r>
      <w:r w:rsidRPr="00197065">
        <w:rPr>
          <w:rFonts w:ascii="Arial" w:eastAsia="Times New Roman" w:hAnsi="Arial" w:cs="Arial"/>
          <w:color w:val="252525"/>
          <w:sz w:val="20"/>
          <w:szCs w:val="20"/>
          <w:lang w:eastAsia="en-GB"/>
        </w:rPr>
        <w:br/>
        <w:t>      Not Provided       </w:t>
      </w:r>
      <w:r w:rsidRPr="00197065">
        <w:rPr>
          <w:rFonts w:ascii="Arial" w:eastAsia="Times New Roman" w:hAnsi="Arial" w:cs="Arial"/>
          <w:color w:val="252525"/>
          <w:sz w:val="20"/>
          <w:szCs w:val="20"/>
          <w:lang w:eastAsia="en-GB"/>
        </w:rPr>
        <w:br/>
      </w:r>
      <w:r w:rsidRPr="00197065">
        <w:rPr>
          <w:rFonts w:ascii="Arial" w:eastAsia="Times New Roman" w:hAnsi="Arial" w:cs="Arial"/>
          <w:color w:val="252525"/>
          <w:sz w:val="20"/>
          <w:szCs w:val="20"/>
          <w:lang w:eastAsia="en-GB"/>
        </w:rPr>
        <w:lastRenderedPageBreak/>
        <w:t>      II.2.3) Place of performance:</w:t>
      </w:r>
      <w:r w:rsidRPr="00197065">
        <w:rPr>
          <w:rFonts w:ascii="Arial" w:eastAsia="Times New Roman" w:hAnsi="Arial" w:cs="Arial"/>
          <w:color w:val="252525"/>
          <w:sz w:val="20"/>
          <w:szCs w:val="20"/>
          <w:lang w:eastAsia="en-GB"/>
        </w:rPr>
        <w:br/>
        <w:t>      UKI51 Bexley and Greenwich</w:t>
      </w:r>
      <w:r w:rsidRPr="00197065">
        <w:rPr>
          <w:rFonts w:ascii="Arial" w:eastAsia="Times New Roman" w:hAnsi="Arial" w:cs="Arial"/>
          <w:color w:val="252525"/>
          <w:sz w:val="20"/>
          <w:szCs w:val="20"/>
          <w:lang w:eastAsia="en-GB"/>
        </w:rPr>
        <w:br/>
        <w:t>      </w:t>
      </w:r>
      <w:r w:rsidRPr="00197065">
        <w:rPr>
          <w:rFonts w:ascii="Arial" w:eastAsia="Times New Roman" w:hAnsi="Arial" w:cs="Arial"/>
          <w:color w:val="252525"/>
          <w:sz w:val="20"/>
          <w:szCs w:val="20"/>
          <w:lang w:eastAsia="en-GB"/>
        </w:rPr>
        <w:br/>
        <w:t>      II.2.4) Description of procurement: Under section 19 of the Education Act 1996, the LA has a legal duty to secure suitable, full-time alternative education for those children of compulsory school age who, by reason of illness, exclusion or otherwise, may not for any period receive suitable education unless such arrangements are made for them.</w:t>
      </w:r>
      <w:r w:rsidRPr="00197065">
        <w:rPr>
          <w:rFonts w:ascii="Arial" w:eastAsia="Times New Roman" w:hAnsi="Arial" w:cs="Arial"/>
          <w:color w:val="252525"/>
          <w:sz w:val="20"/>
          <w:szCs w:val="20"/>
          <w:lang w:eastAsia="en-GB"/>
        </w:rPr>
        <w:br/>
        <w:t>The Council is looking to put together a framework of suppliers who can assist in the delivery of the Local Authority’s duties and policy in relation to providing full time education for Bexley children of compulsory school age (ages 5-16) who are not able to attend school for a number of reasons including not having a school place due to just having moved into borough, children with EHCP who have been permanently excluded and require 6th day provision or children who cannot attend school due to health needs and where the medical PRU might not be appropriate</w:t>
      </w:r>
      <w:r w:rsidRPr="00197065">
        <w:rPr>
          <w:rFonts w:ascii="Arial" w:eastAsia="Times New Roman" w:hAnsi="Arial" w:cs="Arial"/>
          <w:color w:val="252525"/>
          <w:sz w:val="20"/>
          <w:szCs w:val="20"/>
          <w:lang w:eastAsia="en-GB"/>
        </w:rPr>
        <w:br/>
        <w:t>      II.2.5) Award criteria:</w:t>
      </w:r>
      <w:r w:rsidRPr="00197065">
        <w:rPr>
          <w:rFonts w:ascii="Arial" w:eastAsia="Times New Roman" w:hAnsi="Arial" w:cs="Arial"/>
          <w:color w:val="252525"/>
          <w:sz w:val="20"/>
          <w:szCs w:val="20"/>
          <w:lang w:eastAsia="en-GB"/>
        </w:rPr>
        <w:br/>
        <w:t>            Price is not the only award criterion and all criteria are stated only in the procurement documents            </w:t>
      </w:r>
      <w:r w:rsidRPr="00197065">
        <w:rPr>
          <w:rFonts w:ascii="Arial" w:eastAsia="Times New Roman" w:hAnsi="Arial" w:cs="Arial"/>
          <w:color w:val="252525"/>
          <w:sz w:val="20"/>
          <w:szCs w:val="20"/>
          <w:lang w:eastAsia="en-GB"/>
        </w:rPr>
        <w:br/>
        <w:t>      II.2.6) Estimated value:</w:t>
      </w:r>
      <w:r w:rsidRPr="00197065">
        <w:rPr>
          <w:rFonts w:ascii="Arial" w:eastAsia="Times New Roman" w:hAnsi="Arial" w:cs="Arial"/>
          <w:color w:val="252525"/>
          <w:sz w:val="20"/>
          <w:szCs w:val="20"/>
          <w:lang w:eastAsia="en-GB"/>
        </w:rPr>
        <w:br/>
        <w:t>      Value excluding VAT: 1,400,000       </w:t>
      </w:r>
      <w:r w:rsidRPr="00197065">
        <w:rPr>
          <w:rFonts w:ascii="Arial" w:eastAsia="Times New Roman" w:hAnsi="Arial" w:cs="Arial"/>
          <w:color w:val="252525"/>
          <w:sz w:val="20"/>
          <w:szCs w:val="20"/>
          <w:lang w:eastAsia="en-GB"/>
        </w:rPr>
        <w:br/>
        <w:t>      Currency: GBP       </w:t>
      </w:r>
      <w:r w:rsidRPr="00197065">
        <w:rPr>
          <w:rFonts w:ascii="Arial" w:eastAsia="Times New Roman" w:hAnsi="Arial" w:cs="Arial"/>
          <w:color w:val="252525"/>
          <w:sz w:val="20"/>
          <w:szCs w:val="20"/>
          <w:lang w:eastAsia="en-GB"/>
        </w:rPr>
        <w:br/>
        <w:t>      II.2.7) Duration of the contract, framework agreement or dynamic purchasing system:</w:t>
      </w:r>
      <w:r w:rsidRPr="00197065">
        <w:rPr>
          <w:rFonts w:ascii="Arial" w:eastAsia="Times New Roman" w:hAnsi="Arial" w:cs="Arial"/>
          <w:color w:val="252525"/>
          <w:sz w:val="20"/>
          <w:szCs w:val="20"/>
          <w:lang w:eastAsia="en-GB"/>
        </w:rPr>
        <w:br/>
        <w:t>      Start: 26/10/2022 / End: 25/10/2025       </w:t>
      </w:r>
      <w:r w:rsidRPr="00197065">
        <w:rPr>
          <w:rFonts w:ascii="Arial" w:eastAsia="Times New Roman" w:hAnsi="Arial" w:cs="Arial"/>
          <w:color w:val="252525"/>
          <w:sz w:val="20"/>
          <w:szCs w:val="20"/>
          <w:lang w:eastAsia="en-GB"/>
        </w:rPr>
        <w:br/>
        <w:t>      This contract is subject to renewal: Yes       </w:t>
      </w:r>
      <w:r w:rsidRPr="00197065">
        <w:rPr>
          <w:rFonts w:ascii="Arial" w:eastAsia="Times New Roman" w:hAnsi="Arial" w:cs="Arial"/>
          <w:color w:val="252525"/>
          <w:sz w:val="20"/>
          <w:szCs w:val="20"/>
          <w:lang w:eastAsia="en-GB"/>
        </w:rPr>
        <w:br/>
        <w:t>      Description of renewals: Councils option to extend by up to a further period of up to 12 months</w:t>
      </w:r>
      <w:r w:rsidRPr="00197065">
        <w:rPr>
          <w:rFonts w:ascii="Arial" w:eastAsia="Times New Roman" w:hAnsi="Arial" w:cs="Arial"/>
          <w:color w:val="252525"/>
          <w:sz w:val="20"/>
          <w:szCs w:val="20"/>
          <w:lang w:eastAsia="en-GB"/>
        </w:rPr>
        <w:br/>
        <w:t>      </w:t>
      </w:r>
      <w:r w:rsidRPr="00197065">
        <w:rPr>
          <w:rFonts w:ascii="Arial" w:eastAsia="Times New Roman" w:hAnsi="Arial" w:cs="Arial"/>
          <w:color w:val="252525"/>
          <w:sz w:val="20"/>
          <w:szCs w:val="20"/>
          <w:lang w:eastAsia="en-GB"/>
        </w:rPr>
        <w:br/>
        <w:t>      II.2.10) Information about variants:</w:t>
      </w:r>
      <w:r w:rsidRPr="00197065">
        <w:rPr>
          <w:rFonts w:ascii="Arial" w:eastAsia="Times New Roman" w:hAnsi="Arial" w:cs="Arial"/>
          <w:color w:val="252525"/>
          <w:sz w:val="20"/>
          <w:szCs w:val="20"/>
          <w:lang w:eastAsia="en-GB"/>
        </w:rPr>
        <w:br/>
        <w:t>      Variants will be accepted: No</w:t>
      </w:r>
      <w:r w:rsidRPr="00197065">
        <w:rPr>
          <w:rFonts w:ascii="Arial" w:eastAsia="Times New Roman" w:hAnsi="Arial" w:cs="Arial"/>
          <w:color w:val="252525"/>
          <w:sz w:val="20"/>
          <w:szCs w:val="20"/>
          <w:lang w:eastAsia="en-GB"/>
        </w:rPr>
        <w:br/>
        <w:t>      II.2.11) Information about options:</w:t>
      </w:r>
      <w:r w:rsidRPr="00197065">
        <w:rPr>
          <w:rFonts w:ascii="Arial" w:eastAsia="Times New Roman" w:hAnsi="Arial" w:cs="Arial"/>
          <w:color w:val="252525"/>
          <w:sz w:val="20"/>
          <w:szCs w:val="20"/>
          <w:lang w:eastAsia="en-GB"/>
        </w:rPr>
        <w:br/>
        <w:t>      Options:       No             </w:t>
      </w:r>
      <w:r w:rsidRPr="00197065">
        <w:rPr>
          <w:rFonts w:ascii="Arial" w:eastAsia="Times New Roman" w:hAnsi="Arial" w:cs="Arial"/>
          <w:color w:val="252525"/>
          <w:sz w:val="20"/>
          <w:szCs w:val="20"/>
          <w:lang w:eastAsia="en-GB"/>
        </w:rPr>
        <w:br/>
        <w:t>      Description of options: Not provided</w:t>
      </w:r>
      <w:r w:rsidRPr="00197065">
        <w:rPr>
          <w:rFonts w:ascii="Arial" w:eastAsia="Times New Roman" w:hAnsi="Arial" w:cs="Arial"/>
          <w:color w:val="252525"/>
          <w:sz w:val="20"/>
          <w:szCs w:val="20"/>
          <w:lang w:eastAsia="en-GB"/>
        </w:rPr>
        <w:br/>
        <w:t>      II.2.12) Information about electronic catalogues:</w:t>
      </w:r>
      <w:r w:rsidRPr="00197065">
        <w:rPr>
          <w:rFonts w:ascii="Arial" w:eastAsia="Times New Roman" w:hAnsi="Arial" w:cs="Arial"/>
          <w:color w:val="252525"/>
          <w:sz w:val="20"/>
          <w:szCs w:val="20"/>
          <w:lang w:eastAsia="en-GB"/>
        </w:rPr>
        <w:br/>
        <w:t>      Tenders must be presented in the form of electronic catalogues or include an electronic catalogue: No</w:t>
      </w:r>
      <w:r w:rsidRPr="00197065">
        <w:rPr>
          <w:rFonts w:ascii="Arial" w:eastAsia="Times New Roman" w:hAnsi="Arial" w:cs="Arial"/>
          <w:color w:val="252525"/>
          <w:sz w:val="20"/>
          <w:szCs w:val="20"/>
          <w:lang w:eastAsia="en-GB"/>
        </w:rPr>
        <w:br/>
        <w:t>      II.2.13) Information about European Union funds:</w:t>
      </w:r>
      <w:r w:rsidRPr="00197065">
        <w:rPr>
          <w:rFonts w:ascii="Arial" w:eastAsia="Times New Roman" w:hAnsi="Arial" w:cs="Arial"/>
          <w:color w:val="252525"/>
          <w:sz w:val="20"/>
          <w:szCs w:val="20"/>
          <w:lang w:eastAsia="en-GB"/>
        </w:rPr>
        <w:br/>
        <w:t>      The procurement is related to a project and/or programme financed by European Union funds: No       </w:t>
      </w:r>
      <w:r w:rsidRPr="00197065">
        <w:rPr>
          <w:rFonts w:ascii="Arial" w:eastAsia="Times New Roman" w:hAnsi="Arial" w:cs="Arial"/>
          <w:color w:val="252525"/>
          <w:sz w:val="20"/>
          <w:szCs w:val="20"/>
          <w:lang w:eastAsia="en-GB"/>
        </w:rPr>
        <w:br/>
        <w:t>      Identification of the project: Not provided             </w:t>
      </w:r>
      <w:r w:rsidRPr="00197065">
        <w:rPr>
          <w:rFonts w:ascii="Arial" w:eastAsia="Times New Roman" w:hAnsi="Arial" w:cs="Arial"/>
          <w:color w:val="252525"/>
          <w:sz w:val="20"/>
          <w:szCs w:val="20"/>
          <w:lang w:eastAsia="en-GB"/>
        </w:rPr>
        <w:br/>
        <w:t>      II.2.14) Additional information: Not provided       </w:t>
      </w:r>
      <w:r w:rsidRPr="00197065">
        <w:rPr>
          <w:rFonts w:ascii="Arial" w:eastAsia="Times New Roman" w:hAnsi="Arial" w:cs="Arial"/>
          <w:color w:val="252525"/>
          <w:sz w:val="20"/>
          <w:szCs w:val="20"/>
          <w:lang w:eastAsia="en-GB"/>
        </w:rPr>
        <w:br/>
      </w:r>
      <w:r w:rsidRPr="00197065">
        <w:rPr>
          <w:rFonts w:ascii="Arial" w:eastAsia="Times New Roman" w:hAnsi="Arial" w:cs="Arial"/>
          <w:color w:val="252525"/>
          <w:sz w:val="20"/>
          <w:szCs w:val="20"/>
          <w:lang w:eastAsia="en-GB"/>
        </w:rPr>
        <w:br/>
      </w:r>
      <w:r w:rsidRPr="00197065">
        <w:rPr>
          <w:rFonts w:ascii="Arial" w:eastAsia="Times New Roman" w:hAnsi="Arial" w:cs="Arial"/>
          <w:color w:val="252525"/>
          <w:sz w:val="20"/>
          <w:szCs w:val="20"/>
          <w:lang w:eastAsia="en-GB"/>
        </w:rPr>
        <w:br/>
        <w:t>Section III: Legal, Economic, Financial And Technical Information</w:t>
      </w:r>
      <w:r w:rsidRPr="00197065">
        <w:rPr>
          <w:rFonts w:ascii="Arial" w:eastAsia="Times New Roman" w:hAnsi="Arial" w:cs="Arial"/>
          <w:color w:val="252525"/>
          <w:sz w:val="20"/>
          <w:szCs w:val="20"/>
          <w:lang w:eastAsia="en-GB"/>
        </w:rPr>
        <w:br/>
        <w:t>   III.1) Conditions for participation</w:t>
      </w:r>
      <w:r w:rsidRPr="00197065">
        <w:rPr>
          <w:rFonts w:ascii="Arial" w:eastAsia="Times New Roman" w:hAnsi="Arial" w:cs="Arial"/>
          <w:color w:val="252525"/>
          <w:sz w:val="20"/>
          <w:szCs w:val="20"/>
          <w:lang w:eastAsia="en-GB"/>
        </w:rPr>
        <w:br/>
        <w:t>      III.1.1) Suitability to pursue the professional activity, including requirements relating to enrolment on professional or trade registers</w:t>
      </w:r>
      <w:r w:rsidRPr="00197065">
        <w:rPr>
          <w:rFonts w:ascii="Arial" w:eastAsia="Times New Roman" w:hAnsi="Arial" w:cs="Arial"/>
          <w:color w:val="252525"/>
          <w:sz w:val="20"/>
          <w:szCs w:val="20"/>
          <w:lang w:eastAsia="en-GB"/>
        </w:rPr>
        <w:br/>
        <w:t>      List and brief description of conditions:          </w:t>
      </w:r>
      <w:r w:rsidRPr="00197065">
        <w:rPr>
          <w:rFonts w:ascii="Arial" w:eastAsia="Times New Roman" w:hAnsi="Arial" w:cs="Arial"/>
          <w:color w:val="252525"/>
          <w:sz w:val="20"/>
          <w:szCs w:val="20"/>
          <w:lang w:eastAsia="en-GB"/>
        </w:rPr>
        <w:br/>
        <w:t>      Not Provided       </w:t>
      </w:r>
      <w:r w:rsidRPr="00197065">
        <w:rPr>
          <w:rFonts w:ascii="Arial" w:eastAsia="Times New Roman" w:hAnsi="Arial" w:cs="Arial"/>
          <w:color w:val="252525"/>
          <w:sz w:val="20"/>
          <w:szCs w:val="20"/>
          <w:lang w:eastAsia="en-GB"/>
        </w:rPr>
        <w:br/>
        <w:t>      III.1.2) Economic and financial standing          </w:t>
      </w:r>
      <w:r w:rsidRPr="00197065">
        <w:rPr>
          <w:rFonts w:ascii="Arial" w:eastAsia="Times New Roman" w:hAnsi="Arial" w:cs="Arial"/>
          <w:color w:val="252525"/>
          <w:sz w:val="20"/>
          <w:szCs w:val="20"/>
          <w:lang w:eastAsia="en-GB"/>
        </w:rPr>
        <w:br/>
        <w:t>      Selection criteria as stated in the procurement documents       </w:t>
      </w:r>
      <w:r w:rsidRPr="00197065">
        <w:rPr>
          <w:rFonts w:ascii="Arial" w:eastAsia="Times New Roman" w:hAnsi="Arial" w:cs="Arial"/>
          <w:color w:val="252525"/>
          <w:sz w:val="20"/>
          <w:szCs w:val="20"/>
          <w:lang w:eastAsia="en-GB"/>
        </w:rPr>
        <w:br/>
        <w:t>      List and brief description of selection criteria:       </w:t>
      </w:r>
      <w:r w:rsidRPr="00197065">
        <w:rPr>
          <w:rFonts w:ascii="Arial" w:eastAsia="Times New Roman" w:hAnsi="Arial" w:cs="Arial"/>
          <w:color w:val="252525"/>
          <w:sz w:val="20"/>
          <w:szCs w:val="20"/>
          <w:lang w:eastAsia="en-GB"/>
        </w:rPr>
        <w:br/>
        <w:t>      Not Provided    </w:t>
      </w:r>
      <w:r w:rsidRPr="00197065">
        <w:rPr>
          <w:rFonts w:ascii="Arial" w:eastAsia="Times New Roman" w:hAnsi="Arial" w:cs="Arial"/>
          <w:color w:val="252525"/>
          <w:sz w:val="20"/>
          <w:szCs w:val="20"/>
          <w:lang w:eastAsia="en-GB"/>
        </w:rPr>
        <w:br/>
        <w:t>      Minimum level(s) of standards possibly required (if applicable) :       </w:t>
      </w:r>
      <w:r w:rsidRPr="00197065">
        <w:rPr>
          <w:rFonts w:ascii="Arial" w:eastAsia="Times New Roman" w:hAnsi="Arial" w:cs="Arial"/>
          <w:color w:val="252525"/>
          <w:sz w:val="20"/>
          <w:szCs w:val="20"/>
          <w:lang w:eastAsia="en-GB"/>
        </w:rPr>
        <w:br/>
        <w:t>      Not Provided    </w:t>
      </w:r>
      <w:r w:rsidRPr="00197065">
        <w:rPr>
          <w:rFonts w:ascii="Arial" w:eastAsia="Times New Roman" w:hAnsi="Arial" w:cs="Arial"/>
          <w:color w:val="252525"/>
          <w:sz w:val="20"/>
          <w:szCs w:val="20"/>
          <w:lang w:eastAsia="en-GB"/>
        </w:rPr>
        <w:br/>
        <w:t>      III.1.3) Technical and professional ability    </w:t>
      </w:r>
      <w:r w:rsidRPr="00197065">
        <w:rPr>
          <w:rFonts w:ascii="Arial" w:eastAsia="Times New Roman" w:hAnsi="Arial" w:cs="Arial"/>
          <w:color w:val="252525"/>
          <w:sz w:val="20"/>
          <w:szCs w:val="20"/>
          <w:lang w:eastAsia="en-GB"/>
        </w:rPr>
        <w:br/>
        <w:t>      Selection criteria as stated in the procurement documents</w:t>
      </w:r>
      <w:r w:rsidRPr="00197065">
        <w:rPr>
          <w:rFonts w:ascii="Arial" w:eastAsia="Times New Roman" w:hAnsi="Arial" w:cs="Arial"/>
          <w:color w:val="252525"/>
          <w:sz w:val="20"/>
          <w:szCs w:val="20"/>
          <w:lang w:eastAsia="en-GB"/>
        </w:rPr>
        <w:br/>
        <w:t>      List and brief description of selection criteria:       </w:t>
      </w:r>
      <w:r w:rsidRPr="00197065">
        <w:rPr>
          <w:rFonts w:ascii="Arial" w:eastAsia="Times New Roman" w:hAnsi="Arial" w:cs="Arial"/>
          <w:color w:val="252525"/>
          <w:sz w:val="20"/>
          <w:szCs w:val="20"/>
          <w:lang w:eastAsia="en-GB"/>
        </w:rPr>
        <w:br/>
        <w:t>      Not Provided      </w:t>
      </w:r>
      <w:r w:rsidRPr="00197065">
        <w:rPr>
          <w:rFonts w:ascii="Arial" w:eastAsia="Times New Roman" w:hAnsi="Arial" w:cs="Arial"/>
          <w:color w:val="252525"/>
          <w:sz w:val="20"/>
          <w:szCs w:val="20"/>
          <w:lang w:eastAsia="en-GB"/>
        </w:rPr>
        <w:br/>
        <w:t>      Minimum level(s) of standards possibly required (if applicable) :          </w:t>
      </w:r>
      <w:r w:rsidRPr="00197065">
        <w:rPr>
          <w:rFonts w:ascii="Arial" w:eastAsia="Times New Roman" w:hAnsi="Arial" w:cs="Arial"/>
          <w:color w:val="252525"/>
          <w:sz w:val="20"/>
          <w:szCs w:val="20"/>
          <w:lang w:eastAsia="en-GB"/>
        </w:rPr>
        <w:br/>
        <w:t>      Not Provided   </w:t>
      </w:r>
      <w:r w:rsidRPr="00197065">
        <w:rPr>
          <w:rFonts w:ascii="Arial" w:eastAsia="Times New Roman" w:hAnsi="Arial" w:cs="Arial"/>
          <w:color w:val="252525"/>
          <w:sz w:val="20"/>
          <w:szCs w:val="20"/>
          <w:lang w:eastAsia="en-GB"/>
        </w:rPr>
        <w:br/>
        <w:t>      III.1.5) Information about reserved contracts (if applicable)   </w:t>
      </w:r>
      <w:r w:rsidRPr="00197065">
        <w:rPr>
          <w:rFonts w:ascii="Arial" w:eastAsia="Times New Roman" w:hAnsi="Arial" w:cs="Arial"/>
          <w:color w:val="252525"/>
          <w:sz w:val="20"/>
          <w:szCs w:val="20"/>
          <w:lang w:eastAsia="en-GB"/>
        </w:rPr>
        <w:br/>
        <w:t>      The contract is reserved to sheltered workshops and economic operators aiming at the social and professional integration of disabled or disadvantaged persons: No       </w:t>
      </w:r>
      <w:r w:rsidRPr="00197065">
        <w:rPr>
          <w:rFonts w:ascii="Arial" w:eastAsia="Times New Roman" w:hAnsi="Arial" w:cs="Arial"/>
          <w:color w:val="252525"/>
          <w:sz w:val="20"/>
          <w:szCs w:val="20"/>
          <w:lang w:eastAsia="en-GB"/>
        </w:rPr>
        <w:br/>
      </w:r>
      <w:r w:rsidRPr="00197065">
        <w:rPr>
          <w:rFonts w:ascii="Arial" w:eastAsia="Times New Roman" w:hAnsi="Arial" w:cs="Arial"/>
          <w:color w:val="252525"/>
          <w:sz w:val="20"/>
          <w:szCs w:val="20"/>
          <w:lang w:eastAsia="en-GB"/>
        </w:rPr>
        <w:lastRenderedPageBreak/>
        <w:t>      The execution of the contract is restricted to the framework of sheltered employment programmes: No    </w:t>
      </w:r>
      <w:r w:rsidRPr="00197065">
        <w:rPr>
          <w:rFonts w:ascii="Arial" w:eastAsia="Times New Roman" w:hAnsi="Arial" w:cs="Arial"/>
          <w:color w:val="252525"/>
          <w:sz w:val="20"/>
          <w:szCs w:val="20"/>
          <w:lang w:eastAsia="en-GB"/>
        </w:rPr>
        <w:br/>
        <w:t>      </w:t>
      </w:r>
      <w:r w:rsidRPr="00197065">
        <w:rPr>
          <w:rFonts w:ascii="Arial" w:eastAsia="Times New Roman" w:hAnsi="Arial" w:cs="Arial"/>
          <w:color w:val="252525"/>
          <w:sz w:val="20"/>
          <w:szCs w:val="20"/>
          <w:lang w:eastAsia="en-GB"/>
        </w:rPr>
        <w:br/>
        <w:t>   III.2) Conditions related to the contract</w:t>
      </w:r>
      <w:r w:rsidRPr="00197065">
        <w:rPr>
          <w:rFonts w:ascii="Arial" w:eastAsia="Times New Roman" w:hAnsi="Arial" w:cs="Arial"/>
          <w:color w:val="252525"/>
          <w:sz w:val="20"/>
          <w:szCs w:val="20"/>
          <w:lang w:eastAsia="en-GB"/>
        </w:rPr>
        <w:br/>
        <w:t>      III.2.1) Information about a particular profession    </w:t>
      </w:r>
      <w:r w:rsidRPr="00197065">
        <w:rPr>
          <w:rFonts w:ascii="Arial" w:eastAsia="Times New Roman" w:hAnsi="Arial" w:cs="Arial"/>
          <w:color w:val="252525"/>
          <w:sz w:val="20"/>
          <w:szCs w:val="20"/>
          <w:lang w:eastAsia="en-GB"/>
        </w:rPr>
        <w:br/>
        <w:t>      Reference to the relevant law, regulation or administrative provision:          </w:t>
      </w:r>
      <w:r w:rsidRPr="00197065">
        <w:rPr>
          <w:rFonts w:ascii="Arial" w:eastAsia="Times New Roman" w:hAnsi="Arial" w:cs="Arial"/>
          <w:color w:val="252525"/>
          <w:sz w:val="20"/>
          <w:szCs w:val="20"/>
          <w:lang w:eastAsia="en-GB"/>
        </w:rPr>
        <w:br/>
        <w:t>      Not Provided    </w:t>
      </w:r>
      <w:r w:rsidRPr="00197065">
        <w:rPr>
          <w:rFonts w:ascii="Arial" w:eastAsia="Times New Roman" w:hAnsi="Arial" w:cs="Arial"/>
          <w:color w:val="252525"/>
          <w:sz w:val="20"/>
          <w:szCs w:val="20"/>
          <w:lang w:eastAsia="en-GB"/>
        </w:rPr>
        <w:br/>
        <w:t>      III.2.2) Contract performance conditions          </w:t>
      </w:r>
      <w:r w:rsidRPr="00197065">
        <w:rPr>
          <w:rFonts w:ascii="Arial" w:eastAsia="Times New Roman" w:hAnsi="Arial" w:cs="Arial"/>
          <w:color w:val="252525"/>
          <w:sz w:val="20"/>
          <w:szCs w:val="20"/>
          <w:lang w:eastAsia="en-GB"/>
        </w:rPr>
        <w:br/>
        <w:t>      Not Provided          </w:t>
      </w:r>
      <w:r w:rsidRPr="00197065">
        <w:rPr>
          <w:rFonts w:ascii="Arial" w:eastAsia="Times New Roman" w:hAnsi="Arial" w:cs="Arial"/>
          <w:color w:val="252525"/>
          <w:sz w:val="20"/>
          <w:szCs w:val="20"/>
          <w:lang w:eastAsia="en-GB"/>
        </w:rPr>
        <w:br/>
        <w:t>      III.2.3) Information about staff responsible for the performance of the contract</w:t>
      </w:r>
      <w:r w:rsidRPr="00197065">
        <w:rPr>
          <w:rFonts w:ascii="Arial" w:eastAsia="Times New Roman" w:hAnsi="Arial" w:cs="Arial"/>
          <w:color w:val="252525"/>
          <w:sz w:val="20"/>
          <w:szCs w:val="20"/>
          <w:lang w:eastAsia="en-GB"/>
        </w:rPr>
        <w:br/>
        <w:t>      Obligation to indicate the names and professional qualifications of the staff assigned to performing the contract: No</w:t>
      </w:r>
      <w:r w:rsidRPr="00197065">
        <w:rPr>
          <w:rFonts w:ascii="Arial" w:eastAsia="Times New Roman" w:hAnsi="Arial" w:cs="Arial"/>
          <w:color w:val="252525"/>
          <w:sz w:val="20"/>
          <w:szCs w:val="20"/>
          <w:lang w:eastAsia="en-GB"/>
        </w:rPr>
        <w:br/>
      </w:r>
      <w:r w:rsidRPr="00197065">
        <w:rPr>
          <w:rFonts w:ascii="Arial" w:eastAsia="Times New Roman" w:hAnsi="Arial" w:cs="Arial"/>
          <w:color w:val="252525"/>
          <w:sz w:val="20"/>
          <w:szCs w:val="20"/>
          <w:lang w:eastAsia="en-GB"/>
        </w:rPr>
        <w:br/>
        <w:t>Section IV: Procedure</w:t>
      </w:r>
      <w:r w:rsidRPr="00197065">
        <w:rPr>
          <w:rFonts w:ascii="Arial" w:eastAsia="Times New Roman" w:hAnsi="Arial" w:cs="Arial"/>
          <w:color w:val="252525"/>
          <w:sz w:val="20"/>
          <w:szCs w:val="20"/>
          <w:lang w:eastAsia="en-GB"/>
        </w:rPr>
        <w:br/>
        <w:t>   IV.1) Description OPEN</w:t>
      </w:r>
      <w:r w:rsidRPr="00197065">
        <w:rPr>
          <w:rFonts w:ascii="Arial" w:eastAsia="Times New Roman" w:hAnsi="Arial" w:cs="Arial"/>
          <w:color w:val="252525"/>
          <w:sz w:val="20"/>
          <w:szCs w:val="20"/>
          <w:lang w:eastAsia="en-GB"/>
        </w:rPr>
        <w:br/>
        <w:t>      IV.1.1) Type of procedure: Open   </w:t>
      </w:r>
      <w:r w:rsidRPr="00197065">
        <w:rPr>
          <w:rFonts w:ascii="Arial" w:eastAsia="Times New Roman" w:hAnsi="Arial" w:cs="Arial"/>
          <w:color w:val="252525"/>
          <w:sz w:val="20"/>
          <w:szCs w:val="20"/>
          <w:lang w:eastAsia="en-GB"/>
        </w:rPr>
        <w:br/>
        <w:t>   </w:t>
      </w:r>
      <w:r w:rsidRPr="00197065">
        <w:rPr>
          <w:rFonts w:ascii="Arial" w:eastAsia="Times New Roman" w:hAnsi="Arial" w:cs="Arial"/>
          <w:color w:val="252525"/>
          <w:sz w:val="20"/>
          <w:szCs w:val="20"/>
          <w:lang w:eastAsia="en-GB"/>
        </w:rPr>
        <w:br/>
        <w:t>   IV.1.3) Information about a framework agreement or a dynamic purchasing system    </w:t>
      </w:r>
      <w:r w:rsidRPr="00197065">
        <w:rPr>
          <w:rFonts w:ascii="Arial" w:eastAsia="Times New Roman" w:hAnsi="Arial" w:cs="Arial"/>
          <w:color w:val="252525"/>
          <w:sz w:val="20"/>
          <w:szCs w:val="20"/>
          <w:lang w:eastAsia="en-GB"/>
        </w:rPr>
        <w:br/>
        <w:t>         The procurement involves the establishment of a framework agreement    </w:t>
      </w:r>
      <w:r w:rsidRPr="00197065">
        <w:rPr>
          <w:rFonts w:ascii="Arial" w:eastAsia="Times New Roman" w:hAnsi="Arial" w:cs="Arial"/>
          <w:color w:val="252525"/>
          <w:sz w:val="20"/>
          <w:szCs w:val="20"/>
          <w:lang w:eastAsia="en-GB"/>
        </w:rPr>
        <w:br/>
        <w:t>         Framework agreement with several operators       </w:t>
      </w:r>
      <w:r w:rsidRPr="00197065">
        <w:rPr>
          <w:rFonts w:ascii="Arial" w:eastAsia="Times New Roman" w:hAnsi="Arial" w:cs="Arial"/>
          <w:color w:val="252525"/>
          <w:sz w:val="20"/>
          <w:szCs w:val="20"/>
          <w:lang w:eastAsia="en-GB"/>
        </w:rPr>
        <w:br/>
        <w:t>         Envisaged maximum number of participants to the framework agreement:</w:t>
      </w:r>
      <w:r w:rsidRPr="00197065">
        <w:rPr>
          <w:rFonts w:ascii="Arial" w:eastAsia="Times New Roman" w:hAnsi="Arial" w:cs="Arial"/>
          <w:color w:val="252525"/>
          <w:sz w:val="20"/>
          <w:szCs w:val="20"/>
          <w:lang w:eastAsia="en-GB"/>
        </w:rPr>
        <w:br/>
        <w:t>Not Provided           </w:t>
      </w:r>
      <w:r w:rsidRPr="00197065">
        <w:rPr>
          <w:rFonts w:ascii="Arial" w:eastAsia="Times New Roman" w:hAnsi="Arial" w:cs="Arial"/>
          <w:color w:val="252525"/>
          <w:sz w:val="20"/>
          <w:szCs w:val="20"/>
          <w:lang w:eastAsia="en-GB"/>
        </w:rPr>
        <w:br/>
        <w:t>         In the case of framework agreements justification for any duration exceeding 4 years: Not Provided    </w:t>
      </w:r>
      <w:r w:rsidRPr="00197065">
        <w:rPr>
          <w:rFonts w:ascii="Arial" w:eastAsia="Times New Roman" w:hAnsi="Arial" w:cs="Arial"/>
          <w:color w:val="252525"/>
          <w:sz w:val="20"/>
          <w:szCs w:val="20"/>
          <w:lang w:eastAsia="en-GB"/>
        </w:rPr>
        <w:br/>
        <w:t>   </w:t>
      </w:r>
      <w:r w:rsidRPr="00197065">
        <w:rPr>
          <w:rFonts w:ascii="Arial" w:eastAsia="Times New Roman" w:hAnsi="Arial" w:cs="Arial"/>
          <w:color w:val="252525"/>
          <w:sz w:val="20"/>
          <w:szCs w:val="20"/>
          <w:lang w:eastAsia="en-GB"/>
        </w:rPr>
        <w:br/>
        <w:t>   </w:t>
      </w:r>
      <w:r w:rsidRPr="00197065">
        <w:rPr>
          <w:rFonts w:ascii="Arial" w:eastAsia="Times New Roman" w:hAnsi="Arial" w:cs="Arial"/>
          <w:color w:val="252525"/>
          <w:sz w:val="20"/>
          <w:szCs w:val="20"/>
          <w:lang w:eastAsia="en-GB"/>
        </w:rPr>
        <w:br/>
        <w:t>   IV.1.6) Information about electronic auction:</w:t>
      </w:r>
      <w:r w:rsidRPr="00197065">
        <w:rPr>
          <w:rFonts w:ascii="Arial" w:eastAsia="Times New Roman" w:hAnsi="Arial" w:cs="Arial"/>
          <w:color w:val="252525"/>
          <w:sz w:val="20"/>
          <w:szCs w:val="20"/>
          <w:lang w:eastAsia="en-GB"/>
        </w:rPr>
        <w:br/>
        <w:t>      An electronic auction will be used: No</w:t>
      </w:r>
      <w:r w:rsidRPr="00197065">
        <w:rPr>
          <w:rFonts w:ascii="Arial" w:eastAsia="Times New Roman" w:hAnsi="Arial" w:cs="Arial"/>
          <w:color w:val="252525"/>
          <w:sz w:val="20"/>
          <w:szCs w:val="20"/>
          <w:lang w:eastAsia="en-GB"/>
        </w:rPr>
        <w:br/>
        <w:t>      Additional information about electronic auction: Not provided</w:t>
      </w:r>
      <w:r w:rsidRPr="00197065">
        <w:rPr>
          <w:rFonts w:ascii="Arial" w:eastAsia="Times New Roman" w:hAnsi="Arial" w:cs="Arial"/>
          <w:color w:val="252525"/>
          <w:sz w:val="20"/>
          <w:szCs w:val="20"/>
          <w:lang w:eastAsia="en-GB"/>
        </w:rPr>
        <w:br/>
        <w:t>   IV.1.8) Information about the Government Procurement Agreement (GPA)</w:t>
      </w:r>
      <w:r w:rsidRPr="00197065">
        <w:rPr>
          <w:rFonts w:ascii="Arial" w:eastAsia="Times New Roman" w:hAnsi="Arial" w:cs="Arial"/>
          <w:color w:val="252525"/>
          <w:sz w:val="20"/>
          <w:szCs w:val="20"/>
          <w:lang w:eastAsia="en-GB"/>
        </w:rPr>
        <w:br/>
        <w:t>      The procurement is covered by the Government Procurement Agreement: No       </w:t>
      </w:r>
      <w:r w:rsidRPr="00197065">
        <w:rPr>
          <w:rFonts w:ascii="Arial" w:eastAsia="Times New Roman" w:hAnsi="Arial" w:cs="Arial"/>
          <w:color w:val="252525"/>
          <w:sz w:val="20"/>
          <w:szCs w:val="20"/>
          <w:lang w:eastAsia="en-GB"/>
        </w:rPr>
        <w:br/>
        <w:t>   IV.2) Administrative information</w:t>
      </w:r>
      <w:r w:rsidRPr="00197065">
        <w:rPr>
          <w:rFonts w:ascii="Arial" w:eastAsia="Times New Roman" w:hAnsi="Arial" w:cs="Arial"/>
          <w:color w:val="252525"/>
          <w:sz w:val="20"/>
          <w:szCs w:val="20"/>
          <w:lang w:eastAsia="en-GB"/>
        </w:rPr>
        <w:br/>
        <w:t>      IV.2.1) Previous publication concerning this procedure:</w:t>
      </w:r>
      <w:r w:rsidRPr="00197065">
        <w:rPr>
          <w:rFonts w:ascii="Arial" w:eastAsia="Times New Roman" w:hAnsi="Arial" w:cs="Arial"/>
          <w:color w:val="252525"/>
          <w:sz w:val="20"/>
          <w:szCs w:val="20"/>
          <w:lang w:eastAsia="en-GB"/>
        </w:rPr>
        <w:br/>
        <w:t>         Notice number in the OJ S: Not provided       </w:t>
      </w:r>
      <w:r w:rsidRPr="00197065">
        <w:rPr>
          <w:rFonts w:ascii="Arial" w:eastAsia="Times New Roman" w:hAnsi="Arial" w:cs="Arial"/>
          <w:color w:val="252525"/>
          <w:sz w:val="20"/>
          <w:szCs w:val="20"/>
          <w:lang w:eastAsia="en-GB"/>
        </w:rPr>
        <w:br/>
        <w:t>      IV.2.2) Time limit for receipt of tenders or requests to participate</w:t>
      </w:r>
      <w:r w:rsidRPr="00197065">
        <w:rPr>
          <w:rFonts w:ascii="Arial" w:eastAsia="Times New Roman" w:hAnsi="Arial" w:cs="Arial"/>
          <w:color w:val="252525"/>
          <w:sz w:val="20"/>
          <w:szCs w:val="20"/>
          <w:lang w:eastAsia="en-GB"/>
        </w:rPr>
        <w:br/>
        <w:t>       Date: 04/10/2022 Time: 12:00</w:t>
      </w:r>
      <w:r w:rsidRPr="00197065">
        <w:rPr>
          <w:rFonts w:ascii="Arial" w:eastAsia="Times New Roman" w:hAnsi="Arial" w:cs="Arial"/>
          <w:color w:val="252525"/>
          <w:sz w:val="20"/>
          <w:szCs w:val="20"/>
          <w:lang w:eastAsia="en-GB"/>
        </w:rPr>
        <w:br/>
        <w:t>            </w:t>
      </w:r>
      <w:r w:rsidRPr="00197065">
        <w:rPr>
          <w:rFonts w:ascii="Arial" w:eastAsia="Times New Roman" w:hAnsi="Arial" w:cs="Arial"/>
          <w:color w:val="252525"/>
          <w:sz w:val="20"/>
          <w:szCs w:val="20"/>
          <w:lang w:eastAsia="en-GB"/>
        </w:rPr>
        <w:br/>
        <w:t>      IV.2.4) Languages in which tenders or requests to participate may be submitted: English,       </w:t>
      </w:r>
      <w:r w:rsidRPr="00197065">
        <w:rPr>
          <w:rFonts w:ascii="Arial" w:eastAsia="Times New Roman" w:hAnsi="Arial" w:cs="Arial"/>
          <w:color w:val="252525"/>
          <w:sz w:val="20"/>
          <w:szCs w:val="20"/>
          <w:lang w:eastAsia="en-GB"/>
        </w:rPr>
        <w:br/>
        <w:t>      IV.2.6) Minimum time frame during which the tenderer must maintain the tender:</w:t>
      </w:r>
      <w:r w:rsidRPr="00197065">
        <w:rPr>
          <w:rFonts w:ascii="Arial" w:eastAsia="Times New Roman" w:hAnsi="Arial" w:cs="Arial"/>
          <w:color w:val="252525"/>
          <w:sz w:val="20"/>
          <w:szCs w:val="20"/>
          <w:lang w:eastAsia="en-GB"/>
        </w:rPr>
        <w:br/>
        <w:t>         Duration in month(s): 3</w:t>
      </w:r>
      <w:r w:rsidRPr="00197065">
        <w:rPr>
          <w:rFonts w:ascii="Arial" w:eastAsia="Times New Roman" w:hAnsi="Arial" w:cs="Arial"/>
          <w:color w:val="252525"/>
          <w:sz w:val="20"/>
          <w:szCs w:val="20"/>
          <w:lang w:eastAsia="en-GB"/>
        </w:rPr>
        <w:br/>
        <w:t>      </w:t>
      </w:r>
      <w:r w:rsidRPr="00197065">
        <w:rPr>
          <w:rFonts w:ascii="Arial" w:eastAsia="Times New Roman" w:hAnsi="Arial" w:cs="Arial"/>
          <w:color w:val="252525"/>
          <w:sz w:val="20"/>
          <w:szCs w:val="20"/>
          <w:lang w:eastAsia="en-GB"/>
        </w:rPr>
        <w:br/>
        <w:t>      IV.2.7) Conditions for opening of tenders:</w:t>
      </w:r>
      <w:r w:rsidRPr="00197065">
        <w:rPr>
          <w:rFonts w:ascii="Arial" w:eastAsia="Times New Roman" w:hAnsi="Arial" w:cs="Arial"/>
          <w:color w:val="252525"/>
          <w:sz w:val="20"/>
          <w:szCs w:val="20"/>
          <w:lang w:eastAsia="en-GB"/>
        </w:rPr>
        <w:br/>
        <w:t>         Date: 05/10/2022</w:t>
      </w:r>
      <w:r w:rsidRPr="00197065">
        <w:rPr>
          <w:rFonts w:ascii="Arial" w:eastAsia="Times New Roman" w:hAnsi="Arial" w:cs="Arial"/>
          <w:color w:val="252525"/>
          <w:sz w:val="20"/>
          <w:szCs w:val="20"/>
          <w:lang w:eastAsia="en-GB"/>
        </w:rPr>
        <w:br/>
        <w:t>         Time: 12:00</w:t>
      </w:r>
      <w:r w:rsidRPr="00197065">
        <w:rPr>
          <w:rFonts w:ascii="Arial" w:eastAsia="Times New Roman" w:hAnsi="Arial" w:cs="Arial"/>
          <w:color w:val="252525"/>
          <w:sz w:val="20"/>
          <w:szCs w:val="20"/>
          <w:lang w:eastAsia="en-GB"/>
        </w:rPr>
        <w:br/>
        <w:t>      </w:t>
      </w:r>
      <w:r w:rsidRPr="00197065">
        <w:rPr>
          <w:rFonts w:ascii="Arial" w:eastAsia="Times New Roman" w:hAnsi="Arial" w:cs="Arial"/>
          <w:color w:val="252525"/>
          <w:sz w:val="20"/>
          <w:szCs w:val="20"/>
          <w:lang w:eastAsia="en-GB"/>
        </w:rPr>
        <w:br/>
      </w:r>
      <w:r w:rsidRPr="00197065">
        <w:rPr>
          <w:rFonts w:ascii="Arial" w:eastAsia="Times New Roman" w:hAnsi="Arial" w:cs="Arial"/>
          <w:color w:val="252525"/>
          <w:sz w:val="20"/>
          <w:szCs w:val="20"/>
          <w:lang w:eastAsia="en-GB"/>
        </w:rPr>
        <w:br/>
        <w:t>Section VI: Complementary Information</w:t>
      </w:r>
      <w:r w:rsidRPr="00197065">
        <w:rPr>
          <w:rFonts w:ascii="Arial" w:eastAsia="Times New Roman" w:hAnsi="Arial" w:cs="Arial"/>
          <w:color w:val="252525"/>
          <w:sz w:val="20"/>
          <w:szCs w:val="20"/>
          <w:lang w:eastAsia="en-GB"/>
        </w:rPr>
        <w:br/>
        <w:t>   VI.1) Information about recurrence</w:t>
      </w:r>
      <w:r w:rsidRPr="00197065">
        <w:rPr>
          <w:rFonts w:ascii="Arial" w:eastAsia="Times New Roman" w:hAnsi="Arial" w:cs="Arial"/>
          <w:color w:val="252525"/>
          <w:sz w:val="20"/>
          <w:szCs w:val="20"/>
          <w:lang w:eastAsia="en-GB"/>
        </w:rPr>
        <w:br/>
        <w:t>   This is a recurrent procurement: No    </w:t>
      </w:r>
      <w:r w:rsidRPr="00197065">
        <w:rPr>
          <w:rFonts w:ascii="Arial" w:eastAsia="Times New Roman" w:hAnsi="Arial" w:cs="Arial"/>
          <w:color w:val="252525"/>
          <w:sz w:val="20"/>
          <w:szCs w:val="20"/>
          <w:lang w:eastAsia="en-GB"/>
        </w:rPr>
        <w:br/>
        <w:t>   Estimated timing for further notices to be published: Not provided</w:t>
      </w:r>
      <w:r w:rsidRPr="00197065">
        <w:rPr>
          <w:rFonts w:ascii="Arial" w:eastAsia="Times New Roman" w:hAnsi="Arial" w:cs="Arial"/>
          <w:color w:val="252525"/>
          <w:sz w:val="20"/>
          <w:szCs w:val="20"/>
          <w:lang w:eastAsia="en-GB"/>
        </w:rPr>
        <w:br/>
        <w:t>   VI.2) Information about electronic workflows</w:t>
      </w:r>
      <w:r w:rsidRPr="00197065">
        <w:rPr>
          <w:rFonts w:ascii="Arial" w:eastAsia="Times New Roman" w:hAnsi="Arial" w:cs="Arial"/>
          <w:color w:val="252525"/>
          <w:sz w:val="20"/>
          <w:szCs w:val="20"/>
          <w:lang w:eastAsia="en-GB"/>
        </w:rPr>
        <w:br/>
        <w:t>   Electronic ordering will be used No       </w:t>
      </w:r>
      <w:r w:rsidRPr="00197065">
        <w:rPr>
          <w:rFonts w:ascii="Arial" w:eastAsia="Times New Roman" w:hAnsi="Arial" w:cs="Arial"/>
          <w:color w:val="252525"/>
          <w:sz w:val="20"/>
          <w:szCs w:val="20"/>
          <w:lang w:eastAsia="en-GB"/>
        </w:rPr>
        <w:br/>
        <w:t>   Electronic invoicing will be accepted No       </w:t>
      </w:r>
      <w:r w:rsidRPr="00197065">
        <w:rPr>
          <w:rFonts w:ascii="Arial" w:eastAsia="Times New Roman" w:hAnsi="Arial" w:cs="Arial"/>
          <w:color w:val="252525"/>
          <w:sz w:val="20"/>
          <w:szCs w:val="20"/>
          <w:lang w:eastAsia="en-GB"/>
        </w:rPr>
        <w:br/>
        <w:t>   Electronic payment will be used No       </w:t>
      </w:r>
      <w:r w:rsidRPr="00197065">
        <w:rPr>
          <w:rFonts w:ascii="Arial" w:eastAsia="Times New Roman" w:hAnsi="Arial" w:cs="Arial"/>
          <w:color w:val="252525"/>
          <w:sz w:val="20"/>
          <w:szCs w:val="20"/>
          <w:lang w:eastAsia="en-GB"/>
        </w:rPr>
        <w:br/>
        <w:t>   VI.3) Additional Information: To view this notice, please click here:</w:t>
      </w:r>
      <w:r w:rsidRPr="00197065">
        <w:rPr>
          <w:rFonts w:ascii="Arial" w:eastAsia="Times New Roman" w:hAnsi="Arial" w:cs="Arial"/>
          <w:color w:val="252525"/>
          <w:sz w:val="20"/>
          <w:szCs w:val="20"/>
          <w:lang w:eastAsia="en-GB"/>
        </w:rPr>
        <w:br/>
        <w:t>https://www.delta-esourcing.com/delta/viewNotice.html?noticeId=717962204</w:t>
      </w:r>
      <w:r w:rsidRPr="00197065">
        <w:rPr>
          <w:rFonts w:ascii="Arial" w:eastAsia="Times New Roman" w:hAnsi="Arial" w:cs="Arial"/>
          <w:color w:val="252525"/>
          <w:sz w:val="20"/>
          <w:szCs w:val="20"/>
          <w:lang w:eastAsia="en-GB"/>
        </w:rPr>
        <w:br/>
        <w:t>   VI.4) Procedures for review</w:t>
      </w:r>
      <w:r w:rsidRPr="00197065">
        <w:rPr>
          <w:rFonts w:ascii="Arial" w:eastAsia="Times New Roman" w:hAnsi="Arial" w:cs="Arial"/>
          <w:color w:val="252525"/>
          <w:sz w:val="20"/>
          <w:szCs w:val="20"/>
          <w:lang w:eastAsia="en-GB"/>
        </w:rPr>
        <w:br/>
        <w:t>   VI.4.1) Review body:</w:t>
      </w:r>
      <w:r w:rsidRPr="00197065">
        <w:rPr>
          <w:rFonts w:ascii="Arial" w:eastAsia="Times New Roman" w:hAnsi="Arial" w:cs="Arial"/>
          <w:color w:val="252525"/>
          <w:sz w:val="20"/>
          <w:szCs w:val="20"/>
          <w:lang w:eastAsia="en-GB"/>
        </w:rPr>
        <w:br/>
        <w:t>             London Borough Of Bexley</w:t>
      </w:r>
      <w:r w:rsidRPr="00197065">
        <w:rPr>
          <w:rFonts w:ascii="Arial" w:eastAsia="Times New Roman" w:hAnsi="Arial" w:cs="Arial"/>
          <w:color w:val="252525"/>
          <w:sz w:val="20"/>
          <w:szCs w:val="20"/>
          <w:lang w:eastAsia="en-GB"/>
        </w:rPr>
        <w:br/>
        <w:t xml:space="preserve">       LONDON BOROUGH OF BEXLEY, CIVIC OFFICES, WATLING STREET, KENT, </w:t>
      </w:r>
      <w:r w:rsidRPr="00197065">
        <w:rPr>
          <w:rFonts w:ascii="Arial" w:eastAsia="Times New Roman" w:hAnsi="Arial" w:cs="Arial"/>
          <w:color w:val="252525"/>
          <w:sz w:val="20"/>
          <w:szCs w:val="20"/>
          <w:lang w:eastAsia="en-GB"/>
        </w:rPr>
        <w:lastRenderedPageBreak/>
        <w:t>BEXLEYHEATH, DA6 7AT, United Kingdom</w:t>
      </w:r>
      <w:r w:rsidRPr="00197065">
        <w:rPr>
          <w:rFonts w:ascii="Arial" w:eastAsia="Times New Roman" w:hAnsi="Arial" w:cs="Arial"/>
          <w:color w:val="252525"/>
          <w:sz w:val="20"/>
          <w:szCs w:val="20"/>
          <w:lang w:eastAsia="en-GB"/>
        </w:rPr>
        <w:br/>
        <w:t>       Tel. +44 2030455137, Fax. +44 2082946385</w:t>
      </w:r>
      <w:r w:rsidRPr="00197065">
        <w:rPr>
          <w:rFonts w:ascii="Arial" w:eastAsia="Times New Roman" w:hAnsi="Arial" w:cs="Arial"/>
          <w:color w:val="252525"/>
          <w:sz w:val="20"/>
          <w:szCs w:val="20"/>
          <w:lang w:eastAsia="en-GB"/>
        </w:rPr>
        <w:br/>
        <w:t>   VI.4.2) Body responsible for mediation procedures:</w:t>
      </w:r>
      <w:r w:rsidRPr="00197065">
        <w:rPr>
          <w:rFonts w:ascii="Arial" w:eastAsia="Times New Roman" w:hAnsi="Arial" w:cs="Arial"/>
          <w:color w:val="252525"/>
          <w:sz w:val="20"/>
          <w:szCs w:val="20"/>
          <w:lang w:eastAsia="en-GB"/>
        </w:rPr>
        <w:br/>
        <w:t>             London Borough Of Bexley</w:t>
      </w:r>
      <w:r w:rsidRPr="00197065">
        <w:rPr>
          <w:rFonts w:ascii="Arial" w:eastAsia="Times New Roman" w:hAnsi="Arial" w:cs="Arial"/>
          <w:color w:val="252525"/>
          <w:sz w:val="20"/>
          <w:szCs w:val="20"/>
          <w:lang w:eastAsia="en-GB"/>
        </w:rPr>
        <w:br/>
        <w:t>          CIVIC OFFICES, WATLING STREET, BEXLEYHEATH, DA6 7AT, United Kingdom</w:t>
      </w:r>
      <w:r w:rsidRPr="00197065">
        <w:rPr>
          <w:rFonts w:ascii="Arial" w:eastAsia="Times New Roman" w:hAnsi="Arial" w:cs="Arial"/>
          <w:color w:val="252525"/>
          <w:sz w:val="20"/>
          <w:szCs w:val="20"/>
          <w:lang w:eastAsia="en-GB"/>
        </w:rPr>
        <w:br/>
        <w:t>          Tel. +44 2030455137, Email: PROCUREMENT@BEXLEY.GOV.UK</w:t>
      </w:r>
      <w:r w:rsidRPr="00197065">
        <w:rPr>
          <w:rFonts w:ascii="Arial" w:eastAsia="Times New Roman" w:hAnsi="Arial" w:cs="Arial"/>
          <w:color w:val="252525"/>
          <w:sz w:val="20"/>
          <w:szCs w:val="20"/>
          <w:lang w:eastAsia="en-GB"/>
        </w:rPr>
        <w:br/>
        <w:t>   VI.4.3) Review procedure</w:t>
      </w:r>
      <w:r w:rsidRPr="00197065">
        <w:rPr>
          <w:rFonts w:ascii="Arial" w:eastAsia="Times New Roman" w:hAnsi="Arial" w:cs="Arial"/>
          <w:color w:val="252525"/>
          <w:sz w:val="20"/>
          <w:szCs w:val="20"/>
          <w:lang w:eastAsia="en-GB"/>
        </w:rPr>
        <w:br/>
        <w:t>   Precise information on deadline(s) for review procedures:    </w:t>
      </w:r>
      <w:r w:rsidRPr="00197065">
        <w:rPr>
          <w:rFonts w:ascii="Arial" w:eastAsia="Times New Roman" w:hAnsi="Arial" w:cs="Arial"/>
          <w:color w:val="252525"/>
          <w:sz w:val="20"/>
          <w:szCs w:val="20"/>
          <w:lang w:eastAsia="en-GB"/>
        </w:rPr>
        <w:br/>
        <w:t>    Not Provided    </w:t>
      </w:r>
      <w:r w:rsidRPr="00197065">
        <w:rPr>
          <w:rFonts w:ascii="Arial" w:eastAsia="Times New Roman" w:hAnsi="Arial" w:cs="Arial"/>
          <w:color w:val="252525"/>
          <w:sz w:val="20"/>
          <w:szCs w:val="20"/>
          <w:lang w:eastAsia="en-GB"/>
        </w:rPr>
        <w:br/>
        <w:t>   VI.4.4) Service from which information about the lodging of appeals may be obtained:</w:t>
      </w:r>
      <w:r w:rsidRPr="00197065">
        <w:rPr>
          <w:rFonts w:ascii="Arial" w:eastAsia="Times New Roman" w:hAnsi="Arial" w:cs="Arial"/>
          <w:color w:val="252525"/>
          <w:sz w:val="20"/>
          <w:szCs w:val="20"/>
          <w:lang w:eastAsia="en-GB"/>
        </w:rPr>
        <w:br/>
        <w:t>          London Borough Of Bexley</w:t>
      </w:r>
      <w:r w:rsidRPr="00197065">
        <w:rPr>
          <w:rFonts w:ascii="Arial" w:eastAsia="Times New Roman" w:hAnsi="Arial" w:cs="Arial"/>
          <w:color w:val="252525"/>
          <w:sz w:val="20"/>
          <w:szCs w:val="20"/>
          <w:lang w:eastAsia="en-GB"/>
        </w:rPr>
        <w:br/>
        <w:t>       LONDON BOROUGH OF BEXLEY, CIVIC OFFICES, WATLING STREET, KENT, BEXLEYHEATH, DA6 7LB, United Kingdom</w:t>
      </w:r>
      <w:r w:rsidRPr="00197065">
        <w:rPr>
          <w:rFonts w:ascii="Arial" w:eastAsia="Times New Roman" w:hAnsi="Arial" w:cs="Arial"/>
          <w:color w:val="252525"/>
          <w:sz w:val="20"/>
          <w:szCs w:val="20"/>
          <w:lang w:eastAsia="en-GB"/>
        </w:rPr>
        <w:br/>
        <w:t>       Tel. +44 2030455137, Fax. +44 2082946835, Email: PROCUREMENT@BEXLEY.GOV.UK</w:t>
      </w:r>
      <w:r w:rsidRPr="00197065">
        <w:rPr>
          <w:rFonts w:ascii="Arial" w:eastAsia="Times New Roman" w:hAnsi="Arial" w:cs="Arial"/>
          <w:color w:val="252525"/>
          <w:sz w:val="20"/>
          <w:szCs w:val="20"/>
          <w:lang w:eastAsia="en-GB"/>
        </w:rPr>
        <w:br/>
        <w:t>   VI.5) Date Of Dispatch Of This Notice: 01/09/2022</w:t>
      </w:r>
      <w:r w:rsidRPr="00197065">
        <w:rPr>
          <w:rFonts w:ascii="Arial" w:eastAsia="Times New Roman" w:hAnsi="Arial" w:cs="Arial"/>
          <w:color w:val="252525"/>
          <w:sz w:val="20"/>
          <w:szCs w:val="20"/>
          <w:lang w:eastAsia="en-GB"/>
        </w:rPr>
        <w:br/>
      </w:r>
      <w:r w:rsidRPr="00197065">
        <w:rPr>
          <w:rFonts w:ascii="Arial" w:eastAsia="Times New Roman" w:hAnsi="Arial" w:cs="Arial"/>
          <w:color w:val="252525"/>
          <w:sz w:val="20"/>
          <w:szCs w:val="20"/>
          <w:lang w:eastAsia="en-GB"/>
        </w:rPr>
        <w:br/>
        <w:t>Annex A</w:t>
      </w:r>
    </w:p>
    <w:p w14:paraId="3C2C4BE9" w14:textId="77777777" w:rsidR="001114E6" w:rsidRPr="001114E6" w:rsidRDefault="001114E6" w:rsidP="001114E6"/>
    <w:sectPr w:rsidR="001114E6" w:rsidRPr="00111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Lato Black">
    <w:altName w:val="Calibri"/>
    <w:panose1 w:val="020F0A02020204030203"/>
    <w:charset w:val="00"/>
    <w:family w:val="swiss"/>
    <w:pitch w:val="variable"/>
    <w:sig w:usb0="A00000AF" w:usb1="50006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65"/>
    <w:rsid w:val="000752C2"/>
    <w:rsid w:val="000E4042"/>
    <w:rsid w:val="001114E6"/>
    <w:rsid w:val="00194FEA"/>
    <w:rsid w:val="00197065"/>
    <w:rsid w:val="00346651"/>
    <w:rsid w:val="00384286"/>
    <w:rsid w:val="00420799"/>
    <w:rsid w:val="00582D03"/>
    <w:rsid w:val="006234FD"/>
    <w:rsid w:val="006E2D0D"/>
    <w:rsid w:val="00852E62"/>
    <w:rsid w:val="00894773"/>
    <w:rsid w:val="00AA641A"/>
    <w:rsid w:val="00C73CBB"/>
    <w:rsid w:val="00D47CEE"/>
    <w:rsid w:val="00DA722A"/>
    <w:rsid w:val="00DC4A43"/>
    <w:rsid w:val="00DC6704"/>
    <w:rsid w:val="00E44534"/>
    <w:rsid w:val="00E63000"/>
    <w:rsid w:val="00E75524"/>
    <w:rsid w:val="00EE4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2EF9"/>
  <w15:chartTrackingRefBased/>
  <w15:docId w15:val="{515E6FF1-E56A-4073-8F5E-DEED1A60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5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775"/>
    <w:rPr>
      <w:rFonts w:ascii="Lato" w:hAnsi="Lato"/>
    </w:rPr>
  </w:style>
  <w:style w:type="paragraph" w:styleId="Heading1">
    <w:name w:val="heading 1"/>
    <w:basedOn w:val="Normal"/>
    <w:next w:val="Normal"/>
    <w:link w:val="Heading1Char"/>
    <w:uiPriority w:val="9"/>
    <w:qFormat/>
    <w:rsid w:val="00EE4775"/>
    <w:pPr>
      <w:keepNext/>
      <w:keepLines/>
      <w:spacing w:after="240"/>
      <w:outlineLvl w:val="0"/>
    </w:pPr>
    <w:rPr>
      <w:rFonts w:ascii="Lato Black" w:eastAsiaTheme="majorEastAsia" w:hAnsi="Lato Black" w:cstheme="majorBidi"/>
      <w:b/>
      <w:bCs/>
      <w:color w:val="1C1C1C"/>
      <w:sz w:val="96"/>
      <w:szCs w:val="96"/>
    </w:rPr>
  </w:style>
  <w:style w:type="paragraph" w:styleId="Heading2">
    <w:name w:val="heading 2"/>
    <w:basedOn w:val="Normal"/>
    <w:next w:val="Normal"/>
    <w:link w:val="Heading2Char"/>
    <w:uiPriority w:val="9"/>
    <w:unhideWhenUsed/>
    <w:qFormat/>
    <w:rsid w:val="00EE4775"/>
    <w:pPr>
      <w:spacing w:before="190" w:after="57"/>
      <w:outlineLvl w:val="1"/>
    </w:pPr>
    <w:rPr>
      <w:rFonts w:ascii="Lato Black" w:hAnsi="Lato Black"/>
      <w:sz w:val="40"/>
      <w:szCs w:val="66"/>
    </w:rPr>
  </w:style>
  <w:style w:type="paragraph" w:styleId="Heading3">
    <w:name w:val="heading 3"/>
    <w:basedOn w:val="Heading2"/>
    <w:next w:val="Normal"/>
    <w:link w:val="Heading3Char"/>
    <w:uiPriority w:val="9"/>
    <w:unhideWhenUsed/>
    <w:qFormat/>
    <w:rsid w:val="00EE4775"/>
    <w:pPr>
      <w:outlineLvl w:val="2"/>
    </w:pPr>
    <w:rPr>
      <w:sz w:val="32"/>
    </w:rPr>
  </w:style>
  <w:style w:type="paragraph" w:styleId="Heading4">
    <w:name w:val="heading 4"/>
    <w:basedOn w:val="Normal"/>
    <w:next w:val="Normal"/>
    <w:link w:val="Heading4Char"/>
    <w:uiPriority w:val="9"/>
    <w:unhideWhenUsed/>
    <w:qFormat/>
    <w:rsid w:val="00582D03"/>
    <w:pPr>
      <w:spacing w:before="190" w:after="57"/>
      <w:outlineLvl w:val="3"/>
    </w:pPr>
    <w:rPr>
      <w:rFonts w:ascii="Lato Black" w:hAnsi="Lato Black"/>
      <w:sz w:val="28"/>
      <w:szCs w:val="32"/>
    </w:rPr>
  </w:style>
  <w:style w:type="paragraph" w:styleId="Heading5">
    <w:name w:val="heading 5"/>
    <w:basedOn w:val="Heading4"/>
    <w:next w:val="Normal"/>
    <w:link w:val="Heading5Char"/>
    <w:uiPriority w:val="9"/>
    <w:unhideWhenUsed/>
    <w:qFormat/>
    <w:rsid w:val="00EE4775"/>
    <w:pPr>
      <w:outlineLvl w:val="4"/>
    </w:pPr>
    <w:rPr>
      <w:sz w:val="24"/>
    </w:rPr>
  </w:style>
  <w:style w:type="paragraph" w:styleId="Heading6">
    <w:name w:val="heading 6"/>
    <w:basedOn w:val="Heading5"/>
    <w:next w:val="Normal"/>
    <w:link w:val="Heading6Char"/>
    <w:uiPriority w:val="9"/>
    <w:unhideWhenUsed/>
    <w:qFormat/>
    <w:rsid w:val="00EE4775"/>
    <w:pPr>
      <w:outlineLvl w:val="5"/>
    </w:pPr>
    <w:rPr>
      <w:sz w:val="22"/>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F7EC09"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775"/>
    <w:rPr>
      <w:rFonts w:ascii="Lato Black" w:eastAsiaTheme="majorEastAsia" w:hAnsi="Lato Black" w:cstheme="majorBidi"/>
      <w:b/>
      <w:bCs/>
      <w:color w:val="1C1C1C"/>
      <w:sz w:val="96"/>
      <w:szCs w:val="96"/>
    </w:rPr>
  </w:style>
  <w:style w:type="character" w:customStyle="1" w:styleId="Heading2Char">
    <w:name w:val="Heading 2 Char"/>
    <w:basedOn w:val="DefaultParagraphFont"/>
    <w:link w:val="Heading2"/>
    <w:uiPriority w:val="9"/>
    <w:rsid w:val="00EE4775"/>
    <w:rPr>
      <w:rFonts w:ascii="Lato Black" w:hAnsi="Lato Black"/>
      <w:sz w:val="40"/>
      <w:szCs w:val="66"/>
    </w:rPr>
  </w:style>
  <w:style w:type="character" w:customStyle="1" w:styleId="Heading3Char">
    <w:name w:val="Heading 3 Char"/>
    <w:basedOn w:val="DefaultParagraphFont"/>
    <w:link w:val="Heading3"/>
    <w:uiPriority w:val="9"/>
    <w:rsid w:val="00EE4775"/>
    <w:rPr>
      <w:rFonts w:ascii="Lato Black" w:hAnsi="Lato Black"/>
      <w:sz w:val="32"/>
      <w:szCs w:val="66"/>
    </w:rPr>
  </w:style>
  <w:style w:type="character" w:customStyle="1" w:styleId="Heading4Char">
    <w:name w:val="Heading 4 Char"/>
    <w:basedOn w:val="DefaultParagraphFont"/>
    <w:link w:val="Heading4"/>
    <w:uiPriority w:val="9"/>
    <w:rsid w:val="00582D03"/>
    <w:rPr>
      <w:rFonts w:ascii="Lato Black" w:hAnsi="Lato Black"/>
      <w:sz w:val="28"/>
      <w:szCs w:val="32"/>
    </w:rPr>
  </w:style>
  <w:style w:type="character" w:customStyle="1" w:styleId="Heading5Char">
    <w:name w:val="Heading 5 Char"/>
    <w:basedOn w:val="DefaultParagraphFont"/>
    <w:link w:val="Heading5"/>
    <w:uiPriority w:val="9"/>
    <w:rsid w:val="00EE4775"/>
    <w:rPr>
      <w:rFonts w:ascii="Lato Black" w:hAnsi="Lato Black"/>
      <w:sz w:val="24"/>
      <w:szCs w:val="32"/>
    </w:rPr>
  </w:style>
  <w:style w:type="character" w:customStyle="1" w:styleId="Heading6Char">
    <w:name w:val="Heading 6 Char"/>
    <w:basedOn w:val="DefaultParagraphFont"/>
    <w:link w:val="Heading6"/>
    <w:uiPriority w:val="9"/>
    <w:rsid w:val="00EE4775"/>
    <w:rPr>
      <w:rFonts w:ascii="Lato Black" w:hAnsi="Lato Black"/>
      <w:szCs w:val="32"/>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F7EC09"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F7EC09"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F7EC09"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F7EC09"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F7EC09" w:themeColor="accent1"/>
      </w:pBdr>
      <w:spacing w:before="200" w:after="280"/>
      <w:ind w:left="936" w:right="936"/>
    </w:pPr>
    <w:rPr>
      <w:b/>
      <w:bCs/>
      <w:i/>
      <w:iCs/>
      <w:color w:val="F7EC09" w:themeColor="accent1"/>
    </w:rPr>
  </w:style>
  <w:style w:type="character" w:customStyle="1" w:styleId="IntenseQuoteChar">
    <w:name w:val="Intense Quote Char"/>
    <w:basedOn w:val="DefaultParagraphFont"/>
    <w:link w:val="IntenseQuote"/>
    <w:uiPriority w:val="30"/>
    <w:rsid w:val="00DA722A"/>
    <w:rPr>
      <w:b/>
      <w:bCs/>
      <w:i/>
      <w:iCs/>
      <w:color w:val="F7EC09"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F7EC09" w:themeColor="accent1"/>
    </w:rPr>
  </w:style>
  <w:style w:type="character" w:styleId="SubtleReference">
    <w:name w:val="Subtle Reference"/>
    <w:basedOn w:val="DefaultParagraphFont"/>
    <w:uiPriority w:val="31"/>
    <w:qFormat/>
    <w:rsid w:val="00DA722A"/>
    <w:rPr>
      <w:smallCaps/>
      <w:color w:val="002060" w:themeColor="accent2"/>
      <w:u w:val="single"/>
    </w:rPr>
  </w:style>
  <w:style w:type="character" w:styleId="IntenseReference">
    <w:name w:val="Intense Reference"/>
    <w:basedOn w:val="DefaultParagraphFont"/>
    <w:uiPriority w:val="32"/>
    <w:qFormat/>
    <w:rsid w:val="00DA722A"/>
    <w:rPr>
      <w:b/>
      <w:bCs/>
      <w:smallCaps/>
      <w:color w:val="002060"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F7EC09" w:themeColor="accent1"/>
      <w:sz w:val="18"/>
      <w:szCs w:val="18"/>
    </w:rPr>
  </w:style>
  <w:style w:type="table" w:customStyle="1" w:styleId="BexleyTable">
    <w:name w:val="Bexley Table"/>
    <w:basedOn w:val="TableNormal"/>
    <w:uiPriority w:val="99"/>
    <w:rsid w:val="00C73CBB"/>
    <w:pPr>
      <w:spacing w:after="0" w:line="240" w:lineRule="auto"/>
    </w:pPr>
    <w:rPr>
      <w:rFonts w:ascii="Lato" w:hAnsi="Lato" w:cs="Times New Roman"/>
      <w:color w:val="FFFFFF"/>
      <w:sz w:val="20"/>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13" w:type="dxa"/>
        <w:bottom w:w="113" w:type="dxa"/>
      </w:tblCellMar>
    </w:tblPr>
    <w:tcPr>
      <w:shd w:val="clear" w:color="auto" w:fill="E1FBFF"/>
      <w:tcMar>
        <w:top w:w="85" w:type="dxa"/>
      </w:tcMar>
    </w:tcPr>
    <w:tblStylePr w:type="firstRow">
      <w:pPr>
        <w:jc w:val="left"/>
      </w:pPr>
      <w:rPr>
        <w:rFonts w:ascii="Lato Black" w:hAnsi="Lato Black"/>
        <w:b/>
        <w:color w:val="D82A91"/>
        <w:sz w:val="20"/>
      </w:rPr>
      <w:tblPr/>
      <w:tcPr>
        <w:shd w:val="clear" w:color="auto" w:fill="00BDD6"/>
      </w:tcPr>
    </w:tblStylePr>
  </w:style>
  <w:style w:type="table" w:styleId="TableGrid">
    <w:name w:val="Table Grid"/>
    <w:basedOn w:val="TableNormal"/>
    <w:uiPriority w:val="59"/>
    <w:rsid w:val="00AA641A"/>
    <w:pPr>
      <w:spacing w:after="0" w:line="240" w:lineRule="auto"/>
    </w:pPr>
    <w:rPr>
      <w:rFonts w:ascii="Lato" w:hAnsi="Lato"/>
      <w:sz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bottom w:w="113" w:type="dxa"/>
      </w:tblCellMar>
    </w:tblPr>
    <w:tcPr>
      <w:shd w:val="clear" w:color="auto" w:fill="C0F8FF" w:themeFill="accent4" w:themeFillTint="33"/>
    </w:tcPr>
    <w:tblStylePr w:type="firstRow">
      <w:rPr>
        <w:rFonts w:ascii="Lato Black" w:hAnsi="Lato Black"/>
        <w:b/>
        <w:sz w:val="20"/>
      </w:rPr>
      <w:tblPr/>
      <w:tcPr>
        <w:tcBorders>
          <w:top w:val="nil"/>
          <w:left w:val="nil"/>
          <w:bottom w:val="nil"/>
          <w:right w:val="nil"/>
          <w:insideH w:val="nil"/>
          <w:insideV w:val="single" w:sz="12" w:space="0" w:color="F8F8F8" w:themeColor="background2"/>
          <w:tl2br w:val="nil"/>
          <w:tr2bl w:val="nil"/>
        </w:tcBorders>
        <w:shd w:val="clear" w:color="auto" w:fill="00BDD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exley">
      <a:dk1>
        <a:sysClr val="windowText" lastClr="000000"/>
      </a:dk1>
      <a:lt1>
        <a:sysClr val="window" lastClr="FFFFFF"/>
      </a:lt1>
      <a:dk2>
        <a:srgbClr val="000000"/>
      </a:dk2>
      <a:lt2>
        <a:srgbClr val="F8F8F8"/>
      </a:lt2>
      <a:accent1>
        <a:srgbClr val="F7EC09"/>
      </a:accent1>
      <a:accent2>
        <a:srgbClr val="002060"/>
      </a:accent2>
      <a:accent3>
        <a:srgbClr val="92278F"/>
      </a:accent3>
      <a:accent4>
        <a:srgbClr val="00AEC3"/>
      </a:accent4>
      <a:accent5>
        <a:srgbClr val="D82A91"/>
      </a:accent5>
      <a:accent6>
        <a:srgbClr val="8DC63F"/>
      </a:accent6>
      <a:hlink>
        <a:srgbClr val="0042C7"/>
      </a:hlink>
      <a:folHlink>
        <a:srgbClr val="92278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3045-6DB4-4EA0-93DE-91F4BF0C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8607</Characters>
  <Application>Microsoft Office Word</Application>
  <DocSecurity>0</DocSecurity>
  <Lines>71</Lines>
  <Paragraphs>20</Paragraphs>
  <ScaleCrop>false</ScaleCrop>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Shahzad, Amir</dc:creator>
  <cp:keywords/>
  <dc:description/>
  <cp:lastModifiedBy>Shahzad, Amir</cp:lastModifiedBy>
  <cp:revision>1</cp:revision>
  <dcterms:created xsi:type="dcterms:W3CDTF">2022-09-01T11:19:00Z</dcterms:created>
  <dcterms:modified xsi:type="dcterms:W3CDTF">2022-09-01T11:20:00Z</dcterms:modified>
</cp:coreProperties>
</file>