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CB06B" w14:textId="26BB4D2C" w:rsidR="002F0071" w:rsidRDefault="002F0071" w:rsidP="00A32F76">
      <w:pPr>
        <w:pStyle w:val="Heading2"/>
        <w:tabs>
          <w:tab w:val="center" w:pos="5174"/>
        </w:tabs>
        <w:spacing w:before="0" w:line="240" w:lineRule="auto"/>
        <w:jc w:val="center"/>
        <w:rPr>
          <w:rFonts w:ascii="Arial" w:hAnsi="Arial" w:cs="Arial"/>
          <w:b/>
          <w:sz w:val="36"/>
        </w:rPr>
      </w:pPr>
      <w:bookmarkStart w:id="0" w:name="_Toc282850101"/>
      <w:bookmarkStart w:id="1" w:name="_Toc282853183"/>
      <w:bookmarkStart w:id="2" w:name="_Toc282853305"/>
      <w:bookmarkStart w:id="3" w:name="_Toc283213196"/>
      <w:bookmarkStart w:id="4" w:name="_Toc283453920"/>
      <w:bookmarkStart w:id="5" w:name="_Toc340476095"/>
      <w:r>
        <w:rPr>
          <w:rFonts w:ascii="Arial" w:hAnsi="Arial" w:cs="Arial"/>
          <w:b/>
          <w:sz w:val="32"/>
        </w:rPr>
        <w:t>INVITATION TO QUOTE</w:t>
      </w:r>
      <w:bookmarkEnd w:id="0"/>
      <w:bookmarkEnd w:id="1"/>
      <w:bookmarkEnd w:id="2"/>
      <w:bookmarkEnd w:id="3"/>
      <w:bookmarkEnd w:id="4"/>
      <w:r>
        <w:rPr>
          <w:rFonts w:ascii="Arial" w:hAnsi="Arial" w:cs="Arial"/>
          <w:b/>
          <w:sz w:val="32"/>
        </w:rPr>
        <w:t xml:space="preserve"> FOR </w:t>
      </w:r>
      <w:r w:rsidR="00A32F76">
        <w:rPr>
          <w:rFonts w:ascii="Arial" w:hAnsi="Arial" w:cs="Arial"/>
          <w:b/>
          <w:sz w:val="32"/>
        </w:rPr>
        <w:br/>
      </w:r>
      <w:bookmarkEnd w:id="5"/>
      <w:r w:rsidR="001A09F2" w:rsidRPr="001A09F2">
        <w:rPr>
          <w:rFonts w:ascii="Arial" w:hAnsi="Arial" w:cs="Arial"/>
          <w:b/>
          <w:sz w:val="32"/>
        </w:rPr>
        <w:t>Visually Impaired Support and Information for Children</w:t>
      </w:r>
    </w:p>
    <w:p w14:paraId="656CB06C" w14:textId="77777777" w:rsidR="002F0071" w:rsidRDefault="002F0071">
      <w:pPr>
        <w:jc w:val="center"/>
        <w:rPr>
          <w:sz w:val="28"/>
        </w:rPr>
      </w:pPr>
    </w:p>
    <w:p w14:paraId="656CB06D" w14:textId="77777777" w:rsidR="00F35A1B" w:rsidRDefault="00F35A1B">
      <w:pPr>
        <w:jc w:val="center"/>
        <w:rPr>
          <w:sz w:val="28"/>
        </w:rPr>
      </w:pPr>
    </w:p>
    <w:p w14:paraId="656CB06E" w14:textId="77777777" w:rsidR="002F0071" w:rsidRDefault="002F0071">
      <w:pPr>
        <w:jc w:val="center"/>
        <w:rPr>
          <w:sz w:val="28"/>
        </w:rPr>
      </w:pPr>
    </w:p>
    <w:p w14:paraId="656CB06F" w14:textId="77777777" w:rsidR="002F0071" w:rsidRDefault="000F66AC">
      <w:pPr>
        <w:jc w:val="center"/>
        <w:rPr>
          <w:sz w:val="28"/>
        </w:rPr>
      </w:pPr>
      <w:r>
        <w:rPr>
          <w:noProof/>
          <w:lang w:eastAsia="en-GB"/>
        </w:rPr>
        <w:drawing>
          <wp:anchor distT="0" distB="0" distL="114300" distR="114300" simplePos="0" relativeHeight="251656704" behindDoc="0" locked="0" layoutInCell="1" allowOverlap="1" wp14:anchorId="656CB162" wp14:editId="656CB163">
            <wp:simplePos x="0" y="0"/>
            <wp:positionH relativeFrom="column">
              <wp:posOffset>1291590</wp:posOffset>
            </wp:positionH>
            <wp:positionV relativeFrom="paragraph">
              <wp:posOffset>34925</wp:posOffset>
            </wp:positionV>
            <wp:extent cx="4228465" cy="2900045"/>
            <wp:effectExtent l="0" t="0" r="63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465" cy="290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CB070" w14:textId="77777777" w:rsidR="002F0071" w:rsidRDefault="002F0071">
      <w:pPr>
        <w:jc w:val="center"/>
        <w:rPr>
          <w:sz w:val="28"/>
        </w:rPr>
      </w:pPr>
    </w:p>
    <w:p w14:paraId="656CB071" w14:textId="77777777" w:rsidR="002F0071" w:rsidRDefault="002F0071">
      <w:pPr>
        <w:jc w:val="center"/>
        <w:rPr>
          <w:sz w:val="28"/>
        </w:rPr>
      </w:pPr>
    </w:p>
    <w:p w14:paraId="656CB072" w14:textId="77777777" w:rsidR="002F0071" w:rsidRDefault="002F0071">
      <w:pPr>
        <w:jc w:val="center"/>
        <w:rPr>
          <w:sz w:val="28"/>
        </w:rPr>
      </w:pPr>
    </w:p>
    <w:p w14:paraId="656CB073" w14:textId="77777777" w:rsidR="002F0071" w:rsidRDefault="002F0071">
      <w:pPr>
        <w:jc w:val="center"/>
        <w:rPr>
          <w:sz w:val="28"/>
        </w:rPr>
      </w:pPr>
    </w:p>
    <w:p w14:paraId="656CB074" w14:textId="77777777" w:rsidR="002F0071" w:rsidRDefault="002F0071">
      <w:pPr>
        <w:jc w:val="center"/>
        <w:rPr>
          <w:sz w:val="28"/>
        </w:rPr>
      </w:pPr>
    </w:p>
    <w:p w14:paraId="656CB075" w14:textId="77777777" w:rsidR="002F0071" w:rsidRDefault="002F0071">
      <w:pPr>
        <w:jc w:val="center"/>
        <w:rPr>
          <w:sz w:val="28"/>
        </w:rPr>
      </w:pPr>
    </w:p>
    <w:p w14:paraId="656CB076" w14:textId="77777777" w:rsidR="002F0071" w:rsidRDefault="002F0071">
      <w:pPr>
        <w:jc w:val="center"/>
        <w:rPr>
          <w:sz w:val="28"/>
        </w:rPr>
      </w:pPr>
    </w:p>
    <w:p w14:paraId="656CB077" w14:textId="77777777" w:rsidR="002F0071" w:rsidRDefault="002F0071">
      <w:pPr>
        <w:jc w:val="center"/>
        <w:rPr>
          <w:sz w:val="28"/>
        </w:rPr>
      </w:pPr>
    </w:p>
    <w:p w14:paraId="656CB078" w14:textId="77777777" w:rsidR="002F0071" w:rsidRDefault="002F0071">
      <w:pPr>
        <w:jc w:val="center"/>
        <w:rPr>
          <w:sz w:val="28"/>
        </w:rPr>
      </w:pPr>
    </w:p>
    <w:p w14:paraId="656CB079" w14:textId="77777777" w:rsidR="002F0071" w:rsidRDefault="002F0071">
      <w:pPr>
        <w:jc w:val="center"/>
        <w:rPr>
          <w:sz w:val="28"/>
        </w:rPr>
      </w:pPr>
    </w:p>
    <w:p w14:paraId="656CB07A" w14:textId="77777777" w:rsidR="002F0071" w:rsidRPr="00BF213A" w:rsidRDefault="00A32F76">
      <w:pPr>
        <w:jc w:val="center"/>
        <w:rPr>
          <w:rFonts w:ascii="Arial" w:hAnsi="Arial" w:cs="Arial"/>
          <w:b/>
          <w:sz w:val="32"/>
          <w:szCs w:val="32"/>
        </w:rPr>
      </w:pPr>
      <w:r w:rsidRPr="00BF213A">
        <w:rPr>
          <w:rFonts w:ascii="Arial" w:hAnsi="Arial" w:cs="Arial"/>
          <w:b/>
          <w:sz w:val="32"/>
          <w:szCs w:val="32"/>
        </w:rPr>
        <w:t>DOCUMENT 1 - INSTRUCTIONS</w:t>
      </w:r>
    </w:p>
    <w:p w14:paraId="656CB07B" w14:textId="77777777" w:rsidR="002F0071" w:rsidRPr="00A32F76" w:rsidRDefault="002F0071">
      <w:pPr>
        <w:jc w:val="center"/>
        <w:rPr>
          <w:rFonts w:ascii="Arial" w:hAnsi="Arial" w:cs="Arial"/>
          <w:sz w:val="28"/>
        </w:rPr>
      </w:pPr>
    </w:p>
    <w:p w14:paraId="656CB07C" w14:textId="77777777" w:rsidR="002F0071" w:rsidRDefault="00A32F76">
      <w:pPr>
        <w:jc w:val="center"/>
        <w:rPr>
          <w:sz w:val="28"/>
        </w:rPr>
      </w:pPr>
      <w:r>
        <w:rPr>
          <w:rFonts w:ascii="Arial" w:hAnsi="Arial" w:cs="Arial"/>
          <w:sz w:val="28"/>
        </w:rPr>
        <w:t>R</w:t>
      </w:r>
      <w:r w:rsidR="002F0071">
        <w:rPr>
          <w:rFonts w:ascii="Arial" w:hAnsi="Arial" w:cs="Arial"/>
          <w:sz w:val="28"/>
        </w:rPr>
        <w:t>eference Number:</w:t>
      </w:r>
      <w:r w:rsidR="002F0071">
        <w:rPr>
          <w:sz w:val="28"/>
        </w:rPr>
        <w:t xml:space="preserve"> </w:t>
      </w:r>
      <w:r w:rsidR="002F0071" w:rsidRPr="009750D7">
        <w:rPr>
          <w:rFonts w:ascii="Arial" w:hAnsi="Arial" w:cs="Arial"/>
          <w:sz w:val="24"/>
          <w:highlight w:val="red"/>
        </w:rPr>
        <w:fldChar w:fldCharType="begin">
          <w:ffData>
            <w:name w:val="Text29"/>
            <w:enabled/>
            <w:calcOnExit w:val="0"/>
            <w:textInput/>
          </w:ffData>
        </w:fldChar>
      </w:r>
      <w:r w:rsidR="002F0071" w:rsidRPr="009750D7">
        <w:rPr>
          <w:rFonts w:ascii="Arial" w:hAnsi="Arial" w:cs="Arial"/>
          <w:sz w:val="24"/>
          <w:highlight w:val="red"/>
        </w:rPr>
        <w:instrText xml:space="preserve"> FORMTEXT </w:instrText>
      </w:r>
      <w:r w:rsidR="002F0071" w:rsidRPr="009750D7">
        <w:rPr>
          <w:rFonts w:ascii="Arial" w:hAnsi="Arial" w:cs="Arial"/>
          <w:sz w:val="24"/>
          <w:highlight w:val="red"/>
        </w:rPr>
      </w:r>
      <w:r w:rsidR="002F0071" w:rsidRPr="009750D7">
        <w:rPr>
          <w:rFonts w:ascii="Arial" w:hAnsi="Arial" w:cs="Arial"/>
          <w:sz w:val="24"/>
          <w:highlight w:val="red"/>
        </w:rPr>
        <w:fldChar w:fldCharType="separate"/>
      </w:r>
      <w:r w:rsidR="002F0071" w:rsidRPr="009750D7">
        <w:rPr>
          <w:rFonts w:ascii="Arial" w:hAnsi="Arial" w:cs="Arial"/>
          <w:noProof/>
          <w:sz w:val="24"/>
          <w:highlight w:val="red"/>
        </w:rPr>
        <w:t> </w:t>
      </w:r>
      <w:r w:rsidR="002F0071" w:rsidRPr="009750D7">
        <w:rPr>
          <w:rFonts w:ascii="Arial" w:hAnsi="Arial" w:cs="Arial"/>
          <w:noProof/>
          <w:sz w:val="24"/>
          <w:highlight w:val="red"/>
        </w:rPr>
        <w:t> </w:t>
      </w:r>
      <w:r w:rsidR="002F0071" w:rsidRPr="009750D7">
        <w:rPr>
          <w:rFonts w:ascii="Arial" w:hAnsi="Arial" w:cs="Arial"/>
          <w:noProof/>
          <w:sz w:val="24"/>
          <w:highlight w:val="red"/>
        </w:rPr>
        <w:t> </w:t>
      </w:r>
      <w:r w:rsidR="002F0071" w:rsidRPr="009750D7">
        <w:rPr>
          <w:rFonts w:ascii="Arial" w:hAnsi="Arial" w:cs="Arial"/>
          <w:noProof/>
          <w:sz w:val="24"/>
          <w:highlight w:val="red"/>
        </w:rPr>
        <w:t> </w:t>
      </w:r>
      <w:r w:rsidR="002F0071" w:rsidRPr="009750D7">
        <w:rPr>
          <w:rFonts w:ascii="Arial" w:hAnsi="Arial" w:cs="Arial"/>
          <w:noProof/>
          <w:sz w:val="24"/>
          <w:highlight w:val="red"/>
        </w:rPr>
        <w:t> </w:t>
      </w:r>
      <w:r w:rsidR="002F0071" w:rsidRPr="009750D7">
        <w:rPr>
          <w:rFonts w:ascii="Arial" w:hAnsi="Arial" w:cs="Arial"/>
          <w:sz w:val="24"/>
          <w:highlight w:val="red"/>
        </w:rPr>
        <w:fldChar w:fldCharType="end"/>
      </w:r>
    </w:p>
    <w:p w14:paraId="656CB07D" w14:textId="77777777" w:rsidR="002F0071" w:rsidRDefault="00A32F76">
      <w:pPr>
        <w:jc w:val="center"/>
        <w:rPr>
          <w:sz w:val="28"/>
        </w:rPr>
      </w:pPr>
      <w:r>
        <w:rPr>
          <w:sz w:val="28"/>
        </w:rPr>
        <w:br w:type="page"/>
      </w:r>
    </w:p>
    <w:p w14:paraId="656CB07E" w14:textId="77777777" w:rsidR="002F0071" w:rsidRDefault="002F0071">
      <w:pPr>
        <w:pStyle w:val="Heading1"/>
        <w:rPr>
          <w:rFonts w:ascii="Arial" w:hAnsi="Arial" w:cs="Arial"/>
          <w:kern w:val="24"/>
          <w:sz w:val="24"/>
          <w:lang w:eastAsia="en-GB"/>
        </w:rPr>
      </w:pPr>
      <w:r>
        <w:rPr>
          <w:rFonts w:ascii="Arial" w:hAnsi="Arial" w:cs="Arial"/>
          <w:kern w:val="24"/>
          <w:sz w:val="24"/>
          <w:lang w:eastAsia="en-GB"/>
        </w:rPr>
        <w:lastRenderedPageBreak/>
        <w:t xml:space="preserve">CONTENTS </w:t>
      </w:r>
    </w:p>
    <w:p w14:paraId="656CB07F" w14:textId="77777777" w:rsidR="002F0071" w:rsidRDefault="002F0071">
      <w:pPr>
        <w:jc w:val="center"/>
        <w:rPr>
          <w:sz w:val="28"/>
        </w:rPr>
      </w:pPr>
    </w:p>
    <w:p w14:paraId="656CB080" w14:textId="77777777" w:rsidR="002F0071" w:rsidRDefault="00BD620B">
      <w:pPr>
        <w:pStyle w:val="Heading1"/>
        <w:rPr>
          <w:rFonts w:ascii="Arial" w:hAnsi="Arial" w:cs="Arial"/>
          <w:kern w:val="24"/>
          <w:sz w:val="24"/>
          <w:lang w:eastAsia="en-GB"/>
        </w:rPr>
      </w:pPr>
      <w:r>
        <w:rPr>
          <w:rFonts w:ascii="Arial" w:hAnsi="Arial" w:cs="Arial"/>
          <w:kern w:val="24"/>
          <w:sz w:val="24"/>
          <w:lang w:eastAsia="en-GB"/>
        </w:rPr>
        <w:t>SECTION</w:t>
      </w:r>
      <w:r w:rsidR="002F0071">
        <w:rPr>
          <w:rFonts w:ascii="Arial" w:hAnsi="Arial" w:cs="Arial"/>
          <w:kern w:val="24"/>
          <w:sz w:val="24"/>
          <w:lang w:eastAsia="en-GB"/>
        </w:rPr>
        <w:t xml:space="preserve"> 1 </w:t>
      </w:r>
      <w:r w:rsidR="0042773A">
        <w:rPr>
          <w:rFonts w:ascii="Arial" w:hAnsi="Arial" w:cs="Arial"/>
          <w:kern w:val="24"/>
          <w:sz w:val="24"/>
          <w:lang w:eastAsia="en-GB"/>
        </w:rPr>
        <w:t>–</w:t>
      </w:r>
      <w:r w:rsidR="002F0071">
        <w:rPr>
          <w:rFonts w:ascii="Arial" w:hAnsi="Arial" w:cs="Arial"/>
          <w:kern w:val="24"/>
          <w:sz w:val="24"/>
          <w:lang w:eastAsia="en-GB"/>
        </w:rPr>
        <w:t xml:space="preserve"> </w:t>
      </w:r>
      <w:r>
        <w:rPr>
          <w:rFonts w:ascii="Arial" w:hAnsi="Arial" w:cs="Arial"/>
          <w:kern w:val="24"/>
          <w:sz w:val="24"/>
          <w:lang w:eastAsia="en-GB"/>
        </w:rPr>
        <w:t>INTRODUCTION</w:t>
      </w:r>
      <w:r w:rsidR="002F0071">
        <w:rPr>
          <w:rFonts w:ascii="Arial" w:hAnsi="Arial" w:cs="Arial"/>
          <w:kern w:val="24"/>
          <w:sz w:val="24"/>
          <w:lang w:eastAsia="en-GB"/>
        </w:rPr>
        <w:tab/>
      </w:r>
      <w:r w:rsidR="002F0071">
        <w:rPr>
          <w:rFonts w:ascii="Arial" w:hAnsi="Arial" w:cs="Arial"/>
          <w:kern w:val="24"/>
          <w:sz w:val="24"/>
          <w:lang w:eastAsia="en-GB"/>
        </w:rPr>
        <w:tab/>
      </w:r>
      <w:r w:rsidR="002F0071">
        <w:rPr>
          <w:rFonts w:ascii="Arial" w:hAnsi="Arial" w:cs="Arial"/>
          <w:kern w:val="24"/>
          <w:sz w:val="24"/>
          <w:lang w:eastAsia="en-GB"/>
        </w:rPr>
        <w:tab/>
      </w:r>
    </w:p>
    <w:p w14:paraId="656CB081" w14:textId="77777777" w:rsidR="002F0071" w:rsidRDefault="002F0071">
      <w:pPr>
        <w:rPr>
          <w:lang w:eastAsia="en-GB"/>
        </w:rPr>
      </w:pPr>
    </w:p>
    <w:p w14:paraId="656CB082" w14:textId="77777777" w:rsidR="002F0071" w:rsidRDefault="002F0071">
      <w:pPr>
        <w:pStyle w:val="Heading1"/>
        <w:rPr>
          <w:rFonts w:ascii="Arial" w:hAnsi="Arial" w:cs="Arial"/>
          <w:kern w:val="24"/>
          <w:sz w:val="24"/>
          <w:lang w:eastAsia="en-GB"/>
        </w:rPr>
      </w:pPr>
      <w:r>
        <w:rPr>
          <w:rFonts w:ascii="Arial" w:hAnsi="Arial" w:cs="Arial"/>
          <w:kern w:val="24"/>
          <w:sz w:val="24"/>
          <w:lang w:eastAsia="en-GB"/>
        </w:rPr>
        <w:t xml:space="preserve">sECTION 2 </w:t>
      </w:r>
      <w:r w:rsidR="00BD620B">
        <w:rPr>
          <w:rFonts w:ascii="Arial" w:hAnsi="Arial" w:cs="Arial"/>
          <w:kern w:val="24"/>
          <w:sz w:val="24"/>
          <w:lang w:eastAsia="en-GB"/>
        </w:rPr>
        <w:t>–</w:t>
      </w:r>
      <w:r>
        <w:rPr>
          <w:rFonts w:ascii="Arial" w:hAnsi="Arial" w:cs="Arial"/>
          <w:kern w:val="24"/>
          <w:sz w:val="24"/>
          <w:lang w:eastAsia="en-GB"/>
        </w:rPr>
        <w:t xml:space="preserve"> </w:t>
      </w:r>
      <w:r w:rsidR="00E26BBD">
        <w:rPr>
          <w:rFonts w:ascii="Arial" w:hAnsi="Arial" w:cs="Arial"/>
          <w:kern w:val="24"/>
          <w:sz w:val="24"/>
          <w:lang w:eastAsia="en-GB"/>
        </w:rPr>
        <w:t>PROCUREMENT</w:t>
      </w:r>
      <w:r w:rsidR="00BD620B">
        <w:rPr>
          <w:rFonts w:ascii="Arial" w:hAnsi="Arial" w:cs="Arial"/>
          <w:kern w:val="24"/>
          <w:sz w:val="24"/>
          <w:lang w:eastAsia="en-GB"/>
        </w:rPr>
        <w:t xml:space="preserve"> TIMETABLE</w:t>
      </w:r>
    </w:p>
    <w:p w14:paraId="656CB083" w14:textId="77777777" w:rsidR="002F0071" w:rsidRDefault="002F0071">
      <w:pPr>
        <w:rPr>
          <w:lang w:eastAsia="en-GB"/>
        </w:rPr>
      </w:pPr>
    </w:p>
    <w:p w14:paraId="656CB084" w14:textId="77777777" w:rsidR="002F0071" w:rsidRDefault="002F0071">
      <w:pPr>
        <w:pStyle w:val="Heading1"/>
        <w:rPr>
          <w:rFonts w:ascii="Arial" w:hAnsi="Arial" w:cs="Arial"/>
          <w:kern w:val="24"/>
          <w:sz w:val="24"/>
          <w:lang w:eastAsia="en-GB"/>
        </w:rPr>
      </w:pPr>
      <w:r>
        <w:rPr>
          <w:rFonts w:ascii="Arial" w:hAnsi="Arial" w:cs="Arial"/>
          <w:kern w:val="24"/>
          <w:sz w:val="24"/>
          <w:lang w:eastAsia="en-GB"/>
        </w:rPr>
        <w:t xml:space="preserve">SeCTION 3 </w:t>
      </w:r>
      <w:r w:rsidR="0042773A">
        <w:rPr>
          <w:rFonts w:ascii="Arial" w:hAnsi="Arial" w:cs="Arial"/>
          <w:kern w:val="24"/>
          <w:sz w:val="24"/>
          <w:lang w:eastAsia="en-GB"/>
        </w:rPr>
        <w:t>–</w:t>
      </w:r>
      <w:r>
        <w:rPr>
          <w:rFonts w:ascii="Arial" w:hAnsi="Arial" w:cs="Arial"/>
          <w:kern w:val="24"/>
          <w:sz w:val="24"/>
          <w:lang w:eastAsia="en-GB"/>
        </w:rPr>
        <w:t xml:space="preserve"> </w:t>
      </w:r>
      <w:r w:rsidR="00BD620B">
        <w:rPr>
          <w:rFonts w:ascii="Arial" w:hAnsi="Arial" w:cs="Arial"/>
          <w:kern w:val="24"/>
          <w:sz w:val="24"/>
          <w:lang w:eastAsia="en-GB"/>
        </w:rPr>
        <w:t>INSTRUCTIONS</w:t>
      </w:r>
      <w:r>
        <w:rPr>
          <w:rFonts w:ascii="Arial" w:hAnsi="Arial" w:cs="Arial"/>
          <w:kern w:val="24"/>
          <w:sz w:val="24"/>
          <w:lang w:eastAsia="en-GB"/>
        </w:rPr>
        <w:tab/>
      </w:r>
      <w:r>
        <w:rPr>
          <w:rFonts w:ascii="Arial" w:hAnsi="Arial" w:cs="Arial"/>
          <w:kern w:val="24"/>
          <w:sz w:val="24"/>
          <w:lang w:eastAsia="en-GB"/>
        </w:rPr>
        <w:tab/>
      </w:r>
      <w:r>
        <w:rPr>
          <w:rFonts w:ascii="Arial" w:hAnsi="Arial" w:cs="Arial"/>
          <w:kern w:val="24"/>
          <w:sz w:val="24"/>
          <w:lang w:eastAsia="en-GB"/>
        </w:rPr>
        <w:tab/>
      </w:r>
      <w:r>
        <w:rPr>
          <w:rFonts w:ascii="Arial" w:hAnsi="Arial" w:cs="Arial"/>
          <w:kern w:val="24"/>
          <w:sz w:val="24"/>
          <w:lang w:eastAsia="en-GB"/>
        </w:rPr>
        <w:tab/>
      </w:r>
    </w:p>
    <w:p w14:paraId="656CB085" w14:textId="77777777" w:rsidR="002F0071" w:rsidRDefault="002F0071">
      <w:pPr>
        <w:rPr>
          <w:lang w:eastAsia="en-GB"/>
        </w:rPr>
      </w:pPr>
    </w:p>
    <w:p w14:paraId="656CB086" w14:textId="77777777" w:rsidR="002F0071" w:rsidRDefault="002F0071">
      <w:pPr>
        <w:pStyle w:val="Heading1"/>
        <w:rPr>
          <w:rFonts w:ascii="Arial" w:hAnsi="Arial" w:cs="Arial"/>
          <w:kern w:val="24"/>
          <w:sz w:val="24"/>
          <w:lang w:eastAsia="en-GB"/>
        </w:rPr>
      </w:pPr>
      <w:r>
        <w:rPr>
          <w:rFonts w:ascii="Arial" w:hAnsi="Arial" w:cs="Arial"/>
          <w:kern w:val="24"/>
          <w:sz w:val="24"/>
          <w:lang w:eastAsia="en-GB"/>
        </w:rPr>
        <w:t xml:space="preserve">SECTION 4 </w:t>
      </w:r>
      <w:r w:rsidR="00BD620B">
        <w:rPr>
          <w:rFonts w:ascii="Arial" w:hAnsi="Arial" w:cs="Arial"/>
          <w:kern w:val="24"/>
          <w:sz w:val="24"/>
          <w:lang w:eastAsia="en-GB"/>
        </w:rPr>
        <w:t>–</w:t>
      </w:r>
      <w:r>
        <w:rPr>
          <w:rFonts w:ascii="Arial" w:hAnsi="Arial" w:cs="Arial"/>
          <w:kern w:val="24"/>
          <w:sz w:val="24"/>
          <w:lang w:eastAsia="en-GB"/>
        </w:rPr>
        <w:t xml:space="preserve"> </w:t>
      </w:r>
      <w:r w:rsidR="00FD1674">
        <w:rPr>
          <w:rFonts w:ascii="Arial" w:hAnsi="Arial" w:cs="Arial"/>
          <w:kern w:val="24"/>
          <w:sz w:val="24"/>
          <w:lang w:eastAsia="en-GB"/>
        </w:rPr>
        <w:t>EVALUATION METHODOLOGY</w:t>
      </w:r>
      <w:r>
        <w:rPr>
          <w:rFonts w:ascii="Arial" w:hAnsi="Arial" w:cs="Arial"/>
          <w:kern w:val="24"/>
          <w:sz w:val="24"/>
          <w:lang w:eastAsia="en-GB"/>
        </w:rPr>
        <w:tab/>
      </w:r>
      <w:r>
        <w:rPr>
          <w:rFonts w:ascii="Arial" w:hAnsi="Arial" w:cs="Arial"/>
          <w:kern w:val="24"/>
          <w:sz w:val="24"/>
          <w:lang w:eastAsia="en-GB"/>
        </w:rPr>
        <w:tab/>
      </w:r>
      <w:r>
        <w:rPr>
          <w:rFonts w:ascii="Arial" w:hAnsi="Arial" w:cs="Arial"/>
          <w:kern w:val="24"/>
          <w:sz w:val="24"/>
          <w:lang w:eastAsia="en-GB"/>
        </w:rPr>
        <w:tab/>
      </w:r>
      <w:r>
        <w:rPr>
          <w:rFonts w:ascii="Arial" w:hAnsi="Arial" w:cs="Arial"/>
          <w:kern w:val="24"/>
          <w:sz w:val="24"/>
          <w:lang w:eastAsia="en-GB"/>
        </w:rPr>
        <w:tab/>
      </w:r>
      <w:r>
        <w:rPr>
          <w:rFonts w:ascii="Arial" w:hAnsi="Arial" w:cs="Arial"/>
          <w:kern w:val="24"/>
          <w:sz w:val="24"/>
          <w:lang w:eastAsia="en-GB"/>
        </w:rPr>
        <w:tab/>
      </w:r>
    </w:p>
    <w:p w14:paraId="656CB087" w14:textId="77777777" w:rsidR="002F0071" w:rsidRDefault="002F0071">
      <w:pPr>
        <w:rPr>
          <w:lang w:eastAsia="en-GB"/>
        </w:rPr>
      </w:pPr>
    </w:p>
    <w:p w14:paraId="656CB088" w14:textId="77777777" w:rsidR="002F0071" w:rsidRDefault="002F0071">
      <w:pPr>
        <w:pStyle w:val="Heading1"/>
        <w:rPr>
          <w:rFonts w:ascii="Arial" w:hAnsi="Arial" w:cs="Arial"/>
          <w:kern w:val="24"/>
          <w:sz w:val="24"/>
          <w:lang w:eastAsia="en-GB"/>
        </w:rPr>
      </w:pPr>
      <w:r>
        <w:rPr>
          <w:rFonts w:ascii="Arial" w:hAnsi="Arial" w:cs="Arial"/>
          <w:kern w:val="24"/>
          <w:sz w:val="24"/>
          <w:lang w:eastAsia="en-GB"/>
        </w:rPr>
        <w:t xml:space="preserve">sECTION 5 </w:t>
      </w:r>
      <w:r w:rsidR="0042773A">
        <w:rPr>
          <w:rFonts w:ascii="Arial" w:hAnsi="Arial" w:cs="Arial"/>
          <w:kern w:val="24"/>
          <w:sz w:val="24"/>
          <w:lang w:eastAsia="en-GB"/>
        </w:rPr>
        <w:t>–</w:t>
      </w:r>
      <w:r>
        <w:rPr>
          <w:rFonts w:ascii="Arial" w:hAnsi="Arial" w:cs="Arial"/>
          <w:kern w:val="24"/>
          <w:sz w:val="24"/>
          <w:lang w:eastAsia="en-GB"/>
        </w:rPr>
        <w:t xml:space="preserve"> </w:t>
      </w:r>
      <w:r w:rsidR="00BD620B">
        <w:rPr>
          <w:rFonts w:ascii="Arial" w:hAnsi="Arial" w:cs="Arial"/>
          <w:kern w:val="24"/>
          <w:sz w:val="24"/>
          <w:lang w:eastAsia="en-GB"/>
        </w:rPr>
        <w:t>NOTIFICATION</w:t>
      </w:r>
      <w:r>
        <w:rPr>
          <w:rFonts w:ascii="Arial" w:hAnsi="Arial" w:cs="Arial"/>
          <w:kern w:val="24"/>
          <w:sz w:val="24"/>
          <w:lang w:eastAsia="en-GB"/>
        </w:rPr>
        <w:tab/>
      </w:r>
      <w:r>
        <w:rPr>
          <w:rFonts w:ascii="Arial" w:hAnsi="Arial" w:cs="Arial"/>
          <w:kern w:val="24"/>
          <w:sz w:val="24"/>
          <w:lang w:eastAsia="en-GB"/>
        </w:rPr>
        <w:tab/>
      </w:r>
      <w:r>
        <w:rPr>
          <w:rFonts w:ascii="Arial" w:hAnsi="Arial" w:cs="Arial"/>
          <w:kern w:val="24"/>
          <w:sz w:val="24"/>
          <w:lang w:eastAsia="en-GB"/>
        </w:rPr>
        <w:tab/>
      </w:r>
      <w:r>
        <w:rPr>
          <w:rFonts w:ascii="Arial" w:hAnsi="Arial" w:cs="Arial"/>
          <w:kern w:val="24"/>
          <w:sz w:val="24"/>
          <w:lang w:eastAsia="en-GB"/>
        </w:rPr>
        <w:tab/>
      </w:r>
      <w:r>
        <w:rPr>
          <w:rFonts w:ascii="Arial" w:hAnsi="Arial" w:cs="Arial"/>
          <w:kern w:val="24"/>
          <w:sz w:val="24"/>
          <w:lang w:eastAsia="en-GB"/>
        </w:rPr>
        <w:tab/>
      </w:r>
      <w:r>
        <w:rPr>
          <w:rFonts w:ascii="Arial" w:hAnsi="Arial" w:cs="Arial"/>
          <w:kern w:val="24"/>
          <w:sz w:val="24"/>
          <w:lang w:eastAsia="en-GB"/>
        </w:rPr>
        <w:tab/>
      </w:r>
      <w:r>
        <w:rPr>
          <w:rFonts w:ascii="Arial" w:hAnsi="Arial" w:cs="Arial"/>
          <w:kern w:val="24"/>
          <w:sz w:val="24"/>
          <w:lang w:eastAsia="en-GB"/>
        </w:rPr>
        <w:tab/>
      </w:r>
      <w:r>
        <w:rPr>
          <w:rFonts w:ascii="Arial" w:hAnsi="Arial" w:cs="Arial"/>
          <w:kern w:val="24"/>
          <w:sz w:val="24"/>
          <w:lang w:eastAsia="en-GB"/>
        </w:rPr>
        <w:tab/>
      </w:r>
    </w:p>
    <w:p w14:paraId="656CB089" w14:textId="77777777" w:rsidR="002F0071" w:rsidRDefault="002F0071">
      <w:pPr>
        <w:rPr>
          <w:lang w:eastAsia="en-GB"/>
        </w:rPr>
      </w:pPr>
    </w:p>
    <w:p w14:paraId="656CB08A" w14:textId="77777777" w:rsidR="002F0071" w:rsidRDefault="002F0071">
      <w:pPr>
        <w:pStyle w:val="Heading1"/>
        <w:rPr>
          <w:rFonts w:ascii="Arial" w:hAnsi="Arial" w:cs="Arial"/>
          <w:sz w:val="24"/>
        </w:rPr>
      </w:pPr>
      <w:r>
        <w:rPr>
          <w:rFonts w:ascii="Arial" w:hAnsi="Arial" w:cs="Arial"/>
          <w:kern w:val="24"/>
          <w:sz w:val="24"/>
          <w:lang w:eastAsia="en-GB"/>
        </w:rPr>
        <w:t xml:space="preserve">sECTION 6 </w:t>
      </w:r>
      <w:r w:rsidR="0042773A">
        <w:rPr>
          <w:rFonts w:ascii="Arial" w:hAnsi="Arial" w:cs="Arial"/>
          <w:kern w:val="24"/>
          <w:sz w:val="24"/>
          <w:lang w:eastAsia="en-GB"/>
        </w:rPr>
        <w:t>–</w:t>
      </w:r>
      <w:r>
        <w:rPr>
          <w:rFonts w:ascii="Arial" w:hAnsi="Arial" w:cs="Arial"/>
          <w:kern w:val="24"/>
          <w:sz w:val="24"/>
          <w:lang w:eastAsia="en-GB"/>
        </w:rPr>
        <w:t xml:space="preserve"> </w:t>
      </w:r>
      <w:r w:rsidR="00D95CE7">
        <w:rPr>
          <w:rFonts w:ascii="Arial" w:hAnsi="Arial" w:cs="Arial"/>
          <w:kern w:val="24"/>
          <w:sz w:val="24"/>
          <w:lang w:eastAsia="en-GB"/>
        </w:rPr>
        <w:t>price</w:t>
      </w:r>
      <w:r>
        <w:rPr>
          <w:rFonts w:ascii="Arial" w:hAnsi="Arial" w:cs="Arial"/>
          <w:kern w:val="24"/>
          <w:sz w:val="24"/>
          <w:lang w:eastAsia="en-GB"/>
        </w:rPr>
        <w:t xml:space="preserve">   </w:t>
      </w:r>
      <w:r>
        <w:rPr>
          <w:rFonts w:ascii="Arial" w:hAnsi="Arial" w:cs="Arial"/>
          <w:kern w:val="24"/>
          <w:sz w:val="24"/>
          <w:lang w:eastAsia="en-GB"/>
        </w:rPr>
        <w:tab/>
      </w:r>
      <w:r>
        <w:rPr>
          <w:rFonts w:ascii="Arial" w:hAnsi="Arial" w:cs="Arial"/>
          <w:kern w:val="24"/>
          <w:sz w:val="24"/>
          <w:lang w:eastAsia="en-GB"/>
        </w:rPr>
        <w:tab/>
      </w:r>
      <w:r>
        <w:rPr>
          <w:rFonts w:ascii="Arial" w:hAnsi="Arial" w:cs="Arial"/>
          <w:kern w:val="24"/>
          <w:sz w:val="24"/>
          <w:lang w:eastAsia="en-GB"/>
        </w:rPr>
        <w:tab/>
      </w:r>
      <w:r>
        <w:rPr>
          <w:rFonts w:ascii="Arial" w:hAnsi="Arial" w:cs="Arial"/>
          <w:kern w:val="24"/>
          <w:sz w:val="24"/>
          <w:lang w:eastAsia="en-GB"/>
        </w:rPr>
        <w:tab/>
      </w:r>
      <w:r>
        <w:rPr>
          <w:rFonts w:ascii="Arial" w:hAnsi="Arial" w:cs="Arial"/>
          <w:kern w:val="24"/>
          <w:sz w:val="24"/>
          <w:lang w:eastAsia="en-GB"/>
        </w:rPr>
        <w:tab/>
      </w:r>
    </w:p>
    <w:p w14:paraId="656CB08B" w14:textId="77777777" w:rsidR="002F0071" w:rsidRDefault="002F0071"/>
    <w:p w14:paraId="656CB08D" w14:textId="77777777" w:rsidR="00BD620B" w:rsidRDefault="00BD620B"/>
    <w:p w14:paraId="656CB08E" w14:textId="77777777" w:rsidR="002F0071" w:rsidRDefault="002F0071"/>
    <w:p w14:paraId="656CB08F" w14:textId="77777777" w:rsidR="002F0071" w:rsidRDefault="00BF044D">
      <w:pPr>
        <w:rPr>
          <w:lang w:eastAsia="en-GB"/>
        </w:rPr>
      </w:pPr>
      <w:r>
        <w:rPr>
          <w:lang w:eastAsia="en-GB"/>
        </w:rPr>
        <w:br w:type="page"/>
      </w:r>
    </w:p>
    <w:p w14:paraId="656CB090" w14:textId="77777777" w:rsidR="002F0071" w:rsidRDefault="002F0071" w:rsidP="00EE6359">
      <w:pPr>
        <w:pStyle w:val="Heading2"/>
        <w:numPr>
          <w:ilvl w:val="0"/>
          <w:numId w:val="20"/>
        </w:numPr>
        <w:ind w:left="1037" w:hanging="680"/>
        <w:rPr>
          <w:rFonts w:ascii="Arial" w:hAnsi="Arial" w:cs="Arial"/>
          <w:b/>
          <w:bCs/>
          <w:kern w:val="24"/>
          <w:sz w:val="24"/>
          <w:lang w:eastAsia="en-GB"/>
        </w:rPr>
      </w:pPr>
      <w:bookmarkStart w:id="6" w:name="_Toc340476097"/>
      <w:bookmarkStart w:id="7" w:name="_Toc279671794"/>
      <w:r>
        <w:rPr>
          <w:rFonts w:ascii="Arial" w:hAnsi="Arial" w:cs="Arial"/>
          <w:b/>
          <w:bCs/>
          <w:kern w:val="24"/>
          <w:sz w:val="24"/>
          <w:lang w:eastAsia="en-GB"/>
        </w:rPr>
        <w:lastRenderedPageBreak/>
        <w:t>INTRODUCTION</w:t>
      </w:r>
      <w:bookmarkEnd w:id="6"/>
    </w:p>
    <w:p w14:paraId="656CB091" w14:textId="77777777" w:rsidR="00DA64F9" w:rsidRPr="006A76D8" w:rsidRDefault="00DA64F9" w:rsidP="006A76D8">
      <w:pPr>
        <w:spacing w:before="120" w:after="120"/>
        <w:rPr>
          <w:rFonts w:ascii="Arial" w:hAnsi="Arial" w:cs="Arial"/>
          <w:sz w:val="24"/>
        </w:rPr>
      </w:pPr>
    </w:p>
    <w:p w14:paraId="6461D9B1" w14:textId="77777777" w:rsidR="006A76D8" w:rsidRDefault="007814DF" w:rsidP="006A76D8">
      <w:pPr>
        <w:pStyle w:val="ListParagraph"/>
        <w:numPr>
          <w:ilvl w:val="1"/>
          <w:numId w:val="20"/>
        </w:numPr>
        <w:spacing w:before="0" w:after="0" w:line="240" w:lineRule="auto"/>
        <w:ind w:left="1156"/>
        <w:rPr>
          <w:rFonts w:ascii="Arial" w:hAnsi="Arial" w:cs="Arial"/>
          <w:sz w:val="24"/>
        </w:rPr>
      </w:pPr>
      <w:r w:rsidRPr="00C54A49">
        <w:rPr>
          <w:rFonts w:ascii="Arial" w:hAnsi="Arial" w:cs="Arial"/>
          <w:sz w:val="24"/>
        </w:rPr>
        <w:t>Medway Council invites q</w:t>
      </w:r>
      <w:r w:rsidR="00B528F7" w:rsidRPr="00C54A49">
        <w:rPr>
          <w:rFonts w:ascii="Arial" w:hAnsi="Arial" w:cs="Arial"/>
          <w:sz w:val="24"/>
        </w:rPr>
        <w:t xml:space="preserve">uotations </w:t>
      </w:r>
      <w:r w:rsidR="00B528F7" w:rsidRPr="003326D0">
        <w:rPr>
          <w:rFonts w:ascii="Arial" w:hAnsi="Arial" w:cs="Arial"/>
          <w:sz w:val="24"/>
        </w:rPr>
        <w:t>for the provision</w:t>
      </w:r>
      <w:r w:rsidR="001A09F2" w:rsidRPr="003326D0">
        <w:rPr>
          <w:rFonts w:ascii="Arial" w:hAnsi="Arial" w:cs="Arial"/>
          <w:sz w:val="24"/>
        </w:rPr>
        <w:t xml:space="preserve"> </w:t>
      </w:r>
      <w:r w:rsidR="00B528F7" w:rsidRPr="003326D0">
        <w:rPr>
          <w:rFonts w:ascii="Arial" w:hAnsi="Arial" w:cs="Arial"/>
          <w:sz w:val="24"/>
        </w:rPr>
        <w:t xml:space="preserve">of </w:t>
      </w:r>
      <w:r w:rsidR="006A76D8">
        <w:rPr>
          <w:rFonts w:ascii="Arial" w:hAnsi="Arial" w:cs="Arial"/>
          <w:sz w:val="24"/>
        </w:rPr>
        <w:t>Visually Impaired Support and</w:t>
      </w:r>
    </w:p>
    <w:p w14:paraId="656CB092" w14:textId="4B5DB126" w:rsidR="0076641B" w:rsidRPr="00C54A49" w:rsidRDefault="001A09F2" w:rsidP="006A76D8">
      <w:pPr>
        <w:pStyle w:val="ListParagraph"/>
        <w:spacing w:before="0" w:after="0" w:line="240" w:lineRule="auto"/>
        <w:ind w:left="850"/>
        <w:rPr>
          <w:rFonts w:ascii="Arial" w:hAnsi="Arial" w:cs="Arial"/>
          <w:sz w:val="24"/>
        </w:rPr>
      </w:pPr>
      <w:r w:rsidRPr="003326D0">
        <w:rPr>
          <w:rFonts w:ascii="Arial" w:hAnsi="Arial" w:cs="Arial"/>
          <w:sz w:val="24"/>
        </w:rPr>
        <w:t>Information for Children services</w:t>
      </w:r>
      <w:r w:rsidR="00B528F7" w:rsidRPr="00C54A49">
        <w:rPr>
          <w:rFonts w:ascii="Arial" w:hAnsi="Arial" w:cs="Arial"/>
          <w:sz w:val="24"/>
        </w:rPr>
        <w:t xml:space="preserve">, as detailed in the Specification of Requirement </w:t>
      </w:r>
      <w:r w:rsidR="00C54A49">
        <w:rPr>
          <w:rFonts w:ascii="Arial" w:hAnsi="Arial" w:cs="Arial"/>
          <w:sz w:val="24"/>
        </w:rPr>
        <w:t xml:space="preserve">(Document 2) </w:t>
      </w:r>
      <w:r w:rsidR="007814DF" w:rsidRPr="00C54A49">
        <w:rPr>
          <w:rFonts w:ascii="Arial" w:hAnsi="Arial" w:cs="Arial"/>
          <w:sz w:val="24"/>
        </w:rPr>
        <w:t xml:space="preserve">and in </w:t>
      </w:r>
      <w:r w:rsidR="00B528F7" w:rsidRPr="00C54A49">
        <w:rPr>
          <w:rFonts w:ascii="Arial" w:hAnsi="Arial" w:cs="Arial"/>
          <w:sz w:val="24"/>
        </w:rPr>
        <w:t>accordance with the Council’s Terms and Conditions of Contract.</w:t>
      </w:r>
      <w:r w:rsidR="009B3859" w:rsidRPr="00C54A49">
        <w:rPr>
          <w:rFonts w:ascii="Arial" w:hAnsi="Arial" w:cs="Arial"/>
          <w:sz w:val="24"/>
        </w:rPr>
        <w:br/>
      </w:r>
    </w:p>
    <w:p w14:paraId="656CB093" w14:textId="77777777" w:rsidR="002F0071" w:rsidRDefault="00E26BBD" w:rsidP="007831AE">
      <w:pPr>
        <w:pStyle w:val="Heading2"/>
        <w:numPr>
          <w:ilvl w:val="0"/>
          <w:numId w:val="20"/>
        </w:numPr>
        <w:ind w:left="1037" w:hanging="680"/>
        <w:rPr>
          <w:rFonts w:ascii="Arial" w:hAnsi="Arial" w:cs="Arial"/>
          <w:b/>
          <w:bCs/>
          <w:kern w:val="24"/>
          <w:sz w:val="24"/>
          <w:lang w:eastAsia="en-GB"/>
        </w:rPr>
      </w:pPr>
      <w:bookmarkStart w:id="8" w:name="_Toc340476099"/>
      <w:bookmarkEnd w:id="7"/>
      <w:r>
        <w:rPr>
          <w:rFonts w:ascii="Arial" w:hAnsi="Arial" w:cs="Arial"/>
          <w:b/>
          <w:bCs/>
          <w:kern w:val="24"/>
          <w:sz w:val="24"/>
          <w:lang w:eastAsia="en-GB"/>
        </w:rPr>
        <w:t>PROCUREMENT</w:t>
      </w:r>
      <w:r w:rsidR="002F0071">
        <w:rPr>
          <w:rFonts w:ascii="Arial" w:hAnsi="Arial" w:cs="Arial"/>
          <w:b/>
          <w:bCs/>
          <w:kern w:val="24"/>
          <w:sz w:val="24"/>
          <w:lang w:eastAsia="en-GB"/>
        </w:rPr>
        <w:t xml:space="preserve"> TIMETABLE</w:t>
      </w:r>
      <w:bookmarkEnd w:id="8"/>
      <w:r w:rsidR="002F0071">
        <w:rPr>
          <w:rFonts w:ascii="Arial" w:hAnsi="Arial" w:cs="Arial"/>
          <w:b/>
          <w:bCs/>
          <w:kern w:val="24"/>
          <w:sz w:val="24"/>
          <w:lang w:eastAsia="en-GB"/>
        </w:rPr>
        <w:t xml:space="preserve"> </w:t>
      </w:r>
    </w:p>
    <w:p w14:paraId="656CB094" w14:textId="77777777" w:rsidR="002F0071" w:rsidRDefault="002F0071">
      <w:pPr>
        <w:pStyle w:val="ListParagraph"/>
        <w:spacing w:before="0" w:after="0"/>
        <w:ind w:left="360"/>
        <w:jc w:val="both"/>
        <w:rPr>
          <w:rFonts w:ascii="Arial" w:hAnsi="Arial" w:cs="Arial"/>
          <w:sz w:val="24"/>
        </w:rPr>
      </w:pPr>
    </w:p>
    <w:p w14:paraId="656CB095" w14:textId="77777777" w:rsidR="002F0071" w:rsidRPr="007831AE" w:rsidRDefault="002F0071" w:rsidP="007831AE">
      <w:pPr>
        <w:pStyle w:val="ListParagraph"/>
        <w:numPr>
          <w:ilvl w:val="1"/>
          <w:numId w:val="20"/>
        </w:numPr>
        <w:spacing w:before="120" w:after="120"/>
        <w:ind w:left="850" w:hanging="510"/>
        <w:rPr>
          <w:rFonts w:ascii="Arial" w:hAnsi="Arial" w:cs="Arial"/>
          <w:sz w:val="24"/>
        </w:rPr>
      </w:pPr>
      <w:r w:rsidRPr="007831AE">
        <w:rPr>
          <w:rFonts w:ascii="Arial" w:hAnsi="Arial" w:cs="Arial"/>
          <w:sz w:val="24"/>
        </w:rPr>
        <w:t xml:space="preserve">The proposed procurement timetable </w:t>
      </w:r>
      <w:r w:rsidR="00C22E84" w:rsidRPr="007831AE">
        <w:rPr>
          <w:rFonts w:ascii="Arial" w:hAnsi="Arial" w:cs="Arial"/>
          <w:sz w:val="24"/>
        </w:rPr>
        <w:t xml:space="preserve">is </w:t>
      </w:r>
      <w:r w:rsidRPr="007831AE">
        <w:rPr>
          <w:rFonts w:ascii="Arial" w:hAnsi="Arial" w:cs="Arial"/>
          <w:sz w:val="24"/>
        </w:rPr>
        <w:t xml:space="preserve">set out below </w:t>
      </w:r>
      <w:r w:rsidR="00C22E84" w:rsidRPr="007831AE">
        <w:rPr>
          <w:rFonts w:ascii="Arial" w:hAnsi="Arial" w:cs="Arial"/>
          <w:sz w:val="24"/>
        </w:rPr>
        <w:t xml:space="preserve">and </w:t>
      </w:r>
      <w:r w:rsidRPr="007831AE">
        <w:rPr>
          <w:rFonts w:ascii="Arial" w:hAnsi="Arial" w:cs="Arial"/>
          <w:sz w:val="24"/>
        </w:rPr>
        <w:t>is intended as a guide only</w:t>
      </w:r>
      <w:r w:rsidR="00C22E84" w:rsidRPr="007831AE">
        <w:rPr>
          <w:rFonts w:ascii="Arial" w:hAnsi="Arial" w:cs="Arial"/>
          <w:sz w:val="24"/>
        </w:rPr>
        <w:t>. The</w:t>
      </w:r>
      <w:r w:rsidRPr="007831AE">
        <w:rPr>
          <w:rFonts w:ascii="Arial" w:hAnsi="Arial" w:cs="Arial"/>
          <w:sz w:val="24"/>
        </w:rPr>
        <w:t xml:space="preserve"> Council reserves the </w:t>
      </w:r>
      <w:r w:rsidR="000379D2" w:rsidRPr="007831AE">
        <w:rPr>
          <w:rFonts w:ascii="Arial" w:hAnsi="Arial" w:cs="Arial"/>
          <w:sz w:val="24"/>
        </w:rPr>
        <w:t>right to amend it at any time.</w:t>
      </w:r>
    </w:p>
    <w:p w14:paraId="656CB096" w14:textId="77777777" w:rsidR="002F0071" w:rsidRDefault="002F0071">
      <w:pPr>
        <w:pStyle w:val="ListParagraph"/>
        <w:spacing w:before="0" w:after="0"/>
        <w:ind w:left="0"/>
        <w:jc w:val="both"/>
        <w:rPr>
          <w:rFonts w:ascii="Arial" w:hAnsi="Arial" w:cs="Arial"/>
          <w:sz w:val="24"/>
        </w:rPr>
      </w:pPr>
    </w:p>
    <w:tbl>
      <w:tblPr>
        <w:tblW w:w="0" w:type="auto"/>
        <w:tblInd w:w="39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3147"/>
        <w:gridCol w:w="6656"/>
      </w:tblGrid>
      <w:tr w:rsidR="002F0071" w14:paraId="656CB099" w14:textId="77777777" w:rsidTr="00885937">
        <w:trPr>
          <w:trHeight w:val="523"/>
        </w:trPr>
        <w:tc>
          <w:tcPr>
            <w:tcW w:w="3147" w:type="dxa"/>
            <w:shd w:val="clear" w:color="auto" w:fill="C6D9F1"/>
          </w:tcPr>
          <w:p w14:paraId="656CB097" w14:textId="77777777" w:rsidR="002F0071" w:rsidRDefault="002F0071" w:rsidP="00043BEE">
            <w:pPr>
              <w:spacing w:line="240" w:lineRule="auto"/>
              <w:jc w:val="center"/>
              <w:rPr>
                <w:rFonts w:ascii="Arial" w:hAnsi="Arial" w:cs="Arial"/>
                <w:b/>
                <w:sz w:val="24"/>
              </w:rPr>
            </w:pPr>
            <w:r>
              <w:rPr>
                <w:rFonts w:ascii="Arial" w:hAnsi="Arial" w:cs="Arial"/>
                <w:b/>
                <w:sz w:val="24"/>
              </w:rPr>
              <w:t>Date</w:t>
            </w:r>
          </w:p>
        </w:tc>
        <w:tc>
          <w:tcPr>
            <w:tcW w:w="6656" w:type="dxa"/>
            <w:shd w:val="clear" w:color="auto" w:fill="C6D9F1"/>
          </w:tcPr>
          <w:p w14:paraId="656CB098" w14:textId="77777777" w:rsidR="002F0071" w:rsidRDefault="00D52F69" w:rsidP="00885937">
            <w:pPr>
              <w:spacing w:line="240" w:lineRule="auto"/>
              <w:jc w:val="center"/>
              <w:rPr>
                <w:rFonts w:ascii="Arial" w:hAnsi="Arial" w:cs="Arial"/>
                <w:b/>
                <w:sz w:val="24"/>
              </w:rPr>
            </w:pPr>
            <w:r>
              <w:rPr>
                <w:rFonts w:ascii="Arial" w:hAnsi="Arial" w:cs="Arial"/>
                <w:b/>
                <w:sz w:val="24"/>
              </w:rPr>
              <w:t>Stage</w:t>
            </w:r>
          </w:p>
        </w:tc>
      </w:tr>
      <w:tr w:rsidR="002F0071" w14:paraId="656CB09C" w14:textId="77777777" w:rsidTr="00885937">
        <w:trPr>
          <w:trHeight w:val="523"/>
        </w:trPr>
        <w:tc>
          <w:tcPr>
            <w:tcW w:w="3147" w:type="dxa"/>
          </w:tcPr>
          <w:p w14:paraId="656CB09A" w14:textId="6C28CB59" w:rsidR="002F0071" w:rsidRPr="003326D0" w:rsidRDefault="00116C0E" w:rsidP="003326D0">
            <w:pPr>
              <w:spacing w:line="240" w:lineRule="auto"/>
              <w:jc w:val="center"/>
              <w:rPr>
                <w:rFonts w:ascii="Arial" w:hAnsi="Arial" w:cs="Arial"/>
                <w:noProof/>
                <w:sz w:val="24"/>
                <w:highlight w:val="red"/>
              </w:rPr>
            </w:pPr>
            <w:r>
              <w:rPr>
                <w:rFonts w:ascii="Arial" w:hAnsi="Arial" w:cs="Arial"/>
                <w:sz w:val="24"/>
              </w:rPr>
              <w:t>25</w:t>
            </w:r>
            <w:r w:rsidR="003326D0" w:rsidRPr="003326D0">
              <w:rPr>
                <w:rFonts w:ascii="Arial" w:hAnsi="Arial" w:cs="Arial"/>
                <w:sz w:val="24"/>
                <w:vertAlign w:val="superscript"/>
              </w:rPr>
              <w:t>th</w:t>
            </w:r>
            <w:r w:rsidR="003326D0">
              <w:rPr>
                <w:rFonts w:ascii="Arial" w:hAnsi="Arial" w:cs="Arial"/>
                <w:sz w:val="24"/>
              </w:rPr>
              <w:t xml:space="preserve"> March 2019</w:t>
            </w:r>
          </w:p>
        </w:tc>
        <w:tc>
          <w:tcPr>
            <w:tcW w:w="6656" w:type="dxa"/>
          </w:tcPr>
          <w:p w14:paraId="656CB09B" w14:textId="77777777" w:rsidR="002F0071" w:rsidRDefault="002F0071" w:rsidP="00E01DA6">
            <w:pPr>
              <w:spacing w:line="240" w:lineRule="auto"/>
              <w:rPr>
                <w:rFonts w:ascii="Arial" w:hAnsi="Arial" w:cs="Arial"/>
                <w:sz w:val="24"/>
              </w:rPr>
            </w:pPr>
            <w:r>
              <w:rPr>
                <w:rFonts w:ascii="Arial" w:hAnsi="Arial" w:cs="Arial"/>
                <w:sz w:val="24"/>
              </w:rPr>
              <w:t>Invitation to Quote issued</w:t>
            </w:r>
          </w:p>
        </w:tc>
      </w:tr>
      <w:tr w:rsidR="002F0071" w14:paraId="656CB09F" w14:textId="77777777" w:rsidTr="00885937">
        <w:tc>
          <w:tcPr>
            <w:tcW w:w="3147" w:type="dxa"/>
          </w:tcPr>
          <w:p w14:paraId="656CB09D" w14:textId="3651D5F0" w:rsidR="002F0071" w:rsidRDefault="00116C0E" w:rsidP="00897CF3">
            <w:pPr>
              <w:spacing w:line="240" w:lineRule="auto"/>
              <w:jc w:val="center"/>
              <w:rPr>
                <w:rFonts w:ascii="Arial" w:hAnsi="Arial" w:cs="Arial"/>
                <w:snapToGrid w:val="0"/>
                <w:color w:val="FF0000"/>
                <w:sz w:val="24"/>
              </w:rPr>
            </w:pPr>
            <w:r>
              <w:rPr>
                <w:rFonts w:ascii="Arial" w:hAnsi="Arial" w:cs="Arial"/>
                <w:sz w:val="24"/>
              </w:rPr>
              <w:t>29th</w:t>
            </w:r>
            <w:r w:rsidR="003326D0" w:rsidRPr="00897CF3">
              <w:rPr>
                <w:rFonts w:ascii="Arial" w:hAnsi="Arial" w:cs="Arial"/>
                <w:sz w:val="24"/>
              </w:rPr>
              <w:t xml:space="preserve"> March 2019</w:t>
            </w:r>
          </w:p>
        </w:tc>
        <w:tc>
          <w:tcPr>
            <w:tcW w:w="6656" w:type="dxa"/>
          </w:tcPr>
          <w:p w14:paraId="656CB09E" w14:textId="77777777" w:rsidR="002F0071" w:rsidRDefault="000379D2" w:rsidP="007831AE">
            <w:pPr>
              <w:spacing w:line="240" w:lineRule="auto"/>
              <w:rPr>
                <w:rFonts w:ascii="Arial" w:hAnsi="Arial" w:cs="Arial"/>
                <w:sz w:val="24"/>
              </w:rPr>
            </w:pPr>
            <w:r>
              <w:rPr>
                <w:rFonts w:ascii="Arial" w:hAnsi="Arial" w:cs="Arial"/>
                <w:sz w:val="24"/>
              </w:rPr>
              <w:t xml:space="preserve">Prospective </w:t>
            </w:r>
            <w:r w:rsidR="00CE299E">
              <w:rPr>
                <w:rFonts w:ascii="Arial" w:hAnsi="Arial" w:cs="Arial"/>
                <w:sz w:val="24"/>
              </w:rPr>
              <w:t>s</w:t>
            </w:r>
            <w:r>
              <w:rPr>
                <w:rFonts w:ascii="Arial" w:hAnsi="Arial" w:cs="Arial"/>
                <w:sz w:val="24"/>
              </w:rPr>
              <w:t xml:space="preserve">uppliers’ </w:t>
            </w:r>
            <w:r w:rsidR="007831AE">
              <w:rPr>
                <w:rFonts w:ascii="Arial" w:hAnsi="Arial" w:cs="Arial"/>
                <w:sz w:val="24"/>
              </w:rPr>
              <w:t>C</w:t>
            </w:r>
            <w:r w:rsidR="002F0071">
              <w:rPr>
                <w:rFonts w:ascii="Arial" w:hAnsi="Arial" w:cs="Arial"/>
                <w:sz w:val="24"/>
              </w:rPr>
              <w:t>larifications closing date</w:t>
            </w:r>
          </w:p>
        </w:tc>
      </w:tr>
      <w:tr w:rsidR="002F0071" w14:paraId="656CB0A2" w14:textId="77777777" w:rsidTr="00885937">
        <w:tc>
          <w:tcPr>
            <w:tcW w:w="3147" w:type="dxa"/>
          </w:tcPr>
          <w:p w14:paraId="656CB0A0" w14:textId="6483C978" w:rsidR="002F0071" w:rsidRDefault="00116C0E" w:rsidP="003326D0">
            <w:pPr>
              <w:spacing w:line="240" w:lineRule="auto"/>
              <w:jc w:val="center"/>
              <w:rPr>
                <w:rFonts w:ascii="Arial" w:hAnsi="Arial" w:cs="Arial"/>
                <w:sz w:val="24"/>
              </w:rPr>
            </w:pPr>
            <w:r>
              <w:rPr>
                <w:rFonts w:ascii="Arial" w:hAnsi="Arial" w:cs="Arial"/>
                <w:sz w:val="24"/>
              </w:rPr>
              <w:t>29</w:t>
            </w:r>
            <w:r w:rsidR="003326D0" w:rsidRPr="003326D0">
              <w:rPr>
                <w:rFonts w:ascii="Arial" w:hAnsi="Arial" w:cs="Arial"/>
                <w:sz w:val="24"/>
                <w:vertAlign w:val="superscript"/>
              </w:rPr>
              <w:t>th</w:t>
            </w:r>
            <w:r w:rsidR="003326D0">
              <w:rPr>
                <w:rFonts w:ascii="Arial" w:hAnsi="Arial" w:cs="Arial"/>
                <w:sz w:val="24"/>
              </w:rPr>
              <w:t xml:space="preserve"> March 2019</w:t>
            </w:r>
          </w:p>
        </w:tc>
        <w:tc>
          <w:tcPr>
            <w:tcW w:w="6656" w:type="dxa"/>
          </w:tcPr>
          <w:p w14:paraId="656CB0A1" w14:textId="11D3F253" w:rsidR="002F0071" w:rsidRDefault="002F0071" w:rsidP="001A09F2">
            <w:pPr>
              <w:pStyle w:val="EndnoteText"/>
              <w:widowControl/>
              <w:spacing w:before="200" w:after="200"/>
              <w:rPr>
                <w:rFonts w:ascii="Arial" w:hAnsi="Arial" w:cs="Arial"/>
                <w:szCs w:val="20"/>
                <w:lang w:eastAsia="en-US"/>
              </w:rPr>
            </w:pPr>
            <w:r>
              <w:rPr>
                <w:rFonts w:ascii="Arial" w:hAnsi="Arial" w:cs="Arial"/>
                <w:szCs w:val="20"/>
                <w:lang w:eastAsia="en-US"/>
              </w:rPr>
              <w:t xml:space="preserve">Quotation </w:t>
            </w:r>
            <w:r w:rsidR="00505B77">
              <w:rPr>
                <w:rFonts w:ascii="Arial" w:hAnsi="Arial" w:cs="Arial"/>
                <w:szCs w:val="20"/>
                <w:lang w:eastAsia="en-US"/>
              </w:rPr>
              <w:t>R</w:t>
            </w:r>
            <w:r w:rsidR="00F35A1B">
              <w:rPr>
                <w:rFonts w:ascii="Arial" w:hAnsi="Arial" w:cs="Arial"/>
                <w:szCs w:val="20"/>
                <w:lang w:eastAsia="en-US"/>
              </w:rPr>
              <w:t xml:space="preserve">eturn </w:t>
            </w:r>
            <w:r w:rsidR="00505B77">
              <w:rPr>
                <w:rFonts w:ascii="Arial" w:hAnsi="Arial" w:cs="Arial"/>
                <w:szCs w:val="20"/>
                <w:lang w:eastAsia="en-US"/>
              </w:rPr>
              <w:t>D</w:t>
            </w:r>
            <w:r>
              <w:rPr>
                <w:rFonts w:ascii="Arial" w:hAnsi="Arial" w:cs="Arial"/>
                <w:szCs w:val="20"/>
                <w:lang w:eastAsia="en-US"/>
              </w:rPr>
              <w:t xml:space="preserve">ate </w:t>
            </w:r>
          </w:p>
        </w:tc>
      </w:tr>
      <w:tr w:rsidR="002F0071" w14:paraId="656CB0A5" w14:textId="77777777" w:rsidTr="00885937">
        <w:tc>
          <w:tcPr>
            <w:tcW w:w="3147" w:type="dxa"/>
          </w:tcPr>
          <w:p w14:paraId="656CB0A3" w14:textId="441747B8" w:rsidR="002F0071" w:rsidRDefault="00897CF3" w:rsidP="00043BEE">
            <w:pPr>
              <w:spacing w:line="240" w:lineRule="auto"/>
              <w:jc w:val="center"/>
              <w:rPr>
                <w:rFonts w:ascii="Arial" w:hAnsi="Arial" w:cs="Arial"/>
                <w:sz w:val="24"/>
              </w:rPr>
            </w:pPr>
            <w:r>
              <w:rPr>
                <w:rFonts w:ascii="Arial" w:hAnsi="Arial" w:cs="Arial"/>
                <w:sz w:val="24"/>
              </w:rPr>
              <w:t>29</w:t>
            </w:r>
            <w:r w:rsidRPr="00897CF3">
              <w:rPr>
                <w:rFonts w:ascii="Arial" w:hAnsi="Arial" w:cs="Arial"/>
                <w:sz w:val="24"/>
                <w:vertAlign w:val="superscript"/>
              </w:rPr>
              <w:t>th</w:t>
            </w:r>
            <w:r>
              <w:rPr>
                <w:rFonts w:ascii="Arial" w:hAnsi="Arial" w:cs="Arial"/>
                <w:sz w:val="24"/>
              </w:rPr>
              <w:t xml:space="preserve"> </w:t>
            </w:r>
            <w:r w:rsidR="003326D0">
              <w:rPr>
                <w:rFonts w:ascii="Arial" w:hAnsi="Arial" w:cs="Arial"/>
                <w:sz w:val="24"/>
              </w:rPr>
              <w:t>March 2019</w:t>
            </w:r>
          </w:p>
        </w:tc>
        <w:tc>
          <w:tcPr>
            <w:tcW w:w="6656" w:type="dxa"/>
          </w:tcPr>
          <w:p w14:paraId="656CB0A4" w14:textId="77777777" w:rsidR="002F0071" w:rsidRDefault="002F0071" w:rsidP="00E01DA6">
            <w:pPr>
              <w:spacing w:line="240" w:lineRule="auto"/>
              <w:rPr>
                <w:rFonts w:ascii="Arial" w:hAnsi="Arial" w:cs="Arial"/>
                <w:sz w:val="24"/>
              </w:rPr>
            </w:pPr>
            <w:r>
              <w:rPr>
                <w:rFonts w:ascii="Arial" w:hAnsi="Arial" w:cs="Arial"/>
                <w:sz w:val="24"/>
              </w:rPr>
              <w:t>Evaluation completed</w:t>
            </w:r>
          </w:p>
        </w:tc>
      </w:tr>
      <w:tr w:rsidR="002F0071" w14:paraId="656CB0A8" w14:textId="77777777" w:rsidTr="00885937">
        <w:tc>
          <w:tcPr>
            <w:tcW w:w="3147" w:type="dxa"/>
          </w:tcPr>
          <w:p w14:paraId="656CB0A6" w14:textId="7BA9B910" w:rsidR="002F0071" w:rsidRDefault="00897CF3" w:rsidP="00043BEE">
            <w:pPr>
              <w:spacing w:line="240" w:lineRule="auto"/>
              <w:jc w:val="center"/>
              <w:rPr>
                <w:rFonts w:ascii="Arial" w:hAnsi="Arial" w:cs="Arial"/>
                <w:sz w:val="24"/>
              </w:rPr>
            </w:pPr>
            <w:r>
              <w:rPr>
                <w:rFonts w:ascii="Arial" w:hAnsi="Arial" w:cs="Arial"/>
                <w:sz w:val="24"/>
              </w:rPr>
              <w:t>29</w:t>
            </w:r>
            <w:r w:rsidRPr="00897CF3">
              <w:rPr>
                <w:rFonts w:ascii="Arial" w:hAnsi="Arial" w:cs="Arial"/>
                <w:sz w:val="24"/>
                <w:vertAlign w:val="superscript"/>
              </w:rPr>
              <w:t>th</w:t>
            </w:r>
            <w:r>
              <w:rPr>
                <w:rFonts w:ascii="Arial" w:hAnsi="Arial" w:cs="Arial"/>
                <w:sz w:val="24"/>
              </w:rPr>
              <w:t xml:space="preserve"> </w:t>
            </w:r>
            <w:r w:rsidR="003326D0">
              <w:rPr>
                <w:rFonts w:ascii="Arial" w:hAnsi="Arial" w:cs="Arial"/>
                <w:sz w:val="24"/>
              </w:rPr>
              <w:t>March 2019</w:t>
            </w:r>
          </w:p>
        </w:tc>
        <w:tc>
          <w:tcPr>
            <w:tcW w:w="6656" w:type="dxa"/>
          </w:tcPr>
          <w:p w14:paraId="656CB0A7" w14:textId="77777777" w:rsidR="002F0071" w:rsidRDefault="002F0071" w:rsidP="00E01DA6">
            <w:pPr>
              <w:spacing w:line="240" w:lineRule="auto"/>
              <w:rPr>
                <w:rFonts w:ascii="Arial" w:hAnsi="Arial" w:cs="Arial"/>
                <w:sz w:val="24"/>
              </w:rPr>
            </w:pPr>
            <w:r>
              <w:rPr>
                <w:rFonts w:ascii="Arial" w:hAnsi="Arial" w:cs="Arial"/>
                <w:sz w:val="24"/>
              </w:rPr>
              <w:t>Award / unsuccessful letters issued</w:t>
            </w:r>
          </w:p>
        </w:tc>
      </w:tr>
      <w:tr w:rsidR="002F0071" w14:paraId="656CB0AB" w14:textId="77777777" w:rsidTr="00885937">
        <w:tc>
          <w:tcPr>
            <w:tcW w:w="3147" w:type="dxa"/>
          </w:tcPr>
          <w:p w14:paraId="656CB0A9" w14:textId="48CB31CC" w:rsidR="002F0071" w:rsidRDefault="003326D0" w:rsidP="00043BEE">
            <w:pPr>
              <w:spacing w:line="240" w:lineRule="auto"/>
              <w:jc w:val="center"/>
              <w:rPr>
                <w:rFonts w:ascii="Arial" w:hAnsi="Arial" w:cs="Arial"/>
                <w:sz w:val="24"/>
              </w:rPr>
            </w:pPr>
            <w:r>
              <w:rPr>
                <w:rFonts w:ascii="Arial" w:hAnsi="Arial" w:cs="Arial"/>
                <w:sz w:val="24"/>
              </w:rPr>
              <w:t>01</w:t>
            </w:r>
            <w:r w:rsidRPr="003326D0">
              <w:rPr>
                <w:rFonts w:ascii="Arial" w:hAnsi="Arial" w:cs="Arial"/>
                <w:sz w:val="24"/>
                <w:vertAlign w:val="superscript"/>
              </w:rPr>
              <w:t>st</w:t>
            </w:r>
            <w:r>
              <w:rPr>
                <w:rFonts w:ascii="Arial" w:hAnsi="Arial" w:cs="Arial"/>
                <w:sz w:val="24"/>
              </w:rPr>
              <w:t xml:space="preserve"> April 2019</w:t>
            </w:r>
          </w:p>
        </w:tc>
        <w:tc>
          <w:tcPr>
            <w:tcW w:w="6656" w:type="dxa"/>
          </w:tcPr>
          <w:p w14:paraId="656CB0AA" w14:textId="77777777" w:rsidR="002F0071" w:rsidRDefault="002F0071" w:rsidP="00E01DA6">
            <w:pPr>
              <w:spacing w:line="240" w:lineRule="auto"/>
              <w:rPr>
                <w:rFonts w:ascii="Arial" w:hAnsi="Arial" w:cs="Arial"/>
                <w:sz w:val="24"/>
              </w:rPr>
            </w:pPr>
            <w:r>
              <w:rPr>
                <w:rFonts w:ascii="Arial" w:hAnsi="Arial" w:cs="Arial"/>
                <w:sz w:val="24"/>
              </w:rPr>
              <w:t>Contract start date</w:t>
            </w:r>
          </w:p>
        </w:tc>
      </w:tr>
    </w:tbl>
    <w:p w14:paraId="656CB0AC" w14:textId="77777777" w:rsidR="00E66C7B" w:rsidRPr="00B73D22" w:rsidRDefault="00E66C7B" w:rsidP="00E66C7B">
      <w:pPr>
        <w:pStyle w:val="ListParagraph"/>
        <w:spacing w:before="0" w:after="0"/>
        <w:ind w:left="360"/>
        <w:jc w:val="both"/>
        <w:rPr>
          <w:rFonts w:ascii="Arial" w:hAnsi="Arial" w:cs="Arial"/>
          <w:b/>
          <w:sz w:val="24"/>
        </w:rPr>
      </w:pPr>
      <w:bookmarkStart w:id="9" w:name="_Toc340476100"/>
    </w:p>
    <w:p w14:paraId="656CB0AF" w14:textId="77777777" w:rsidR="002F0071" w:rsidRPr="00C36B24" w:rsidRDefault="002F0071" w:rsidP="007831AE">
      <w:pPr>
        <w:pStyle w:val="Heading2"/>
        <w:numPr>
          <w:ilvl w:val="0"/>
          <w:numId w:val="20"/>
        </w:numPr>
        <w:ind w:left="1037" w:hanging="680"/>
        <w:rPr>
          <w:rFonts w:ascii="Arial" w:hAnsi="Arial" w:cs="Arial"/>
          <w:b/>
          <w:bCs/>
          <w:kern w:val="24"/>
          <w:sz w:val="24"/>
          <w:lang w:eastAsia="en-GB"/>
        </w:rPr>
      </w:pPr>
      <w:r w:rsidRPr="00C36B24">
        <w:rPr>
          <w:rFonts w:ascii="Arial" w:hAnsi="Arial" w:cs="Arial"/>
          <w:b/>
          <w:bCs/>
          <w:kern w:val="24"/>
          <w:sz w:val="24"/>
          <w:lang w:eastAsia="en-GB"/>
        </w:rPr>
        <w:t>INSTRUCTIONS</w:t>
      </w:r>
      <w:bookmarkEnd w:id="9"/>
      <w:r w:rsidRPr="00C36B24">
        <w:rPr>
          <w:rFonts w:ascii="Arial" w:hAnsi="Arial" w:cs="Arial"/>
          <w:b/>
          <w:bCs/>
          <w:kern w:val="24"/>
          <w:sz w:val="24"/>
          <w:lang w:eastAsia="en-GB"/>
        </w:rPr>
        <w:t xml:space="preserve"> </w:t>
      </w:r>
    </w:p>
    <w:p w14:paraId="656CB0B0" w14:textId="77777777" w:rsidR="002F0071" w:rsidRDefault="002F0071">
      <w:pPr>
        <w:pStyle w:val="ListParagraph"/>
        <w:spacing w:before="0" w:after="0"/>
        <w:ind w:left="360"/>
      </w:pPr>
    </w:p>
    <w:p w14:paraId="656CB0B1" w14:textId="77777777" w:rsidR="00AE23AA" w:rsidRDefault="00AE23AA" w:rsidP="007831AE">
      <w:pPr>
        <w:pStyle w:val="ListParagraph"/>
        <w:numPr>
          <w:ilvl w:val="1"/>
          <w:numId w:val="20"/>
        </w:numPr>
        <w:spacing w:before="120" w:after="120"/>
        <w:ind w:left="850" w:hanging="510"/>
        <w:rPr>
          <w:rFonts w:ascii="Arial" w:hAnsi="Arial" w:cs="Arial"/>
          <w:sz w:val="24"/>
        </w:rPr>
      </w:pPr>
      <w:r w:rsidRPr="00C36B24">
        <w:rPr>
          <w:rFonts w:ascii="Arial" w:hAnsi="Arial" w:cs="Arial"/>
          <w:b/>
          <w:sz w:val="24"/>
        </w:rPr>
        <w:t>ITQ Contents –</w:t>
      </w:r>
      <w:r w:rsidRPr="00C36B24">
        <w:rPr>
          <w:rFonts w:ascii="Arial" w:hAnsi="Arial" w:cs="Arial"/>
          <w:sz w:val="24"/>
        </w:rPr>
        <w:t xml:space="preserve"> </w:t>
      </w:r>
      <w:r w:rsidR="001E61DB" w:rsidRPr="00C36B24">
        <w:rPr>
          <w:rFonts w:ascii="Arial" w:hAnsi="Arial" w:cs="Arial"/>
          <w:sz w:val="24"/>
        </w:rPr>
        <w:t>Th</w:t>
      </w:r>
      <w:r w:rsidR="009168A2" w:rsidRPr="00C36B24">
        <w:rPr>
          <w:rFonts w:ascii="Arial" w:hAnsi="Arial" w:cs="Arial"/>
          <w:sz w:val="24"/>
        </w:rPr>
        <w:t>is</w:t>
      </w:r>
      <w:r w:rsidR="001E61DB" w:rsidRPr="00C36B24">
        <w:rPr>
          <w:rFonts w:ascii="Arial" w:hAnsi="Arial" w:cs="Arial"/>
          <w:sz w:val="24"/>
        </w:rPr>
        <w:t xml:space="preserve"> ITQ </w:t>
      </w:r>
      <w:r w:rsidR="009168A2" w:rsidRPr="00C36B24">
        <w:rPr>
          <w:rFonts w:ascii="Arial" w:hAnsi="Arial" w:cs="Arial"/>
          <w:sz w:val="24"/>
        </w:rPr>
        <w:t>comprises the following documents</w:t>
      </w:r>
      <w:r w:rsidR="001E61DB" w:rsidRPr="00C36B24">
        <w:rPr>
          <w:rFonts w:ascii="Arial" w:hAnsi="Arial" w:cs="Arial"/>
          <w:sz w:val="24"/>
        </w:rPr>
        <w:t>:</w:t>
      </w:r>
    </w:p>
    <w:tbl>
      <w:tblPr>
        <w:tblW w:w="0" w:type="auto"/>
        <w:tblInd w:w="72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402"/>
        <w:gridCol w:w="3685"/>
        <w:gridCol w:w="4366"/>
      </w:tblGrid>
      <w:tr w:rsidR="001E61DB" w:rsidRPr="004A16C9" w14:paraId="656CB0B5" w14:textId="77777777" w:rsidTr="00885937">
        <w:tc>
          <w:tcPr>
            <w:tcW w:w="1402" w:type="dxa"/>
            <w:shd w:val="clear" w:color="auto" w:fill="C6D9F1"/>
          </w:tcPr>
          <w:p w14:paraId="656CB0B2" w14:textId="77777777" w:rsidR="001E61DB" w:rsidRPr="004A16C9" w:rsidRDefault="001E61DB" w:rsidP="004A16C9">
            <w:pPr>
              <w:pStyle w:val="ListParagraph"/>
              <w:spacing w:before="120" w:after="120"/>
              <w:ind w:left="0"/>
              <w:jc w:val="center"/>
              <w:rPr>
                <w:rFonts w:ascii="Arial" w:hAnsi="Arial" w:cs="Arial"/>
                <w:b/>
                <w:sz w:val="24"/>
              </w:rPr>
            </w:pPr>
            <w:r w:rsidRPr="004A16C9">
              <w:rPr>
                <w:rFonts w:ascii="Arial" w:hAnsi="Arial" w:cs="Arial"/>
                <w:b/>
                <w:sz w:val="24"/>
              </w:rPr>
              <w:t>Document No.</w:t>
            </w:r>
          </w:p>
        </w:tc>
        <w:tc>
          <w:tcPr>
            <w:tcW w:w="3685" w:type="dxa"/>
            <w:shd w:val="clear" w:color="auto" w:fill="C6D9F1"/>
          </w:tcPr>
          <w:p w14:paraId="656CB0B3" w14:textId="77777777" w:rsidR="001E61DB" w:rsidRPr="004A16C9" w:rsidRDefault="00CC3E23" w:rsidP="004A16C9">
            <w:pPr>
              <w:pStyle w:val="ListParagraph"/>
              <w:spacing w:before="120" w:after="120"/>
              <w:ind w:left="0"/>
              <w:rPr>
                <w:rFonts w:ascii="Arial" w:hAnsi="Arial" w:cs="Arial"/>
                <w:b/>
                <w:sz w:val="24"/>
              </w:rPr>
            </w:pPr>
            <w:r>
              <w:rPr>
                <w:rFonts w:ascii="Arial" w:hAnsi="Arial" w:cs="Arial"/>
                <w:b/>
                <w:sz w:val="24"/>
              </w:rPr>
              <w:t xml:space="preserve">Document </w:t>
            </w:r>
            <w:r w:rsidR="001E61DB" w:rsidRPr="004A16C9">
              <w:rPr>
                <w:rFonts w:ascii="Arial" w:hAnsi="Arial" w:cs="Arial"/>
                <w:b/>
                <w:sz w:val="24"/>
              </w:rPr>
              <w:t>Title</w:t>
            </w:r>
          </w:p>
        </w:tc>
        <w:tc>
          <w:tcPr>
            <w:tcW w:w="4366" w:type="dxa"/>
            <w:shd w:val="clear" w:color="auto" w:fill="C6D9F1"/>
          </w:tcPr>
          <w:p w14:paraId="656CB0B4" w14:textId="77777777" w:rsidR="001E61DB" w:rsidRPr="004A16C9" w:rsidRDefault="001E61DB" w:rsidP="004A16C9">
            <w:pPr>
              <w:pStyle w:val="ListParagraph"/>
              <w:spacing w:before="120" w:after="120"/>
              <w:ind w:left="0"/>
              <w:rPr>
                <w:rFonts w:ascii="Arial" w:hAnsi="Arial" w:cs="Arial"/>
                <w:b/>
                <w:sz w:val="24"/>
              </w:rPr>
            </w:pPr>
            <w:r w:rsidRPr="004A16C9">
              <w:rPr>
                <w:rFonts w:ascii="Arial" w:hAnsi="Arial" w:cs="Arial"/>
                <w:b/>
                <w:sz w:val="24"/>
              </w:rPr>
              <w:t xml:space="preserve">Action Required </w:t>
            </w:r>
          </w:p>
        </w:tc>
      </w:tr>
      <w:tr w:rsidR="001E61DB" w:rsidRPr="004A16C9" w14:paraId="656CB0B9" w14:textId="77777777" w:rsidTr="00885937">
        <w:tc>
          <w:tcPr>
            <w:tcW w:w="1402" w:type="dxa"/>
            <w:shd w:val="clear" w:color="auto" w:fill="auto"/>
          </w:tcPr>
          <w:p w14:paraId="656CB0B6" w14:textId="77777777" w:rsidR="001E61DB" w:rsidRPr="004A16C9" w:rsidRDefault="001E61DB" w:rsidP="004A16C9">
            <w:pPr>
              <w:pStyle w:val="ListParagraph"/>
              <w:spacing w:before="120" w:after="120"/>
              <w:ind w:left="0"/>
              <w:jc w:val="center"/>
              <w:rPr>
                <w:rFonts w:ascii="Arial" w:hAnsi="Arial" w:cs="Arial"/>
                <w:sz w:val="24"/>
              </w:rPr>
            </w:pPr>
            <w:r w:rsidRPr="004A16C9">
              <w:rPr>
                <w:rFonts w:ascii="Arial" w:hAnsi="Arial" w:cs="Arial"/>
                <w:sz w:val="24"/>
              </w:rPr>
              <w:t>1</w:t>
            </w:r>
          </w:p>
        </w:tc>
        <w:tc>
          <w:tcPr>
            <w:tcW w:w="3685" w:type="dxa"/>
            <w:shd w:val="clear" w:color="auto" w:fill="auto"/>
          </w:tcPr>
          <w:p w14:paraId="656CB0B7" w14:textId="77777777" w:rsidR="001E61DB" w:rsidRPr="004A16C9" w:rsidRDefault="001E61DB" w:rsidP="004A16C9">
            <w:pPr>
              <w:pStyle w:val="ListParagraph"/>
              <w:spacing w:before="120" w:after="120"/>
              <w:ind w:left="0"/>
              <w:rPr>
                <w:rFonts w:ascii="Arial" w:hAnsi="Arial" w:cs="Arial"/>
                <w:sz w:val="24"/>
              </w:rPr>
            </w:pPr>
            <w:r w:rsidRPr="004A16C9">
              <w:rPr>
                <w:rFonts w:ascii="Arial" w:hAnsi="Arial" w:cs="Arial"/>
                <w:sz w:val="24"/>
              </w:rPr>
              <w:t>Instructions</w:t>
            </w:r>
            <w:r w:rsidR="00B73D22">
              <w:rPr>
                <w:rFonts w:ascii="Arial" w:hAnsi="Arial" w:cs="Arial"/>
                <w:sz w:val="24"/>
              </w:rPr>
              <w:t xml:space="preserve"> (this document)</w:t>
            </w:r>
          </w:p>
        </w:tc>
        <w:tc>
          <w:tcPr>
            <w:tcW w:w="4366" w:type="dxa"/>
            <w:shd w:val="clear" w:color="auto" w:fill="auto"/>
          </w:tcPr>
          <w:p w14:paraId="656CB0B8" w14:textId="77777777" w:rsidR="001E61DB" w:rsidRPr="004A16C9" w:rsidRDefault="001E61DB" w:rsidP="004A16C9">
            <w:pPr>
              <w:pStyle w:val="ListParagraph"/>
              <w:spacing w:before="120" w:after="120"/>
              <w:ind w:left="0"/>
              <w:rPr>
                <w:rFonts w:ascii="Arial" w:hAnsi="Arial" w:cs="Arial"/>
                <w:sz w:val="24"/>
              </w:rPr>
            </w:pPr>
            <w:r w:rsidRPr="004A16C9">
              <w:rPr>
                <w:rFonts w:ascii="Arial" w:hAnsi="Arial" w:cs="Arial"/>
                <w:sz w:val="24"/>
              </w:rPr>
              <w:t>For information</w:t>
            </w:r>
          </w:p>
        </w:tc>
      </w:tr>
      <w:tr w:rsidR="001E61DB" w:rsidRPr="004A16C9" w14:paraId="656CB0BD" w14:textId="77777777" w:rsidTr="00885937">
        <w:tc>
          <w:tcPr>
            <w:tcW w:w="1402" w:type="dxa"/>
            <w:shd w:val="clear" w:color="auto" w:fill="auto"/>
          </w:tcPr>
          <w:p w14:paraId="656CB0BA" w14:textId="77777777" w:rsidR="001E61DB" w:rsidRPr="004A16C9" w:rsidRDefault="001E61DB" w:rsidP="004A16C9">
            <w:pPr>
              <w:pStyle w:val="ListParagraph"/>
              <w:spacing w:before="120" w:after="120"/>
              <w:ind w:left="0"/>
              <w:jc w:val="center"/>
              <w:rPr>
                <w:rFonts w:ascii="Arial" w:hAnsi="Arial" w:cs="Arial"/>
                <w:sz w:val="24"/>
              </w:rPr>
            </w:pPr>
            <w:r w:rsidRPr="004A16C9">
              <w:rPr>
                <w:rFonts w:ascii="Arial" w:hAnsi="Arial" w:cs="Arial"/>
                <w:sz w:val="24"/>
              </w:rPr>
              <w:t>2</w:t>
            </w:r>
          </w:p>
        </w:tc>
        <w:tc>
          <w:tcPr>
            <w:tcW w:w="3685" w:type="dxa"/>
            <w:shd w:val="clear" w:color="auto" w:fill="auto"/>
          </w:tcPr>
          <w:p w14:paraId="656CB0BB" w14:textId="77777777" w:rsidR="001E61DB" w:rsidRPr="004A16C9" w:rsidRDefault="001E61DB" w:rsidP="004A16C9">
            <w:pPr>
              <w:pStyle w:val="ListParagraph"/>
              <w:spacing w:before="120" w:after="120"/>
              <w:ind w:left="0"/>
              <w:rPr>
                <w:rFonts w:ascii="Arial" w:hAnsi="Arial" w:cs="Arial"/>
                <w:sz w:val="24"/>
              </w:rPr>
            </w:pPr>
            <w:r w:rsidRPr="004A16C9">
              <w:rPr>
                <w:rFonts w:ascii="Arial" w:hAnsi="Arial" w:cs="Arial"/>
                <w:sz w:val="24"/>
              </w:rPr>
              <w:t>Specification of Requirement</w:t>
            </w:r>
          </w:p>
        </w:tc>
        <w:tc>
          <w:tcPr>
            <w:tcW w:w="4366" w:type="dxa"/>
            <w:shd w:val="clear" w:color="auto" w:fill="auto"/>
          </w:tcPr>
          <w:p w14:paraId="656CB0BC" w14:textId="77777777" w:rsidR="001E61DB" w:rsidRPr="004A16C9" w:rsidRDefault="001E61DB" w:rsidP="004A16C9">
            <w:pPr>
              <w:pStyle w:val="ListParagraph"/>
              <w:spacing w:before="120" w:after="120"/>
              <w:ind w:left="0"/>
              <w:rPr>
                <w:rFonts w:ascii="Arial" w:hAnsi="Arial" w:cs="Arial"/>
                <w:sz w:val="24"/>
              </w:rPr>
            </w:pPr>
            <w:r w:rsidRPr="004A16C9">
              <w:rPr>
                <w:rFonts w:ascii="Arial" w:hAnsi="Arial" w:cs="Arial"/>
                <w:sz w:val="24"/>
              </w:rPr>
              <w:t>For information</w:t>
            </w:r>
          </w:p>
        </w:tc>
      </w:tr>
      <w:tr w:rsidR="001E61DB" w:rsidRPr="004A16C9" w14:paraId="656CB0C1" w14:textId="77777777" w:rsidTr="00885937">
        <w:tc>
          <w:tcPr>
            <w:tcW w:w="1402" w:type="dxa"/>
            <w:shd w:val="clear" w:color="auto" w:fill="auto"/>
          </w:tcPr>
          <w:p w14:paraId="656CB0BE" w14:textId="77777777" w:rsidR="001E61DB" w:rsidRPr="004A16C9" w:rsidRDefault="001E61DB" w:rsidP="004A16C9">
            <w:pPr>
              <w:pStyle w:val="ListParagraph"/>
              <w:spacing w:before="120" w:after="120"/>
              <w:ind w:left="0"/>
              <w:jc w:val="center"/>
              <w:rPr>
                <w:rFonts w:ascii="Arial" w:hAnsi="Arial" w:cs="Arial"/>
                <w:sz w:val="24"/>
              </w:rPr>
            </w:pPr>
            <w:r w:rsidRPr="004A16C9">
              <w:rPr>
                <w:rFonts w:ascii="Arial" w:hAnsi="Arial" w:cs="Arial"/>
                <w:sz w:val="24"/>
              </w:rPr>
              <w:t>3</w:t>
            </w:r>
          </w:p>
        </w:tc>
        <w:tc>
          <w:tcPr>
            <w:tcW w:w="3685" w:type="dxa"/>
            <w:shd w:val="clear" w:color="auto" w:fill="auto"/>
          </w:tcPr>
          <w:p w14:paraId="656CB0BF" w14:textId="77777777" w:rsidR="001E61DB" w:rsidRPr="004A16C9" w:rsidRDefault="001E61DB" w:rsidP="004A16C9">
            <w:pPr>
              <w:pStyle w:val="ListParagraph"/>
              <w:spacing w:before="120" w:after="120"/>
              <w:ind w:left="0"/>
              <w:rPr>
                <w:rFonts w:ascii="Arial" w:hAnsi="Arial" w:cs="Arial"/>
                <w:sz w:val="24"/>
              </w:rPr>
            </w:pPr>
            <w:r w:rsidRPr="004A16C9">
              <w:rPr>
                <w:rFonts w:ascii="Arial" w:hAnsi="Arial" w:cs="Arial"/>
                <w:sz w:val="24"/>
              </w:rPr>
              <w:t>Quotation</w:t>
            </w:r>
          </w:p>
        </w:tc>
        <w:tc>
          <w:tcPr>
            <w:tcW w:w="4366" w:type="dxa"/>
            <w:shd w:val="clear" w:color="auto" w:fill="auto"/>
          </w:tcPr>
          <w:p w14:paraId="656CB0C0" w14:textId="77777777" w:rsidR="001E61DB" w:rsidRPr="004A16C9" w:rsidRDefault="00E665AC" w:rsidP="004A16C9">
            <w:pPr>
              <w:pStyle w:val="ListParagraph"/>
              <w:spacing w:before="120" w:after="120"/>
              <w:ind w:left="0"/>
              <w:rPr>
                <w:rFonts w:ascii="Arial" w:hAnsi="Arial" w:cs="Arial"/>
                <w:sz w:val="24"/>
              </w:rPr>
            </w:pPr>
            <w:r>
              <w:rPr>
                <w:rFonts w:ascii="Arial" w:hAnsi="Arial" w:cs="Arial"/>
                <w:sz w:val="24"/>
              </w:rPr>
              <w:t>Prospective s</w:t>
            </w:r>
            <w:r w:rsidR="001E61DB" w:rsidRPr="004A16C9">
              <w:rPr>
                <w:rFonts w:ascii="Arial" w:hAnsi="Arial" w:cs="Arial"/>
                <w:sz w:val="24"/>
              </w:rPr>
              <w:t>upplier</w:t>
            </w:r>
            <w:r w:rsidR="00FD2A20">
              <w:rPr>
                <w:rFonts w:ascii="Arial" w:hAnsi="Arial" w:cs="Arial"/>
                <w:sz w:val="24"/>
              </w:rPr>
              <w:t>s</w:t>
            </w:r>
            <w:r w:rsidR="001E61DB" w:rsidRPr="004A16C9">
              <w:rPr>
                <w:rFonts w:ascii="Arial" w:hAnsi="Arial" w:cs="Arial"/>
                <w:sz w:val="24"/>
              </w:rPr>
              <w:t xml:space="preserve"> to complete and return by </w:t>
            </w:r>
            <w:r w:rsidR="00E55A64">
              <w:rPr>
                <w:rFonts w:ascii="Arial" w:hAnsi="Arial" w:cs="Arial"/>
                <w:sz w:val="24"/>
              </w:rPr>
              <w:t xml:space="preserve">the specified </w:t>
            </w:r>
            <w:r w:rsidR="001E61DB" w:rsidRPr="004A16C9">
              <w:rPr>
                <w:rFonts w:ascii="Arial" w:hAnsi="Arial" w:cs="Arial"/>
                <w:sz w:val="24"/>
              </w:rPr>
              <w:t>deadline</w:t>
            </w:r>
          </w:p>
        </w:tc>
      </w:tr>
    </w:tbl>
    <w:p w14:paraId="656CB0C2" w14:textId="77777777" w:rsidR="00B73D22" w:rsidRPr="00B73D22" w:rsidRDefault="00B73D22" w:rsidP="007831AE">
      <w:pPr>
        <w:pStyle w:val="ListParagraph"/>
        <w:numPr>
          <w:ilvl w:val="1"/>
          <w:numId w:val="20"/>
        </w:numPr>
        <w:spacing w:before="120" w:after="120"/>
        <w:ind w:left="850" w:hanging="510"/>
        <w:rPr>
          <w:rFonts w:ascii="Arial" w:hAnsi="Arial" w:cs="Arial"/>
          <w:b/>
          <w:sz w:val="24"/>
        </w:rPr>
      </w:pPr>
      <w:r w:rsidRPr="00B73D22">
        <w:rPr>
          <w:rFonts w:ascii="Arial" w:hAnsi="Arial" w:cs="Arial"/>
          <w:b/>
          <w:sz w:val="24"/>
        </w:rPr>
        <w:lastRenderedPageBreak/>
        <w:t xml:space="preserve">General – </w:t>
      </w:r>
      <w:r w:rsidRPr="00B73D22">
        <w:rPr>
          <w:rFonts w:ascii="Arial" w:hAnsi="Arial" w:cs="Arial"/>
          <w:sz w:val="24"/>
        </w:rPr>
        <w:t>Prospective suppliers should read these instructions carefully before completing and submitting their Quotation (Document 3). It is the prospective supplier’s responsibility to ensure that the Quotation is fully completed with the requi</w:t>
      </w:r>
      <w:r w:rsidR="009C2C75">
        <w:rPr>
          <w:rFonts w:ascii="Arial" w:hAnsi="Arial" w:cs="Arial"/>
          <w:sz w:val="24"/>
        </w:rPr>
        <w:t>red</w:t>
      </w:r>
      <w:r w:rsidRPr="00B73D22">
        <w:rPr>
          <w:rFonts w:ascii="Arial" w:hAnsi="Arial" w:cs="Arial"/>
          <w:sz w:val="24"/>
        </w:rPr>
        <w:t xml:space="preserve"> information. Failure to comply with these requirements may result in the rejection of the quotation.</w:t>
      </w:r>
    </w:p>
    <w:p w14:paraId="656CB0C3" w14:textId="77777777" w:rsidR="00505B77" w:rsidRDefault="00C36B24" w:rsidP="007831AE">
      <w:pPr>
        <w:pStyle w:val="ListParagraph"/>
        <w:numPr>
          <w:ilvl w:val="1"/>
          <w:numId w:val="20"/>
        </w:numPr>
        <w:ind w:left="850" w:hanging="510"/>
        <w:rPr>
          <w:rFonts w:ascii="Arial" w:hAnsi="Arial" w:cs="Arial"/>
          <w:sz w:val="24"/>
        </w:rPr>
      </w:pPr>
      <w:r w:rsidRPr="00505B77">
        <w:rPr>
          <w:rFonts w:ascii="Arial" w:hAnsi="Arial" w:cs="Arial"/>
          <w:b/>
          <w:sz w:val="24"/>
        </w:rPr>
        <w:t>R</w:t>
      </w:r>
      <w:r w:rsidR="002F0071" w:rsidRPr="00505B77">
        <w:rPr>
          <w:rFonts w:ascii="Arial" w:hAnsi="Arial" w:cs="Arial"/>
          <w:b/>
          <w:sz w:val="24"/>
        </w:rPr>
        <w:t xml:space="preserve">eturn of Quotations </w:t>
      </w:r>
      <w:r w:rsidR="00DD3E93" w:rsidRPr="00505B77">
        <w:rPr>
          <w:rFonts w:ascii="Arial" w:hAnsi="Arial" w:cs="Arial"/>
          <w:b/>
          <w:sz w:val="24"/>
        </w:rPr>
        <w:t>–</w:t>
      </w:r>
      <w:r w:rsidR="002F0071" w:rsidRPr="00505B77">
        <w:rPr>
          <w:rFonts w:ascii="Arial" w:hAnsi="Arial" w:cs="Arial"/>
          <w:sz w:val="24"/>
        </w:rPr>
        <w:t xml:space="preserve"> </w:t>
      </w:r>
      <w:r w:rsidR="00DD3E93" w:rsidRPr="00505B77">
        <w:rPr>
          <w:rFonts w:ascii="Arial" w:hAnsi="Arial" w:cs="Arial"/>
          <w:sz w:val="24"/>
        </w:rPr>
        <w:t xml:space="preserve">Prospective </w:t>
      </w:r>
      <w:r w:rsidR="00E665AC">
        <w:rPr>
          <w:rFonts w:ascii="Arial" w:hAnsi="Arial" w:cs="Arial"/>
          <w:sz w:val="24"/>
        </w:rPr>
        <w:t>s</w:t>
      </w:r>
      <w:r w:rsidR="002F0071" w:rsidRPr="00505B77">
        <w:rPr>
          <w:rFonts w:ascii="Arial" w:hAnsi="Arial" w:cs="Arial"/>
          <w:sz w:val="24"/>
        </w:rPr>
        <w:t>upplie</w:t>
      </w:r>
      <w:r w:rsidR="00967D23" w:rsidRPr="00505B77">
        <w:rPr>
          <w:rFonts w:ascii="Arial" w:hAnsi="Arial" w:cs="Arial"/>
          <w:sz w:val="24"/>
        </w:rPr>
        <w:t xml:space="preserve">rs are required to complete and </w:t>
      </w:r>
      <w:r w:rsidR="002F0071" w:rsidRPr="00505B77">
        <w:rPr>
          <w:rFonts w:ascii="Arial" w:hAnsi="Arial" w:cs="Arial"/>
          <w:sz w:val="24"/>
        </w:rPr>
        <w:t xml:space="preserve">return their quotation </w:t>
      </w:r>
      <w:r w:rsidR="00E26BBD" w:rsidRPr="00505B77">
        <w:rPr>
          <w:rFonts w:ascii="Arial" w:hAnsi="Arial" w:cs="Arial"/>
          <w:sz w:val="24"/>
        </w:rPr>
        <w:t xml:space="preserve">(Document 3) </w:t>
      </w:r>
      <w:r w:rsidR="002F0071" w:rsidRPr="00505B77">
        <w:rPr>
          <w:rFonts w:ascii="Arial" w:hAnsi="Arial" w:cs="Arial"/>
          <w:sz w:val="24"/>
        </w:rPr>
        <w:t>via the Kent Business Portal (</w:t>
      </w:r>
      <w:hyperlink r:id="rId9" w:history="1">
        <w:r w:rsidR="002F0071" w:rsidRPr="00505B77">
          <w:rPr>
            <w:rFonts w:ascii="Arial" w:hAnsi="Arial" w:cs="Arial"/>
            <w:color w:val="0000FF"/>
            <w:sz w:val="24"/>
            <w:u w:val="single"/>
          </w:rPr>
          <w:t>https://www.kentbusinessportal.org.uk</w:t>
        </w:r>
      </w:hyperlink>
      <w:r w:rsidR="002F0071" w:rsidRPr="00505B77">
        <w:rPr>
          <w:rFonts w:ascii="Arial" w:hAnsi="Arial" w:cs="Arial"/>
          <w:sz w:val="24"/>
        </w:rPr>
        <w:t xml:space="preserve">) by the </w:t>
      </w:r>
      <w:r w:rsidR="00505B77">
        <w:rPr>
          <w:rFonts w:ascii="Arial" w:hAnsi="Arial" w:cs="Arial"/>
          <w:sz w:val="24"/>
        </w:rPr>
        <w:t>Quotation Return Date</w:t>
      </w:r>
      <w:r w:rsidR="002F0071" w:rsidRPr="00505B77">
        <w:rPr>
          <w:rFonts w:ascii="Arial" w:hAnsi="Arial" w:cs="Arial"/>
          <w:sz w:val="24"/>
        </w:rPr>
        <w:t>. No quotation received after the time and date specified shall be considered unless agreed by the Council</w:t>
      </w:r>
      <w:r w:rsidR="00BD0EA5" w:rsidRPr="00505B77">
        <w:rPr>
          <w:rFonts w:ascii="Arial" w:hAnsi="Arial" w:cs="Arial"/>
          <w:sz w:val="24"/>
        </w:rPr>
        <w:t>’</w:t>
      </w:r>
      <w:r w:rsidR="002F0071" w:rsidRPr="00505B77">
        <w:rPr>
          <w:rFonts w:ascii="Arial" w:hAnsi="Arial" w:cs="Arial"/>
          <w:sz w:val="24"/>
        </w:rPr>
        <w:t>s Monitoring Officer either directly or via delegation to the Chief Finance Officer or Head of Category Management.</w:t>
      </w:r>
      <w:r w:rsidR="00505B77" w:rsidRPr="00505B77">
        <w:rPr>
          <w:rFonts w:ascii="Arial" w:hAnsi="Arial" w:cs="Arial"/>
          <w:sz w:val="24"/>
        </w:rPr>
        <w:t xml:space="preserve"> </w:t>
      </w:r>
    </w:p>
    <w:p w14:paraId="656CB0C4" w14:textId="77777777" w:rsidR="002F0071" w:rsidRPr="00967D23" w:rsidRDefault="002F0071" w:rsidP="007831AE">
      <w:pPr>
        <w:pStyle w:val="ListParagraph"/>
        <w:numPr>
          <w:ilvl w:val="1"/>
          <w:numId w:val="20"/>
        </w:numPr>
        <w:spacing w:before="120" w:after="120"/>
        <w:ind w:left="850" w:hanging="510"/>
        <w:rPr>
          <w:rFonts w:ascii="Arial" w:hAnsi="Arial" w:cs="Arial"/>
          <w:b/>
          <w:sz w:val="24"/>
        </w:rPr>
      </w:pPr>
      <w:r w:rsidRPr="00967D23">
        <w:rPr>
          <w:rFonts w:ascii="Arial" w:hAnsi="Arial" w:cs="Arial"/>
          <w:b/>
          <w:sz w:val="24"/>
        </w:rPr>
        <w:t xml:space="preserve">Quotation Validity - </w:t>
      </w:r>
      <w:r w:rsidR="00DD3E93" w:rsidRPr="00967D23">
        <w:rPr>
          <w:rFonts w:ascii="Arial" w:hAnsi="Arial" w:cs="Arial"/>
          <w:sz w:val="24"/>
        </w:rPr>
        <w:t>Q</w:t>
      </w:r>
      <w:r w:rsidRPr="00967D23">
        <w:rPr>
          <w:rFonts w:ascii="Arial" w:hAnsi="Arial" w:cs="Arial"/>
          <w:sz w:val="24"/>
        </w:rPr>
        <w:t>uotations shall remain open for acceptance for 90 days from the Quotation Return Date.</w:t>
      </w:r>
    </w:p>
    <w:p w14:paraId="656CB0C5" w14:textId="77777777" w:rsidR="002F0071" w:rsidRPr="00967D23" w:rsidRDefault="002F0071" w:rsidP="007831AE">
      <w:pPr>
        <w:pStyle w:val="ListParagraph"/>
        <w:numPr>
          <w:ilvl w:val="1"/>
          <w:numId w:val="20"/>
        </w:numPr>
        <w:spacing w:before="120" w:after="120"/>
        <w:ind w:left="850" w:hanging="510"/>
        <w:rPr>
          <w:rFonts w:ascii="Arial" w:hAnsi="Arial" w:cs="Arial"/>
          <w:b/>
          <w:sz w:val="24"/>
        </w:rPr>
      </w:pPr>
      <w:r w:rsidRPr="00967D23">
        <w:rPr>
          <w:rFonts w:ascii="Arial" w:hAnsi="Arial" w:cs="Arial"/>
          <w:b/>
          <w:sz w:val="24"/>
        </w:rPr>
        <w:t xml:space="preserve">Amendments to the ITQ - </w:t>
      </w:r>
      <w:r w:rsidRPr="00967D23">
        <w:rPr>
          <w:rFonts w:ascii="Arial" w:hAnsi="Arial" w:cs="Arial"/>
          <w:sz w:val="24"/>
        </w:rPr>
        <w:t>At any time prior to the deadline for receipt, the Council may amend the ITQ document(s). Any such ame</w:t>
      </w:r>
      <w:r w:rsidR="007C71E0">
        <w:rPr>
          <w:rFonts w:ascii="Arial" w:hAnsi="Arial" w:cs="Arial"/>
          <w:sz w:val="24"/>
        </w:rPr>
        <w:t xml:space="preserve">ndment will be notified to all </w:t>
      </w:r>
      <w:r w:rsidR="00E665AC">
        <w:rPr>
          <w:rFonts w:ascii="Arial" w:hAnsi="Arial" w:cs="Arial"/>
          <w:sz w:val="24"/>
        </w:rPr>
        <w:t>p</w:t>
      </w:r>
      <w:r w:rsidRPr="00967D23">
        <w:rPr>
          <w:rFonts w:ascii="Arial" w:hAnsi="Arial" w:cs="Arial"/>
          <w:sz w:val="24"/>
        </w:rPr>
        <w:t xml:space="preserve">rospective </w:t>
      </w:r>
      <w:r w:rsidR="00E665AC">
        <w:rPr>
          <w:rFonts w:ascii="Arial" w:hAnsi="Arial" w:cs="Arial"/>
          <w:sz w:val="24"/>
        </w:rPr>
        <w:t>s</w:t>
      </w:r>
      <w:r w:rsidRPr="00967D23">
        <w:rPr>
          <w:rFonts w:ascii="Arial" w:hAnsi="Arial" w:cs="Arial"/>
          <w:sz w:val="24"/>
        </w:rPr>
        <w:t xml:space="preserve">uppliers </w:t>
      </w:r>
      <w:r w:rsidR="002E56AA">
        <w:rPr>
          <w:rFonts w:ascii="Arial" w:hAnsi="Arial" w:cs="Arial"/>
          <w:sz w:val="24"/>
        </w:rPr>
        <w:t xml:space="preserve">within the Kent Business Portal </w:t>
      </w:r>
      <w:r w:rsidRPr="00967D23">
        <w:rPr>
          <w:rFonts w:ascii="Arial" w:hAnsi="Arial" w:cs="Arial"/>
          <w:sz w:val="24"/>
        </w:rPr>
        <w:t>and where considered necessary, the Council may extend (at its discretion) the Quotation Return Date.</w:t>
      </w:r>
    </w:p>
    <w:p w14:paraId="656CB0C6" w14:textId="77777777" w:rsidR="002F0071" w:rsidRPr="000120B6" w:rsidRDefault="002F0071" w:rsidP="007831AE">
      <w:pPr>
        <w:pStyle w:val="ListParagraph"/>
        <w:numPr>
          <w:ilvl w:val="1"/>
          <w:numId w:val="20"/>
        </w:numPr>
        <w:spacing w:before="120" w:after="120"/>
        <w:ind w:left="850" w:hanging="510"/>
        <w:rPr>
          <w:rFonts w:ascii="Arial" w:hAnsi="Arial" w:cs="Arial"/>
          <w:b/>
          <w:sz w:val="24"/>
        </w:rPr>
      </w:pPr>
      <w:r w:rsidRPr="000120B6">
        <w:rPr>
          <w:rFonts w:ascii="Arial" w:hAnsi="Arial" w:cs="Arial"/>
          <w:b/>
          <w:sz w:val="24"/>
        </w:rPr>
        <w:t xml:space="preserve">Modification &amp; Withdrawal – </w:t>
      </w:r>
      <w:r w:rsidR="00DD3E93" w:rsidRPr="000120B6">
        <w:rPr>
          <w:rFonts w:ascii="Arial" w:hAnsi="Arial" w:cs="Arial"/>
          <w:sz w:val="24"/>
        </w:rPr>
        <w:t xml:space="preserve">Prospective </w:t>
      </w:r>
      <w:r w:rsidR="00E665AC">
        <w:rPr>
          <w:rFonts w:ascii="Arial" w:hAnsi="Arial" w:cs="Arial"/>
          <w:sz w:val="24"/>
        </w:rPr>
        <w:t>s</w:t>
      </w:r>
      <w:r w:rsidRPr="000120B6">
        <w:rPr>
          <w:rFonts w:ascii="Arial" w:hAnsi="Arial" w:cs="Arial"/>
          <w:sz w:val="24"/>
        </w:rPr>
        <w:t>uppliers may modify or withdraw their quotation via the Kent Business Portal at any time prior to the deadline for receipt.</w:t>
      </w:r>
    </w:p>
    <w:p w14:paraId="656CB0C7" w14:textId="77777777" w:rsidR="002F0071" w:rsidRPr="00505B77" w:rsidRDefault="002F0071" w:rsidP="007831AE">
      <w:pPr>
        <w:pStyle w:val="ListParagraph"/>
        <w:numPr>
          <w:ilvl w:val="1"/>
          <w:numId w:val="20"/>
        </w:numPr>
        <w:spacing w:before="120" w:after="120"/>
        <w:ind w:left="850" w:hanging="510"/>
        <w:rPr>
          <w:rFonts w:ascii="Arial" w:hAnsi="Arial" w:cs="Arial"/>
          <w:b/>
          <w:sz w:val="24"/>
        </w:rPr>
      </w:pPr>
      <w:r w:rsidRPr="00967D23">
        <w:rPr>
          <w:rFonts w:ascii="Arial" w:hAnsi="Arial" w:cs="Arial"/>
          <w:b/>
          <w:sz w:val="24"/>
        </w:rPr>
        <w:t>Council</w:t>
      </w:r>
      <w:r w:rsidR="00BD0EA5" w:rsidRPr="00967D23">
        <w:rPr>
          <w:rFonts w:ascii="Arial" w:hAnsi="Arial" w:cs="Arial"/>
          <w:b/>
          <w:sz w:val="24"/>
        </w:rPr>
        <w:t>’</w:t>
      </w:r>
      <w:r w:rsidRPr="00967D23">
        <w:rPr>
          <w:rFonts w:ascii="Arial" w:hAnsi="Arial" w:cs="Arial"/>
          <w:b/>
          <w:sz w:val="24"/>
        </w:rPr>
        <w:t xml:space="preserve">s Right to Reject or Not to Award - </w:t>
      </w:r>
      <w:r w:rsidRPr="000120B6">
        <w:rPr>
          <w:rFonts w:ascii="Arial" w:hAnsi="Arial" w:cs="Arial"/>
          <w:sz w:val="24"/>
        </w:rPr>
        <w:t>The Council reserves the right to reject any quotation or to abort the ITQ process at any time without incurring any liability to the affected Suppliers.</w:t>
      </w:r>
      <w:r w:rsidR="00E67C25">
        <w:rPr>
          <w:rFonts w:ascii="Arial" w:hAnsi="Arial" w:cs="Arial"/>
          <w:sz w:val="24"/>
        </w:rPr>
        <w:t xml:space="preserve"> </w:t>
      </w:r>
    </w:p>
    <w:p w14:paraId="656CB0C8" w14:textId="77777777" w:rsidR="00A51BBE" w:rsidRPr="00A51BBE" w:rsidRDefault="008D69F5" w:rsidP="007831AE">
      <w:pPr>
        <w:pStyle w:val="ListParagraph"/>
        <w:numPr>
          <w:ilvl w:val="1"/>
          <w:numId w:val="20"/>
        </w:numPr>
        <w:spacing w:before="120" w:after="120"/>
        <w:ind w:left="850" w:hanging="510"/>
        <w:rPr>
          <w:rFonts w:ascii="Arial" w:hAnsi="Arial" w:cs="Arial"/>
          <w:sz w:val="24"/>
        </w:rPr>
      </w:pPr>
      <w:r w:rsidRPr="00A51BBE">
        <w:rPr>
          <w:rFonts w:ascii="Arial" w:hAnsi="Arial" w:cs="Arial"/>
          <w:b/>
          <w:sz w:val="24"/>
        </w:rPr>
        <w:t xml:space="preserve">Terms and Conditions of Contract - </w:t>
      </w:r>
      <w:r w:rsidR="00A51BBE" w:rsidRPr="00A51BBE">
        <w:rPr>
          <w:rFonts w:ascii="Arial" w:hAnsi="Arial" w:cs="Arial"/>
          <w:sz w:val="24"/>
        </w:rPr>
        <w:t xml:space="preserve">The Council’s Terms and Conditions of Contract applicable to this ITQ are </w:t>
      </w:r>
      <w:r w:rsidR="00484ABD">
        <w:rPr>
          <w:rFonts w:ascii="Arial" w:hAnsi="Arial" w:cs="Arial"/>
          <w:sz w:val="24"/>
        </w:rPr>
        <w:t>enclosed</w:t>
      </w:r>
      <w:r w:rsidR="00A51BBE" w:rsidRPr="00A51BBE">
        <w:rPr>
          <w:rFonts w:ascii="Arial" w:hAnsi="Arial" w:cs="Arial"/>
          <w:sz w:val="24"/>
        </w:rPr>
        <w:t xml:space="preserve"> as a separate document and will apply to any subsequent contract. The Council will not consider submission of a prospective supplier’s own terms and conditions. However, prospective suppliers may </w:t>
      </w:r>
      <w:r w:rsidR="00CD537E">
        <w:rPr>
          <w:rFonts w:ascii="Arial" w:hAnsi="Arial" w:cs="Arial"/>
          <w:sz w:val="24"/>
        </w:rPr>
        <w:t>propose</w:t>
      </w:r>
      <w:r w:rsidR="00A51BBE" w:rsidRPr="00A51BBE">
        <w:rPr>
          <w:rFonts w:ascii="Arial" w:hAnsi="Arial" w:cs="Arial"/>
          <w:sz w:val="24"/>
        </w:rPr>
        <w:t xml:space="preserve"> </w:t>
      </w:r>
      <w:r w:rsidR="00F52A77">
        <w:rPr>
          <w:rFonts w:ascii="Arial" w:hAnsi="Arial" w:cs="Arial"/>
          <w:sz w:val="24"/>
        </w:rPr>
        <w:t xml:space="preserve">draft </w:t>
      </w:r>
      <w:r w:rsidR="00A51BBE" w:rsidRPr="00A51BBE">
        <w:rPr>
          <w:rFonts w:ascii="Arial" w:hAnsi="Arial" w:cs="Arial"/>
          <w:sz w:val="24"/>
        </w:rPr>
        <w:t xml:space="preserve">amendments to the Council’s terms for </w:t>
      </w:r>
      <w:r w:rsidR="00231148">
        <w:rPr>
          <w:rFonts w:ascii="Arial" w:hAnsi="Arial" w:cs="Arial"/>
          <w:sz w:val="24"/>
        </w:rPr>
        <w:t>review</w:t>
      </w:r>
      <w:r w:rsidR="00A51BBE" w:rsidRPr="00A51BBE">
        <w:rPr>
          <w:rFonts w:ascii="Arial" w:hAnsi="Arial" w:cs="Arial"/>
          <w:sz w:val="24"/>
        </w:rPr>
        <w:t xml:space="preserve"> by the Council’s Legal Services department. Details of those </w:t>
      </w:r>
      <w:r w:rsidR="00CD537E">
        <w:rPr>
          <w:rFonts w:ascii="Arial" w:hAnsi="Arial" w:cs="Arial"/>
          <w:sz w:val="24"/>
        </w:rPr>
        <w:t xml:space="preserve">proposed </w:t>
      </w:r>
      <w:r w:rsidR="00A51BBE" w:rsidRPr="00A51BBE">
        <w:rPr>
          <w:rFonts w:ascii="Arial" w:hAnsi="Arial" w:cs="Arial"/>
          <w:sz w:val="24"/>
        </w:rPr>
        <w:t xml:space="preserve">amendments and a justification for </w:t>
      </w:r>
      <w:r w:rsidR="003817B3">
        <w:rPr>
          <w:rFonts w:ascii="Arial" w:hAnsi="Arial" w:cs="Arial"/>
          <w:sz w:val="24"/>
        </w:rPr>
        <w:t>their use</w:t>
      </w:r>
      <w:r w:rsidR="00A51BBE" w:rsidRPr="00A51BBE">
        <w:rPr>
          <w:rFonts w:ascii="Arial" w:hAnsi="Arial" w:cs="Arial"/>
          <w:sz w:val="24"/>
        </w:rPr>
        <w:t xml:space="preserve"> must be </w:t>
      </w:r>
      <w:r w:rsidR="00A51BBE">
        <w:rPr>
          <w:rFonts w:ascii="Arial" w:hAnsi="Arial" w:cs="Arial"/>
          <w:sz w:val="24"/>
        </w:rPr>
        <w:t>provided in Section 9.1 of the Quotation (Document 3)</w:t>
      </w:r>
      <w:r w:rsidR="00231148">
        <w:rPr>
          <w:rFonts w:ascii="Arial" w:hAnsi="Arial" w:cs="Arial"/>
          <w:sz w:val="24"/>
        </w:rPr>
        <w:t>.</w:t>
      </w:r>
    </w:p>
    <w:p w14:paraId="656CB0C9" w14:textId="77777777" w:rsidR="008D69F5" w:rsidRPr="00DE5D44" w:rsidRDefault="00A51BBE" w:rsidP="00A51BBE">
      <w:pPr>
        <w:pStyle w:val="ListParagraph"/>
        <w:spacing w:before="120" w:after="120"/>
        <w:ind w:left="850"/>
        <w:rPr>
          <w:rFonts w:ascii="Arial" w:hAnsi="Arial" w:cs="Arial"/>
          <w:b/>
          <w:sz w:val="24"/>
        </w:rPr>
      </w:pPr>
      <w:r w:rsidRPr="00A51BBE">
        <w:rPr>
          <w:rFonts w:ascii="Arial" w:hAnsi="Arial" w:cs="Arial"/>
          <w:b/>
          <w:sz w:val="24"/>
        </w:rPr>
        <w:t>IMPORTANT</w:t>
      </w:r>
      <w:r>
        <w:rPr>
          <w:rFonts w:ascii="Arial" w:hAnsi="Arial" w:cs="Arial"/>
          <w:b/>
          <w:sz w:val="24"/>
        </w:rPr>
        <w:t xml:space="preserve"> NOTE</w:t>
      </w:r>
      <w:r w:rsidRPr="00A51BBE">
        <w:rPr>
          <w:rFonts w:ascii="Arial" w:hAnsi="Arial" w:cs="Arial"/>
          <w:b/>
          <w:sz w:val="24"/>
        </w:rPr>
        <w:t xml:space="preserve">: </w:t>
      </w:r>
      <w:r w:rsidRPr="00A51BBE">
        <w:rPr>
          <w:rFonts w:ascii="Arial" w:hAnsi="Arial" w:cs="Arial"/>
          <w:sz w:val="24"/>
        </w:rPr>
        <w:t xml:space="preserve">SUBMISSION OF </w:t>
      </w:r>
      <w:r w:rsidR="00CD537E">
        <w:rPr>
          <w:rFonts w:ascii="Arial" w:hAnsi="Arial" w:cs="Arial"/>
          <w:sz w:val="24"/>
        </w:rPr>
        <w:t xml:space="preserve">PROPOSED </w:t>
      </w:r>
      <w:r w:rsidRPr="00A51BBE">
        <w:rPr>
          <w:rFonts w:ascii="Arial" w:hAnsi="Arial" w:cs="Arial"/>
          <w:sz w:val="24"/>
        </w:rPr>
        <w:t xml:space="preserve">AMENDMENTS TO THE </w:t>
      </w:r>
      <w:r w:rsidR="00CD537E">
        <w:rPr>
          <w:rFonts w:ascii="Arial" w:hAnsi="Arial" w:cs="Arial"/>
          <w:sz w:val="24"/>
        </w:rPr>
        <w:t>C</w:t>
      </w:r>
      <w:r w:rsidRPr="00A51BBE">
        <w:rPr>
          <w:rFonts w:ascii="Arial" w:hAnsi="Arial" w:cs="Arial"/>
          <w:sz w:val="24"/>
        </w:rPr>
        <w:t xml:space="preserve">OUNCIL’S TERMS AND CONDITIONS AND A JUSTIFICATION FOR USING THEM DOES NOT GUARANTEE THAT THE COUNCIL WILL AGREE TO CONTRACT ON THOSE TERMS. IN THE EVENT THAT NO EXPRESS AGREEMENT TO </w:t>
      </w:r>
      <w:r w:rsidR="00CD537E">
        <w:rPr>
          <w:rFonts w:ascii="Arial" w:hAnsi="Arial" w:cs="Arial"/>
          <w:sz w:val="24"/>
        </w:rPr>
        <w:t xml:space="preserve">ACCEPT </w:t>
      </w:r>
      <w:r w:rsidRPr="00A51BBE">
        <w:rPr>
          <w:rFonts w:ascii="Arial" w:hAnsi="Arial" w:cs="Arial"/>
          <w:sz w:val="24"/>
        </w:rPr>
        <w:t xml:space="preserve">THE PROSPECTIVE SUPPLIER’S </w:t>
      </w:r>
      <w:r w:rsidR="00CD537E">
        <w:rPr>
          <w:rFonts w:ascii="Arial" w:hAnsi="Arial" w:cs="Arial"/>
          <w:sz w:val="24"/>
        </w:rPr>
        <w:t>PROPOSED AMENDMENTS I</w:t>
      </w:r>
      <w:r w:rsidRPr="00A51BBE">
        <w:rPr>
          <w:rFonts w:ascii="Arial" w:hAnsi="Arial" w:cs="Arial"/>
          <w:sz w:val="24"/>
        </w:rPr>
        <w:t>S REACHED, THE COUNCIL’S TERMS AND CONDITIONS WILL APPLY TO ANY SUBSEQUENT CONTRACT THAT MAY ARISE.</w:t>
      </w:r>
    </w:p>
    <w:p w14:paraId="656CB0CA" w14:textId="77777777" w:rsidR="002F0071" w:rsidRPr="00967D23" w:rsidRDefault="002F0071" w:rsidP="007831AE">
      <w:pPr>
        <w:pStyle w:val="ListParagraph"/>
        <w:numPr>
          <w:ilvl w:val="1"/>
          <w:numId w:val="20"/>
        </w:numPr>
        <w:spacing w:before="120" w:after="120"/>
        <w:ind w:left="850" w:hanging="510"/>
        <w:rPr>
          <w:rFonts w:ascii="Arial" w:hAnsi="Arial" w:cs="Arial"/>
          <w:b/>
          <w:sz w:val="24"/>
        </w:rPr>
      </w:pPr>
      <w:r w:rsidRPr="00967D23">
        <w:rPr>
          <w:rFonts w:ascii="Arial" w:hAnsi="Arial" w:cs="Arial"/>
          <w:b/>
          <w:sz w:val="24"/>
        </w:rPr>
        <w:t xml:space="preserve">Supplier Queries – </w:t>
      </w:r>
      <w:r w:rsidRPr="000120B6">
        <w:rPr>
          <w:rFonts w:ascii="Arial" w:hAnsi="Arial" w:cs="Arial"/>
          <w:sz w:val="24"/>
        </w:rPr>
        <w:t xml:space="preserve">All enquiries in relation to this ITQ </w:t>
      </w:r>
      <w:r w:rsidR="00BD0EA5" w:rsidRPr="000120B6">
        <w:rPr>
          <w:rFonts w:ascii="Arial" w:hAnsi="Arial" w:cs="Arial"/>
          <w:sz w:val="24"/>
        </w:rPr>
        <w:t xml:space="preserve">must </w:t>
      </w:r>
      <w:r w:rsidRPr="000120B6">
        <w:rPr>
          <w:rFonts w:ascii="Arial" w:hAnsi="Arial" w:cs="Arial"/>
          <w:sz w:val="24"/>
        </w:rPr>
        <w:t xml:space="preserve">be </w:t>
      </w:r>
      <w:r w:rsidR="002E56AA">
        <w:rPr>
          <w:rFonts w:ascii="Arial" w:hAnsi="Arial" w:cs="Arial"/>
          <w:sz w:val="24"/>
        </w:rPr>
        <w:t xml:space="preserve">conducted </w:t>
      </w:r>
      <w:r w:rsidRPr="000120B6">
        <w:rPr>
          <w:rFonts w:ascii="Arial" w:hAnsi="Arial" w:cs="Arial"/>
          <w:sz w:val="24"/>
        </w:rPr>
        <w:t xml:space="preserve">through the ‘Discussions’ </w:t>
      </w:r>
      <w:r w:rsidR="00BD0EA5" w:rsidRPr="000120B6">
        <w:rPr>
          <w:rFonts w:ascii="Arial" w:hAnsi="Arial" w:cs="Arial"/>
          <w:sz w:val="24"/>
        </w:rPr>
        <w:t xml:space="preserve">facility </w:t>
      </w:r>
      <w:r w:rsidRPr="000120B6">
        <w:rPr>
          <w:rFonts w:ascii="Arial" w:hAnsi="Arial" w:cs="Arial"/>
          <w:sz w:val="24"/>
        </w:rPr>
        <w:t xml:space="preserve">within the </w:t>
      </w:r>
      <w:r w:rsidR="00BD0EA5" w:rsidRPr="000120B6">
        <w:rPr>
          <w:rFonts w:ascii="Arial" w:hAnsi="Arial" w:cs="Arial"/>
          <w:sz w:val="24"/>
        </w:rPr>
        <w:t xml:space="preserve">opportunity in </w:t>
      </w:r>
      <w:r w:rsidR="008B4D11">
        <w:rPr>
          <w:rFonts w:ascii="Arial" w:hAnsi="Arial" w:cs="Arial"/>
          <w:sz w:val="24"/>
        </w:rPr>
        <w:t xml:space="preserve">the </w:t>
      </w:r>
      <w:r w:rsidRPr="000120B6">
        <w:rPr>
          <w:rFonts w:ascii="Arial" w:hAnsi="Arial" w:cs="Arial"/>
          <w:sz w:val="24"/>
        </w:rPr>
        <w:t xml:space="preserve">Kent Business Portal. The Council will </w:t>
      </w:r>
      <w:r w:rsidRPr="00E50F5D">
        <w:rPr>
          <w:rFonts w:ascii="Arial" w:hAnsi="Arial" w:cs="Arial"/>
          <w:sz w:val="24"/>
        </w:rPr>
        <w:t>endeavour</w:t>
      </w:r>
      <w:r w:rsidRPr="000120B6">
        <w:rPr>
          <w:rFonts w:ascii="Arial" w:hAnsi="Arial" w:cs="Arial"/>
          <w:sz w:val="24"/>
        </w:rPr>
        <w:t xml:space="preserve"> to </w:t>
      </w:r>
      <w:r w:rsidR="00BD0EA5" w:rsidRPr="000120B6">
        <w:rPr>
          <w:rFonts w:ascii="Arial" w:hAnsi="Arial" w:cs="Arial"/>
          <w:sz w:val="24"/>
        </w:rPr>
        <w:t xml:space="preserve">respond to </w:t>
      </w:r>
      <w:r w:rsidRPr="000120B6">
        <w:rPr>
          <w:rFonts w:ascii="Arial" w:hAnsi="Arial" w:cs="Arial"/>
          <w:sz w:val="24"/>
        </w:rPr>
        <w:t>all requests as quickly as possible before the Clarification Closing</w:t>
      </w:r>
      <w:r w:rsidR="00BD0EA5" w:rsidRPr="000120B6">
        <w:rPr>
          <w:rFonts w:ascii="Arial" w:hAnsi="Arial" w:cs="Arial"/>
          <w:sz w:val="24"/>
        </w:rPr>
        <w:t xml:space="preserve"> Date.</w:t>
      </w:r>
    </w:p>
    <w:p w14:paraId="656CB0CB" w14:textId="77777777" w:rsidR="002F0071" w:rsidRPr="00967D23" w:rsidRDefault="002F0071" w:rsidP="007831AE">
      <w:pPr>
        <w:pStyle w:val="ListParagraph"/>
        <w:numPr>
          <w:ilvl w:val="1"/>
          <w:numId w:val="20"/>
        </w:numPr>
        <w:spacing w:before="120" w:after="120"/>
        <w:ind w:left="850" w:hanging="510"/>
        <w:rPr>
          <w:rFonts w:ascii="Arial" w:hAnsi="Arial" w:cs="Arial"/>
          <w:b/>
          <w:sz w:val="24"/>
        </w:rPr>
      </w:pPr>
      <w:r w:rsidRPr="00967D23">
        <w:rPr>
          <w:rFonts w:ascii="Arial" w:hAnsi="Arial" w:cs="Arial"/>
          <w:b/>
          <w:sz w:val="24"/>
        </w:rPr>
        <w:lastRenderedPageBreak/>
        <w:t xml:space="preserve">Confidentiality - </w:t>
      </w:r>
      <w:r w:rsidRPr="000120B6">
        <w:rPr>
          <w:rFonts w:ascii="Arial" w:hAnsi="Arial" w:cs="Arial"/>
          <w:sz w:val="24"/>
        </w:rPr>
        <w:t xml:space="preserve">All information supplied in connection with this ITQ shall be regarded as confidential and by submitting a quotation, the </w:t>
      </w:r>
      <w:r w:rsidR="00CE299E">
        <w:rPr>
          <w:rFonts w:ascii="Arial" w:hAnsi="Arial" w:cs="Arial"/>
          <w:sz w:val="24"/>
        </w:rPr>
        <w:t>p</w:t>
      </w:r>
      <w:r w:rsidR="00DD3E93" w:rsidRPr="000120B6">
        <w:rPr>
          <w:rFonts w:ascii="Arial" w:hAnsi="Arial" w:cs="Arial"/>
          <w:sz w:val="24"/>
        </w:rPr>
        <w:t xml:space="preserve">rospective </w:t>
      </w:r>
      <w:r w:rsidR="00CE299E">
        <w:rPr>
          <w:rFonts w:ascii="Arial" w:hAnsi="Arial" w:cs="Arial"/>
          <w:sz w:val="24"/>
        </w:rPr>
        <w:t>s</w:t>
      </w:r>
      <w:r w:rsidRPr="000120B6">
        <w:rPr>
          <w:rFonts w:ascii="Arial" w:hAnsi="Arial" w:cs="Arial"/>
          <w:sz w:val="24"/>
        </w:rPr>
        <w:t>upplier agrees to be bound by the obligation to preserve the confidentiality of all such information.</w:t>
      </w:r>
      <w:r w:rsidRPr="00967D23">
        <w:rPr>
          <w:rFonts w:ascii="Arial" w:hAnsi="Arial" w:cs="Arial"/>
          <w:b/>
          <w:sz w:val="24"/>
        </w:rPr>
        <w:t xml:space="preserve"> </w:t>
      </w:r>
    </w:p>
    <w:p w14:paraId="656CB0CC" w14:textId="77777777" w:rsidR="002F0071" w:rsidRDefault="002F0071" w:rsidP="00897CF3">
      <w:pPr>
        <w:pStyle w:val="ListParagraph"/>
        <w:numPr>
          <w:ilvl w:val="1"/>
          <w:numId w:val="20"/>
        </w:numPr>
        <w:spacing w:before="0" w:after="0"/>
        <w:ind w:left="850" w:hanging="510"/>
        <w:rPr>
          <w:rFonts w:ascii="Arial" w:hAnsi="Arial" w:cs="Arial"/>
          <w:color w:val="000000"/>
          <w:kern w:val="24"/>
          <w:sz w:val="24"/>
          <w:szCs w:val="28"/>
          <w:lang w:eastAsia="en-GB"/>
        </w:rPr>
      </w:pPr>
      <w:r w:rsidRPr="00967D23">
        <w:rPr>
          <w:rFonts w:ascii="Arial" w:hAnsi="Arial" w:cs="Arial"/>
          <w:b/>
          <w:sz w:val="24"/>
        </w:rPr>
        <w:t xml:space="preserve">Freedom of Information – </w:t>
      </w:r>
      <w:r w:rsidRPr="000120B6">
        <w:rPr>
          <w:rFonts w:ascii="Arial" w:hAnsi="Arial" w:cs="Arial"/>
          <w:sz w:val="24"/>
        </w:rPr>
        <w:t xml:space="preserve">The Council is subject to the provisions of the Freedom of Information Act </w:t>
      </w:r>
      <w:r w:rsidR="00134EAA">
        <w:rPr>
          <w:rFonts w:ascii="Arial" w:hAnsi="Arial" w:cs="Arial"/>
          <w:sz w:val="24"/>
        </w:rPr>
        <w:t xml:space="preserve">2000 </w:t>
      </w:r>
      <w:r w:rsidR="00134EAA" w:rsidRPr="00134EAA">
        <w:rPr>
          <w:rFonts w:ascii="Arial" w:hAnsi="Arial" w:cs="Arial"/>
          <w:sz w:val="24"/>
        </w:rPr>
        <w:t xml:space="preserve">and the Environmental Information Regulations </w:t>
      </w:r>
      <w:r w:rsidRPr="000120B6">
        <w:rPr>
          <w:rFonts w:ascii="Arial" w:hAnsi="Arial" w:cs="Arial"/>
          <w:sz w:val="24"/>
        </w:rPr>
        <w:t xml:space="preserve">2004 and may therefore be required to provide information when requested under the said Act. </w:t>
      </w:r>
      <w:r w:rsidR="00BE2805">
        <w:rPr>
          <w:rFonts w:ascii="Arial" w:hAnsi="Arial" w:cs="Arial"/>
          <w:sz w:val="24"/>
        </w:rPr>
        <w:t>Prospective</w:t>
      </w:r>
      <w:r w:rsidR="00DD3E93" w:rsidRPr="000120B6">
        <w:rPr>
          <w:rFonts w:ascii="Arial" w:hAnsi="Arial" w:cs="Arial"/>
          <w:sz w:val="24"/>
        </w:rPr>
        <w:t xml:space="preserve"> </w:t>
      </w:r>
      <w:r w:rsidR="00CE299E">
        <w:rPr>
          <w:rFonts w:ascii="Arial" w:hAnsi="Arial" w:cs="Arial"/>
          <w:sz w:val="24"/>
        </w:rPr>
        <w:t>s</w:t>
      </w:r>
      <w:r w:rsidRPr="000120B6">
        <w:rPr>
          <w:rFonts w:ascii="Arial" w:hAnsi="Arial" w:cs="Arial"/>
          <w:sz w:val="24"/>
        </w:rPr>
        <w:t>uppliers should be aware of this obligation and must specify in their quotation response if there is any information they require to remain confidential. This will be honoured if authorised by the Act.</w:t>
      </w:r>
      <w:r>
        <w:rPr>
          <w:rFonts w:ascii="Arial" w:hAnsi="Arial" w:cs="Arial"/>
          <w:i/>
          <w:color w:val="FF0000"/>
          <w:sz w:val="24"/>
        </w:rPr>
        <w:t xml:space="preserve">  </w:t>
      </w:r>
    </w:p>
    <w:p w14:paraId="656CB0CD" w14:textId="77777777" w:rsidR="002F0071" w:rsidRDefault="002F0071" w:rsidP="00897CF3">
      <w:pPr>
        <w:pStyle w:val="ListParagraph"/>
        <w:spacing w:before="0" w:after="0" w:line="240" w:lineRule="auto"/>
        <w:ind w:left="0"/>
        <w:jc w:val="both"/>
        <w:rPr>
          <w:rFonts w:ascii="Arial" w:hAnsi="Arial" w:cs="Arial"/>
          <w:b/>
          <w:bCs/>
          <w:color w:val="000000"/>
          <w:sz w:val="24"/>
        </w:rPr>
      </w:pPr>
    </w:p>
    <w:p w14:paraId="656CB0CE" w14:textId="77777777" w:rsidR="002F0071" w:rsidRPr="000120B6" w:rsidRDefault="002F0071" w:rsidP="00897CF3">
      <w:pPr>
        <w:pStyle w:val="Heading2"/>
        <w:numPr>
          <w:ilvl w:val="0"/>
          <w:numId w:val="20"/>
        </w:numPr>
        <w:spacing w:before="0" w:line="240" w:lineRule="auto"/>
        <w:ind w:left="1037" w:hanging="680"/>
        <w:rPr>
          <w:rFonts w:ascii="Arial" w:hAnsi="Arial" w:cs="Arial"/>
          <w:b/>
          <w:bCs/>
          <w:kern w:val="24"/>
          <w:sz w:val="24"/>
          <w:lang w:eastAsia="en-GB"/>
        </w:rPr>
      </w:pPr>
      <w:r w:rsidRPr="000120B6">
        <w:rPr>
          <w:rFonts w:ascii="Arial" w:hAnsi="Arial" w:cs="Arial"/>
          <w:b/>
          <w:bCs/>
          <w:kern w:val="24"/>
          <w:sz w:val="24"/>
          <w:lang w:eastAsia="en-GB"/>
        </w:rPr>
        <w:t xml:space="preserve">Evaluation </w:t>
      </w:r>
      <w:r w:rsidR="00FD1674">
        <w:rPr>
          <w:rFonts w:ascii="Arial" w:hAnsi="Arial" w:cs="Arial"/>
          <w:b/>
          <w:bCs/>
          <w:kern w:val="24"/>
          <w:sz w:val="24"/>
          <w:lang w:eastAsia="en-GB"/>
        </w:rPr>
        <w:t>METHODOLOGY</w:t>
      </w:r>
    </w:p>
    <w:p w14:paraId="656CB0CF" w14:textId="77777777" w:rsidR="002F0071" w:rsidRDefault="002F0071" w:rsidP="00897CF3">
      <w:pPr>
        <w:spacing w:before="0" w:after="0" w:line="240" w:lineRule="auto"/>
        <w:ind w:firstLine="720"/>
        <w:rPr>
          <w:rStyle w:val="NoHeading3Text"/>
          <w:sz w:val="24"/>
          <w:szCs w:val="20"/>
        </w:rPr>
      </w:pPr>
    </w:p>
    <w:p w14:paraId="656CB0D0" w14:textId="4A0E24ED" w:rsidR="000120B6" w:rsidRPr="000120B6" w:rsidRDefault="000120B6" w:rsidP="00897CF3">
      <w:pPr>
        <w:pStyle w:val="ListParagraph"/>
        <w:numPr>
          <w:ilvl w:val="1"/>
          <w:numId w:val="20"/>
        </w:numPr>
        <w:spacing w:before="120" w:after="0" w:line="240" w:lineRule="auto"/>
        <w:ind w:left="850" w:hanging="510"/>
        <w:rPr>
          <w:rFonts w:ascii="Arial" w:hAnsi="Arial" w:cs="Arial"/>
          <w:sz w:val="24"/>
        </w:rPr>
      </w:pPr>
      <w:r>
        <w:rPr>
          <w:rFonts w:ascii="Arial" w:hAnsi="Arial" w:cs="Arial"/>
          <w:sz w:val="24"/>
        </w:rPr>
        <w:t xml:space="preserve">The award criteria </w:t>
      </w:r>
      <w:r w:rsidR="00054F8A">
        <w:rPr>
          <w:rFonts w:ascii="Arial" w:hAnsi="Arial" w:cs="Arial"/>
          <w:sz w:val="24"/>
        </w:rPr>
        <w:t xml:space="preserve">for this ITQ </w:t>
      </w:r>
      <w:r w:rsidR="00C875D7">
        <w:rPr>
          <w:rFonts w:ascii="Arial" w:hAnsi="Arial" w:cs="Arial"/>
          <w:sz w:val="24"/>
        </w:rPr>
        <w:t xml:space="preserve">will </w:t>
      </w:r>
      <w:r w:rsidR="00054F8A">
        <w:rPr>
          <w:rFonts w:ascii="Arial" w:hAnsi="Arial" w:cs="Arial"/>
          <w:sz w:val="24"/>
        </w:rPr>
        <w:t xml:space="preserve">be the most </w:t>
      </w:r>
      <w:r w:rsidR="00054F8A" w:rsidRPr="000120B6">
        <w:rPr>
          <w:rFonts w:ascii="Arial" w:hAnsi="Arial" w:cs="Arial"/>
          <w:sz w:val="24"/>
        </w:rPr>
        <w:t xml:space="preserve">economically advantageous quotation </w:t>
      </w:r>
      <w:r w:rsidR="00054F8A">
        <w:rPr>
          <w:rFonts w:ascii="Arial" w:hAnsi="Arial" w:cs="Arial"/>
          <w:sz w:val="24"/>
        </w:rPr>
        <w:t xml:space="preserve">based upon a ratio of </w:t>
      </w:r>
      <w:r w:rsidR="00116C0E">
        <w:rPr>
          <w:rFonts w:ascii="Arial" w:hAnsi="Arial" w:cs="Arial"/>
          <w:sz w:val="24"/>
        </w:rPr>
        <w:t>8</w:t>
      </w:r>
      <w:r w:rsidR="001A09F2">
        <w:rPr>
          <w:rFonts w:ascii="Arial" w:hAnsi="Arial" w:cs="Arial"/>
          <w:sz w:val="24"/>
        </w:rPr>
        <w:t>0</w:t>
      </w:r>
      <w:r>
        <w:rPr>
          <w:rFonts w:ascii="Arial" w:hAnsi="Arial" w:cs="Arial"/>
          <w:sz w:val="24"/>
        </w:rPr>
        <w:t xml:space="preserve">% quality and </w:t>
      </w:r>
      <w:r w:rsidR="00116C0E">
        <w:rPr>
          <w:rFonts w:ascii="Arial" w:hAnsi="Arial" w:cs="Arial"/>
          <w:sz w:val="24"/>
        </w:rPr>
        <w:t>2</w:t>
      </w:r>
      <w:r w:rsidR="001A09F2">
        <w:rPr>
          <w:rFonts w:ascii="Arial" w:hAnsi="Arial" w:cs="Arial"/>
          <w:sz w:val="24"/>
        </w:rPr>
        <w:t>0</w:t>
      </w:r>
      <w:r>
        <w:rPr>
          <w:rFonts w:ascii="Arial" w:hAnsi="Arial" w:cs="Arial"/>
          <w:sz w:val="24"/>
        </w:rPr>
        <w:t>% cost.</w:t>
      </w:r>
    </w:p>
    <w:p w14:paraId="656CB0D1" w14:textId="77777777" w:rsidR="002F0071" w:rsidRPr="000120B6" w:rsidRDefault="00054F8A" w:rsidP="007831AE">
      <w:pPr>
        <w:pStyle w:val="ListParagraph"/>
        <w:numPr>
          <w:ilvl w:val="1"/>
          <w:numId w:val="20"/>
        </w:numPr>
        <w:spacing w:before="120" w:after="120"/>
        <w:ind w:left="850" w:hanging="510"/>
        <w:rPr>
          <w:rFonts w:ascii="Arial" w:hAnsi="Arial" w:cs="Arial"/>
          <w:sz w:val="24"/>
        </w:rPr>
      </w:pPr>
      <w:r>
        <w:rPr>
          <w:rFonts w:ascii="Arial" w:hAnsi="Arial" w:cs="Arial"/>
          <w:color w:val="000000"/>
          <w:sz w:val="24"/>
        </w:rPr>
        <w:t xml:space="preserve">Scores for </w:t>
      </w:r>
      <w:r w:rsidR="002F0071" w:rsidRPr="000120B6">
        <w:rPr>
          <w:rFonts w:ascii="Arial" w:hAnsi="Arial" w:cs="Arial"/>
          <w:color w:val="000000"/>
          <w:sz w:val="24"/>
        </w:rPr>
        <w:t xml:space="preserve">quality and cost </w:t>
      </w:r>
      <w:r>
        <w:rPr>
          <w:rFonts w:ascii="Arial" w:hAnsi="Arial" w:cs="Arial"/>
          <w:color w:val="000000"/>
          <w:sz w:val="24"/>
        </w:rPr>
        <w:t xml:space="preserve">are weighted and </w:t>
      </w:r>
      <w:r w:rsidR="002F0071" w:rsidRPr="000120B6">
        <w:rPr>
          <w:rFonts w:ascii="Arial" w:hAnsi="Arial" w:cs="Arial"/>
          <w:color w:val="000000"/>
          <w:sz w:val="24"/>
        </w:rPr>
        <w:t xml:space="preserve">added together (for each </w:t>
      </w:r>
      <w:r w:rsidR="00CE299E">
        <w:rPr>
          <w:rFonts w:ascii="Arial" w:hAnsi="Arial" w:cs="Arial"/>
          <w:color w:val="000000"/>
          <w:sz w:val="24"/>
        </w:rPr>
        <w:t>p</w:t>
      </w:r>
      <w:r w:rsidR="00DD3E93" w:rsidRPr="000120B6">
        <w:rPr>
          <w:rFonts w:ascii="Arial" w:hAnsi="Arial" w:cs="Arial"/>
          <w:color w:val="000000"/>
          <w:sz w:val="24"/>
        </w:rPr>
        <w:t xml:space="preserve">rospective </w:t>
      </w:r>
      <w:r w:rsidR="00CE299E">
        <w:rPr>
          <w:rFonts w:ascii="Arial" w:hAnsi="Arial" w:cs="Arial"/>
          <w:color w:val="000000"/>
          <w:sz w:val="24"/>
        </w:rPr>
        <w:t>s</w:t>
      </w:r>
      <w:r w:rsidR="002F0071" w:rsidRPr="000120B6">
        <w:rPr>
          <w:rFonts w:ascii="Arial" w:hAnsi="Arial" w:cs="Arial"/>
          <w:color w:val="000000"/>
          <w:sz w:val="24"/>
        </w:rPr>
        <w:t>upplier), to identify the most economically advantageous quotation.</w:t>
      </w:r>
    </w:p>
    <w:p w14:paraId="656CB0D2" w14:textId="77777777" w:rsidR="000120B6" w:rsidRPr="000120B6" w:rsidRDefault="00E74BAF" w:rsidP="007831AE">
      <w:pPr>
        <w:pStyle w:val="ListParagraph"/>
        <w:numPr>
          <w:ilvl w:val="1"/>
          <w:numId w:val="20"/>
        </w:numPr>
        <w:spacing w:before="120" w:after="120"/>
        <w:ind w:left="850" w:hanging="510"/>
        <w:rPr>
          <w:rFonts w:ascii="Arial" w:hAnsi="Arial" w:cs="Arial"/>
          <w:sz w:val="24"/>
        </w:rPr>
      </w:pPr>
      <w:r w:rsidRPr="000120B6">
        <w:rPr>
          <w:rFonts w:ascii="Arial" w:hAnsi="Arial" w:cs="Arial"/>
          <w:snapToGrid w:val="0"/>
          <w:sz w:val="24"/>
        </w:rPr>
        <w:t xml:space="preserve">Where more than one </w:t>
      </w:r>
      <w:r w:rsidR="00D23768">
        <w:rPr>
          <w:rFonts w:ascii="Arial" w:hAnsi="Arial" w:cs="Arial"/>
          <w:snapToGrid w:val="0"/>
          <w:sz w:val="24"/>
        </w:rPr>
        <w:t xml:space="preserve">evaluator </w:t>
      </w:r>
      <w:r w:rsidRPr="000120B6">
        <w:rPr>
          <w:rFonts w:ascii="Arial" w:hAnsi="Arial" w:cs="Arial"/>
          <w:snapToGrid w:val="0"/>
          <w:sz w:val="24"/>
        </w:rPr>
        <w:t>scores</w:t>
      </w:r>
      <w:r w:rsidR="002F0071" w:rsidRPr="000120B6">
        <w:rPr>
          <w:rFonts w:ascii="Arial" w:hAnsi="Arial" w:cs="Arial"/>
          <w:snapToGrid w:val="0"/>
          <w:sz w:val="24"/>
        </w:rPr>
        <w:t xml:space="preserve"> the quotations, a consensus scoring mechanism will be used (i.e. the </w:t>
      </w:r>
      <w:r w:rsidR="00054F8A">
        <w:rPr>
          <w:rFonts w:ascii="Arial" w:hAnsi="Arial" w:cs="Arial"/>
          <w:snapToGrid w:val="0"/>
          <w:sz w:val="24"/>
        </w:rPr>
        <w:t>evaluation p</w:t>
      </w:r>
      <w:r w:rsidR="002F0071" w:rsidRPr="000120B6">
        <w:rPr>
          <w:rFonts w:ascii="Arial" w:hAnsi="Arial" w:cs="Arial"/>
          <w:snapToGrid w:val="0"/>
          <w:sz w:val="24"/>
        </w:rPr>
        <w:t xml:space="preserve">anel will agree a score for each </w:t>
      </w:r>
      <w:r w:rsidR="00300B71" w:rsidRPr="000120B6">
        <w:rPr>
          <w:rFonts w:ascii="Arial" w:hAnsi="Arial" w:cs="Arial"/>
          <w:snapToGrid w:val="0"/>
          <w:sz w:val="24"/>
        </w:rPr>
        <w:t>sub-criteria</w:t>
      </w:r>
      <w:r w:rsidR="002F0071" w:rsidRPr="000120B6">
        <w:rPr>
          <w:rFonts w:ascii="Arial" w:hAnsi="Arial" w:cs="Arial"/>
          <w:snapToGrid w:val="0"/>
          <w:sz w:val="24"/>
        </w:rPr>
        <w:t xml:space="preserve">). </w:t>
      </w:r>
    </w:p>
    <w:p w14:paraId="38EBD82C" w14:textId="1C98DB21" w:rsidR="001A09F2" w:rsidRPr="00897CF3" w:rsidRDefault="002F0071" w:rsidP="00AA19D2">
      <w:pPr>
        <w:pStyle w:val="ListParagraph"/>
        <w:numPr>
          <w:ilvl w:val="1"/>
          <w:numId w:val="20"/>
        </w:numPr>
        <w:spacing w:before="120" w:after="120"/>
        <w:ind w:left="850" w:hanging="510"/>
        <w:rPr>
          <w:rFonts w:ascii="Arial" w:hAnsi="Arial" w:cs="Arial"/>
          <w:sz w:val="24"/>
        </w:rPr>
      </w:pPr>
      <w:r w:rsidRPr="00897CF3">
        <w:rPr>
          <w:rFonts w:ascii="Arial" w:hAnsi="Arial" w:cs="Arial"/>
          <w:sz w:val="24"/>
        </w:rPr>
        <w:t xml:space="preserve">Quality will be </w:t>
      </w:r>
      <w:r w:rsidR="00E74BAF" w:rsidRPr="00897CF3">
        <w:rPr>
          <w:rFonts w:ascii="Arial" w:hAnsi="Arial" w:cs="Arial"/>
          <w:sz w:val="24"/>
        </w:rPr>
        <w:t xml:space="preserve">evaluated </w:t>
      </w:r>
      <w:r w:rsidR="00BD0EA5" w:rsidRPr="00897CF3">
        <w:rPr>
          <w:rFonts w:ascii="Arial" w:hAnsi="Arial" w:cs="Arial"/>
          <w:sz w:val="24"/>
        </w:rPr>
        <w:t xml:space="preserve">based </w:t>
      </w:r>
      <w:r w:rsidR="00C93B6E" w:rsidRPr="00897CF3">
        <w:rPr>
          <w:rFonts w:ascii="Arial" w:hAnsi="Arial" w:cs="Arial"/>
          <w:sz w:val="24"/>
        </w:rPr>
        <w:t xml:space="preserve">on sub-criteria comprising </w:t>
      </w:r>
      <w:r w:rsidR="00725248" w:rsidRPr="00897CF3">
        <w:rPr>
          <w:rFonts w:ascii="Arial" w:hAnsi="Arial" w:cs="Arial"/>
          <w:sz w:val="24"/>
        </w:rPr>
        <w:t xml:space="preserve">the prospective supplier’s Method Statements (Section 2 of the Quotation) and examples of previous experience and references (Section </w:t>
      </w:r>
      <w:r w:rsidR="00D855B5" w:rsidRPr="00897CF3">
        <w:rPr>
          <w:rFonts w:ascii="Arial" w:hAnsi="Arial" w:cs="Arial"/>
          <w:sz w:val="24"/>
        </w:rPr>
        <w:t>3</w:t>
      </w:r>
      <w:r w:rsidR="00725248" w:rsidRPr="00897CF3">
        <w:rPr>
          <w:rFonts w:ascii="Arial" w:hAnsi="Arial" w:cs="Arial"/>
          <w:sz w:val="24"/>
        </w:rPr>
        <w:t xml:space="preserve"> of the Quotation). </w:t>
      </w:r>
      <w:r w:rsidR="00725248" w:rsidRPr="00897CF3">
        <w:rPr>
          <w:rFonts w:ascii="Arial" w:hAnsi="Arial" w:cs="Arial"/>
          <w:snapToGrid w:val="0"/>
          <w:sz w:val="24"/>
        </w:rPr>
        <w:t xml:space="preserve">Method statements will detail how the prospective supplier intends </w:t>
      </w:r>
      <w:r w:rsidR="00725248" w:rsidRPr="00897CF3">
        <w:rPr>
          <w:rFonts w:ascii="Arial" w:hAnsi="Arial" w:cs="Arial"/>
          <w:sz w:val="24"/>
        </w:rPr>
        <w:t>to meet the Council’s requirements set out in Document 2</w:t>
      </w:r>
      <w:r w:rsidR="00725248" w:rsidRPr="00897CF3">
        <w:rPr>
          <w:rFonts w:ascii="Arial" w:hAnsi="Arial" w:cs="Arial"/>
          <w:b/>
          <w:sz w:val="24"/>
        </w:rPr>
        <w:t xml:space="preserve"> </w:t>
      </w:r>
      <w:r w:rsidR="00725248" w:rsidRPr="00897CF3">
        <w:rPr>
          <w:rFonts w:ascii="Arial" w:hAnsi="Arial" w:cs="Arial"/>
          <w:sz w:val="24"/>
        </w:rPr>
        <w:t>of this ITQ</w:t>
      </w:r>
      <w:r w:rsidR="00C93B6E" w:rsidRPr="00897CF3">
        <w:rPr>
          <w:rFonts w:ascii="Arial" w:hAnsi="Arial" w:cs="Arial"/>
          <w:sz w:val="24"/>
        </w:rPr>
        <w:t>. Quality weightings are set out below:</w:t>
      </w:r>
      <w:r w:rsidR="00725248" w:rsidRPr="00897CF3">
        <w:rPr>
          <w:rFonts w:ascii="Arial" w:hAnsi="Arial" w:cs="Arial"/>
          <w:sz w:val="24"/>
        </w:rPr>
        <w:br/>
      </w:r>
    </w:p>
    <w:tbl>
      <w:tblPr>
        <w:tblStyle w:val="TableGrid"/>
        <w:tblW w:w="0" w:type="auto"/>
        <w:tblInd w:w="39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762"/>
        <w:gridCol w:w="5041"/>
      </w:tblGrid>
      <w:tr w:rsidR="00B56544" w14:paraId="656CB0D6" w14:textId="77777777" w:rsidTr="00116C0E">
        <w:tc>
          <w:tcPr>
            <w:tcW w:w="4762" w:type="dxa"/>
            <w:shd w:val="clear" w:color="auto" w:fill="C6D9F1"/>
          </w:tcPr>
          <w:p w14:paraId="656CB0D4" w14:textId="77777777" w:rsidR="00B56544" w:rsidRDefault="00B56544" w:rsidP="00885937">
            <w:pPr>
              <w:spacing w:before="120" w:after="120"/>
              <w:jc w:val="center"/>
              <w:rPr>
                <w:rFonts w:ascii="Arial" w:hAnsi="Arial" w:cs="Arial"/>
                <w:sz w:val="24"/>
              </w:rPr>
            </w:pPr>
            <w:r w:rsidRPr="0081495E">
              <w:rPr>
                <w:rFonts w:ascii="Arial" w:hAnsi="Arial" w:cs="Arial"/>
                <w:b/>
                <w:sz w:val="24"/>
              </w:rPr>
              <w:t>Qualit</w:t>
            </w:r>
            <w:r w:rsidR="00C875D7">
              <w:rPr>
                <w:rFonts w:ascii="Arial" w:hAnsi="Arial" w:cs="Arial"/>
                <w:b/>
                <w:sz w:val="24"/>
              </w:rPr>
              <w:t>y</w:t>
            </w:r>
            <w:r w:rsidRPr="0081495E">
              <w:rPr>
                <w:rFonts w:ascii="Arial" w:hAnsi="Arial" w:cs="Arial"/>
                <w:b/>
                <w:sz w:val="24"/>
              </w:rPr>
              <w:t xml:space="preserve"> </w:t>
            </w:r>
            <w:r>
              <w:rPr>
                <w:rFonts w:ascii="Arial" w:hAnsi="Arial" w:cs="Arial"/>
                <w:b/>
                <w:sz w:val="24"/>
              </w:rPr>
              <w:t>sub-</w:t>
            </w:r>
            <w:r w:rsidRPr="0081495E">
              <w:rPr>
                <w:rFonts w:ascii="Arial" w:hAnsi="Arial" w:cs="Arial"/>
                <w:b/>
                <w:sz w:val="24"/>
              </w:rPr>
              <w:t>criteria</w:t>
            </w:r>
          </w:p>
        </w:tc>
        <w:tc>
          <w:tcPr>
            <w:tcW w:w="5041" w:type="dxa"/>
            <w:shd w:val="clear" w:color="auto" w:fill="C6D9F1"/>
          </w:tcPr>
          <w:p w14:paraId="656CB0D5" w14:textId="77777777" w:rsidR="00B56544" w:rsidRDefault="00B56544" w:rsidP="00885937">
            <w:pPr>
              <w:spacing w:before="120" w:after="120"/>
              <w:jc w:val="center"/>
              <w:rPr>
                <w:rFonts w:ascii="Arial" w:hAnsi="Arial" w:cs="Arial"/>
                <w:sz w:val="24"/>
              </w:rPr>
            </w:pPr>
            <w:r>
              <w:rPr>
                <w:rFonts w:ascii="Arial" w:hAnsi="Arial" w:cs="Arial"/>
                <w:b/>
                <w:sz w:val="24"/>
              </w:rPr>
              <w:t>Weighting</w:t>
            </w:r>
          </w:p>
        </w:tc>
      </w:tr>
      <w:tr w:rsidR="00B56544" w14:paraId="656CB0DC" w14:textId="77777777" w:rsidTr="00116C0E">
        <w:tc>
          <w:tcPr>
            <w:tcW w:w="4762" w:type="dxa"/>
          </w:tcPr>
          <w:p w14:paraId="656CB0DA" w14:textId="0B36E32C" w:rsidR="00B56544" w:rsidRPr="00054F8A" w:rsidRDefault="00054F8A" w:rsidP="00885937">
            <w:pPr>
              <w:spacing w:before="120" w:after="120"/>
              <w:jc w:val="center"/>
              <w:rPr>
                <w:rFonts w:ascii="Arial" w:hAnsi="Arial" w:cs="Arial"/>
                <w:color w:val="FF0000"/>
                <w:sz w:val="24"/>
              </w:rPr>
            </w:pPr>
            <w:r w:rsidRPr="00116C0E">
              <w:rPr>
                <w:rFonts w:ascii="Arial" w:hAnsi="Arial" w:cs="Arial"/>
                <w:sz w:val="24"/>
              </w:rPr>
              <w:t xml:space="preserve">Method </w:t>
            </w:r>
            <w:r w:rsidR="00116C0E" w:rsidRPr="00116C0E">
              <w:rPr>
                <w:rFonts w:ascii="Arial" w:hAnsi="Arial" w:cs="Arial"/>
                <w:sz w:val="24"/>
              </w:rPr>
              <w:t>Statement 1</w:t>
            </w:r>
          </w:p>
        </w:tc>
        <w:tc>
          <w:tcPr>
            <w:tcW w:w="5041" w:type="dxa"/>
          </w:tcPr>
          <w:p w14:paraId="656CB0DB" w14:textId="0CF21DB4" w:rsidR="00B56544" w:rsidRDefault="00116C0E" w:rsidP="00885937">
            <w:pPr>
              <w:spacing w:before="120" w:after="120"/>
              <w:jc w:val="center"/>
              <w:rPr>
                <w:rFonts w:ascii="Arial" w:hAnsi="Arial" w:cs="Arial"/>
                <w:sz w:val="24"/>
              </w:rPr>
            </w:pPr>
            <w:r>
              <w:rPr>
                <w:rFonts w:ascii="Arial" w:hAnsi="Arial" w:cs="Arial"/>
                <w:sz w:val="24"/>
              </w:rPr>
              <w:t>20</w:t>
            </w:r>
            <w:r w:rsidR="00B56544">
              <w:rPr>
                <w:rFonts w:ascii="Arial" w:hAnsi="Arial" w:cs="Arial"/>
                <w:sz w:val="24"/>
              </w:rPr>
              <w:t>%</w:t>
            </w:r>
          </w:p>
        </w:tc>
      </w:tr>
      <w:tr w:rsidR="00B56544" w14:paraId="656CB0DF" w14:textId="77777777" w:rsidTr="00116C0E">
        <w:tc>
          <w:tcPr>
            <w:tcW w:w="4762" w:type="dxa"/>
          </w:tcPr>
          <w:p w14:paraId="656CB0DD" w14:textId="4CF758E3" w:rsidR="00B56544" w:rsidRPr="00116C0E" w:rsidRDefault="00054F8A" w:rsidP="00885937">
            <w:pPr>
              <w:spacing w:before="120" w:after="120"/>
              <w:jc w:val="center"/>
              <w:rPr>
                <w:rFonts w:ascii="Arial" w:hAnsi="Arial" w:cs="Arial"/>
                <w:sz w:val="24"/>
              </w:rPr>
            </w:pPr>
            <w:r w:rsidRPr="00116C0E">
              <w:rPr>
                <w:rFonts w:ascii="Arial" w:hAnsi="Arial" w:cs="Arial"/>
                <w:sz w:val="24"/>
              </w:rPr>
              <w:t>Method Statement 2</w:t>
            </w:r>
          </w:p>
        </w:tc>
        <w:tc>
          <w:tcPr>
            <w:tcW w:w="5041" w:type="dxa"/>
          </w:tcPr>
          <w:p w14:paraId="656CB0DE" w14:textId="037FC256" w:rsidR="00B56544" w:rsidRDefault="00116C0E" w:rsidP="00885937">
            <w:pPr>
              <w:spacing w:before="120" w:after="120"/>
              <w:jc w:val="center"/>
              <w:rPr>
                <w:rFonts w:ascii="Arial" w:hAnsi="Arial" w:cs="Arial"/>
                <w:sz w:val="24"/>
              </w:rPr>
            </w:pPr>
            <w:r>
              <w:rPr>
                <w:rFonts w:ascii="Arial" w:hAnsi="Arial" w:cs="Arial"/>
                <w:sz w:val="24"/>
              </w:rPr>
              <w:t>20</w:t>
            </w:r>
            <w:r w:rsidR="00B56544">
              <w:rPr>
                <w:rFonts w:ascii="Arial" w:hAnsi="Arial" w:cs="Arial"/>
                <w:sz w:val="24"/>
              </w:rPr>
              <w:t>%</w:t>
            </w:r>
          </w:p>
        </w:tc>
      </w:tr>
      <w:tr w:rsidR="00B56544" w14:paraId="656CB0E2" w14:textId="77777777" w:rsidTr="00116C0E">
        <w:tc>
          <w:tcPr>
            <w:tcW w:w="4762" w:type="dxa"/>
          </w:tcPr>
          <w:p w14:paraId="656CB0E0" w14:textId="66BDB861" w:rsidR="00B56544" w:rsidRPr="00116C0E" w:rsidRDefault="00054F8A" w:rsidP="00885937">
            <w:pPr>
              <w:spacing w:before="120" w:after="120"/>
              <w:jc w:val="center"/>
              <w:rPr>
                <w:rFonts w:ascii="Arial" w:hAnsi="Arial" w:cs="Arial"/>
                <w:sz w:val="24"/>
              </w:rPr>
            </w:pPr>
            <w:r w:rsidRPr="00116C0E">
              <w:rPr>
                <w:rFonts w:ascii="Arial" w:hAnsi="Arial" w:cs="Arial"/>
                <w:sz w:val="24"/>
              </w:rPr>
              <w:t>Method Statement 3</w:t>
            </w:r>
          </w:p>
        </w:tc>
        <w:tc>
          <w:tcPr>
            <w:tcW w:w="5041" w:type="dxa"/>
          </w:tcPr>
          <w:p w14:paraId="656CB0E1" w14:textId="25878FE8" w:rsidR="00B56544" w:rsidRDefault="00116C0E" w:rsidP="00885937">
            <w:pPr>
              <w:spacing w:before="120" w:after="120"/>
              <w:jc w:val="center"/>
              <w:rPr>
                <w:rFonts w:ascii="Arial" w:hAnsi="Arial" w:cs="Arial"/>
                <w:sz w:val="24"/>
              </w:rPr>
            </w:pPr>
            <w:r>
              <w:rPr>
                <w:rFonts w:ascii="Arial" w:hAnsi="Arial" w:cs="Arial"/>
                <w:sz w:val="24"/>
              </w:rPr>
              <w:t>20</w:t>
            </w:r>
            <w:r w:rsidR="00B56544">
              <w:rPr>
                <w:rFonts w:ascii="Arial" w:hAnsi="Arial" w:cs="Arial"/>
                <w:sz w:val="24"/>
              </w:rPr>
              <w:t>%</w:t>
            </w:r>
          </w:p>
        </w:tc>
      </w:tr>
      <w:tr w:rsidR="00B56544" w14:paraId="656CB0E5" w14:textId="77777777" w:rsidTr="00116C0E">
        <w:tc>
          <w:tcPr>
            <w:tcW w:w="4762" w:type="dxa"/>
          </w:tcPr>
          <w:p w14:paraId="656CB0E3" w14:textId="7DA17C3F" w:rsidR="00B56544" w:rsidRPr="00116C0E" w:rsidRDefault="00054F8A" w:rsidP="00885937">
            <w:pPr>
              <w:spacing w:before="120" w:after="120"/>
              <w:jc w:val="center"/>
              <w:rPr>
                <w:rFonts w:ascii="Arial" w:hAnsi="Arial" w:cs="Arial"/>
                <w:sz w:val="24"/>
              </w:rPr>
            </w:pPr>
            <w:r w:rsidRPr="00116C0E">
              <w:rPr>
                <w:rFonts w:ascii="Arial" w:hAnsi="Arial" w:cs="Arial"/>
                <w:sz w:val="24"/>
              </w:rPr>
              <w:t>Method Statement 4</w:t>
            </w:r>
          </w:p>
        </w:tc>
        <w:tc>
          <w:tcPr>
            <w:tcW w:w="5041" w:type="dxa"/>
          </w:tcPr>
          <w:p w14:paraId="656CB0E4" w14:textId="1C96CF68" w:rsidR="00B56544" w:rsidRDefault="00116C0E" w:rsidP="00885937">
            <w:pPr>
              <w:spacing w:before="120" w:after="120"/>
              <w:jc w:val="center"/>
              <w:rPr>
                <w:rFonts w:ascii="Arial" w:hAnsi="Arial" w:cs="Arial"/>
                <w:sz w:val="24"/>
              </w:rPr>
            </w:pPr>
            <w:r>
              <w:rPr>
                <w:rFonts w:ascii="Arial" w:hAnsi="Arial" w:cs="Arial"/>
                <w:sz w:val="24"/>
              </w:rPr>
              <w:t>20</w:t>
            </w:r>
            <w:r w:rsidR="00B56544">
              <w:rPr>
                <w:rFonts w:ascii="Arial" w:hAnsi="Arial" w:cs="Arial"/>
                <w:sz w:val="24"/>
              </w:rPr>
              <w:t>%</w:t>
            </w:r>
          </w:p>
        </w:tc>
      </w:tr>
      <w:tr w:rsidR="00B56544" w14:paraId="656CB0F1" w14:textId="77777777" w:rsidTr="00116C0E">
        <w:tc>
          <w:tcPr>
            <w:tcW w:w="4762" w:type="dxa"/>
            <w:shd w:val="clear" w:color="auto" w:fill="C6D9F1"/>
          </w:tcPr>
          <w:p w14:paraId="656CB0EF" w14:textId="77777777" w:rsidR="00B56544" w:rsidRDefault="00B56544" w:rsidP="00B56544">
            <w:pPr>
              <w:spacing w:before="120" w:after="120"/>
              <w:jc w:val="right"/>
              <w:rPr>
                <w:rFonts w:ascii="Arial" w:hAnsi="Arial" w:cs="Arial"/>
                <w:sz w:val="24"/>
              </w:rPr>
            </w:pPr>
            <w:r w:rsidRPr="0081495E">
              <w:rPr>
                <w:rFonts w:ascii="Arial" w:hAnsi="Arial" w:cs="Arial"/>
                <w:b/>
                <w:sz w:val="24"/>
              </w:rPr>
              <w:t>Total</w:t>
            </w:r>
            <w:r>
              <w:rPr>
                <w:rFonts w:ascii="Arial" w:hAnsi="Arial" w:cs="Arial"/>
                <w:b/>
                <w:sz w:val="24"/>
              </w:rPr>
              <w:t xml:space="preserve"> Quality Ratio</w:t>
            </w:r>
            <w:r w:rsidR="002A108D">
              <w:rPr>
                <w:rFonts w:ascii="Arial" w:hAnsi="Arial" w:cs="Arial"/>
                <w:b/>
                <w:sz w:val="24"/>
              </w:rPr>
              <w:t xml:space="preserve"> =</w:t>
            </w:r>
          </w:p>
        </w:tc>
        <w:tc>
          <w:tcPr>
            <w:tcW w:w="5041" w:type="dxa"/>
          </w:tcPr>
          <w:p w14:paraId="656CB0F0" w14:textId="27E77AFD" w:rsidR="00B56544" w:rsidRDefault="00116C0E" w:rsidP="00885937">
            <w:pPr>
              <w:spacing w:before="120" w:after="120"/>
              <w:jc w:val="center"/>
              <w:rPr>
                <w:rFonts w:ascii="Arial" w:hAnsi="Arial" w:cs="Arial"/>
                <w:sz w:val="24"/>
              </w:rPr>
            </w:pPr>
            <w:r>
              <w:rPr>
                <w:rFonts w:ascii="Arial" w:hAnsi="Arial" w:cs="Arial"/>
                <w:sz w:val="24"/>
              </w:rPr>
              <w:t>8</w:t>
            </w:r>
            <w:r w:rsidR="001A09F2">
              <w:rPr>
                <w:rFonts w:ascii="Arial" w:hAnsi="Arial" w:cs="Arial"/>
                <w:sz w:val="24"/>
              </w:rPr>
              <w:t>0</w:t>
            </w:r>
            <w:r w:rsidR="00B56544">
              <w:rPr>
                <w:rFonts w:ascii="Arial" w:hAnsi="Arial" w:cs="Arial"/>
                <w:sz w:val="24"/>
              </w:rPr>
              <w:t>%</w:t>
            </w:r>
          </w:p>
        </w:tc>
      </w:tr>
    </w:tbl>
    <w:p w14:paraId="656CB0F4" w14:textId="2707E15B" w:rsidR="002F0071" w:rsidRDefault="002F0071">
      <w:pPr>
        <w:pStyle w:val="ListParagraph"/>
        <w:spacing w:before="0" w:after="0"/>
        <w:ind w:left="0"/>
        <w:rPr>
          <w:rFonts w:ascii="Arial" w:hAnsi="Arial" w:cs="Arial"/>
          <w:snapToGrid w:val="0"/>
          <w:sz w:val="24"/>
        </w:rPr>
      </w:pPr>
    </w:p>
    <w:p w14:paraId="745D2E35" w14:textId="44364F2A" w:rsidR="00885937" w:rsidRDefault="00885937">
      <w:pPr>
        <w:pStyle w:val="ListParagraph"/>
        <w:spacing w:before="0" w:after="0"/>
        <w:ind w:left="0"/>
        <w:rPr>
          <w:rFonts w:ascii="Arial" w:hAnsi="Arial" w:cs="Arial"/>
          <w:snapToGrid w:val="0"/>
          <w:sz w:val="24"/>
        </w:rPr>
      </w:pPr>
    </w:p>
    <w:p w14:paraId="7287E6DB" w14:textId="4AA3CCEB" w:rsidR="00885937" w:rsidRDefault="00885937">
      <w:pPr>
        <w:pStyle w:val="ListParagraph"/>
        <w:spacing w:before="0" w:after="0"/>
        <w:ind w:left="0"/>
        <w:rPr>
          <w:rFonts w:ascii="Arial" w:hAnsi="Arial" w:cs="Arial"/>
          <w:snapToGrid w:val="0"/>
          <w:sz w:val="24"/>
        </w:rPr>
      </w:pPr>
    </w:p>
    <w:p w14:paraId="08F941BF" w14:textId="03696B01" w:rsidR="00885937" w:rsidRDefault="00885937">
      <w:pPr>
        <w:pStyle w:val="ListParagraph"/>
        <w:spacing w:before="0" w:after="0"/>
        <w:ind w:left="0"/>
        <w:rPr>
          <w:rFonts w:ascii="Arial" w:hAnsi="Arial" w:cs="Arial"/>
          <w:snapToGrid w:val="0"/>
          <w:sz w:val="24"/>
        </w:rPr>
      </w:pPr>
    </w:p>
    <w:p w14:paraId="7E3AAD39" w14:textId="1C1DE32E" w:rsidR="00885937" w:rsidRDefault="00885937">
      <w:pPr>
        <w:pStyle w:val="ListParagraph"/>
        <w:spacing w:before="0" w:after="0"/>
        <w:ind w:left="0"/>
        <w:rPr>
          <w:rFonts w:ascii="Arial" w:hAnsi="Arial" w:cs="Arial"/>
          <w:snapToGrid w:val="0"/>
          <w:sz w:val="24"/>
        </w:rPr>
      </w:pPr>
    </w:p>
    <w:p w14:paraId="41A128BD" w14:textId="1EE0DE57" w:rsidR="00885937" w:rsidRDefault="00885937">
      <w:pPr>
        <w:pStyle w:val="ListParagraph"/>
        <w:spacing w:before="0" w:after="0"/>
        <w:ind w:left="0"/>
        <w:rPr>
          <w:rFonts w:ascii="Arial" w:hAnsi="Arial" w:cs="Arial"/>
          <w:snapToGrid w:val="0"/>
          <w:sz w:val="24"/>
        </w:rPr>
      </w:pPr>
    </w:p>
    <w:p w14:paraId="33BE8374" w14:textId="03923ADA" w:rsidR="00885937" w:rsidRDefault="00885937">
      <w:pPr>
        <w:pStyle w:val="ListParagraph"/>
        <w:spacing w:before="0" w:after="0"/>
        <w:ind w:left="0"/>
        <w:rPr>
          <w:rFonts w:ascii="Arial" w:hAnsi="Arial" w:cs="Arial"/>
          <w:snapToGrid w:val="0"/>
          <w:sz w:val="24"/>
        </w:rPr>
      </w:pPr>
    </w:p>
    <w:p w14:paraId="32EDB0C5" w14:textId="77777777" w:rsidR="00885937" w:rsidRPr="000120B6" w:rsidRDefault="00885937" w:rsidP="00885937">
      <w:pPr>
        <w:pStyle w:val="ListParagraph"/>
        <w:numPr>
          <w:ilvl w:val="1"/>
          <w:numId w:val="20"/>
        </w:numPr>
        <w:spacing w:before="120" w:after="120"/>
        <w:ind w:left="850" w:hanging="510"/>
        <w:rPr>
          <w:rFonts w:ascii="Arial" w:hAnsi="Arial" w:cs="Arial"/>
          <w:sz w:val="24"/>
        </w:rPr>
      </w:pPr>
      <w:r w:rsidRPr="000120B6">
        <w:rPr>
          <w:rFonts w:ascii="Arial" w:hAnsi="Arial" w:cs="Arial"/>
          <w:sz w:val="24"/>
        </w:rPr>
        <w:lastRenderedPageBreak/>
        <w:t xml:space="preserve">The quality evaluation will be </w:t>
      </w:r>
      <w:r>
        <w:rPr>
          <w:rFonts w:ascii="Arial" w:hAnsi="Arial" w:cs="Arial"/>
          <w:sz w:val="24"/>
        </w:rPr>
        <w:t xml:space="preserve">conducted </w:t>
      </w:r>
      <w:r w:rsidRPr="000120B6">
        <w:rPr>
          <w:rFonts w:ascii="Arial" w:hAnsi="Arial" w:cs="Arial"/>
          <w:sz w:val="24"/>
        </w:rPr>
        <w:t xml:space="preserve">using the following </w:t>
      </w:r>
      <w:r>
        <w:rPr>
          <w:rFonts w:ascii="Arial" w:hAnsi="Arial" w:cs="Arial"/>
          <w:sz w:val="24"/>
        </w:rPr>
        <w:t xml:space="preserve">scoring </w:t>
      </w:r>
      <w:r w:rsidRPr="000120B6">
        <w:rPr>
          <w:rFonts w:ascii="Arial" w:hAnsi="Arial" w:cs="Arial"/>
          <w:sz w:val="24"/>
        </w:rPr>
        <w:t>methodology:</w:t>
      </w:r>
    </w:p>
    <w:p w14:paraId="04D9DB1F" w14:textId="77777777" w:rsidR="00885937" w:rsidRDefault="00885937">
      <w:pPr>
        <w:pStyle w:val="ListParagraph"/>
        <w:spacing w:before="0" w:after="0"/>
        <w:ind w:left="0"/>
        <w:rPr>
          <w:rFonts w:ascii="Arial" w:hAnsi="Arial" w:cs="Arial"/>
          <w:snapToGrid w:val="0"/>
          <w:sz w:val="24"/>
        </w:rPr>
      </w:pPr>
    </w:p>
    <w:tbl>
      <w:tblPr>
        <w:tblW w:w="9922" w:type="dxa"/>
        <w:tblInd w:w="294" w:type="dxa"/>
        <w:tblCellMar>
          <w:left w:w="0" w:type="dxa"/>
          <w:right w:w="0" w:type="dxa"/>
        </w:tblCellMar>
        <w:tblLook w:val="04A0" w:firstRow="1" w:lastRow="0" w:firstColumn="1" w:lastColumn="0" w:noHBand="0" w:noVBand="1"/>
      </w:tblPr>
      <w:tblGrid>
        <w:gridCol w:w="992"/>
        <w:gridCol w:w="1823"/>
        <w:gridCol w:w="7107"/>
      </w:tblGrid>
      <w:tr w:rsidR="00732531" w:rsidRPr="00732531" w14:paraId="656CB0F8" w14:textId="77777777" w:rsidTr="00885937">
        <w:trPr>
          <w:trHeight w:val="492"/>
        </w:trPr>
        <w:tc>
          <w:tcPr>
            <w:tcW w:w="992" w:type="dxa"/>
            <w:tcBorders>
              <w:top w:val="single" w:sz="8" w:space="0" w:color="548DD4"/>
              <w:left w:val="single" w:sz="8" w:space="0" w:color="548DD4"/>
              <w:bottom w:val="single" w:sz="8" w:space="0" w:color="548DD4"/>
              <w:right w:val="single" w:sz="8" w:space="0" w:color="548DD4"/>
            </w:tcBorders>
            <w:shd w:val="clear" w:color="auto" w:fill="C6D9F1"/>
            <w:vAlign w:val="center"/>
          </w:tcPr>
          <w:p w14:paraId="656CB0F5" w14:textId="77777777" w:rsidR="00732531" w:rsidRPr="00732531" w:rsidRDefault="00732531" w:rsidP="00732531">
            <w:pPr>
              <w:spacing w:before="0" w:after="0" w:line="240" w:lineRule="auto"/>
              <w:jc w:val="center"/>
              <w:rPr>
                <w:rFonts w:ascii="Arial" w:eastAsia="Calibri" w:hAnsi="Arial" w:cs="Arial"/>
                <w:b/>
                <w:bCs/>
                <w:sz w:val="24"/>
                <w:szCs w:val="24"/>
              </w:rPr>
            </w:pPr>
            <w:r w:rsidRPr="00732531">
              <w:rPr>
                <w:rFonts w:ascii="Arial" w:eastAsia="Calibri" w:hAnsi="Arial" w:cs="Arial"/>
                <w:b/>
                <w:bCs/>
                <w:sz w:val="24"/>
                <w:szCs w:val="24"/>
              </w:rPr>
              <w:t>Score</w:t>
            </w:r>
          </w:p>
        </w:tc>
        <w:tc>
          <w:tcPr>
            <w:tcW w:w="1823" w:type="dxa"/>
            <w:tcBorders>
              <w:top w:val="single" w:sz="8" w:space="0" w:color="548DD4"/>
              <w:left w:val="single" w:sz="8" w:space="0" w:color="548DD4"/>
              <w:bottom w:val="single" w:sz="8" w:space="0" w:color="548DD4"/>
              <w:right w:val="single" w:sz="8" w:space="0" w:color="548DD4"/>
            </w:tcBorders>
            <w:shd w:val="clear" w:color="auto" w:fill="C6D9F1"/>
            <w:tcMar>
              <w:top w:w="0" w:type="dxa"/>
              <w:left w:w="72" w:type="dxa"/>
              <w:bottom w:w="0" w:type="dxa"/>
              <w:right w:w="72" w:type="dxa"/>
            </w:tcMar>
            <w:vAlign w:val="center"/>
            <w:hideMark/>
          </w:tcPr>
          <w:p w14:paraId="656CB0F6" w14:textId="77777777" w:rsidR="00732531" w:rsidRPr="00732531" w:rsidRDefault="00732531" w:rsidP="00732531">
            <w:pPr>
              <w:spacing w:before="0" w:after="0" w:line="240" w:lineRule="auto"/>
              <w:rPr>
                <w:rFonts w:ascii="Arial" w:eastAsia="Calibri" w:hAnsi="Arial" w:cs="Arial"/>
                <w:b/>
                <w:bCs/>
                <w:sz w:val="24"/>
                <w:szCs w:val="24"/>
              </w:rPr>
            </w:pPr>
            <w:r w:rsidRPr="00732531">
              <w:rPr>
                <w:rFonts w:ascii="Arial" w:eastAsia="Calibri" w:hAnsi="Arial" w:cs="Arial"/>
                <w:b/>
                <w:bCs/>
                <w:sz w:val="24"/>
                <w:szCs w:val="24"/>
              </w:rPr>
              <w:t>Assessment</w:t>
            </w:r>
          </w:p>
        </w:tc>
        <w:tc>
          <w:tcPr>
            <w:tcW w:w="7107" w:type="dxa"/>
            <w:tcBorders>
              <w:top w:val="single" w:sz="8" w:space="0" w:color="548DD4"/>
              <w:left w:val="nil"/>
              <w:bottom w:val="single" w:sz="8" w:space="0" w:color="548DD4"/>
              <w:right w:val="single" w:sz="8" w:space="0" w:color="548DD4"/>
            </w:tcBorders>
            <w:shd w:val="clear" w:color="auto" w:fill="C6D9F1"/>
            <w:tcMar>
              <w:top w:w="0" w:type="dxa"/>
              <w:left w:w="72" w:type="dxa"/>
              <w:bottom w:w="0" w:type="dxa"/>
              <w:right w:w="72" w:type="dxa"/>
            </w:tcMar>
            <w:vAlign w:val="center"/>
            <w:hideMark/>
          </w:tcPr>
          <w:p w14:paraId="656CB0F7" w14:textId="77777777" w:rsidR="00732531" w:rsidRPr="00732531" w:rsidRDefault="00732531" w:rsidP="00732531">
            <w:pPr>
              <w:spacing w:before="0" w:after="0" w:line="240" w:lineRule="auto"/>
              <w:rPr>
                <w:rFonts w:ascii="Arial" w:eastAsia="Calibri" w:hAnsi="Arial" w:cs="Arial"/>
                <w:b/>
                <w:bCs/>
                <w:sz w:val="24"/>
                <w:szCs w:val="24"/>
              </w:rPr>
            </w:pPr>
            <w:r w:rsidRPr="00732531">
              <w:rPr>
                <w:rFonts w:ascii="Arial" w:eastAsia="Calibri" w:hAnsi="Arial" w:cs="Arial"/>
                <w:b/>
                <w:bCs/>
                <w:sz w:val="24"/>
                <w:szCs w:val="24"/>
              </w:rPr>
              <w:t>Description</w:t>
            </w:r>
          </w:p>
        </w:tc>
      </w:tr>
      <w:tr w:rsidR="00732531" w:rsidRPr="00732531" w14:paraId="656CB0FC" w14:textId="77777777" w:rsidTr="00885937">
        <w:tc>
          <w:tcPr>
            <w:tcW w:w="992" w:type="dxa"/>
            <w:tcBorders>
              <w:top w:val="nil"/>
              <w:left w:val="single" w:sz="8" w:space="0" w:color="548DD4"/>
              <w:bottom w:val="single" w:sz="8" w:space="0" w:color="548DD4"/>
              <w:right w:val="single" w:sz="8" w:space="0" w:color="548DD4"/>
            </w:tcBorders>
            <w:vAlign w:val="center"/>
          </w:tcPr>
          <w:p w14:paraId="656CB0F9" w14:textId="77777777" w:rsidR="00732531" w:rsidRPr="00732531" w:rsidRDefault="00732531" w:rsidP="00732531">
            <w:pPr>
              <w:spacing w:before="0" w:after="0" w:line="240" w:lineRule="auto"/>
              <w:jc w:val="center"/>
              <w:rPr>
                <w:rFonts w:ascii="Arial" w:eastAsia="Calibri" w:hAnsi="Arial" w:cs="Arial"/>
                <w:sz w:val="24"/>
                <w:szCs w:val="24"/>
              </w:rPr>
            </w:pPr>
            <w:r w:rsidRPr="00732531">
              <w:rPr>
                <w:rFonts w:ascii="Arial" w:eastAsia="Calibri" w:hAnsi="Arial" w:cs="Arial"/>
                <w:sz w:val="24"/>
                <w:szCs w:val="24"/>
              </w:rPr>
              <w:t>0</w:t>
            </w:r>
          </w:p>
        </w:tc>
        <w:tc>
          <w:tcPr>
            <w:tcW w:w="1823" w:type="dxa"/>
            <w:tcBorders>
              <w:top w:val="nil"/>
              <w:left w:val="single" w:sz="8" w:space="0" w:color="548DD4"/>
              <w:bottom w:val="single" w:sz="8" w:space="0" w:color="548DD4"/>
              <w:right w:val="single" w:sz="8" w:space="0" w:color="548DD4"/>
            </w:tcBorders>
            <w:tcMar>
              <w:top w:w="0" w:type="dxa"/>
              <w:left w:w="72" w:type="dxa"/>
              <w:bottom w:w="0" w:type="dxa"/>
              <w:right w:w="72" w:type="dxa"/>
            </w:tcMar>
            <w:vAlign w:val="center"/>
            <w:hideMark/>
          </w:tcPr>
          <w:p w14:paraId="656CB0FA" w14:textId="77777777" w:rsidR="00732531" w:rsidRPr="00732531" w:rsidRDefault="00732531" w:rsidP="00732531">
            <w:pPr>
              <w:spacing w:before="0" w:after="0" w:line="240" w:lineRule="auto"/>
              <w:rPr>
                <w:rFonts w:ascii="Arial" w:eastAsia="Calibri" w:hAnsi="Arial" w:cs="Arial"/>
                <w:b/>
                <w:bCs/>
                <w:sz w:val="24"/>
                <w:szCs w:val="24"/>
              </w:rPr>
            </w:pPr>
            <w:r>
              <w:rPr>
                <w:rFonts w:ascii="Arial" w:eastAsia="Calibri" w:hAnsi="Arial" w:cs="Arial"/>
                <w:b/>
                <w:bCs/>
                <w:sz w:val="24"/>
                <w:szCs w:val="24"/>
              </w:rPr>
              <w:t>Una</w:t>
            </w:r>
            <w:r w:rsidRPr="00732531">
              <w:rPr>
                <w:rFonts w:ascii="Arial" w:eastAsia="Calibri" w:hAnsi="Arial" w:cs="Arial"/>
                <w:b/>
                <w:bCs/>
                <w:sz w:val="24"/>
                <w:szCs w:val="24"/>
              </w:rPr>
              <w:t>cceptable response</w:t>
            </w:r>
          </w:p>
        </w:tc>
        <w:tc>
          <w:tcPr>
            <w:tcW w:w="7107" w:type="dxa"/>
            <w:tcBorders>
              <w:top w:val="nil"/>
              <w:left w:val="nil"/>
              <w:bottom w:val="single" w:sz="8" w:space="0" w:color="548DD4"/>
              <w:right w:val="single" w:sz="8" w:space="0" w:color="548DD4"/>
            </w:tcBorders>
            <w:tcMar>
              <w:top w:w="0" w:type="dxa"/>
              <w:left w:w="72" w:type="dxa"/>
              <w:bottom w:w="0" w:type="dxa"/>
              <w:right w:w="72" w:type="dxa"/>
            </w:tcMar>
            <w:vAlign w:val="center"/>
            <w:hideMark/>
          </w:tcPr>
          <w:p w14:paraId="656CB0FB" w14:textId="77777777" w:rsidR="00732531" w:rsidRPr="00732531" w:rsidRDefault="00732531" w:rsidP="00732531">
            <w:pPr>
              <w:spacing w:before="60" w:after="60"/>
              <w:rPr>
                <w:rFonts w:ascii="Arial" w:eastAsia="Calibri" w:hAnsi="Arial" w:cs="Arial"/>
                <w:sz w:val="24"/>
                <w:szCs w:val="24"/>
              </w:rPr>
            </w:pPr>
            <w:r w:rsidRPr="00732531">
              <w:rPr>
                <w:rFonts w:ascii="Arial" w:hAnsi="Arial" w:cs="Arial"/>
                <w:sz w:val="24"/>
                <w:szCs w:val="24"/>
              </w:rPr>
              <w:t>Response to the question (or an implicit requirement) significantly deficient or no response provided.</w:t>
            </w:r>
          </w:p>
        </w:tc>
      </w:tr>
      <w:tr w:rsidR="00732531" w:rsidRPr="00732531" w14:paraId="656CB100" w14:textId="77777777" w:rsidTr="00885937">
        <w:tc>
          <w:tcPr>
            <w:tcW w:w="992" w:type="dxa"/>
            <w:tcBorders>
              <w:top w:val="nil"/>
              <w:left w:val="single" w:sz="8" w:space="0" w:color="548DD4"/>
              <w:bottom w:val="single" w:sz="8" w:space="0" w:color="548DD4"/>
              <w:right w:val="single" w:sz="8" w:space="0" w:color="548DD4"/>
            </w:tcBorders>
            <w:vAlign w:val="center"/>
          </w:tcPr>
          <w:p w14:paraId="656CB0FD" w14:textId="77777777" w:rsidR="00732531" w:rsidRPr="00732531" w:rsidRDefault="00732531" w:rsidP="00732531">
            <w:pPr>
              <w:spacing w:before="0" w:after="0" w:line="240" w:lineRule="auto"/>
              <w:jc w:val="center"/>
              <w:rPr>
                <w:rFonts w:ascii="Arial" w:eastAsia="Calibri" w:hAnsi="Arial" w:cs="Arial"/>
                <w:sz w:val="24"/>
                <w:szCs w:val="24"/>
              </w:rPr>
            </w:pPr>
            <w:r w:rsidRPr="00732531">
              <w:rPr>
                <w:rFonts w:ascii="Arial" w:eastAsia="Calibri" w:hAnsi="Arial" w:cs="Arial"/>
                <w:sz w:val="24"/>
                <w:szCs w:val="24"/>
              </w:rPr>
              <w:t>1</w:t>
            </w:r>
          </w:p>
        </w:tc>
        <w:tc>
          <w:tcPr>
            <w:tcW w:w="1823" w:type="dxa"/>
            <w:tcBorders>
              <w:top w:val="nil"/>
              <w:left w:val="single" w:sz="8" w:space="0" w:color="548DD4"/>
              <w:bottom w:val="single" w:sz="8" w:space="0" w:color="548DD4"/>
              <w:right w:val="single" w:sz="8" w:space="0" w:color="548DD4"/>
            </w:tcBorders>
            <w:tcMar>
              <w:top w:w="0" w:type="dxa"/>
              <w:left w:w="72" w:type="dxa"/>
              <w:bottom w:w="0" w:type="dxa"/>
              <w:right w:w="72" w:type="dxa"/>
            </w:tcMar>
            <w:vAlign w:val="center"/>
            <w:hideMark/>
          </w:tcPr>
          <w:p w14:paraId="656CB0FE" w14:textId="77777777" w:rsidR="00732531" w:rsidRPr="00732531" w:rsidRDefault="00732531" w:rsidP="00732531">
            <w:pPr>
              <w:spacing w:before="0" w:after="0" w:line="240" w:lineRule="auto"/>
              <w:rPr>
                <w:rFonts w:ascii="Arial" w:eastAsia="Calibri" w:hAnsi="Arial" w:cs="Arial"/>
                <w:b/>
                <w:bCs/>
                <w:sz w:val="24"/>
                <w:szCs w:val="24"/>
              </w:rPr>
            </w:pPr>
            <w:r w:rsidRPr="00732531">
              <w:rPr>
                <w:rFonts w:ascii="Arial" w:eastAsia="Calibri" w:hAnsi="Arial" w:cs="Arial"/>
                <w:b/>
                <w:bCs/>
                <w:sz w:val="24"/>
                <w:szCs w:val="24"/>
              </w:rPr>
              <w:t>Poor response</w:t>
            </w:r>
          </w:p>
        </w:tc>
        <w:tc>
          <w:tcPr>
            <w:tcW w:w="7107" w:type="dxa"/>
            <w:tcBorders>
              <w:top w:val="nil"/>
              <w:left w:val="nil"/>
              <w:bottom w:val="single" w:sz="8" w:space="0" w:color="548DD4"/>
              <w:right w:val="single" w:sz="8" w:space="0" w:color="548DD4"/>
            </w:tcBorders>
            <w:tcMar>
              <w:top w:w="0" w:type="dxa"/>
              <w:left w:w="72" w:type="dxa"/>
              <w:bottom w:w="0" w:type="dxa"/>
              <w:right w:w="72" w:type="dxa"/>
            </w:tcMar>
            <w:vAlign w:val="center"/>
            <w:hideMark/>
          </w:tcPr>
          <w:p w14:paraId="656CB0FF" w14:textId="77777777" w:rsidR="00732531" w:rsidRPr="00732531" w:rsidRDefault="00732531" w:rsidP="00732531">
            <w:pPr>
              <w:spacing w:before="60" w:after="60"/>
              <w:rPr>
                <w:rFonts w:ascii="Arial" w:eastAsia="Calibri" w:hAnsi="Arial" w:cs="Arial"/>
                <w:sz w:val="24"/>
                <w:szCs w:val="24"/>
              </w:rPr>
            </w:pPr>
            <w:r w:rsidRPr="00732531">
              <w:rPr>
                <w:rFonts w:ascii="Arial" w:hAnsi="Arial" w:cs="Arial"/>
                <w:sz w:val="24"/>
                <w:szCs w:val="24"/>
              </w:rPr>
              <w:t>Inadequate detail provided, some of the question not answered fully and/or some of the answer not directly relevant to the question.</w:t>
            </w:r>
          </w:p>
        </w:tc>
      </w:tr>
      <w:tr w:rsidR="00732531" w:rsidRPr="00732531" w14:paraId="656CB104" w14:textId="77777777" w:rsidTr="00885937">
        <w:tc>
          <w:tcPr>
            <w:tcW w:w="992" w:type="dxa"/>
            <w:tcBorders>
              <w:top w:val="nil"/>
              <w:left w:val="single" w:sz="8" w:space="0" w:color="548DD4"/>
              <w:bottom w:val="single" w:sz="8" w:space="0" w:color="548DD4"/>
              <w:right w:val="single" w:sz="8" w:space="0" w:color="548DD4"/>
            </w:tcBorders>
            <w:vAlign w:val="center"/>
          </w:tcPr>
          <w:p w14:paraId="656CB101" w14:textId="77777777" w:rsidR="00732531" w:rsidRPr="00732531" w:rsidRDefault="00732531" w:rsidP="00732531">
            <w:pPr>
              <w:spacing w:before="0" w:after="0" w:line="240" w:lineRule="auto"/>
              <w:jc w:val="center"/>
              <w:rPr>
                <w:rFonts w:ascii="Arial" w:eastAsia="Calibri" w:hAnsi="Arial" w:cs="Arial"/>
                <w:sz w:val="24"/>
                <w:szCs w:val="24"/>
              </w:rPr>
            </w:pPr>
            <w:r w:rsidRPr="00732531">
              <w:rPr>
                <w:rFonts w:ascii="Arial" w:eastAsia="Calibri" w:hAnsi="Arial" w:cs="Arial"/>
                <w:sz w:val="24"/>
                <w:szCs w:val="24"/>
              </w:rPr>
              <w:t>2</w:t>
            </w:r>
          </w:p>
        </w:tc>
        <w:tc>
          <w:tcPr>
            <w:tcW w:w="1823" w:type="dxa"/>
            <w:tcBorders>
              <w:top w:val="nil"/>
              <w:left w:val="single" w:sz="8" w:space="0" w:color="548DD4"/>
              <w:bottom w:val="single" w:sz="8" w:space="0" w:color="548DD4"/>
              <w:right w:val="single" w:sz="8" w:space="0" w:color="548DD4"/>
            </w:tcBorders>
            <w:tcMar>
              <w:top w:w="0" w:type="dxa"/>
              <w:left w:w="72" w:type="dxa"/>
              <w:bottom w:w="0" w:type="dxa"/>
              <w:right w:w="72" w:type="dxa"/>
            </w:tcMar>
            <w:vAlign w:val="center"/>
            <w:hideMark/>
          </w:tcPr>
          <w:p w14:paraId="656CB102" w14:textId="77777777" w:rsidR="00732531" w:rsidRPr="00732531" w:rsidRDefault="00732531" w:rsidP="00732531">
            <w:pPr>
              <w:spacing w:before="0" w:after="0" w:line="240" w:lineRule="auto"/>
              <w:rPr>
                <w:rFonts w:ascii="Arial" w:eastAsia="Calibri" w:hAnsi="Arial" w:cs="Arial"/>
                <w:b/>
                <w:bCs/>
                <w:sz w:val="24"/>
                <w:szCs w:val="24"/>
              </w:rPr>
            </w:pPr>
            <w:r w:rsidRPr="00732531">
              <w:rPr>
                <w:rFonts w:ascii="Arial" w:eastAsia="Calibri" w:hAnsi="Arial" w:cs="Arial"/>
                <w:b/>
                <w:bCs/>
                <w:sz w:val="24"/>
                <w:szCs w:val="24"/>
              </w:rPr>
              <w:t>Acceptable response</w:t>
            </w:r>
          </w:p>
        </w:tc>
        <w:tc>
          <w:tcPr>
            <w:tcW w:w="7107" w:type="dxa"/>
            <w:tcBorders>
              <w:top w:val="nil"/>
              <w:left w:val="nil"/>
              <w:bottom w:val="single" w:sz="8" w:space="0" w:color="548DD4"/>
              <w:right w:val="single" w:sz="8" w:space="0" w:color="548DD4"/>
            </w:tcBorders>
            <w:tcMar>
              <w:top w:w="0" w:type="dxa"/>
              <w:left w:w="72" w:type="dxa"/>
              <w:bottom w:w="0" w:type="dxa"/>
              <w:right w:w="72" w:type="dxa"/>
            </w:tcMar>
            <w:vAlign w:val="center"/>
            <w:hideMark/>
          </w:tcPr>
          <w:p w14:paraId="656CB103" w14:textId="77777777" w:rsidR="00732531" w:rsidRPr="00732531" w:rsidRDefault="00732531" w:rsidP="00732531">
            <w:pPr>
              <w:spacing w:before="60" w:after="60"/>
              <w:rPr>
                <w:rFonts w:ascii="Arial" w:eastAsia="Calibri" w:hAnsi="Arial" w:cs="Arial"/>
                <w:sz w:val="24"/>
                <w:szCs w:val="24"/>
              </w:rPr>
            </w:pPr>
            <w:r w:rsidRPr="00732531">
              <w:rPr>
                <w:rFonts w:ascii="Arial" w:hAnsi="Arial" w:cs="Arial"/>
                <w:sz w:val="24"/>
                <w:szCs w:val="24"/>
              </w:rPr>
              <w:t>An acceptable response submitted in terms of the level of detail, accuracy and relevance. The response is viewed as low risk, and fully captures the understanding of the steps involved to deliver the aspects of the question posed.</w:t>
            </w:r>
          </w:p>
        </w:tc>
      </w:tr>
      <w:tr w:rsidR="00732531" w:rsidRPr="00732531" w14:paraId="656CB108" w14:textId="77777777" w:rsidTr="00885937">
        <w:tc>
          <w:tcPr>
            <w:tcW w:w="992" w:type="dxa"/>
            <w:tcBorders>
              <w:top w:val="nil"/>
              <w:left w:val="single" w:sz="8" w:space="0" w:color="548DD4"/>
              <w:bottom w:val="single" w:sz="8" w:space="0" w:color="548DD4"/>
              <w:right w:val="single" w:sz="8" w:space="0" w:color="548DD4"/>
            </w:tcBorders>
            <w:vAlign w:val="center"/>
          </w:tcPr>
          <w:p w14:paraId="656CB105" w14:textId="77777777" w:rsidR="00732531" w:rsidRPr="00732531" w:rsidRDefault="00732531" w:rsidP="00732531">
            <w:pPr>
              <w:spacing w:before="0" w:after="0" w:line="240" w:lineRule="auto"/>
              <w:jc w:val="center"/>
              <w:rPr>
                <w:rFonts w:ascii="Arial" w:eastAsia="Calibri" w:hAnsi="Arial" w:cs="Arial"/>
                <w:sz w:val="24"/>
                <w:szCs w:val="24"/>
              </w:rPr>
            </w:pPr>
            <w:r w:rsidRPr="00732531">
              <w:rPr>
                <w:rFonts w:ascii="Arial" w:eastAsia="Calibri" w:hAnsi="Arial" w:cs="Arial"/>
                <w:sz w:val="24"/>
                <w:szCs w:val="24"/>
              </w:rPr>
              <w:t>3</w:t>
            </w:r>
          </w:p>
        </w:tc>
        <w:tc>
          <w:tcPr>
            <w:tcW w:w="1823" w:type="dxa"/>
            <w:tcBorders>
              <w:top w:val="nil"/>
              <w:left w:val="single" w:sz="8" w:space="0" w:color="548DD4"/>
              <w:bottom w:val="single" w:sz="8" w:space="0" w:color="548DD4"/>
              <w:right w:val="single" w:sz="8" w:space="0" w:color="548DD4"/>
            </w:tcBorders>
            <w:tcMar>
              <w:top w:w="0" w:type="dxa"/>
              <w:left w:w="72" w:type="dxa"/>
              <w:bottom w:w="0" w:type="dxa"/>
              <w:right w:w="72" w:type="dxa"/>
            </w:tcMar>
            <w:vAlign w:val="center"/>
            <w:hideMark/>
          </w:tcPr>
          <w:p w14:paraId="656CB106" w14:textId="77777777" w:rsidR="00732531" w:rsidRPr="00732531" w:rsidRDefault="00732531" w:rsidP="00732531">
            <w:pPr>
              <w:spacing w:before="0" w:after="0" w:line="240" w:lineRule="auto"/>
              <w:rPr>
                <w:rFonts w:ascii="Arial" w:eastAsia="Calibri" w:hAnsi="Arial" w:cs="Arial"/>
                <w:b/>
                <w:bCs/>
                <w:sz w:val="24"/>
                <w:szCs w:val="24"/>
              </w:rPr>
            </w:pPr>
            <w:r w:rsidRPr="00732531">
              <w:rPr>
                <w:rFonts w:ascii="Arial" w:eastAsia="Calibri" w:hAnsi="Arial" w:cs="Arial"/>
                <w:b/>
                <w:bCs/>
                <w:sz w:val="24"/>
                <w:szCs w:val="24"/>
              </w:rPr>
              <w:t>Excellent response</w:t>
            </w:r>
          </w:p>
        </w:tc>
        <w:tc>
          <w:tcPr>
            <w:tcW w:w="7107" w:type="dxa"/>
            <w:tcBorders>
              <w:top w:val="nil"/>
              <w:left w:val="nil"/>
              <w:bottom w:val="single" w:sz="8" w:space="0" w:color="548DD4"/>
              <w:right w:val="single" w:sz="8" w:space="0" w:color="548DD4"/>
            </w:tcBorders>
            <w:tcMar>
              <w:top w:w="0" w:type="dxa"/>
              <w:left w:w="72" w:type="dxa"/>
              <w:bottom w:w="0" w:type="dxa"/>
              <w:right w:w="72" w:type="dxa"/>
            </w:tcMar>
            <w:vAlign w:val="center"/>
            <w:hideMark/>
          </w:tcPr>
          <w:p w14:paraId="656CB107" w14:textId="77777777" w:rsidR="00732531" w:rsidRPr="00732531" w:rsidRDefault="00732531" w:rsidP="00A64A97">
            <w:pPr>
              <w:spacing w:before="60" w:after="60"/>
              <w:rPr>
                <w:rFonts w:ascii="Arial" w:eastAsia="Calibri" w:hAnsi="Arial" w:cs="Arial"/>
                <w:sz w:val="24"/>
                <w:szCs w:val="24"/>
              </w:rPr>
            </w:pPr>
            <w:r w:rsidRPr="00732531">
              <w:rPr>
                <w:rFonts w:ascii="Arial" w:hAnsi="Arial" w:cs="Arial"/>
                <w:sz w:val="24"/>
                <w:szCs w:val="24"/>
              </w:rPr>
              <w:t xml:space="preserve">An excellent response submitted in terms of detail and relevance to the question. All areas answered to a high, relevant standard, clearly demonstrating expertise and knowledge incorporating value added benefits/social value attributes </w:t>
            </w:r>
            <w:r w:rsidR="00A64A97">
              <w:rPr>
                <w:rFonts w:ascii="Arial" w:hAnsi="Arial" w:cs="Arial"/>
                <w:sz w:val="24"/>
                <w:szCs w:val="24"/>
              </w:rPr>
              <w:t>and</w:t>
            </w:r>
            <w:r w:rsidRPr="00732531">
              <w:rPr>
                <w:rFonts w:ascii="Arial" w:hAnsi="Arial" w:cs="Arial"/>
                <w:sz w:val="24"/>
                <w:szCs w:val="24"/>
              </w:rPr>
              <w:t xml:space="preserve"> other points of innovation.  The response is deemed to offer little or no risk and fully captures the understanding of the steps involved to deliver the aspects of the question posed.</w:t>
            </w:r>
          </w:p>
        </w:tc>
      </w:tr>
    </w:tbl>
    <w:p w14:paraId="656CB10B" w14:textId="77777777" w:rsidR="00F30065" w:rsidRDefault="00F30065">
      <w:pPr>
        <w:pStyle w:val="ListParagraph"/>
        <w:spacing w:before="0" w:after="0"/>
        <w:ind w:left="360"/>
        <w:rPr>
          <w:rFonts w:ascii="Arial" w:hAnsi="Arial" w:cs="Arial"/>
          <w:snapToGrid w:val="0"/>
          <w:sz w:val="24"/>
        </w:rPr>
      </w:pPr>
    </w:p>
    <w:p w14:paraId="656CB10C" w14:textId="77777777" w:rsidR="002F0071" w:rsidRDefault="002F0071" w:rsidP="007831AE">
      <w:pPr>
        <w:pStyle w:val="ListParagraph"/>
        <w:numPr>
          <w:ilvl w:val="1"/>
          <w:numId w:val="20"/>
        </w:numPr>
        <w:spacing w:before="120" w:after="120"/>
        <w:ind w:left="850" w:hanging="510"/>
        <w:rPr>
          <w:rFonts w:ascii="Arial" w:hAnsi="Arial" w:cs="Arial"/>
          <w:sz w:val="24"/>
        </w:rPr>
      </w:pPr>
      <w:r w:rsidRPr="000120B6">
        <w:rPr>
          <w:rFonts w:ascii="Arial" w:hAnsi="Arial" w:cs="Arial"/>
          <w:sz w:val="24"/>
        </w:rPr>
        <w:t xml:space="preserve">The </w:t>
      </w:r>
      <w:r w:rsidR="00CE299E">
        <w:rPr>
          <w:rFonts w:ascii="Arial" w:hAnsi="Arial" w:cs="Arial"/>
          <w:sz w:val="24"/>
        </w:rPr>
        <w:t>p</w:t>
      </w:r>
      <w:r w:rsidR="00FD2A20" w:rsidRPr="000120B6">
        <w:rPr>
          <w:rFonts w:ascii="Arial" w:hAnsi="Arial" w:cs="Arial"/>
          <w:sz w:val="24"/>
        </w:rPr>
        <w:t xml:space="preserve">rospective </w:t>
      </w:r>
      <w:r w:rsidR="00CE299E">
        <w:rPr>
          <w:rFonts w:ascii="Arial" w:hAnsi="Arial" w:cs="Arial"/>
          <w:sz w:val="24"/>
        </w:rPr>
        <w:t>s</w:t>
      </w:r>
      <w:r w:rsidR="00FD2A20" w:rsidRPr="000120B6">
        <w:rPr>
          <w:rFonts w:ascii="Arial" w:hAnsi="Arial" w:cs="Arial"/>
          <w:sz w:val="24"/>
        </w:rPr>
        <w:t xml:space="preserve">upplier’s </w:t>
      </w:r>
      <w:r w:rsidRPr="000120B6">
        <w:rPr>
          <w:rFonts w:ascii="Arial" w:hAnsi="Arial" w:cs="Arial"/>
          <w:sz w:val="24"/>
        </w:rPr>
        <w:t>Method Statements</w:t>
      </w:r>
      <w:r w:rsidR="00AE31FF">
        <w:rPr>
          <w:rFonts w:ascii="Arial" w:hAnsi="Arial" w:cs="Arial"/>
          <w:sz w:val="24"/>
        </w:rPr>
        <w:t xml:space="preserve">, </w:t>
      </w:r>
      <w:r w:rsidR="00FD2A20" w:rsidRPr="000120B6">
        <w:rPr>
          <w:rFonts w:ascii="Arial" w:hAnsi="Arial" w:cs="Arial"/>
          <w:sz w:val="24"/>
        </w:rPr>
        <w:t xml:space="preserve">previous experience </w:t>
      </w:r>
      <w:r w:rsidR="00AE31FF">
        <w:rPr>
          <w:rFonts w:ascii="Arial" w:hAnsi="Arial" w:cs="Arial"/>
          <w:sz w:val="24"/>
        </w:rPr>
        <w:t xml:space="preserve">and </w:t>
      </w:r>
      <w:r w:rsidRPr="000120B6">
        <w:rPr>
          <w:rFonts w:ascii="Arial" w:hAnsi="Arial" w:cs="Arial"/>
          <w:sz w:val="24"/>
        </w:rPr>
        <w:t>references will be scored out of a maximum</w:t>
      </w:r>
      <w:r w:rsidR="00DA64F9">
        <w:rPr>
          <w:rFonts w:ascii="Arial" w:hAnsi="Arial" w:cs="Arial"/>
          <w:sz w:val="24"/>
        </w:rPr>
        <w:t xml:space="preserve"> </w:t>
      </w:r>
      <w:r w:rsidRPr="000120B6">
        <w:rPr>
          <w:rFonts w:ascii="Arial" w:hAnsi="Arial" w:cs="Arial"/>
          <w:sz w:val="24"/>
        </w:rPr>
        <w:t xml:space="preserve">of </w:t>
      </w:r>
      <w:r w:rsidR="0057115C">
        <w:rPr>
          <w:rFonts w:ascii="Arial" w:hAnsi="Arial" w:cs="Arial"/>
          <w:sz w:val="24"/>
        </w:rPr>
        <w:t>3</w:t>
      </w:r>
      <w:r w:rsidRPr="000120B6">
        <w:rPr>
          <w:rFonts w:ascii="Arial" w:hAnsi="Arial" w:cs="Arial"/>
          <w:sz w:val="24"/>
        </w:rPr>
        <w:t xml:space="preserve"> points each (as above), and used to calculate a weighted score for the respective qualit</w:t>
      </w:r>
      <w:r w:rsidR="00AE31FF">
        <w:rPr>
          <w:rFonts w:ascii="Arial" w:hAnsi="Arial" w:cs="Arial"/>
          <w:sz w:val="24"/>
        </w:rPr>
        <w:t xml:space="preserve">ative </w:t>
      </w:r>
      <w:r w:rsidRPr="000120B6">
        <w:rPr>
          <w:rFonts w:ascii="Arial" w:hAnsi="Arial" w:cs="Arial"/>
          <w:sz w:val="24"/>
        </w:rPr>
        <w:t>cri</w:t>
      </w:r>
      <w:r w:rsidR="00874C7C" w:rsidRPr="000120B6">
        <w:rPr>
          <w:rFonts w:ascii="Arial" w:hAnsi="Arial" w:cs="Arial"/>
          <w:sz w:val="24"/>
        </w:rPr>
        <w:t xml:space="preserve">teria as </w:t>
      </w:r>
      <w:r w:rsidR="00AE31FF">
        <w:rPr>
          <w:rFonts w:ascii="Arial" w:hAnsi="Arial" w:cs="Arial"/>
          <w:sz w:val="24"/>
        </w:rPr>
        <w:t>given in the</w:t>
      </w:r>
      <w:r w:rsidR="00874C7C" w:rsidRPr="000120B6">
        <w:rPr>
          <w:rFonts w:ascii="Arial" w:hAnsi="Arial" w:cs="Arial"/>
          <w:sz w:val="24"/>
        </w:rPr>
        <w:t xml:space="preserve"> example belo</w:t>
      </w:r>
      <w:r w:rsidR="00DA64F9">
        <w:rPr>
          <w:rFonts w:ascii="Arial" w:hAnsi="Arial" w:cs="Arial"/>
          <w:sz w:val="24"/>
        </w:rPr>
        <w:t>w:</w:t>
      </w:r>
    </w:p>
    <w:p w14:paraId="656CB10E" w14:textId="77777777" w:rsidR="002F0071" w:rsidRDefault="00F915A0">
      <w:pPr>
        <w:pStyle w:val="ListParagraph"/>
        <w:ind w:left="360"/>
        <w:rPr>
          <w:rFonts w:ascii="Arial" w:hAnsi="Arial" w:cs="Arial"/>
          <w:b/>
          <w:snapToGrid w:val="0"/>
          <w:sz w:val="24"/>
        </w:rPr>
      </w:pPr>
      <w:r>
        <w:rPr>
          <w:rFonts w:ascii="Arial" w:hAnsi="Arial" w:cs="Arial"/>
          <w:b/>
          <w:noProof/>
          <w:sz w:val="24"/>
          <w:lang w:eastAsia="en-GB"/>
        </w:rPr>
        <mc:AlternateContent>
          <mc:Choice Requires="wps">
            <w:drawing>
              <wp:anchor distT="0" distB="0" distL="114300" distR="114300" simplePos="0" relativeHeight="251657728" behindDoc="0" locked="0" layoutInCell="1" allowOverlap="1" wp14:anchorId="656CB164" wp14:editId="656CB165">
                <wp:simplePos x="0" y="0"/>
                <wp:positionH relativeFrom="column">
                  <wp:posOffset>44406</wp:posOffset>
                </wp:positionH>
                <wp:positionV relativeFrom="paragraph">
                  <wp:posOffset>11090</wp:posOffset>
                </wp:positionV>
                <wp:extent cx="6517743" cy="2583712"/>
                <wp:effectExtent l="0" t="0" r="16510"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743" cy="25837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A7A36" id="Rectangle 4" o:spid="_x0000_s1026" style="position:absolute;margin-left:3.5pt;margin-top:.85pt;width:513.2pt;height:2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pOeQIAAPw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" filled="f"/>
            </w:pict>
          </mc:Fallback>
        </mc:AlternateContent>
      </w:r>
      <w:r w:rsidR="002F0071">
        <w:rPr>
          <w:rFonts w:ascii="Arial" w:hAnsi="Arial" w:cs="Arial"/>
          <w:b/>
          <w:snapToGrid w:val="0"/>
          <w:sz w:val="24"/>
        </w:rPr>
        <w:t>EXAMPLE</w:t>
      </w:r>
      <w:r w:rsidR="00652250">
        <w:rPr>
          <w:rFonts w:ascii="Arial" w:hAnsi="Arial" w:cs="Arial"/>
          <w:b/>
          <w:snapToGrid w:val="0"/>
          <w:sz w:val="24"/>
        </w:rPr>
        <w:t>:</w:t>
      </w:r>
    </w:p>
    <w:tbl>
      <w:tblPr>
        <w:tblW w:w="9259"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000" w:firstRow="0" w:lastRow="0" w:firstColumn="0" w:lastColumn="0" w:noHBand="0" w:noVBand="0"/>
      </w:tblPr>
      <w:tblGrid>
        <w:gridCol w:w="3213"/>
        <w:gridCol w:w="1559"/>
        <w:gridCol w:w="2410"/>
        <w:gridCol w:w="2077"/>
      </w:tblGrid>
      <w:tr w:rsidR="002F0071" w14:paraId="656CB113" w14:textId="77777777" w:rsidTr="00106BE7">
        <w:trPr>
          <w:trHeight w:val="525"/>
          <w:jc w:val="center"/>
        </w:trPr>
        <w:tc>
          <w:tcPr>
            <w:tcW w:w="3213" w:type="dxa"/>
            <w:shd w:val="clear" w:color="auto" w:fill="C6D9F1"/>
            <w:vAlign w:val="center"/>
          </w:tcPr>
          <w:p w14:paraId="656CB10F" w14:textId="77777777" w:rsidR="002F0071" w:rsidRDefault="002F0071" w:rsidP="00652250">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center"/>
              <w:rPr>
                <w:rFonts w:ascii="Arial" w:hAnsi="Arial" w:cs="Arial"/>
                <w:b/>
                <w:color w:val="000000"/>
                <w:szCs w:val="20"/>
              </w:rPr>
            </w:pPr>
            <w:r>
              <w:rPr>
                <w:rFonts w:ascii="Arial" w:hAnsi="Arial" w:cs="Arial"/>
                <w:b/>
                <w:color w:val="000000"/>
                <w:szCs w:val="20"/>
              </w:rPr>
              <w:t>Criteria</w:t>
            </w:r>
          </w:p>
        </w:tc>
        <w:tc>
          <w:tcPr>
            <w:tcW w:w="1559" w:type="dxa"/>
            <w:shd w:val="clear" w:color="auto" w:fill="C6D9F1"/>
            <w:vAlign w:val="center"/>
          </w:tcPr>
          <w:p w14:paraId="656CB110" w14:textId="77777777" w:rsidR="002F0071" w:rsidRDefault="002F0071" w:rsidP="00652250">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center"/>
              <w:rPr>
                <w:rFonts w:ascii="Arial" w:hAnsi="Arial" w:cs="Arial"/>
                <w:b/>
                <w:bCs/>
                <w:color w:val="000000"/>
                <w:szCs w:val="20"/>
              </w:rPr>
            </w:pPr>
            <w:r>
              <w:rPr>
                <w:rFonts w:ascii="Arial" w:hAnsi="Arial" w:cs="Arial"/>
                <w:b/>
                <w:bCs/>
                <w:color w:val="000000"/>
                <w:szCs w:val="20"/>
              </w:rPr>
              <w:t>Weighting</w:t>
            </w:r>
          </w:p>
        </w:tc>
        <w:tc>
          <w:tcPr>
            <w:tcW w:w="2410" w:type="dxa"/>
            <w:shd w:val="clear" w:color="auto" w:fill="C6D9F1"/>
            <w:vAlign w:val="center"/>
          </w:tcPr>
          <w:p w14:paraId="656CB111" w14:textId="77777777" w:rsidR="002F0071" w:rsidRDefault="002F0071" w:rsidP="0057115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center"/>
              <w:rPr>
                <w:rFonts w:ascii="Arial" w:hAnsi="Arial" w:cs="Arial"/>
                <w:b/>
                <w:bCs/>
                <w:color w:val="000000"/>
                <w:szCs w:val="20"/>
              </w:rPr>
            </w:pPr>
            <w:r>
              <w:rPr>
                <w:rFonts w:ascii="Arial" w:hAnsi="Arial" w:cs="Arial"/>
                <w:b/>
                <w:bCs/>
                <w:color w:val="000000"/>
                <w:szCs w:val="20"/>
              </w:rPr>
              <w:t>Score</w:t>
            </w:r>
            <w:r w:rsidR="00652250">
              <w:rPr>
                <w:rFonts w:ascii="Arial" w:hAnsi="Arial" w:cs="Arial"/>
                <w:b/>
                <w:bCs/>
                <w:color w:val="000000"/>
                <w:szCs w:val="20"/>
              </w:rPr>
              <w:t xml:space="preserve"> </w:t>
            </w:r>
            <w:r>
              <w:rPr>
                <w:rFonts w:ascii="Arial" w:hAnsi="Arial" w:cs="Arial"/>
                <w:b/>
                <w:bCs/>
                <w:color w:val="000000"/>
                <w:szCs w:val="20"/>
              </w:rPr>
              <w:t xml:space="preserve">(out of </w:t>
            </w:r>
            <w:r w:rsidR="0057115C">
              <w:rPr>
                <w:rFonts w:ascii="Arial" w:hAnsi="Arial" w:cs="Arial"/>
                <w:b/>
                <w:bCs/>
                <w:color w:val="000000"/>
                <w:szCs w:val="20"/>
              </w:rPr>
              <w:t>3</w:t>
            </w:r>
            <w:r>
              <w:rPr>
                <w:rFonts w:ascii="Arial" w:hAnsi="Arial" w:cs="Arial"/>
                <w:b/>
                <w:bCs/>
                <w:color w:val="000000"/>
                <w:szCs w:val="20"/>
              </w:rPr>
              <w:t>)</w:t>
            </w:r>
          </w:p>
        </w:tc>
        <w:tc>
          <w:tcPr>
            <w:tcW w:w="2077" w:type="dxa"/>
            <w:shd w:val="clear" w:color="auto" w:fill="C6D9F1"/>
            <w:vAlign w:val="center"/>
          </w:tcPr>
          <w:p w14:paraId="656CB112" w14:textId="77777777" w:rsidR="002F0071" w:rsidRDefault="002F0071" w:rsidP="00652250">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center"/>
              <w:rPr>
                <w:rFonts w:ascii="Arial" w:hAnsi="Arial" w:cs="Arial"/>
                <w:b/>
                <w:bCs/>
                <w:color w:val="000000"/>
                <w:szCs w:val="20"/>
              </w:rPr>
            </w:pPr>
            <w:r>
              <w:rPr>
                <w:rFonts w:ascii="Arial" w:hAnsi="Arial" w:cs="Arial"/>
                <w:b/>
                <w:bCs/>
                <w:color w:val="000000"/>
                <w:szCs w:val="20"/>
              </w:rPr>
              <w:t>Weighted Score</w:t>
            </w:r>
          </w:p>
        </w:tc>
      </w:tr>
      <w:tr w:rsidR="002F0071" w14:paraId="656CB118" w14:textId="77777777" w:rsidTr="00106BE7">
        <w:trPr>
          <w:trHeight w:val="270"/>
          <w:jc w:val="center"/>
        </w:trPr>
        <w:tc>
          <w:tcPr>
            <w:tcW w:w="3213" w:type="dxa"/>
            <w:shd w:val="clear" w:color="auto" w:fill="FFFFFF"/>
            <w:noWrap/>
            <w:vAlign w:val="bottom"/>
          </w:tcPr>
          <w:p w14:paraId="656CB114" w14:textId="77777777" w:rsidR="002F0071" w:rsidRDefault="00CC2E30" w:rsidP="00BC72F3">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jc w:val="center"/>
              <w:rPr>
                <w:rFonts w:ascii="Arial" w:hAnsi="Arial" w:cs="Arial"/>
                <w:bCs/>
                <w:color w:val="000000"/>
                <w:szCs w:val="20"/>
              </w:rPr>
            </w:pPr>
            <w:r>
              <w:rPr>
                <w:rFonts w:ascii="Arial" w:hAnsi="Arial" w:cs="Arial"/>
                <w:bCs/>
                <w:color w:val="000000"/>
                <w:szCs w:val="20"/>
              </w:rPr>
              <w:t>Method Statement 1</w:t>
            </w:r>
          </w:p>
        </w:tc>
        <w:tc>
          <w:tcPr>
            <w:tcW w:w="1559" w:type="dxa"/>
            <w:shd w:val="clear" w:color="auto" w:fill="FFFFFF"/>
            <w:noWrap/>
            <w:vAlign w:val="bottom"/>
          </w:tcPr>
          <w:p w14:paraId="656CB115" w14:textId="77777777" w:rsidR="002F0071" w:rsidRDefault="002F0071" w:rsidP="00BC72F3">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jc w:val="center"/>
              <w:rPr>
                <w:rFonts w:ascii="Arial" w:hAnsi="Arial" w:cs="Arial"/>
                <w:bCs/>
                <w:color w:val="000000"/>
                <w:szCs w:val="20"/>
              </w:rPr>
            </w:pPr>
            <w:r>
              <w:rPr>
                <w:rFonts w:ascii="Arial" w:hAnsi="Arial" w:cs="Arial"/>
                <w:bCs/>
                <w:color w:val="000000"/>
                <w:szCs w:val="20"/>
              </w:rPr>
              <w:t>20%</w:t>
            </w:r>
          </w:p>
        </w:tc>
        <w:tc>
          <w:tcPr>
            <w:tcW w:w="2410" w:type="dxa"/>
            <w:shd w:val="clear" w:color="auto" w:fill="FFFFFF"/>
            <w:noWrap/>
            <w:vAlign w:val="bottom"/>
          </w:tcPr>
          <w:p w14:paraId="656CB116" w14:textId="77777777" w:rsidR="002F0071" w:rsidRDefault="0057115C" w:rsidP="00BC72F3">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jc w:val="center"/>
              <w:rPr>
                <w:rFonts w:ascii="Arial" w:hAnsi="Arial" w:cs="Arial"/>
                <w:bCs/>
                <w:color w:val="000000"/>
                <w:szCs w:val="20"/>
              </w:rPr>
            </w:pPr>
            <w:r>
              <w:rPr>
                <w:rFonts w:ascii="Arial" w:hAnsi="Arial" w:cs="Arial"/>
                <w:bCs/>
                <w:color w:val="000000"/>
                <w:szCs w:val="20"/>
              </w:rPr>
              <w:t>2</w:t>
            </w:r>
          </w:p>
        </w:tc>
        <w:tc>
          <w:tcPr>
            <w:tcW w:w="2077" w:type="dxa"/>
            <w:shd w:val="clear" w:color="auto" w:fill="FFFFFF"/>
            <w:vAlign w:val="bottom"/>
          </w:tcPr>
          <w:p w14:paraId="656CB117" w14:textId="77777777" w:rsidR="002F0071" w:rsidRDefault="002F0071" w:rsidP="0057115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jc w:val="center"/>
              <w:rPr>
                <w:rFonts w:ascii="Arial" w:hAnsi="Arial" w:cs="Arial"/>
                <w:bCs/>
                <w:color w:val="000000"/>
                <w:szCs w:val="20"/>
              </w:rPr>
            </w:pPr>
            <w:r>
              <w:rPr>
                <w:rFonts w:ascii="Arial" w:hAnsi="Arial" w:cs="Arial"/>
                <w:bCs/>
                <w:color w:val="000000"/>
                <w:szCs w:val="20"/>
              </w:rPr>
              <w:t>1</w:t>
            </w:r>
            <w:r w:rsidR="0057115C">
              <w:rPr>
                <w:rFonts w:ascii="Arial" w:hAnsi="Arial" w:cs="Arial"/>
                <w:bCs/>
                <w:color w:val="000000"/>
                <w:szCs w:val="20"/>
              </w:rPr>
              <w:t>3</w:t>
            </w:r>
            <w:r>
              <w:rPr>
                <w:rFonts w:ascii="Arial" w:hAnsi="Arial" w:cs="Arial"/>
                <w:bCs/>
                <w:color w:val="000000"/>
                <w:szCs w:val="20"/>
              </w:rPr>
              <w:t>.</w:t>
            </w:r>
            <w:r w:rsidR="0057115C">
              <w:rPr>
                <w:rFonts w:ascii="Arial" w:hAnsi="Arial" w:cs="Arial"/>
                <w:bCs/>
                <w:color w:val="000000"/>
                <w:szCs w:val="20"/>
              </w:rPr>
              <w:t>33</w:t>
            </w:r>
            <w:r>
              <w:rPr>
                <w:rFonts w:ascii="Arial" w:hAnsi="Arial" w:cs="Arial"/>
                <w:bCs/>
                <w:color w:val="000000"/>
                <w:szCs w:val="20"/>
              </w:rPr>
              <w:t>%</w:t>
            </w:r>
          </w:p>
        </w:tc>
      </w:tr>
    </w:tbl>
    <w:p w14:paraId="656CB119" w14:textId="77777777" w:rsidR="002F0071" w:rsidRDefault="002F0071">
      <w:pPr>
        <w:spacing w:before="0" w:after="0"/>
        <w:rPr>
          <w:rFonts w:ascii="Arial" w:hAnsi="Arial" w:cs="Arial"/>
          <w:snapToGrid w:val="0"/>
          <w:color w:val="FF0000"/>
          <w:sz w:val="24"/>
        </w:rPr>
      </w:pPr>
    </w:p>
    <w:p w14:paraId="656CB11A" w14:textId="77777777" w:rsidR="002F0071" w:rsidRDefault="002F0071" w:rsidP="00874C7C">
      <w:pPr>
        <w:spacing w:before="0" w:after="0"/>
        <w:ind w:left="720"/>
        <w:rPr>
          <w:rFonts w:ascii="Arial" w:hAnsi="Arial" w:cs="Arial"/>
          <w:snapToGrid w:val="0"/>
          <w:sz w:val="24"/>
        </w:rPr>
      </w:pPr>
      <w:r>
        <w:rPr>
          <w:rFonts w:ascii="Arial" w:hAnsi="Arial" w:cs="Arial"/>
          <w:snapToGrid w:val="0"/>
          <w:sz w:val="24"/>
        </w:rPr>
        <w:t xml:space="preserve">If </w:t>
      </w:r>
      <w:r w:rsidR="00CC2E30">
        <w:rPr>
          <w:rFonts w:ascii="Arial" w:hAnsi="Arial" w:cs="Arial"/>
          <w:snapToGrid w:val="0"/>
          <w:sz w:val="24"/>
        </w:rPr>
        <w:t>Method Statement 1</w:t>
      </w:r>
      <w:r>
        <w:rPr>
          <w:rFonts w:ascii="Arial" w:hAnsi="Arial" w:cs="Arial"/>
          <w:snapToGrid w:val="0"/>
          <w:sz w:val="24"/>
        </w:rPr>
        <w:t xml:space="preserve"> was weighted 20% </w:t>
      </w:r>
      <w:r w:rsidR="00AE31FF">
        <w:rPr>
          <w:rFonts w:ascii="Arial" w:hAnsi="Arial" w:cs="Arial"/>
          <w:snapToGrid w:val="0"/>
          <w:sz w:val="24"/>
        </w:rPr>
        <w:t xml:space="preserve">in the evaluation </w:t>
      </w:r>
      <w:r>
        <w:rPr>
          <w:rFonts w:ascii="Arial" w:hAnsi="Arial" w:cs="Arial"/>
          <w:snapToGrid w:val="0"/>
          <w:sz w:val="24"/>
        </w:rPr>
        <w:t xml:space="preserve">and the </w:t>
      </w:r>
      <w:r w:rsidR="00F915A0">
        <w:rPr>
          <w:rFonts w:ascii="Arial" w:hAnsi="Arial" w:cs="Arial"/>
          <w:snapToGrid w:val="0"/>
          <w:sz w:val="24"/>
        </w:rPr>
        <w:t>prospective s</w:t>
      </w:r>
      <w:r>
        <w:rPr>
          <w:rFonts w:ascii="Arial" w:hAnsi="Arial" w:cs="Arial"/>
          <w:snapToGrid w:val="0"/>
          <w:sz w:val="24"/>
        </w:rPr>
        <w:t>upplier</w:t>
      </w:r>
      <w:r w:rsidR="00AE31FF">
        <w:rPr>
          <w:rFonts w:ascii="Arial" w:hAnsi="Arial" w:cs="Arial"/>
          <w:snapToGrid w:val="0"/>
          <w:sz w:val="24"/>
        </w:rPr>
        <w:t>’</w:t>
      </w:r>
      <w:r>
        <w:rPr>
          <w:rFonts w:ascii="Arial" w:hAnsi="Arial" w:cs="Arial"/>
          <w:snapToGrid w:val="0"/>
          <w:sz w:val="24"/>
        </w:rPr>
        <w:t xml:space="preserve">s response received a score of </w:t>
      </w:r>
      <w:r w:rsidR="0057115C">
        <w:rPr>
          <w:rFonts w:ascii="Arial" w:hAnsi="Arial" w:cs="Arial"/>
          <w:snapToGrid w:val="0"/>
          <w:sz w:val="24"/>
        </w:rPr>
        <w:t>2</w:t>
      </w:r>
      <w:r>
        <w:rPr>
          <w:rFonts w:ascii="Arial" w:hAnsi="Arial" w:cs="Arial"/>
          <w:snapToGrid w:val="0"/>
          <w:sz w:val="24"/>
        </w:rPr>
        <w:t xml:space="preserve"> out of </w:t>
      </w:r>
      <w:r w:rsidR="0057115C">
        <w:rPr>
          <w:rFonts w:ascii="Arial" w:hAnsi="Arial" w:cs="Arial"/>
          <w:snapToGrid w:val="0"/>
          <w:sz w:val="24"/>
        </w:rPr>
        <w:t>3</w:t>
      </w:r>
      <w:r>
        <w:rPr>
          <w:rFonts w:ascii="Arial" w:hAnsi="Arial" w:cs="Arial"/>
          <w:snapToGrid w:val="0"/>
          <w:sz w:val="24"/>
        </w:rPr>
        <w:t xml:space="preserve"> then the following formula would be applied:</w:t>
      </w:r>
      <w:r w:rsidR="00874C7C">
        <w:rPr>
          <w:rFonts w:ascii="Arial" w:hAnsi="Arial" w:cs="Arial"/>
          <w:snapToGrid w:val="0"/>
          <w:sz w:val="24"/>
        </w:rPr>
        <w:br/>
      </w:r>
    </w:p>
    <w:p w14:paraId="656CB11B" w14:textId="77777777" w:rsidR="002F0071" w:rsidRDefault="002F0071">
      <w:pPr>
        <w:spacing w:before="0" w:after="0"/>
        <w:rPr>
          <w:rFonts w:ascii="Arial" w:hAnsi="Arial" w:cs="Arial"/>
          <w:snapToGrid w:val="0"/>
          <w:sz w:val="24"/>
        </w:rPr>
      </w:pPr>
      <w:r>
        <w:rPr>
          <w:rFonts w:ascii="Arial" w:hAnsi="Arial" w:cs="Arial"/>
          <w:snapToGrid w:val="0"/>
          <w:sz w:val="24"/>
        </w:rPr>
        <w:tab/>
        <w:t>=</w:t>
      </w:r>
      <w:r w:rsidR="00CC53FD">
        <w:rPr>
          <w:rFonts w:ascii="Arial" w:hAnsi="Arial" w:cs="Arial"/>
          <w:snapToGrid w:val="0"/>
          <w:sz w:val="24"/>
        </w:rPr>
        <w:t xml:space="preserve"> </w:t>
      </w:r>
      <w:r>
        <w:rPr>
          <w:rFonts w:ascii="Arial" w:hAnsi="Arial" w:cs="Arial"/>
          <w:snapToGrid w:val="0"/>
          <w:sz w:val="24"/>
        </w:rPr>
        <w:t xml:space="preserve">(Weighting / maximum score) </w:t>
      </w:r>
      <w:r w:rsidR="00E334B0" w:rsidRPr="00E334B0">
        <w:rPr>
          <w:rFonts w:ascii="Arial" w:hAnsi="Arial" w:cs="Arial"/>
          <w:sz w:val="24"/>
          <w:szCs w:val="24"/>
        </w:rPr>
        <w:t>×</w:t>
      </w:r>
      <w:r w:rsidR="00D76591">
        <w:rPr>
          <w:rFonts w:ascii="Arial" w:hAnsi="Arial" w:cs="Arial"/>
          <w:snapToGrid w:val="0"/>
          <w:sz w:val="24"/>
        </w:rPr>
        <w:t xml:space="preserve"> S</w:t>
      </w:r>
      <w:r>
        <w:rPr>
          <w:rFonts w:ascii="Arial" w:hAnsi="Arial" w:cs="Arial"/>
          <w:snapToGrid w:val="0"/>
          <w:sz w:val="24"/>
        </w:rPr>
        <w:t>core</w:t>
      </w:r>
      <w:r w:rsidR="00CC2E30">
        <w:rPr>
          <w:rFonts w:ascii="Arial" w:hAnsi="Arial" w:cs="Arial"/>
          <w:snapToGrid w:val="0"/>
          <w:sz w:val="24"/>
        </w:rPr>
        <w:tab/>
      </w:r>
      <w:r>
        <w:rPr>
          <w:rFonts w:ascii="Arial" w:hAnsi="Arial" w:cs="Arial"/>
          <w:snapToGrid w:val="0"/>
          <w:sz w:val="24"/>
        </w:rPr>
        <w:tab/>
        <w:t xml:space="preserve">= </w:t>
      </w:r>
      <w:r w:rsidR="00CC2E30">
        <w:rPr>
          <w:rFonts w:ascii="Arial" w:hAnsi="Arial" w:cs="Arial"/>
          <w:snapToGrid w:val="0"/>
          <w:sz w:val="24"/>
        </w:rPr>
        <w:t xml:space="preserve">Weighted </w:t>
      </w:r>
      <w:r w:rsidR="00D76591">
        <w:rPr>
          <w:rFonts w:ascii="Arial" w:hAnsi="Arial" w:cs="Arial"/>
          <w:snapToGrid w:val="0"/>
          <w:sz w:val="24"/>
        </w:rPr>
        <w:t>S</w:t>
      </w:r>
      <w:r w:rsidR="00CC2E30">
        <w:rPr>
          <w:rFonts w:ascii="Arial" w:hAnsi="Arial" w:cs="Arial"/>
          <w:snapToGrid w:val="0"/>
          <w:sz w:val="24"/>
        </w:rPr>
        <w:t>core</w:t>
      </w:r>
      <w:r>
        <w:rPr>
          <w:rFonts w:ascii="Arial" w:hAnsi="Arial" w:cs="Arial"/>
          <w:snapToGrid w:val="0"/>
          <w:sz w:val="24"/>
        </w:rPr>
        <w:t>%</w:t>
      </w:r>
    </w:p>
    <w:p w14:paraId="656CB11C" w14:textId="77777777" w:rsidR="002F0071" w:rsidRDefault="002F0071">
      <w:pPr>
        <w:spacing w:before="0" w:after="0"/>
        <w:rPr>
          <w:rFonts w:ascii="Arial" w:hAnsi="Arial" w:cs="Arial"/>
          <w:snapToGrid w:val="0"/>
          <w:sz w:val="24"/>
        </w:rPr>
      </w:pPr>
      <w:r>
        <w:rPr>
          <w:rFonts w:ascii="Arial" w:hAnsi="Arial" w:cs="Arial"/>
          <w:snapToGrid w:val="0"/>
          <w:sz w:val="24"/>
        </w:rPr>
        <w:tab/>
        <w:t>=</w:t>
      </w:r>
      <w:r w:rsidR="00D30F02">
        <w:rPr>
          <w:rFonts w:ascii="Arial" w:hAnsi="Arial" w:cs="Arial"/>
          <w:snapToGrid w:val="0"/>
          <w:sz w:val="24"/>
        </w:rPr>
        <w:tab/>
      </w:r>
      <w:r>
        <w:rPr>
          <w:rFonts w:ascii="Arial" w:hAnsi="Arial" w:cs="Arial"/>
          <w:snapToGrid w:val="0"/>
          <w:sz w:val="24"/>
        </w:rPr>
        <w:t>(20</w:t>
      </w:r>
      <w:r w:rsidR="00CC2E30">
        <w:rPr>
          <w:rFonts w:ascii="Arial" w:hAnsi="Arial" w:cs="Arial"/>
          <w:snapToGrid w:val="0"/>
          <w:sz w:val="24"/>
        </w:rPr>
        <w:t>%</w:t>
      </w:r>
      <w:r w:rsidR="0044585D">
        <w:rPr>
          <w:rFonts w:ascii="Arial" w:hAnsi="Arial" w:cs="Arial"/>
          <w:snapToGrid w:val="0"/>
          <w:sz w:val="24"/>
        </w:rPr>
        <w:t xml:space="preserve"> </w:t>
      </w:r>
      <w:r>
        <w:rPr>
          <w:rFonts w:ascii="Arial" w:hAnsi="Arial" w:cs="Arial"/>
          <w:snapToGrid w:val="0"/>
          <w:sz w:val="24"/>
        </w:rPr>
        <w:t>/</w:t>
      </w:r>
      <w:r w:rsidR="0044585D">
        <w:rPr>
          <w:rFonts w:ascii="Arial" w:hAnsi="Arial" w:cs="Arial"/>
          <w:snapToGrid w:val="0"/>
          <w:sz w:val="24"/>
        </w:rPr>
        <w:t xml:space="preserve"> </w:t>
      </w:r>
      <w:r w:rsidR="0057115C">
        <w:rPr>
          <w:rFonts w:ascii="Arial" w:hAnsi="Arial" w:cs="Arial"/>
          <w:snapToGrid w:val="0"/>
          <w:sz w:val="24"/>
        </w:rPr>
        <w:t>3</w:t>
      </w:r>
      <w:r>
        <w:rPr>
          <w:rFonts w:ascii="Arial" w:hAnsi="Arial" w:cs="Arial"/>
          <w:snapToGrid w:val="0"/>
          <w:sz w:val="24"/>
        </w:rPr>
        <w:t>)</w:t>
      </w:r>
      <w:r w:rsidR="00D30F02">
        <w:rPr>
          <w:rFonts w:ascii="Arial" w:hAnsi="Arial" w:cs="Arial"/>
          <w:snapToGrid w:val="0"/>
          <w:sz w:val="24"/>
        </w:rPr>
        <w:tab/>
      </w:r>
      <w:r w:rsidR="00E334B0" w:rsidRPr="00E334B0">
        <w:rPr>
          <w:rFonts w:ascii="Arial" w:hAnsi="Arial" w:cs="Arial"/>
          <w:sz w:val="24"/>
          <w:szCs w:val="24"/>
        </w:rPr>
        <w:t>×</w:t>
      </w:r>
      <w:r w:rsidR="00D30F02">
        <w:rPr>
          <w:rFonts w:ascii="Arial" w:hAnsi="Arial" w:cs="Arial"/>
          <w:snapToGrid w:val="0"/>
          <w:sz w:val="24"/>
        </w:rPr>
        <w:tab/>
      </w:r>
      <w:r w:rsidR="0057115C">
        <w:rPr>
          <w:rFonts w:ascii="Arial" w:hAnsi="Arial" w:cs="Arial"/>
          <w:snapToGrid w:val="0"/>
          <w:sz w:val="24"/>
        </w:rPr>
        <w:t>2</w:t>
      </w:r>
      <w:r>
        <w:rPr>
          <w:rFonts w:ascii="Arial" w:hAnsi="Arial" w:cs="Arial"/>
          <w:snapToGrid w:val="0"/>
          <w:sz w:val="24"/>
        </w:rPr>
        <w:tab/>
      </w:r>
      <w:r>
        <w:rPr>
          <w:rFonts w:ascii="Arial" w:hAnsi="Arial" w:cs="Arial"/>
          <w:snapToGrid w:val="0"/>
          <w:sz w:val="24"/>
        </w:rPr>
        <w:tab/>
      </w:r>
      <w:r>
        <w:rPr>
          <w:rFonts w:ascii="Arial" w:hAnsi="Arial" w:cs="Arial"/>
          <w:snapToGrid w:val="0"/>
          <w:sz w:val="24"/>
        </w:rPr>
        <w:tab/>
      </w:r>
      <w:r w:rsidRPr="00D30F02">
        <w:rPr>
          <w:rFonts w:ascii="Arial" w:hAnsi="Arial" w:cs="Arial"/>
          <w:b/>
          <w:snapToGrid w:val="0"/>
          <w:sz w:val="24"/>
        </w:rPr>
        <w:t>= 1</w:t>
      </w:r>
      <w:r w:rsidR="0057115C">
        <w:rPr>
          <w:rFonts w:ascii="Arial" w:hAnsi="Arial" w:cs="Arial"/>
          <w:b/>
          <w:snapToGrid w:val="0"/>
          <w:sz w:val="24"/>
        </w:rPr>
        <w:t>3.33</w:t>
      </w:r>
      <w:r w:rsidRPr="00D30F02">
        <w:rPr>
          <w:rFonts w:ascii="Arial" w:hAnsi="Arial" w:cs="Arial"/>
          <w:b/>
          <w:snapToGrid w:val="0"/>
          <w:sz w:val="24"/>
        </w:rPr>
        <w:t>%</w:t>
      </w:r>
    </w:p>
    <w:p w14:paraId="656CB11D" w14:textId="77777777" w:rsidR="002F0071" w:rsidRDefault="002F0071">
      <w:pPr>
        <w:spacing w:before="0" w:after="0"/>
        <w:rPr>
          <w:rFonts w:ascii="Arial" w:hAnsi="Arial" w:cs="Arial"/>
          <w:snapToGrid w:val="0"/>
          <w:sz w:val="24"/>
        </w:rPr>
      </w:pPr>
    </w:p>
    <w:p w14:paraId="656CB11E" w14:textId="1639CE5A" w:rsidR="00652250" w:rsidRDefault="00652250">
      <w:pPr>
        <w:pStyle w:val="NoSpacing"/>
        <w:ind w:left="720" w:hanging="720"/>
        <w:jc w:val="both"/>
        <w:rPr>
          <w:rFonts w:ascii="Arial" w:hAnsi="Arial" w:cs="Arial"/>
          <w:sz w:val="24"/>
          <w:szCs w:val="24"/>
        </w:rPr>
      </w:pPr>
    </w:p>
    <w:p w14:paraId="42AE014D" w14:textId="69C4DAF9" w:rsidR="00885937" w:rsidRDefault="00885937">
      <w:pPr>
        <w:pStyle w:val="NoSpacing"/>
        <w:ind w:left="720" w:hanging="720"/>
        <w:jc w:val="both"/>
        <w:rPr>
          <w:rFonts w:ascii="Arial" w:hAnsi="Arial" w:cs="Arial"/>
          <w:sz w:val="24"/>
          <w:szCs w:val="24"/>
        </w:rPr>
      </w:pPr>
    </w:p>
    <w:p w14:paraId="40117DDD" w14:textId="77777777" w:rsidR="00885937" w:rsidRDefault="00885937">
      <w:pPr>
        <w:pStyle w:val="NoSpacing"/>
        <w:ind w:left="720" w:hanging="720"/>
        <w:jc w:val="both"/>
        <w:rPr>
          <w:rFonts w:ascii="Arial" w:hAnsi="Arial" w:cs="Arial"/>
          <w:sz w:val="24"/>
          <w:szCs w:val="24"/>
        </w:rPr>
      </w:pPr>
    </w:p>
    <w:p w14:paraId="656CB11F" w14:textId="65A67C5A" w:rsidR="002F0071" w:rsidRPr="000120B6" w:rsidRDefault="00354DC2" w:rsidP="007831AE">
      <w:pPr>
        <w:pStyle w:val="ListParagraph"/>
        <w:numPr>
          <w:ilvl w:val="1"/>
          <w:numId w:val="20"/>
        </w:numPr>
        <w:spacing w:before="120" w:after="120"/>
        <w:ind w:left="850" w:hanging="510"/>
        <w:rPr>
          <w:rFonts w:ascii="Arial" w:hAnsi="Arial" w:cs="Arial"/>
          <w:sz w:val="24"/>
        </w:rPr>
      </w:pPr>
      <w:r>
        <w:rPr>
          <w:rFonts w:ascii="Arial" w:hAnsi="Arial" w:cs="Arial"/>
          <w:sz w:val="24"/>
        </w:rPr>
        <w:lastRenderedPageBreak/>
        <w:t xml:space="preserve">The </w:t>
      </w:r>
      <w:r w:rsidR="002F0071" w:rsidRPr="000120B6">
        <w:rPr>
          <w:rFonts w:ascii="Arial" w:hAnsi="Arial" w:cs="Arial"/>
          <w:sz w:val="24"/>
        </w:rPr>
        <w:t xml:space="preserve">evaluation </w:t>
      </w:r>
      <w:r w:rsidR="00D855B5">
        <w:rPr>
          <w:rFonts w:ascii="Arial" w:hAnsi="Arial" w:cs="Arial"/>
          <w:sz w:val="24"/>
        </w:rPr>
        <w:t>of price (</w:t>
      </w:r>
      <w:r w:rsidR="006B753E">
        <w:rPr>
          <w:rFonts w:ascii="Arial" w:hAnsi="Arial" w:cs="Arial"/>
          <w:sz w:val="24"/>
        </w:rPr>
        <w:t xml:space="preserve">Quotation </w:t>
      </w:r>
      <w:r w:rsidR="00D855B5">
        <w:rPr>
          <w:rFonts w:ascii="Arial" w:hAnsi="Arial" w:cs="Arial"/>
          <w:sz w:val="24"/>
        </w:rPr>
        <w:t xml:space="preserve">Section 4) </w:t>
      </w:r>
      <w:r w:rsidR="002F0071" w:rsidRPr="000120B6">
        <w:rPr>
          <w:rFonts w:ascii="Arial" w:hAnsi="Arial" w:cs="Arial"/>
          <w:sz w:val="24"/>
        </w:rPr>
        <w:t xml:space="preserve">will be based on the lowest bid received. The lowest bid will receive the </w:t>
      </w:r>
      <w:r w:rsidR="00C875D7">
        <w:rPr>
          <w:rFonts w:ascii="Arial" w:hAnsi="Arial" w:cs="Arial"/>
          <w:sz w:val="24"/>
        </w:rPr>
        <w:t>highest</w:t>
      </w:r>
      <w:r w:rsidR="002F0071" w:rsidRPr="000120B6">
        <w:rPr>
          <w:rFonts w:ascii="Arial" w:hAnsi="Arial" w:cs="Arial"/>
          <w:sz w:val="24"/>
        </w:rPr>
        <w:t xml:space="preserve"> weighted score of </w:t>
      </w:r>
      <w:r w:rsidR="001A09F2">
        <w:rPr>
          <w:rFonts w:ascii="Arial" w:hAnsi="Arial" w:cs="Arial"/>
          <w:sz w:val="24"/>
        </w:rPr>
        <w:t>30</w:t>
      </w:r>
      <w:r w:rsidR="002F0071" w:rsidRPr="000120B6">
        <w:rPr>
          <w:rFonts w:ascii="Arial" w:hAnsi="Arial" w:cs="Arial"/>
          <w:sz w:val="24"/>
        </w:rPr>
        <w:t xml:space="preserve">%. Higher bids will be </w:t>
      </w:r>
      <w:r>
        <w:rPr>
          <w:rFonts w:ascii="Arial" w:hAnsi="Arial" w:cs="Arial"/>
          <w:sz w:val="24"/>
        </w:rPr>
        <w:t>scored</w:t>
      </w:r>
      <w:r w:rsidR="002F0071" w:rsidRPr="000120B6">
        <w:rPr>
          <w:rFonts w:ascii="Arial" w:hAnsi="Arial" w:cs="Arial"/>
          <w:sz w:val="24"/>
        </w:rPr>
        <w:t xml:space="preserve"> </w:t>
      </w:r>
      <w:r w:rsidR="00C875D7">
        <w:rPr>
          <w:rFonts w:ascii="Arial" w:hAnsi="Arial" w:cs="Arial"/>
          <w:sz w:val="24"/>
        </w:rPr>
        <w:t xml:space="preserve">pro-rata against </w:t>
      </w:r>
      <w:r w:rsidR="002F0071" w:rsidRPr="000120B6">
        <w:rPr>
          <w:rFonts w:ascii="Arial" w:hAnsi="Arial" w:cs="Arial"/>
          <w:sz w:val="24"/>
        </w:rPr>
        <w:t>the lowest bid using t</w:t>
      </w:r>
      <w:r w:rsidR="00BD620B" w:rsidRPr="000120B6">
        <w:rPr>
          <w:rFonts w:ascii="Arial" w:hAnsi="Arial" w:cs="Arial"/>
          <w:sz w:val="24"/>
        </w:rPr>
        <w:t>he following formula:</w:t>
      </w:r>
    </w:p>
    <w:p w14:paraId="656CB121" w14:textId="77777777" w:rsidR="002F0071" w:rsidRDefault="002F0071">
      <w:pPr>
        <w:pStyle w:val="NoSpacing"/>
        <w:ind w:firstLine="720"/>
        <w:rPr>
          <w:rFonts w:ascii="Arial" w:hAnsi="Arial" w:cs="Arial"/>
          <w:b/>
          <w:sz w:val="24"/>
          <w:szCs w:val="24"/>
        </w:rPr>
      </w:pPr>
      <w:r>
        <w:rPr>
          <w:rFonts w:ascii="Arial" w:hAnsi="Arial" w:cs="Arial"/>
          <w:b/>
          <w:sz w:val="24"/>
          <w:szCs w:val="24"/>
        </w:rPr>
        <w:t>(</w:t>
      </w:r>
      <w:r w:rsidR="00354DC2">
        <w:rPr>
          <w:rFonts w:ascii="Arial" w:hAnsi="Arial" w:cs="Arial"/>
          <w:b/>
          <w:sz w:val="24"/>
          <w:szCs w:val="24"/>
        </w:rPr>
        <w:t xml:space="preserve">The </w:t>
      </w:r>
      <w:r>
        <w:rPr>
          <w:rFonts w:ascii="Arial" w:hAnsi="Arial" w:cs="Arial"/>
          <w:b/>
          <w:sz w:val="24"/>
          <w:szCs w:val="24"/>
        </w:rPr>
        <w:t xml:space="preserve">Lowest Bid </w:t>
      </w:r>
      <w:r w:rsidR="00354DC2">
        <w:rPr>
          <w:rFonts w:ascii="Arial" w:hAnsi="Arial" w:cs="Arial"/>
          <w:b/>
          <w:sz w:val="24"/>
          <w:szCs w:val="24"/>
        </w:rPr>
        <w:t xml:space="preserve">price </w:t>
      </w:r>
      <w:r>
        <w:rPr>
          <w:rFonts w:ascii="Arial" w:hAnsi="Arial" w:cs="Arial"/>
          <w:b/>
          <w:sz w:val="24"/>
          <w:szCs w:val="24"/>
        </w:rPr>
        <w:t>÷ Supplier</w:t>
      </w:r>
      <w:r w:rsidR="00354DC2">
        <w:rPr>
          <w:rFonts w:ascii="Arial" w:hAnsi="Arial" w:cs="Arial"/>
          <w:b/>
          <w:sz w:val="24"/>
          <w:szCs w:val="24"/>
        </w:rPr>
        <w:t>’s</w:t>
      </w:r>
      <w:r>
        <w:rPr>
          <w:rFonts w:ascii="Arial" w:hAnsi="Arial" w:cs="Arial"/>
          <w:b/>
          <w:sz w:val="24"/>
          <w:szCs w:val="24"/>
        </w:rPr>
        <w:t xml:space="preserve"> Bid</w:t>
      </w:r>
      <w:r w:rsidR="00354DC2">
        <w:rPr>
          <w:rFonts w:ascii="Arial" w:hAnsi="Arial" w:cs="Arial"/>
          <w:b/>
          <w:sz w:val="24"/>
          <w:szCs w:val="24"/>
        </w:rPr>
        <w:t xml:space="preserve"> price</w:t>
      </w:r>
      <w:r>
        <w:rPr>
          <w:rFonts w:ascii="Arial" w:hAnsi="Arial" w:cs="Arial"/>
          <w:b/>
          <w:sz w:val="24"/>
          <w:szCs w:val="24"/>
        </w:rPr>
        <w:t>) × Price Weighting</w:t>
      </w:r>
    </w:p>
    <w:p w14:paraId="656CB122" w14:textId="77777777" w:rsidR="002F0071" w:rsidRDefault="002F0071">
      <w:pPr>
        <w:pStyle w:val="NoSpacing"/>
        <w:rPr>
          <w:rFonts w:ascii="Arial" w:hAnsi="Arial" w:cs="Arial"/>
          <w:color w:val="FF0000"/>
          <w:sz w:val="24"/>
          <w:szCs w:val="24"/>
        </w:rPr>
      </w:pPr>
    </w:p>
    <w:p w14:paraId="656CB123" w14:textId="77777777" w:rsidR="002F0071" w:rsidRDefault="002F0071">
      <w:pPr>
        <w:pStyle w:val="NoSpacing"/>
        <w:ind w:left="720" w:hanging="720"/>
        <w:rPr>
          <w:rFonts w:ascii="Arial" w:hAnsi="Arial" w:cs="Arial"/>
          <w:sz w:val="24"/>
          <w:szCs w:val="24"/>
        </w:rPr>
      </w:pPr>
      <w:r>
        <w:rPr>
          <w:rFonts w:ascii="Arial" w:hAnsi="Arial" w:cs="Arial"/>
          <w:sz w:val="24"/>
          <w:szCs w:val="24"/>
        </w:rPr>
        <w:tab/>
        <w:t>The table below shows an example of how this formula would translate if</w:t>
      </w:r>
      <w:r w:rsidR="00BD620B">
        <w:rPr>
          <w:rFonts w:ascii="Arial" w:hAnsi="Arial" w:cs="Arial"/>
          <w:sz w:val="24"/>
          <w:szCs w:val="24"/>
        </w:rPr>
        <w:t xml:space="preserve"> the following bids were </w:t>
      </w:r>
      <w:r w:rsidR="00BE2805">
        <w:rPr>
          <w:rFonts w:ascii="Arial" w:hAnsi="Arial" w:cs="Arial"/>
          <w:sz w:val="24"/>
          <w:szCs w:val="24"/>
        </w:rPr>
        <w:t>received</w:t>
      </w:r>
      <w:r w:rsidR="00BD620B">
        <w:rPr>
          <w:rFonts w:ascii="Arial" w:hAnsi="Arial" w:cs="Arial"/>
          <w:sz w:val="24"/>
          <w:szCs w:val="24"/>
        </w:rPr>
        <w:t>:</w:t>
      </w:r>
    </w:p>
    <w:p w14:paraId="656CB124" w14:textId="77777777" w:rsidR="009B184D" w:rsidRDefault="009B184D">
      <w:pPr>
        <w:pStyle w:val="NoSpacing"/>
        <w:ind w:left="720" w:hanging="720"/>
        <w:rPr>
          <w:rFonts w:ascii="Arial" w:hAnsi="Arial" w:cs="Arial"/>
          <w:sz w:val="24"/>
          <w:szCs w:val="24"/>
        </w:rPr>
      </w:pPr>
    </w:p>
    <w:p w14:paraId="656CB125" w14:textId="77777777" w:rsidR="00A97D4A" w:rsidRDefault="000F66AC">
      <w:pPr>
        <w:pStyle w:val="NoSpacing"/>
        <w:ind w:left="720" w:hanging="7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656CB166" wp14:editId="656CB167">
                <wp:simplePos x="0" y="0"/>
                <wp:positionH relativeFrom="column">
                  <wp:posOffset>118834</wp:posOffset>
                </wp:positionH>
                <wp:positionV relativeFrom="paragraph">
                  <wp:posOffset>128373</wp:posOffset>
                </wp:positionV>
                <wp:extent cx="6443212" cy="2360428"/>
                <wp:effectExtent l="0" t="0" r="15240" b="209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212" cy="23604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35E8" id="Rectangle 5" o:spid="_x0000_s1026" style="position:absolute;margin-left:9.35pt;margin-top:10.1pt;width:507.35pt;height:18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P8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" filled="f"/>
            </w:pict>
          </mc:Fallback>
        </mc:AlternateContent>
      </w:r>
    </w:p>
    <w:p w14:paraId="656CB126" w14:textId="77777777" w:rsidR="00A97D4A" w:rsidRDefault="00A97D4A" w:rsidP="00A97D4A">
      <w:pPr>
        <w:pStyle w:val="NoSpacing"/>
        <w:tabs>
          <w:tab w:val="left" w:pos="2595"/>
        </w:tabs>
        <w:ind w:left="720" w:hanging="720"/>
        <w:rPr>
          <w:rFonts w:ascii="Arial" w:hAnsi="Arial" w:cs="Arial"/>
          <w:sz w:val="24"/>
          <w:szCs w:val="24"/>
        </w:rPr>
      </w:pPr>
      <w:r>
        <w:rPr>
          <w:rFonts w:ascii="Arial" w:hAnsi="Arial" w:cs="Arial"/>
          <w:sz w:val="24"/>
          <w:szCs w:val="24"/>
        </w:rPr>
        <w:tab/>
      </w:r>
      <w:r w:rsidRPr="00A97D4A">
        <w:rPr>
          <w:rFonts w:ascii="Arial" w:hAnsi="Arial" w:cs="Arial"/>
          <w:b/>
          <w:snapToGrid w:val="0"/>
          <w:sz w:val="24"/>
        </w:rPr>
        <w:t>EXAMPLE</w:t>
      </w:r>
      <w:r w:rsidR="00D30F02">
        <w:rPr>
          <w:rFonts w:ascii="Arial" w:hAnsi="Arial" w:cs="Arial"/>
          <w:b/>
          <w:snapToGrid w:val="0"/>
          <w:sz w:val="24"/>
        </w:rPr>
        <w:t xml:space="preserve"> (based upon a price weighting of 40%)</w:t>
      </w:r>
      <w:r w:rsidRPr="00A97D4A">
        <w:rPr>
          <w:rFonts w:ascii="Arial" w:hAnsi="Arial" w:cs="Arial"/>
          <w:b/>
          <w:snapToGrid w:val="0"/>
          <w:sz w:val="24"/>
        </w:rPr>
        <w:t>:</w:t>
      </w:r>
    </w:p>
    <w:p w14:paraId="656CB127" w14:textId="77777777" w:rsidR="002F0071" w:rsidRDefault="002F0071">
      <w:pPr>
        <w:pStyle w:val="NoSpacing"/>
        <w:ind w:left="720" w:hanging="720"/>
        <w:rPr>
          <w:rFonts w:ascii="Arial" w:hAnsi="Arial" w:cs="Arial"/>
          <w:sz w:val="24"/>
          <w:szCs w:val="24"/>
        </w:rPr>
      </w:pPr>
    </w:p>
    <w:tbl>
      <w:tblPr>
        <w:tblW w:w="9356" w:type="dxa"/>
        <w:tblInd w:w="81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559"/>
        <w:gridCol w:w="3838"/>
        <w:gridCol w:w="3959"/>
      </w:tblGrid>
      <w:tr w:rsidR="002F0071" w14:paraId="656CB12B" w14:textId="77777777" w:rsidTr="00373B65">
        <w:trPr>
          <w:trHeight w:val="698"/>
        </w:trPr>
        <w:tc>
          <w:tcPr>
            <w:tcW w:w="1559" w:type="dxa"/>
            <w:shd w:val="clear" w:color="auto" w:fill="FFFFFF"/>
            <w:noWrap/>
            <w:vAlign w:val="center"/>
            <w:hideMark/>
          </w:tcPr>
          <w:p w14:paraId="656CB128" w14:textId="77777777" w:rsidR="002F0071" w:rsidRDefault="002F0071">
            <w:pPr>
              <w:pStyle w:val="NoSpacing"/>
              <w:spacing w:line="276" w:lineRule="auto"/>
              <w:rPr>
                <w:rFonts w:ascii="Arial" w:hAnsi="Arial" w:cs="Arial"/>
                <w:sz w:val="24"/>
                <w:szCs w:val="24"/>
                <w:lang w:eastAsia="en-GB"/>
              </w:rPr>
            </w:pPr>
            <w:r>
              <w:rPr>
                <w:rFonts w:ascii="Arial" w:hAnsi="Arial" w:cs="Arial"/>
                <w:sz w:val="24"/>
                <w:szCs w:val="24"/>
                <w:lang w:eastAsia="en-GB"/>
              </w:rPr>
              <w:t> </w:t>
            </w:r>
          </w:p>
        </w:tc>
        <w:tc>
          <w:tcPr>
            <w:tcW w:w="3838" w:type="dxa"/>
            <w:shd w:val="clear" w:color="auto" w:fill="C6D9F1"/>
            <w:noWrap/>
            <w:vAlign w:val="center"/>
            <w:hideMark/>
          </w:tcPr>
          <w:p w14:paraId="656CB129" w14:textId="77777777" w:rsidR="002F0071" w:rsidRDefault="002F0071">
            <w:pPr>
              <w:pStyle w:val="NoSpacing"/>
              <w:spacing w:line="276" w:lineRule="auto"/>
              <w:jc w:val="center"/>
              <w:rPr>
                <w:rFonts w:ascii="Arial" w:hAnsi="Arial" w:cs="Arial"/>
                <w:b/>
                <w:sz w:val="24"/>
                <w:szCs w:val="24"/>
                <w:lang w:eastAsia="en-GB"/>
              </w:rPr>
            </w:pPr>
            <w:r>
              <w:rPr>
                <w:rFonts w:ascii="Arial" w:hAnsi="Arial" w:cs="Arial"/>
                <w:b/>
                <w:sz w:val="24"/>
                <w:szCs w:val="24"/>
                <w:lang w:eastAsia="en-GB"/>
              </w:rPr>
              <w:t>Bid</w:t>
            </w:r>
            <w:r w:rsidR="00ED5933">
              <w:rPr>
                <w:rFonts w:ascii="Arial" w:hAnsi="Arial" w:cs="Arial"/>
                <w:b/>
                <w:sz w:val="24"/>
                <w:szCs w:val="24"/>
                <w:lang w:eastAsia="en-GB"/>
              </w:rPr>
              <w:t xml:space="preserve"> Cost</w:t>
            </w:r>
          </w:p>
        </w:tc>
        <w:tc>
          <w:tcPr>
            <w:tcW w:w="3959" w:type="dxa"/>
            <w:shd w:val="clear" w:color="auto" w:fill="C6D9F1"/>
            <w:vAlign w:val="center"/>
            <w:hideMark/>
          </w:tcPr>
          <w:p w14:paraId="656CB12A" w14:textId="77777777" w:rsidR="002F0071" w:rsidRDefault="002F0071">
            <w:pPr>
              <w:pStyle w:val="NoSpacing"/>
              <w:spacing w:line="276" w:lineRule="auto"/>
              <w:jc w:val="center"/>
              <w:rPr>
                <w:rFonts w:ascii="Arial" w:hAnsi="Arial" w:cs="Arial"/>
                <w:b/>
                <w:sz w:val="24"/>
                <w:szCs w:val="24"/>
                <w:lang w:eastAsia="en-GB"/>
              </w:rPr>
            </w:pPr>
            <w:r>
              <w:rPr>
                <w:rFonts w:ascii="Arial" w:hAnsi="Arial" w:cs="Arial"/>
                <w:b/>
                <w:sz w:val="24"/>
                <w:szCs w:val="24"/>
                <w:lang w:eastAsia="en-GB"/>
              </w:rPr>
              <w:t>Weighted Score</w:t>
            </w:r>
          </w:p>
        </w:tc>
      </w:tr>
      <w:tr w:rsidR="002F0071" w14:paraId="656CB12F" w14:textId="77777777" w:rsidTr="00373B65">
        <w:trPr>
          <w:trHeight w:val="525"/>
        </w:trPr>
        <w:tc>
          <w:tcPr>
            <w:tcW w:w="1559" w:type="dxa"/>
            <w:noWrap/>
            <w:vAlign w:val="center"/>
            <w:hideMark/>
          </w:tcPr>
          <w:p w14:paraId="656CB12C" w14:textId="77777777" w:rsidR="002F0071" w:rsidRDefault="002F0071">
            <w:pPr>
              <w:pStyle w:val="NoSpacing"/>
              <w:spacing w:line="276" w:lineRule="auto"/>
              <w:jc w:val="center"/>
              <w:rPr>
                <w:rFonts w:ascii="Arial" w:hAnsi="Arial" w:cs="Arial"/>
                <w:b/>
                <w:sz w:val="24"/>
                <w:szCs w:val="24"/>
                <w:lang w:eastAsia="en-GB"/>
              </w:rPr>
            </w:pPr>
            <w:r>
              <w:rPr>
                <w:rFonts w:ascii="Arial" w:hAnsi="Arial" w:cs="Arial"/>
                <w:b/>
                <w:sz w:val="24"/>
                <w:szCs w:val="24"/>
                <w:lang w:eastAsia="en-GB"/>
              </w:rPr>
              <w:t>Supplier 1</w:t>
            </w:r>
          </w:p>
        </w:tc>
        <w:tc>
          <w:tcPr>
            <w:tcW w:w="3838" w:type="dxa"/>
            <w:vAlign w:val="center"/>
            <w:hideMark/>
          </w:tcPr>
          <w:p w14:paraId="656CB12D" w14:textId="77777777" w:rsidR="002F0071" w:rsidRDefault="002F0071" w:rsidP="00ED5933">
            <w:pPr>
              <w:pStyle w:val="NoSpacing"/>
              <w:spacing w:before="120" w:after="120" w:line="276" w:lineRule="auto"/>
              <w:jc w:val="center"/>
              <w:rPr>
                <w:rFonts w:ascii="Arial" w:hAnsi="Arial" w:cs="Arial"/>
                <w:sz w:val="24"/>
                <w:szCs w:val="24"/>
                <w:lang w:eastAsia="en-GB"/>
              </w:rPr>
            </w:pPr>
            <w:r>
              <w:rPr>
                <w:rFonts w:ascii="Arial" w:hAnsi="Arial" w:cs="Arial"/>
                <w:sz w:val="24"/>
                <w:szCs w:val="24"/>
                <w:lang w:eastAsia="en-GB"/>
              </w:rPr>
              <w:t>£2,000.00</w:t>
            </w:r>
            <w:r w:rsidR="00354DC2">
              <w:rPr>
                <w:rFonts w:ascii="Arial" w:hAnsi="Arial" w:cs="Arial"/>
                <w:sz w:val="24"/>
                <w:szCs w:val="24"/>
                <w:lang w:eastAsia="en-GB"/>
              </w:rPr>
              <w:t xml:space="preserve"> </w:t>
            </w:r>
            <w:r w:rsidR="00ED5933">
              <w:rPr>
                <w:rFonts w:ascii="Arial" w:hAnsi="Arial" w:cs="Arial"/>
                <w:sz w:val="24"/>
                <w:szCs w:val="24"/>
                <w:lang w:eastAsia="en-GB"/>
              </w:rPr>
              <w:br/>
            </w:r>
            <w:r w:rsidR="00354DC2">
              <w:rPr>
                <w:rFonts w:ascii="Arial" w:hAnsi="Arial" w:cs="Arial"/>
                <w:sz w:val="24"/>
                <w:szCs w:val="24"/>
                <w:lang w:eastAsia="en-GB"/>
              </w:rPr>
              <w:t>(lowest bid)</w:t>
            </w:r>
          </w:p>
        </w:tc>
        <w:tc>
          <w:tcPr>
            <w:tcW w:w="3959" w:type="dxa"/>
            <w:vAlign w:val="center"/>
            <w:hideMark/>
          </w:tcPr>
          <w:p w14:paraId="656CB12E" w14:textId="77777777" w:rsidR="002F0071" w:rsidRDefault="002F0071">
            <w:pPr>
              <w:pStyle w:val="NoSpacing"/>
              <w:spacing w:line="276" w:lineRule="auto"/>
              <w:jc w:val="center"/>
              <w:rPr>
                <w:rFonts w:ascii="Arial" w:hAnsi="Arial" w:cs="Arial"/>
                <w:sz w:val="24"/>
                <w:szCs w:val="24"/>
                <w:lang w:eastAsia="en-GB"/>
              </w:rPr>
            </w:pPr>
            <w:r>
              <w:rPr>
                <w:rFonts w:ascii="Arial" w:hAnsi="Arial" w:cs="Arial"/>
                <w:sz w:val="24"/>
                <w:szCs w:val="24"/>
                <w:lang w:eastAsia="en-GB"/>
              </w:rPr>
              <w:t>40</w:t>
            </w:r>
            <w:r w:rsidR="00ED5933">
              <w:rPr>
                <w:rFonts w:ascii="Arial" w:hAnsi="Arial" w:cs="Arial"/>
                <w:sz w:val="24"/>
                <w:szCs w:val="24"/>
                <w:lang w:eastAsia="en-GB"/>
              </w:rPr>
              <w:t>.00</w:t>
            </w:r>
            <w:r>
              <w:rPr>
                <w:rFonts w:ascii="Arial" w:hAnsi="Arial" w:cs="Arial"/>
                <w:sz w:val="24"/>
                <w:szCs w:val="24"/>
                <w:lang w:eastAsia="en-GB"/>
              </w:rPr>
              <w:t>%</w:t>
            </w:r>
            <w:r w:rsidR="00354DC2">
              <w:rPr>
                <w:rFonts w:ascii="Arial" w:hAnsi="Arial" w:cs="Arial"/>
                <w:sz w:val="24"/>
                <w:szCs w:val="24"/>
                <w:lang w:eastAsia="en-GB"/>
              </w:rPr>
              <w:t xml:space="preserve"> </w:t>
            </w:r>
            <w:r w:rsidR="00ED5933">
              <w:rPr>
                <w:rFonts w:ascii="Arial" w:hAnsi="Arial" w:cs="Arial"/>
                <w:sz w:val="24"/>
                <w:szCs w:val="24"/>
                <w:lang w:eastAsia="en-GB"/>
              </w:rPr>
              <w:br/>
            </w:r>
            <w:r w:rsidR="00354DC2">
              <w:rPr>
                <w:rFonts w:ascii="Arial" w:hAnsi="Arial" w:cs="Arial"/>
                <w:sz w:val="24"/>
                <w:szCs w:val="24"/>
                <w:lang w:eastAsia="en-GB"/>
              </w:rPr>
              <w:t>(highest weighted score)</w:t>
            </w:r>
          </w:p>
        </w:tc>
      </w:tr>
      <w:tr w:rsidR="002F0071" w14:paraId="656CB133" w14:textId="77777777" w:rsidTr="00373B65">
        <w:trPr>
          <w:trHeight w:val="525"/>
        </w:trPr>
        <w:tc>
          <w:tcPr>
            <w:tcW w:w="1559" w:type="dxa"/>
            <w:noWrap/>
            <w:vAlign w:val="center"/>
            <w:hideMark/>
          </w:tcPr>
          <w:p w14:paraId="656CB130" w14:textId="77777777" w:rsidR="002F0071" w:rsidRDefault="002F0071">
            <w:pPr>
              <w:pStyle w:val="NoSpacing"/>
              <w:spacing w:line="276" w:lineRule="auto"/>
              <w:jc w:val="center"/>
              <w:rPr>
                <w:rFonts w:ascii="Arial" w:hAnsi="Arial" w:cs="Arial"/>
                <w:b/>
                <w:sz w:val="24"/>
                <w:szCs w:val="24"/>
                <w:lang w:eastAsia="en-GB"/>
              </w:rPr>
            </w:pPr>
            <w:r>
              <w:rPr>
                <w:rFonts w:ascii="Arial" w:hAnsi="Arial" w:cs="Arial"/>
                <w:b/>
                <w:sz w:val="24"/>
                <w:szCs w:val="24"/>
                <w:lang w:eastAsia="en-GB"/>
              </w:rPr>
              <w:t>Supplier 2</w:t>
            </w:r>
          </w:p>
        </w:tc>
        <w:tc>
          <w:tcPr>
            <w:tcW w:w="3838" w:type="dxa"/>
            <w:vAlign w:val="center"/>
            <w:hideMark/>
          </w:tcPr>
          <w:p w14:paraId="656CB131" w14:textId="77777777" w:rsidR="002F0071" w:rsidRDefault="002F0071">
            <w:pPr>
              <w:pStyle w:val="NoSpacing"/>
              <w:spacing w:line="276" w:lineRule="auto"/>
              <w:jc w:val="center"/>
              <w:rPr>
                <w:rFonts w:ascii="Arial" w:hAnsi="Arial" w:cs="Arial"/>
                <w:sz w:val="24"/>
                <w:szCs w:val="24"/>
                <w:lang w:eastAsia="en-GB"/>
              </w:rPr>
            </w:pPr>
            <w:r>
              <w:rPr>
                <w:rFonts w:ascii="Arial" w:hAnsi="Arial" w:cs="Arial"/>
                <w:sz w:val="24"/>
                <w:szCs w:val="24"/>
                <w:lang w:eastAsia="en-GB"/>
              </w:rPr>
              <w:t>£3,000.00</w:t>
            </w:r>
          </w:p>
        </w:tc>
        <w:tc>
          <w:tcPr>
            <w:tcW w:w="3959" w:type="dxa"/>
            <w:vAlign w:val="center"/>
            <w:hideMark/>
          </w:tcPr>
          <w:p w14:paraId="656CB132" w14:textId="77777777" w:rsidR="002F0071" w:rsidRDefault="002F0071">
            <w:pPr>
              <w:pStyle w:val="NoSpacing"/>
              <w:spacing w:line="276" w:lineRule="auto"/>
              <w:jc w:val="center"/>
              <w:rPr>
                <w:rFonts w:ascii="Arial" w:hAnsi="Arial" w:cs="Arial"/>
                <w:sz w:val="24"/>
                <w:szCs w:val="24"/>
                <w:lang w:eastAsia="en-GB"/>
              </w:rPr>
            </w:pPr>
            <w:r>
              <w:rPr>
                <w:rFonts w:ascii="Arial" w:hAnsi="Arial" w:cs="Arial"/>
                <w:sz w:val="24"/>
                <w:szCs w:val="24"/>
                <w:lang w:eastAsia="en-GB"/>
              </w:rPr>
              <w:t>27</w:t>
            </w:r>
            <w:r w:rsidR="00ED5933">
              <w:rPr>
                <w:rFonts w:ascii="Arial" w:hAnsi="Arial" w:cs="Arial"/>
                <w:sz w:val="24"/>
                <w:szCs w:val="24"/>
                <w:lang w:eastAsia="en-GB"/>
              </w:rPr>
              <w:t>.00</w:t>
            </w:r>
            <w:r>
              <w:rPr>
                <w:rFonts w:ascii="Arial" w:hAnsi="Arial" w:cs="Arial"/>
                <w:sz w:val="24"/>
                <w:szCs w:val="24"/>
                <w:lang w:eastAsia="en-GB"/>
              </w:rPr>
              <w:t>%</w:t>
            </w:r>
          </w:p>
        </w:tc>
      </w:tr>
      <w:tr w:rsidR="002F0071" w14:paraId="656CB137" w14:textId="77777777" w:rsidTr="00373B65">
        <w:trPr>
          <w:trHeight w:val="525"/>
        </w:trPr>
        <w:tc>
          <w:tcPr>
            <w:tcW w:w="1559" w:type="dxa"/>
            <w:noWrap/>
            <w:vAlign w:val="center"/>
            <w:hideMark/>
          </w:tcPr>
          <w:p w14:paraId="656CB134" w14:textId="77777777" w:rsidR="002F0071" w:rsidRDefault="002F0071" w:rsidP="00A97D4A">
            <w:pPr>
              <w:pStyle w:val="NoSpacing"/>
              <w:spacing w:line="276" w:lineRule="auto"/>
              <w:jc w:val="center"/>
              <w:rPr>
                <w:rFonts w:ascii="Arial" w:hAnsi="Arial" w:cs="Arial"/>
                <w:b/>
                <w:sz w:val="24"/>
                <w:szCs w:val="24"/>
                <w:lang w:eastAsia="en-GB"/>
              </w:rPr>
            </w:pPr>
            <w:r>
              <w:rPr>
                <w:rFonts w:ascii="Arial" w:hAnsi="Arial" w:cs="Arial"/>
                <w:b/>
                <w:sz w:val="24"/>
                <w:szCs w:val="24"/>
                <w:lang w:eastAsia="en-GB"/>
              </w:rPr>
              <w:t xml:space="preserve">Supplier </w:t>
            </w:r>
            <w:r w:rsidR="00A97D4A">
              <w:rPr>
                <w:rFonts w:ascii="Arial" w:hAnsi="Arial" w:cs="Arial"/>
                <w:b/>
                <w:sz w:val="24"/>
                <w:szCs w:val="24"/>
                <w:lang w:eastAsia="en-GB"/>
              </w:rPr>
              <w:t>3</w:t>
            </w:r>
          </w:p>
        </w:tc>
        <w:tc>
          <w:tcPr>
            <w:tcW w:w="3838" w:type="dxa"/>
            <w:vAlign w:val="center"/>
            <w:hideMark/>
          </w:tcPr>
          <w:p w14:paraId="656CB135" w14:textId="77777777" w:rsidR="002F0071" w:rsidRDefault="002F0071">
            <w:pPr>
              <w:pStyle w:val="NoSpacing"/>
              <w:spacing w:line="276" w:lineRule="auto"/>
              <w:jc w:val="center"/>
              <w:rPr>
                <w:rFonts w:ascii="Arial" w:hAnsi="Arial" w:cs="Arial"/>
                <w:sz w:val="24"/>
                <w:szCs w:val="24"/>
                <w:lang w:eastAsia="en-GB"/>
              </w:rPr>
            </w:pPr>
            <w:r>
              <w:rPr>
                <w:rFonts w:ascii="Arial" w:hAnsi="Arial" w:cs="Arial"/>
                <w:sz w:val="24"/>
                <w:szCs w:val="24"/>
                <w:lang w:eastAsia="en-GB"/>
              </w:rPr>
              <w:t>£4,000.00</w:t>
            </w:r>
          </w:p>
        </w:tc>
        <w:tc>
          <w:tcPr>
            <w:tcW w:w="3959" w:type="dxa"/>
            <w:vAlign w:val="center"/>
            <w:hideMark/>
          </w:tcPr>
          <w:p w14:paraId="656CB136" w14:textId="77777777" w:rsidR="002F0071" w:rsidRDefault="002F0071">
            <w:pPr>
              <w:pStyle w:val="NoSpacing"/>
              <w:spacing w:line="276" w:lineRule="auto"/>
              <w:jc w:val="center"/>
              <w:rPr>
                <w:rFonts w:ascii="Arial" w:hAnsi="Arial" w:cs="Arial"/>
                <w:sz w:val="24"/>
                <w:szCs w:val="24"/>
                <w:lang w:eastAsia="en-GB"/>
              </w:rPr>
            </w:pPr>
            <w:r>
              <w:rPr>
                <w:rFonts w:ascii="Arial" w:hAnsi="Arial" w:cs="Arial"/>
                <w:sz w:val="24"/>
                <w:szCs w:val="24"/>
                <w:lang w:eastAsia="en-GB"/>
              </w:rPr>
              <w:t>20</w:t>
            </w:r>
            <w:r w:rsidR="00ED5933">
              <w:rPr>
                <w:rFonts w:ascii="Arial" w:hAnsi="Arial" w:cs="Arial"/>
                <w:sz w:val="24"/>
                <w:szCs w:val="24"/>
                <w:lang w:eastAsia="en-GB"/>
              </w:rPr>
              <w:t>.00</w:t>
            </w:r>
            <w:r>
              <w:rPr>
                <w:rFonts w:ascii="Arial" w:hAnsi="Arial" w:cs="Arial"/>
                <w:sz w:val="24"/>
                <w:szCs w:val="24"/>
                <w:lang w:eastAsia="en-GB"/>
              </w:rPr>
              <w:t>%</w:t>
            </w:r>
          </w:p>
        </w:tc>
      </w:tr>
    </w:tbl>
    <w:p w14:paraId="656CB138" w14:textId="0B387B85" w:rsidR="00DA64F9" w:rsidRDefault="00DA64F9" w:rsidP="00DA64F9">
      <w:pPr>
        <w:pStyle w:val="ListParagraph"/>
        <w:spacing w:before="120" w:after="120"/>
        <w:ind w:hanging="720"/>
        <w:rPr>
          <w:rFonts w:ascii="Arial" w:hAnsi="Arial" w:cs="Arial"/>
          <w:color w:val="000000"/>
          <w:kern w:val="24"/>
          <w:sz w:val="24"/>
        </w:rPr>
      </w:pPr>
      <w:bookmarkStart w:id="10" w:name="_Toc340476104"/>
    </w:p>
    <w:p w14:paraId="10E74D0D" w14:textId="77316AF2" w:rsidR="00897CF3" w:rsidRDefault="00897CF3" w:rsidP="00DA64F9">
      <w:pPr>
        <w:pStyle w:val="ListParagraph"/>
        <w:spacing w:before="120" w:after="120"/>
        <w:ind w:hanging="720"/>
        <w:rPr>
          <w:rFonts w:ascii="Arial" w:hAnsi="Arial" w:cs="Arial"/>
          <w:color w:val="000000"/>
          <w:kern w:val="24"/>
          <w:sz w:val="24"/>
        </w:rPr>
      </w:pPr>
    </w:p>
    <w:p w14:paraId="656CB139" w14:textId="42C0499E" w:rsidR="00BF2E29" w:rsidRPr="00BF2E29" w:rsidRDefault="00BF2E29" w:rsidP="00BF2E29">
      <w:pPr>
        <w:pStyle w:val="ListParagraph"/>
        <w:numPr>
          <w:ilvl w:val="1"/>
          <w:numId w:val="20"/>
        </w:numPr>
        <w:spacing w:before="120" w:after="120"/>
        <w:ind w:left="850" w:hanging="510"/>
        <w:rPr>
          <w:rFonts w:ascii="Arial" w:hAnsi="Arial" w:cs="Arial"/>
          <w:sz w:val="24"/>
        </w:rPr>
      </w:pPr>
      <w:r w:rsidRPr="00BF2E29">
        <w:rPr>
          <w:rFonts w:ascii="Arial" w:hAnsi="Arial" w:cs="Arial"/>
          <w:sz w:val="24"/>
        </w:rPr>
        <w:t xml:space="preserve">All </w:t>
      </w:r>
      <w:r>
        <w:rPr>
          <w:rFonts w:ascii="Arial" w:hAnsi="Arial" w:cs="Arial"/>
          <w:sz w:val="24"/>
        </w:rPr>
        <w:t xml:space="preserve">weighted scores </w:t>
      </w:r>
      <w:r w:rsidRPr="00BF2E29">
        <w:rPr>
          <w:rFonts w:ascii="Arial" w:hAnsi="Arial" w:cs="Arial"/>
          <w:sz w:val="24"/>
        </w:rPr>
        <w:t>are kept to two decimal places.</w:t>
      </w:r>
    </w:p>
    <w:p w14:paraId="656CB13A" w14:textId="77777777" w:rsidR="00D44FC0" w:rsidRDefault="00D44FC0" w:rsidP="007831AE">
      <w:pPr>
        <w:pStyle w:val="ListParagraph"/>
        <w:numPr>
          <w:ilvl w:val="1"/>
          <w:numId w:val="20"/>
        </w:numPr>
        <w:spacing w:before="120" w:after="120"/>
        <w:ind w:left="850" w:hanging="510"/>
        <w:rPr>
          <w:rFonts w:ascii="Arial" w:hAnsi="Arial" w:cs="Arial"/>
          <w:color w:val="000000"/>
          <w:kern w:val="24"/>
          <w:sz w:val="24"/>
        </w:rPr>
      </w:pPr>
      <w:r w:rsidRPr="002E3BCE">
        <w:rPr>
          <w:rFonts w:ascii="Arial" w:hAnsi="Arial" w:cs="Arial"/>
          <w:sz w:val="24"/>
        </w:rPr>
        <w:t xml:space="preserve">Additionally, the </w:t>
      </w:r>
      <w:r w:rsidR="00373B65">
        <w:rPr>
          <w:rFonts w:ascii="Arial" w:hAnsi="Arial" w:cs="Arial"/>
          <w:sz w:val="24"/>
        </w:rPr>
        <w:t>other</w:t>
      </w:r>
      <w:r w:rsidRPr="002E3BCE">
        <w:rPr>
          <w:rFonts w:ascii="Arial" w:hAnsi="Arial" w:cs="Arial"/>
          <w:sz w:val="24"/>
        </w:rPr>
        <w:t xml:space="preserve"> sections </w:t>
      </w:r>
      <w:r w:rsidR="00373B65">
        <w:rPr>
          <w:rFonts w:ascii="Arial" w:hAnsi="Arial" w:cs="Arial"/>
          <w:sz w:val="24"/>
        </w:rPr>
        <w:t xml:space="preserve">of the Quotation </w:t>
      </w:r>
      <w:r w:rsidRPr="002E3BCE">
        <w:rPr>
          <w:rFonts w:ascii="Arial" w:hAnsi="Arial" w:cs="Arial"/>
          <w:sz w:val="24"/>
        </w:rPr>
        <w:t xml:space="preserve">will be </w:t>
      </w:r>
      <w:r w:rsidR="00A6608E" w:rsidRPr="002E3BCE">
        <w:rPr>
          <w:rFonts w:ascii="Arial" w:hAnsi="Arial" w:cs="Arial"/>
          <w:sz w:val="24"/>
        </w:rPr>
        <w:t>evaluated as follows</w:t>
      </w:r>
      <w:r w:rsidRPr="002E3BCE">
        <w:rPr>
          <w:rFonts w:ascii="Arial" w:hAnsi="Arial" w:cs="Arial"/>
          <w:sz w:val="24"/>
        </w:rPr>
        <w:t>:</w:t>
      </w:r>
      <w:r w:rsidR="00D855B5">
        <w:rPr>
          <w:rFonts w:ascii="Arial" w:hAnsi="Arial" w:cs="Arial"/>
          <w:color w:val="000000"/>
          <w:kern w:val="24"/>
          <w:sz w:val="24"/>
        </w:rPr>
        <w:br/>
      </w:r>
    </w:p>
    <w:tbl>
      <w:tblPr>
        <w:tblStyle w:val="TableGrid"/>
        <w:tblW w:w="0" w:type="auto"/>
        <w:tblInd w:w="39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350"/>
        <w:gridCol w:w="2967"/>
        <w:gridCol w:w="5486"/>
      </w:tblGrid>
      <w:tr w:rsidR="00D44FC0" w:rsidRPr="00615535" w14:paraId="656CB13E" w14:textId="77777777" w:rsidTr="00327D20">
        <w:tc>
          <w:tcPr>
            <w:tcW w:w="1208" w:type="dxa"/>
            <w:shd w:val="clear" w:color="auto" w:fill="C6D9F1"/>
          </w:tcPr>
          <w:p w14:paraId="656CB13B" w14:textId="77777777" w:rsidR="00D44FC0" w:rsidRPr="00615535" w:rsidRDefault="00373B65" w:rsidP="0057115C">
            <w:pPr>
              <w:spacing w:before="120" w:after="120"/>
              <w:jc w:val="center"/>
              <w:rPr>
                <w:rFonts w:ascii="Arial" w:hAnsi="Arial" w:cs="Arial"/>
                <w:b/>
                <w:color w:val="000000"/>
                <w:kern w:val="24"/>
                <w:sz w:val="24"/>
              </w:rPr>
            </w:pPr>
            <w:r>
              <w:rPr>
                <w:rFonts w:ascii="Arial" w:hAnsi="Arial" w:cs="Arial"/>
                <w:b/>
                <w:color w:val="000000"/>
                <w:kern w:val="24"/>
                <w:sz w:val="24"/>
              </w:rPr>
              <w:t xml:space="preserve">Quotation </w:t>
            </w:r>
            <w:r w:rsidR="00430533">
              <w:rPr>
                <w:rFonts w:ascii="Arial" w:hAnsi="Arial" w:cs="Arial"/>
                <w:b/>
                <w:color w:val="000000"/>
                <w:kern w:val="24"/>
                <w:sz w:val="24"/>
              </w:rPr>
              <w:t>Section</w:t>
            </w:r>
          </w:p>
        </w:tc>
        <w:tc>
          <w:tcPr>
            <w:tcW w:w="3063" w:type="dxa"/>
            <w:shd w:val="clear" w:color="auto" w:fill="C6D9F1"/>
          </w:tcPr>
          <w:p w14:paraId="656CB13C" w14:textId="77777777" w:rsidR="00D44FC0" w:rsidRPr="00615535" w:rsidRDefault="00373B65" w:rsidP="00373B65">
            <w:pPr>
              <w:spacing w:before="120" w:after="120"/>
              <w:rPr>
                <w:rFonts w:ascii="Arial" w:hAnsi="Arial" w:cs="Arial"/>
                <w:b/>
                <w:color w:val="000000"/>
                <w:kern w:val="24"/>
                <w:sz w:val="24"/>
              </w:rPr>
            </w:pPr>
            <w:r>
              <w:rPr>
                <w:rFonts w:ascii="Arial" w:hAnsi="Arial" w:cs="Arial"/>
                <w:b/>
                <w:color w:val="000000"/>
                <w:kern w:val="24"/>
                <w:sz w:val="24"/>
              </w:rPr>
              <w:t>Section Heading</w:t>
            </w:r>
          </w:p>
        </w:tc>
        <w:tc>
          <w:tcPr>
            <w:tcW w:w="5758" w:type="dxa"/>
            <w:shd w:val="clear" w:color="auto" w:fill="C6D9F1"/>
          </w:tcPr>
          <w:p w14:paraId="656CB13D" w14:textId="77777777" w:rsidR="00D44FC0" w:rsidRPr="00615535" w:rsidRDefault="00D44FC0" w:rsidP="00DA64F9">
            <w:pPr>
              <w:pStyle w:val="ListParagraph"/>
              <w:spacing w:before="120" w:after="120"/>
              <w:ind w:left="0"/>
              <w:rPr>
                <w:rFonts w:ascii="Arial" w:hAnsi="Arial" w:cs="Arial"/>
                <w:b/>
                <w:color w:val="000000"/>
                <w:kern w:val="24"/>
                <w:sz w:val="24"/>
              </w:rPr>
            </w:pPr>
            <w:r w:rsidRPr="00615535">
              <w:rPr>
                <w:rFonts w:ascii="Arial" w:hAnsi="Arial" w:cs="Arial"/>
                <w:b/>
                <w:color w:val="000000"/>
                <w:kern w:val="24"/>
                <w:sz w:val="24"/>
              </w:rPr>
              <w:t>Evaluation Methodology</w:t>
            </w:r>
          </w:p>
        </w:tc>
      </w:tr>
      <w:tr w:rsidR="00D44FC0" w14:paraId="656CB142" w14:textId="77777777" w:rsidTr="00327D20">
        <w:tc>
          <w:tcPr>
            <w:tcW w:w="1208" w:type="dxa"/>
          </w:tcPr>
          <w:p w14:paraId="656CB13F" w14:textId="77777777" w:rsidR="00D44FC0" w:rsidRPr="00D44FC0" w:rsidRDefault="00D44FC0" w:rsidP="0057115C">
            <w:pPr>
              <w:spacing w:before="120" w:after="120"/>
              <w:jc w:val="center"/>
              <w:rPr>
                <w:rFonts w:ascii="Arial" w:hAnsi="Arial" w:cs="Arial"/>
                <w:color w:val="000000"/>
                <w:kern w:val="24"/>
                <w:sz w:val="24"/>
              </w:rPr>
            </w:pPr>
            <w:r>
              <w:rPr>
                <w:rFonts w:ascii="Arial" w:hAnsi="Arial" w:cs="Arial"/>
                <w:color w:val="000000"/>
                <w:kern w:val="24"/>
                <w:sz w:val="24"/>
              </w:rPr>
              <w:t>5</w:t>
            </w:r>
          </w:p>
        </w:tc>
        <w:tc>
          <w:tcPr>
            <w:tcW w:w="3063" w:type="dxa"/>
          </w:tcPr>
          <w:p w14:paraId="656CB140" w14:textId="77777777" w:rsidR="00D44FC0" w:rsidRPr="00D44FC0" w:rsidRDefault="00D44FC0" w:rsidP="00D44FC0">
            <w:pPr>
              <w:spacing w:before="120" w:after="120"/>
              <w:rPr>
                <w:rFonts w:ascii="Arial" w:hAnsi="Arial" w:cs="Arial"/>
                <w:color w:val="000000"/>
                <w:kern w:val="24"/>
                <w:sz w:val="24"/>
              </w:rPr>
            </w:pPr>
            <w:r w:rsidRPr="00D44FC0">
              <w:rPr>
                <w:rFonts w:ascii="Arial" w:hAnsi="Arial" w:cs="Arial"/>
                <w:color w:val="000000"/>
                <w:kern w:val="24"/>
                <w:sz w:val="24"/>
              </w:rPr>
              <w:t>Health &amp; Safety Policy Requirements</w:t>
            </w:r>
          </w:p>
        </w:tc>
        <w:tc>
          <w:tcPr>
            <w:tcW w:w="5758" w:type="dxa"/>
          </w:tcPr>
          <w:p w14:paraId="656CB141" w14:textId="77777777" w:rsidR="00D44FC0" w:rsidRDefault="00D44FC0" w:rsidP="00DA64F9">
            <w:pPr>
              <w:pStyle w:val="ListParagraph"/>
              <w:spacing w:before="120" w:after="120"/>
              <w:ind w:left="0"/>
              <w:rPr>
                <w:rFonts w:ascii="Arial" w:hAnsi="Arial" w:cs="Arial"/>
                <w:color w:val="000000"/>
                <w:kern w:val="24"/>
                <w:sz w:val="24"/>
              </w:rPr>
            </w:pPr>
            <w:r>
              <w:rPr>
                <w:rFonts w:ascii="Arial" w:hAnsi="Arial" w:cs="Arial"/>
                <w:color w:val="000000"/>
                <w:kern w:val="24"/>
                <w:sz w:val="24"/>
              </w:rPr>
              <w:t>Pass / Fail</w:t>
            </w:r>
          </w:p>
        </w:tc>
      </w:tr>
      <w:tr w:rsidR="00D44FC0" w14:paraId="656CB149" w14:textId="77777777" w:rsidTr="00327D20">
        <w:tc>
          <w:tcPr>
            <w:tcW w:w="1208" w:type="dxa"/>
          </w:tcPr>
          <w:p w14:paraId="656CB143" w14:textId="77777777" w:rsidR="00D44FC0" w:rsidRPr="00D44FC0" w:rsidRDefault="00D44FC0" w:rsidP="0057115C">
            <w:pPr>
              <w:spacing w:before="120" w:after="120"/>
              <w:jc w:val="center"/>
              <w:rPr>
                <w:rFonts w:ascii="Arial" w:hAnsi="Arial" w:cs="Arial"/>
                <w:color w:val="000000"/>
                <w:kern w:val="24"/>
                <w:sz w:val="24"/>
              </w:rPr>
            </w:pPr>
            <w:r>
              <w:rPr>
                <w:rFonts w:ascii="Arial" w:hAnsi="Arial" w:cs="Arial"/>
                <w:color w:val="000000"/>
                <w:kern w:val="24"/>
                <w:sz w:val="24"/>
              </w:rPr>
              <w:t>6</w:t>
            </w:r>
          </w:p>
        </w:tc>
        <w:tc>
          <w:tcPr>
            <w:tcW w:w="3063" w:type="dxa"/>
          </w:tcPr>
          <w:p w14:paraId="656CB144" w14:textId="77777777" w:rsidR="00D44FC0" w:rsidRPr="00D44FC0" w:rsidRDefault="00D44FC0" w:rsidP="00D44FC0">
            <w:pPr>
              <w:spacing w:before="120" w:after="120"/>
              <w:rPr>
                <w:rFonts w:ascii="Arial" w:hAnsi="Arial" w:cs="Arial"/>
                <w:color w:val="000000"/>
                <w:kern w:val="24"/>
                <w:sz w:val="24"/>
              </w:rPr>
            </w:pPr>
            <w:r w:rsidRPr="00D44FC0">
              <w:rPr>
                <w:rFonts w:ascii="Arial" w:hAnsi="Arial" w:cs="Arial"/>
                <w:color w:val="000000"/>
                <w:kern w:val="24"/>
                <w:sz w:val="24"/>
              </w:rPr>
              <w:t>Economic &amp; Financial Standing</w:t>
            </w:r>
          </w:p>
        </w:tc>
        <w:tc>
          <w:tcPr>
            <w:tcW w:w="5758" w:type="dxa"/>
          </w:tcPr>
          <w:p w14:paraId="656CB145" w14:textId="77777777" w:rsidR="00D44FC0" w:rsidRDefault="00A6608E" w:rsidP="00DA64F9">
            <w:pPr>
              <w:pStyle w:val="ListParagraph"/>
              <w:spacing w:before="120" w:after="120"/>
              <w:ind w:left="0"/>
              <w:rPr>
                <w:rFonts w:ascii="Arial" w:hAnsi="Arial" w:cs="Arial"/>
                <w:color w:val="000000"/>
                <w:kern w:val="24"/>
                <w:sz w:val="24"/>
              </w:rPr>
            </w:pPr>
            <w:r>
              <w:rPr>
                <w:rFonts w:ascii="Arial" w:hAnsi="Arial" w:cs="Arial"/>
                <w:color w:val="000000"/>
                <w:kern w:val="24"/>
                <w:sz w:val="24"/>
              </w:rPr>
              <w:t>Pass / Fail</w:t>
            </w:r>
            <w:r w:rsidR="00D44FC0">
              <w:rPr>
                <w:rFonts w:ascii="Arial" w:hAnsi="Arial" w:cs="Arial"/>
                <w:color w:val="000000"/>
                <w:kern w:val="24"/>
                <w:sz w:val="24"/>
              </w:rPr>
              <w:t xml:space="preserve"> </w:t>
            </w:r>
          </w:p>
          <w:p w14:paraId="656CB146" w14:textId="77777777" w:rsidR="00D44FC0" w:rsidRPr="00D44FC0" w:rsidRDefault="00D44FC0" w:rsidP="00D44FC0">
            <w:pPr>
              <w:pStyle w:val="ListParagraph"/>
              <w:spacing w:before="120" w:after="120"/>
              <w:ind w:left="0"/>
              <w:rPr>
                <w:rFonts w:ascii="Arial" w:hAnsi="Arial" w:cs="Arial"/>
                <w:color w:val="000000"/>
                <w:kern w:val="24"/>
                <w:sz w:val="24"/>
              </w:rPr>
            </w:pPr>
            <w:r w:rsidRPr="00D44FC0">
              <w:rPr>
                <w:rFonts w:ascii="Arial" w:hAnsi="Arial" w:cs="Arial"/>
                <w:b/>
                <w:color w:val="000000"/>
                <w:kern w:val="24"/>
                <w:sz w:val="24"/>
              </w:rPr>
              <w:t>Note:</w:t>
            </w:r>
            <w:r w:rsidRPr="00D44FC0">
              <w:rPr>
                <w:rFonts w:ascii="Arial" w:hAnsi="Arial" w:cs="Arial"/>
                <w:color w:val="000000"/>
                <w:kern w:val="24"/>
                <w:sz w:val="24"/>
              </w:rPr>
              <w:t xml:space="preserve"> Medway Council will require prospective suppliers to be financially stable before awarding any contract. Any prospective supplier can be disqualified on this basis at any point until the contract is fully signed.</w:t>
            </w:r>
          </w:p>
          <w:p w14:paraId="656CB147" w14:textId="77777777" w:rsidR="00D44FC0" w:rsidRPr="00D44FC0" w:rsidRDefault="00D44FC0" w:rsidP="00D44FC0">
            <w:pPr>
              <w:pStyle w:val="ListParagraph"/>
              <w:spacing w:before="120" w:after="120"/>
              <w:ind w:left="0"/>
              <w:rPr>
                <w:rFonts w:ascii="Arial" w:hAnsi="Arial" w:cs="Arial"/>
                <w:color w:val="000000"/>
                <w:kern w:val="24"/>
                <w:sz w:val="24"/>
              </w:rPr>
            </w:pPr>
            <w:r w:rsidRPr="00D44FC0">
              <w:rPr>
                <w:rFonts w:ascii="Arial" w:hAnsi="Arial" w:cs="Arial"/>
                <w:color w:val="000000"/>
                <w:kern w:val="24"/>
                <w:sz w:val="24"/>
              </w:rPr>
              <w:t xml:space="preserve">An independent financial risk appraisal will be sought from Dun &amp; Bradstreet Ltd (D&amp;B). Where a D&amp;B report is not available, the Council will utilize alternative means of appraisal. This may involve the submission of information from the </w:t>
            </w:r>
            <w:r w:rsidRPr="00D44FC0">
              <w:rPr>
                <w:rFonts w:ascii="Arial" w:hAnsi="Arial" w:cs="Arial"/>
                <w:color w:val="000000"/>
                <w:kern w:val="24"/>
                <w:sz w:val="24"/>
              </w:rPr>
              <w:lastRenderedPageBreak/>
              <w:t>prospective supplier, which will be requested if necessary.</w:t>
            </w:r>
          </w:p>
          <w:p w14:paraId="656CB148" w14:textId="77777777" w:rsidR="00D44FC0" w:rsidRDefault="00D44FC0" w:rsidP="00D44FC0">
            <w:pPr>
              <w:pStyle w:val="ListParagraph"/>
              <w:spacing w:before="120" w:after="120"/>
              <w:ind w:left="0"/>
              <w:rPr>
                <w:rFonts w:ascii="Arial" w:hAnsi="Arial" w:cs="Arial"/>
                <w:color w:val="000000"/>
                <w:kern w:val="24"/>
                <w:sz w:val="24"/>
              </w:rPr>
            </w:pPr>
            <w:r w:rsidRPr="00D44FC0">
              <w:rPr>
                <w:rFonts w:ascii="Arial" w:hAnsi="Arial" w:cs="Arial"/>
                <w:color w:val="000000"/>
                <w:kern w:val="24"/>
                <w:sz w:val="24"/>
              </w:rPr>
              <w:t>Prospective suppliers may be required to supply other financial documentation including, but not limited to, copies of balance sheets, profit and loss accounts, notes to the accounts, auditor’s comments and or claims/litigation. Prospective suppliers should not send any of this information unless requested to do so.</w:t>
            </w:r>
          </w:p>
        </w:tc>
      </w:tr>
      <w:tr w:rsidR="00D44FC0" w14:paraId="656CB14D" w14:textId="77777777" w:rsidTr="00327D20">
        <w:tc>
          <w:tcPr>
            <w:tcW w:w="1208" w:type="dxa"/>
          </w:tcPr>
          <w:p w14:paraId="656CB14A" w14:textId="77777777" w:rsidR="00D44FC0" w:rsidRDefault="00A6608E" w:rsidP="0057115C">
            <w:pPr>
              <w:pStyle w:val="ListParagraph"/>
              <w:spacing w:before="120" w:after="120"/>
              <w:ind w:left="0"/>
              <w:jc w:val="center"/>
              <w:rPr>
                <w:rFonts w:ascii="Arial" w:hAnsi="Arial" w:cs="Arial"/>
                <w:color w:val="000000"/>
                <w:kern w:val="24"/>
                <w:sz w:val="24"/>
              </w:rPr>
            </w:pPr>
            <w:r>
              <w:rPr>
                <w:rFonts w:ascii="Arial" w:hAnsi="Arial" w:cs="Arial"/>
                <w:color w:val="000000"/>
                <w:kern w:val="24"/>
                <w:sz w:val="24"/>
              </w:rPr>
              <w:lastRenderedPageBreak/>
              <w:t>7</w:t>
            </w:r>
          </w:p>
        </w:tc>
        <w:tc>
          <w:tcPr>
            <w:tcW w:w="3063" w:type="dxa"/>
          </w:tcPr>
          <w:p w14:paraId="656CB14B" w14:textId="77777777" w:rsidR="00D44FC0" w:rsidRDefault="00A6608E" w:rsidP="00DA64F9">
            <w:pPr>
              <w:pStyle w:val="ListParagraph"/>
              <w:spacing w:before="120" w:after="120"/>
              <w:ind w:left="0"/>
              <w:rPr>
                <w:rFonts w:ascii="Arial" w:hAnsi="Arial" w:cs="Arial"/>
                <w:color w:val="000000"/>
                <w:kern w:val="24"/>
                <w:sz w:val="24"/>
              </w:rPr>
            </w:pPr>
            <w:r>
              <w:rPr>
                <w:rFonts w:ascii="Arial" w:hAnsi="Arial" w:cs="Arial"/>
                <w:color w:val="000000"/>
                <w:kern w:val="24"/>
                <w:sz w:val="24"/>
              </w:rPr>
              <w:t>Eligibility</w:t>
            </w:r>
          </w:p>
        </w:tc>
        <w:tc>
          <w:tcPr>
            <w:tcW w:w="5758" w:type="dxa"/>
          </w:tcPr>
          <w:p w14:paraId="656CB14C" w14:textId="77777777" w:rsidR="00D44FC0" w:rsidRDefault="00A6608E" w:rsidP="00DA64F9">
            <w:pPr>
              <w:pStyle w:val="ListParagraph"/>
              <w:spacing w:before="120" w:after="120"/>
              <w:ind w:left="0"/>
              <w:rPr>
                <w:rFonts w:ascii="Arial" w:hAnsi="Arial" w:cs="Arial"/>
                <w:color w:val="000000"/>
                <w:kern w:val="24"/>
                <w:sz w:val="24"/>
              </w:rPr>
            </w:pPr>
            <w:r>
              <w:rPr>
                <w:rFonts w:ascii="Arial" w:hAnsi="Arial" w:cs="Arial"/>
                <w:color w:val="000000"/>
                <w:kern w:val="24"/>
                <w:sz w:val="24"/>
              </w:rPr>
              <w:t>Pass / Fail</w:t>
            </w:r>
          </w:p>
        </w:tc>
      </w:tr>
      <w:tr w:rsidR="00D44FC0" w14:paraId="656CB151" w14:textId="77777777" w:rsidTr="00327D20">
        <w:tc>
          <w:tcPr>
            <w:tcW w:w="1208" w:type="dxa"/>
          </w:tcPr>
          <w:p w14:paraId="656CB14E" w14:textId="77777777" w:rsidR="00D44FC0" w:rsidRDefault="00A6608E" w:rsidP="0057115C">
            <w:pPr>
              <w:pStyle w:val="ListParagraph"/>
              <w:spacing w:before="120" w:after="120"/>
              <w:ind w:left="0"/>
              <w:jc w:val="center"/>
              <w:rPr>
                <w:rFonts w:ascii="Arial" w:hAnsi="Arial" w:cs="Arial"/>
                <w:color w:val="000000"/>
                <w:kern w:val="24"/>
                <w:sz w:val="24"/>
              </w:rPr>
            </w:pPr>
            <w:r>
              <w:rPr>
                <w:rFonts w:ascii="Arial" w:hAnsi="Arial" w:cs="Arial"/>
                <w:color w:val="000000"/>
                <w:kern w:val="24"/>
                <w:sz w:val="24"/>
              </w:rPr>
              <w:t>8</w:t>
            </w:r>
          </w:p>
        </w:tc>
        <w:tc>
          <w:tcPr>
            <w:tcW w:w="3063" w:type="dxa"/>
          </w:tcPr>
          <w:p w14:paraId="656CB14F" w14:textId="77777777" w:rsidR="00D44FC0" w:rsidRDefault="00A6608E" w:rsidP="00DA64F9">
            <w:pPr>
              <w:pStyle w:val="ListParagraph"/>
              <w:spacing w:before="120" w:after="120"/>
              <w:ind w:left="0"/>
              <w:rPr>
                <w:rFonts w:ascii="Arial" w:hAnsi="Arial" w:cs="Arial"/>
                <w:color w:val="000000"/>
                <w:kern w:val="24"/>
                <w:sz w:val="24"/>
              </w:rPr>
            </w:pPr>
            <w:r>
              <w:rPr>
                <w:rFonts w:ascii="Arial" w:hAnsi="Arial" w:cs="Arial"/>
                <w:color w:val="000000"/>
                <w:kern w:val="24"/>
                <w:sz w:val="24"/>
              </w:rPr>
              <w:t>Insurance</w:t>
            </w:r>
          </w:p>
        </w:tc>
        <w:tc>
          <w:tcPr>
            <w:tcW w:w="5758" w:type="dxa"/>
          </w:tcPr>
          <w:p w14:paraId="656CB150" w14:textId="77777777" w:rsidR="00D44FC0" w:rsidRDefault="00A6608E" w:rsidP="00DA64F9">
            <w:pPr>
              <w:pStyle w:val="ListParagraph"/>
              <w:spacing w:before="120" w:after="120"/>
              <w:ind w:left="0"/>
              <w:rPr>
                <w:rFonts w:ascii="Arial" w:hAnsi="Arial" w:cs="Arial"/>
                <w:color w:val="000000"/>
                <w:kern w:val="24"/>
                <w:sz w:val="24"/>
              </w:rPr>
            </w:pPr>
            <w:r>
              <w:rPr>
                <w:rFonts w:ascii="Arial" w:hAnsi="Arial" w:cs="Arial"/>
                <w:color w:val="000000"/>
                <w:kern w:val="24"/>
                <w:sz w:val="24"/>
              </w:rPr>
              <w:t>Pass / Fail</w:t>
            </w:r>
          </w:p>
        </w:tc>
      </w:tr>
    </w:tbl>
    <w:p w14:paraId="656CB152" w14:textId="77777777" w:rsidR="00D44FC0" w:rsidRPr="00DA64F9" w:rsidRDefault="00D44FC0" w:rsidP="00DA64F9">
      <w:pPr>
        <w:pStyle w:val="ListParagraph"/>
        <w:spacing w:before="120" w:after="120"/>
        <w:ind w:hanging="720"/>
        <w:rPr>
          <w:rFonts w:ascii="Arial" w:hAnsi="Arial" w:cs="Arial"/>
          <w:color w:val="000000"/>
          <w:kern w:val="24"/>
          <w:sz w:val="24"/>
        </w:rPr>
      </w:pPr>
    </w:p>
    <w:p w14:paraId="656CB153" w14:textId="77777777" w:rsidR="002F0071" w:rsidRPr="000120B6" w:rsidRDefault="002F0071" w:rsidP="007831AE">
      <w:pPr>
        <w:pStyle w:val="Heading2"/>
        <w:numPr>
          <w:ilvl w:val="0"/>
          <w:numId w:val="20"/>
        </w:numPr>
        <w:pBdr>
          <w:left w:val="single" w:sz="24" w:space="5" w:color="DBE5F1"/>
        </w:pBdr>
        <w:ind w:left="1037" w:hanging="680"/>
        <w:rPr>
          <w:rFonts w:ascii="Arial" w:hAnsi="Arial" w:cs="Arial"/>
          <w:b/>
          <w:bCs/>
          <w:kern w:val="24"/>
          <w:sz w:val="24"/>
          <w:lang w:eastAsia="en-GB"/>
        </w:rPr>
      </w:pPr>
      <w:r w:rsidRPr="000120B6">
        <w:rPr>
          <w:rFonts w:ascii="Arial" w:hAnsi="Arial" w:cs="Arial"/>
          <w:b/>
          <w:bCs/>
          <w:kern w:val="24"/>
          <w:sz w:val="24"/>
          <w:lang w:eastAsia="en-GB"/>
        </w:rPr>
        <w:t>notification</w:t>
      </w:r>
      <w:bookmarkEnd w:id="10"/>
      <w:r w:rsidRPr="000120B6">
        <w:rPr>
          <w:rFonts w:ascii="Arial" w:hAnsi="Arial" w:cs="Arial"/>
          <w:b/>
          <w:bCs/>
          <w:kern w:val="24"/>
          <w:sz w:val="24"/>
          <w:lang w:eastAsia="en-GB"/>
        </w:rPr>
        <w:t xml:space="preserve"> </w:t>
      </w:r>
    </w:p>
    <w:p w14:paraId="656CB154" w14:textId="77777777" w:rsidR="00DA64F9" w:rsidRDefault="00DA64F9" w:rsidP="003326D0">
      <w:pPr>
        <w:pStyle w:val="ListParagraph"/>
        <w:spacing w:before="0" w:after="0" w:line="240" w:lineRule="auto"/>
        <w:ind w:left="850"/>
        <w:rPr>
          <w:rFonts w:ascii="Arial" w:hAnsi="Arial" w:cs="Arial"/>
          <w:sz w:val="24"/>
        </w:rPr>
      </w:pPr>
    </w:p>
    <w:p w14:paraId="656CB155" w14:textId="77777777" w:rsidR="002F0071" w:rsidRDefault="002F0071" w:rsidP="003326D0">
      <w:pPr>
        <w:pStyle w:val="ListParagraph"/>
        <w:numPr>
          <w:ilvl w:val="1"/>
          <w:numId w:val="20"/>
        </w:numPr>
        <w:spacing w:before="0" w:after="0" w:line="240" w:lineRule="auto"/>
        <w:ind w:left="850" w:hanging="510"/>
        <w:rPr>
          <w:rFonts w:ascii="Arial" w:hAnsi="Arial" w:cs="Arial"/>
          <w:sz w:val="24"/>
        </w:rPr>
      </w:pPr>
      <w:r w:rsidRPr="000120B6">
        <w:rPr>
          <w:rFonts w:ascii="Arial" w:hAnsi="Arial" w:cs="Arial"/>
          <w:sz w:val="24"/>
        </w:rPr>
        <w:t xml:space="preserve">Once the </w:t>
      </w:r>
      <w:r w:rsidR="00BD620B" w:rsidRPr="000120B6">
        <w:rPr>
          <w:rFonts w:ascii="Arial" w:hAnsi="Arial" w:cs="Arial"/>
          <w:sz w:val="24"/>
        </w:rPr>
        <w:t xml:space="preserve">evaluation has been completed and the </w:t>
      </w:r>
      <w:r w:rsidRPr="000120B6">
        <w:rPr>
          <w:rFonts w:ascii="Arial" w:hAnsi="Arial" w:cs="Arial"/>
          <w:sz w:val="24"/>
        </w:rPr>
        <w:t>successful Supplier has been identified, they will be notified to this effect.  All other Suppliers will be notified that they were unsuccessful.</w:t>
      </w:r>
    </w:p>
    <w:p w14:paraId="656CB156" w14:textId="77777777" w:rsidR="002F0071" w:rsidRPr="000120B6" w:rsidRDefault="002F0071" w:rsidP="003326D0">
      <w:pPr>
        <w:pStyle w:val="ListParagraph"/>
        <w:numPr>
          <w:ilvl w:val="1"/>
          <w:numId w:val="20"/>
        </w:numPr>
        <w:spacing w:before="0" w:after="0" w:line="240" w:lineRule="auto"/>
        <w:ind w:left="850" w:hanging="510"/>
        <w:rPr>
          <w:rFonts w:ascii="Arial" w:hAnsi="Arial" w:cs="Arial"/>
          <w:sz w:val="24"/>
        </w:rPr>
      </w:pPr>
      <w:r w:rsidRPr="000120B6">
        <w:rPr>
          <w:rFonts w:ascii="Arial" w:hAnsi="Arial" w:cs="Arial"/>
          <w:sz w:val="24"/>
        </w:rPr>
        <w:t>Where the Council conducts a voluntary standstill period, no contract will be awarded prior to the expiry of the voluntary standstill period.  The Council is not legally obliged to implement a standstill period in this type of process, but may do so voluntarily where considered appropriate.</w:t>
      </w:r>
      <w:r w:rsidR="00DA64F9">
        <w:rPr>
          <w:rFonts w:ascii="Arial" w:hAnsi="Arial" w:cs="Arial"/>
          <w:color w:val="FF0000"/>
          <w:sz w:val="24"/>
        </w:rPr>
        <w:br/>
      </w:r>
    </w:p>
    <w:p w14:paraId="656CB157" w14:textId="77777777" w:rsidR="00BD620B" w:rsidRPr="00BB0C94" w:rsidRDefault="00BD620B" w:rsidP="007831AE">
      <w:pPr>
        <w:pStyle w:val="Heading2"/>
        <w:numPr>
          <w:ilvl w:val="0"/>
          <w:numId w:val="20"/>
        </w:numPr>
        <w:ind w:left="1037" w:hanging="680"/>
        <w:rPr>
          <w:rFonts w:ascii="Arial" w:hAnsi="Arial" w:cs="Arial"/>
          <w:b/>
          <w:bCs/>
          <w:kern w:val="24"/>
          <w:sz w:val="24"/>
          <w:lang w:eastAsia="en-GB"/>
        </w:rPr>
      </w:pPr>
      <w:r w:rsidRPr="00BB0C94">
        <w:rPr>
          <w:rFonts w:ascii="Arial" w:hAnsi="Arial" w:cs="Arial"/>
          <w:b/>
          <w:bCs/>
          <w:kern w:val="24"/>
          <w:sz w:val="24"/>
          <w:lang w:eastAsia="en-GB"/>
        </w:rPr>
        <w:t>PRICE</w:t>
      </w:r>
    </w:p>
    <w:p w14:paraId="656CB158" w14:textId="77777777" w:rsidR="002F0071" w:rsidRDefault="002F0071">
      <w:pPr>
        <w:pStyle w:val="EndnoteText"/>
        <w:rPr>
          <w:rFonts w:ascii="Arial" w:hAnsi="Arial" w:cs="Arial"/>
          <w:color w:val="000000"/>
        </w:rPr>
      </w:pPr>
    </w:p>
    <w:p w14:paraId="656CB159" w14:textId="77777777" w:rsidR="002F0071" w:rsidRPr="00DA64F9" w:rsidRDefault="00E57D1E" w:rsidP="007831AE">
      <w:pPr>
        <w:pStyle w:val="ListParagraph"/>
        <w:numPr>
          <w:ilvl w:val="1"/>
          <w:numId w:val="20"/>
        </w:numPr>
        <w:spacing w:before="120" w:after="120"/>
        <w:ind w:left="850" w:hanging="510"/>
        <w:rPr>
          <w:rFonts w:ascii="Arial" w:hAnsi="Arial" w:cs="Arial"/>
          <w:sz w:val="24"/>
        </w:rPr>
      </w:pPr>
      <w:r>
        <w:rPr>
          <w:rFonts w:ascii="Arial" w:hAnsi="Arial" w:cs="Arial"/>
          <w:sz w:val="24"/>
        </w:rPr>
        <w:t xml:space="preserve">Prices must be quoted in </w:t>
      </w:r>
      <w:r w:rsidR="002F0071" w:rsidRPr="00DA64F9">
        <w:rPr>
          <w:rFonts w:ascii="Arial" w:hAnsi="Arial" w:cs="Arial"/>
          <w:sz w:val="24"/>
        </w:rPr>
        <w:t xml:space="preserve">the Price Schedule </w:t>
      </w:r>
      <w:r w:rsidR="00652250" w:rsidRPr="00DA64F9">
        <w:rPr>
          <w:rFonts w:ascii="Arial" w:hAnsi="Arial" w:cs="Arial"/>
          <w:sz w:val="24"/>
        </w:rPr>
        <w:t xml:space="preserve">in </w:t>
      </w:r>
      <w:r w:rsidR="00652250" w:rsidRPr="0061233C">
        <w:rPr>
          <w:rFonts w:ascii="Arial" w:hAnsi="Arial" w:cs="Arial"/>
          <w:sz w:val="24"/>
        </w:rPr>
        <w:t>D</w:t>
      </w:r>
      <w:r w:rsidR="0061233C" w:rsidRPr="0061233C">
        <w:rPr>
          <w:rFonts w:ascii="Arial" w:hAnsi="Arial" w:cs="Arial"/>
          <w:sz w:val="24"/>
        </w:rPr>
        <w:t xml:space="preserve">ocument </w:t>
      </w:r>
      <w:r w:rsidR="00D855B5">
        <w:rPr>
          <w:rFonts w:ascii="Arial" w:hAnsi="Arial" w:cs="Arial"/>
          <w:sz w:val="24"/>
        </w:rPr>
        <w:t>4</w:t>
      </w:r>
      <w:r w:rsidR="002F0071" w:rsidRPr="00DA64F9">
        <w:rPr>
          <w:rFonts w:ascii="Arial" w:hAnsi="Arial" w:cs="Arial"/>
          <w:sz w:val="24"/>
        </w:rPr>
        <w:t xml:space="preserve">. Prices/rates </w:t>
      </w:r>
      <w:r>
        <w:rPr>
          <w:rFonts w:ascii="Arial" w:hAnsi="Arial" w:cs="Arial"/>
          <w:sz w:val="24"/>
        </w:rPr>
        <w:t xml:space="preserve">are to be </w:t>
      </w:r>
      <w:r w:rsidR="002F0071" w:rsidRPr="00DA64F9">
        <w:rPr>
          <w:rFonts w:ascii="Arial" w:hAnsi="Arial" w:cs="Arial"/>
          <w:sz w:val="24"/>
        </w:rPr>
        <w:t xml:space="preserve">quoted in £ Sterling strictly net and inclusive of </w:t>
      </w:r>
      <w:r w:rsidR="002F0071" w:rsidRPr="00DA64F9">
        <w:rPr>
          <w:rFonts w:ascii="Arial" w:hAnsi="Arial" w:cs="Arial"/>
          <w:b/>
          <w:sz w:val="24"/>
        </w:rPr>
        <w:t>all costs</w:t>
      </w:r>
      <w:r w:rsidR="002F0071" w:rsidRPr="00DA64F9">
        <w:rPr>
          <w:rFonts w:ascii="Arial" w:hAnsi="Arial" w:cs="Arial"/>
          <w:sz w:val="24"/>
        </w:rPr>
        <w:t xml:space="preserve"> associated with the provision of the Goods/Services/Works </w:t>
      </w:r>
      <w:r>
        <w:rPr>
          <w:rFonts w:ascii="Arial" w:hAnsi="Arial" w:cs="Arial"/>
          <w:sz w:val="24"/>
        </w:rPr>
        <w:t xml:space="preserve">required </w:t>
      </w:r>
      <w:r w:rsidR="002F0071" w:rsidRPr="00DA64F9">
        <w:rPr>
          <w:rFonts w:ascii="Arial" w:hAnsi="Arial" w:cs="Arial"/>
          <w:sz w:val="24"/>
        </w:rPr>
        <w:t xml:space="preserve">to meet the Council’s requirements set out </w:t>
      </w:r>
      <w:r w:rsidR="00652250" w:rsidRPr="00DA64F9">
        <w:rPr>
          <w:rFonts w:ascii="Arial" w:hAnsi="Arial" w:cs="Arial"/>
          <w:sz w:val="24"/>
        </w:rPr>
        <w:t xml:space="preserve">in </w:t>
      </w:r>
      <w:r w:rsidR="0061233C" w:rsidRPr="0061233C">
        <w:rPr>
          <w:rFonts w:ascii="Arial" w:hAnsi="Arial" w:cs="Arial"/>
          <w:sz w:val="24"/>
        </w:rPr>
        <w:t xml:space="preserve">Document </w:t>
      </w:r>
      <w:r w:rsidR="00652250" w:rsidRPr="0061233C">
        <w:rPr>
          <w:rFonts w:ascii="Arial" w:hAnsi="Arial" w:cs="Arial"/>
          <w:sz w:val="24"/>
        </w:rPr>
        <w:t>2</w:t>
      </w:r>
      <w:r w:rsidR="002F0071" w:rsidRPr="0061233C">
        <w:rPr>
          <w:rFonts w:ascii="Arial" w:hAnsi="Arial" w:cs="Arial"/>
          <w:sz w:val="24"/>
        </w:rPr>
        <w:t xml:space="preserve">. </w:t>
      </w:r>
    </w:p>
    <w:p w14:paraId="656CB15A" w14:textId="77777777" w:rsidR="002F0071" w:rsidRPr="00DA64F9" w:rsidRDefault="002F0071" w:rsidP="007831AE">
      <w:pPr>
        <w:pStyle w:val="ListParagraph"/>
        <w:numPr>
          <w:ilvl w:val="1"/>
          <w:numId w:val="20"/>
        </w:numPr>
        <w:spacing w:before="120" w:after="120"/>
        <w:ind w:left="850" w:hanging="510"/>
        <w:rPr>
          <w:rFonts w:ascii="Arial" w:hAnsi="Arial" w:cs="Arial"/>
          <w:sz w:val="24"/>
        </w:rPr>
      </w:pPr>
      <w:r w:rsidRPr="00DA64F9">
        <w:rPr>
          <w:rFonts w:ascii="Arial" w:hAnsi="Arial" w:cs="Arial"/>
          <w:sz w:val="24"/>
        </w:rPr>
        <w:t xml:space="preserve">Price(s) submitted must be </w:t>
      </w:r>
      <w:r w:rsidRPr="00DA64F9">
        <w:rPr>
          <w:rFonts w:ascii="Arial" w:hAnsi="Arial" w:cs="Arial"/>
          <w:b/>
          <w:sz w:val="24"/>
        </w:rPr>
        <w:t>exclusive</w:t>
      </w:r>
      <w:r w:rsidRPr="00DA64F9">
        <w:rPr>
          <w:rFonts w:ascii="Arial" w:hAnsi="Arial" w:cs="Arial"/>
          <w:sz w:val="24"/>
        </w:rPr>
        <w:t xml:space="preserve"> of Value Added Tax</w:t>
      </w:r>
      <w:r w:rsidR="00C45A34">
        <w:rPr>
          <w:rFonts w:ascii="Arial" w:hAnsi="Arial" w:cs="Arial"/>
          <w:sz w:val="24"/>
        </w:rPr>
        <w:t xml:space="preserve"> (VAT)</w:t>
      </w:r>
      <w:r w:rsidRPr="00DA64F9">
        <w:rPr>
          <w:rFonts w:ascii="Arial" w:hAnsi="Arial" w:cs="Arial"/>
          <w:sz w:val="24"/>
        </w:rPr>
        <w:t xml:space="preserve">. The percentage and amount of </w:t>
      </w:r>
      <w:r w:rsidR="00C45A34">
        <w:rPr>
          <w:rFonts w:ascii="Arial" w:hAnsi="Arial" w:cs="Arial"/>
          <w:sz w:val="24"/>
        </w:rPr>
        <w:t xml:space="preserve">VAT </w:t>
      </w:r>
      <w:r w:rsidRPr="00DA64F9">
        <w:rPr>
          <w:rFonts w:ascii="Arial" w:hAnsi="Arial" w:cs="Arial"/>
          <w:sz w:val="24"/>
        </w:rPr>
        <w:t xml:space="preserve">shall, if chargeable, be shown on invoices in accordance with prevailing </w:t>
      </w:r>
      <w:r w:rsidR="00687D72" w:rsidRPr="00DA64F9">
        <w:rPr>
          <w:rFonts w:ascii="Arial" w:hAnsi="Arial" w:cs="Arial"/>
          <w:sz w:val="24"/>
        </w:rPr>
        <w:t xml:space="preserve">HM Revenue &amp; </w:t>
      </w:r>
      <w:r w:rsidRPr="00DA64F9">
        <w:rPr>
          <w:rFonts w:ascii="Arial" w:hAnsi="Arial" w:cs="Arial"/>
          <w:sz w:val="24"/>
        </w:rPr>
        <w:t>Customs Regulations.</w:t>
      </w:r>
      <w:bookmarkStart w:id="11" w:name="four1"/>
      <w:bookmarkEnd w:id="11"/>
    </w:p>
    <w:p w14:paraId="656CB15B" w14:textId="77777777" w:rsidR="0042773A" w:rsidRDefault="002F0071" w:rsidP="003326D0">
      <w:pPr>
        <w:pStyle w:val="ListParagraph"/>
        <w:numPr>
          <w:ilvl w:val="1"/>
          <w:numId w:val="20"/>
        </w:numPr>
        <w:spacing w:before="0" w:after="0" w:line="240" w:lineRule="auto"/>
        <w:ind w:left="850" w:hanging="510"/>
        <w:rPr>
          <w:rFonts w:ascii="Arial" w:hAnsi="Arial" w:cs="Arial"/>
          <w:sz w:val="24"/>
        </w:rPr>
      </w:pPr>
      <w:r w:rsidRPr="00DA64F9">
        <w:rPr>
          <w:rFonts w:ascii="Arial" w:hAnsi="Arial" w:cs="Arial"/>
          <w:sz w:val="24"/>
        </w:rPr>
        <w:t xml:space="preserve">Estimated requirements where stated within this ITQ are intended for guidance only and cannot be guaranteed.  </w:t>
      </w:r>
      <w:r w:rsidR="00354DC2">
        <w:rPr>
          <w:rFonts w:ascii="Arial" w:hAnsi="Arial" w:cs="Arial"/>
          <w:sz w:val="24"/>
        </w:rPr>
        <w:t xml:space="preserve">Prospective </w:t>
      </w:r>
      <w:r w:rsidR="00CE299E">
        <w:rPr>
          <w:rFonts w:ascii="Arial" w:hAnsi="Arial" w:cs="Arial"/>
          <w:sz w:val="24"/>
        </w:rPr>
        <w:t>s</w:t>
      </w:r>
      <w:r w:rsidRPr="00DA64F9">
        <w:rPr>
          <w:rFonts w:ascii="Arial" w:hAnsi="Arial" w:cs="Arial"/>
          <w:sz w:val="24"/>
        </w:rPr>
        <w:t>uppliers are requested to submit their best commercial offer based on the information provided.</w:t>
      </w:r>
    </w:p>
    <w:p w14:paraId="656CB15C" w14:textId="77777777" w:rsidR="0042773A" w:rsidRDefault="0042773A" w:rsidP="003326D0">
      <w:pPr>
        <w:pStyle w:val="ListParagraph"/>
        <w:spacing w:before="0" w:after="0" w:line="240" w:lineRule="auto"/>
        <w:ind w:left="1724"/>
        <w:rPr>
          <w:rFonts w:ascii="Arial" w:hAnsi="Arial" w:cs="Arial"/>
          <w:sz w:val="24"/>
        </w:rPr>
      </w:pPr>
    </w:p>
    <w:p w14:paraId="656CB161" w14:textId="77777777" w:rsidR="002F0071" w:rsidRDefault="007B6BE1" w:rsidP="0042773A">
      <w:pPr>
        <w:pStyle w:val="ListParagraph"/>
        <w:spacing w:before="120" w:after="120"/>
        <w:ind w:left="1724"/>
        <w:rPr>
          <w:rFonts w:ascii="Arial" w:hAnsi="Arial" w:cs="Arial"/>
          <w:sz w:val="24"/>
        </w:rPr>
      </w:pPr>
      <w:r>
        <w:rPr>
          <w:rFonts w:ascii="Arial" w:hAnsi="Arial" w:cs="Arial"/>
          <w:color w:val="000000"/>
          <w:sz w:val="24"/>
        </w:rPr>
        <w:br/>
      </w:r>
      <w:bookmarkStart w:id="12" w:name="_GoBack"/>
      <w:bookmarkEnd w:id="12"/>
    </w:p>
    <w:sectPr w:rsidR="002F0071" w:rsidSect="00327D20">
      <w:footerReference w:type="default" r:id="rId10"/>
      <w:pgSz w:w="11907" w:h="16840"/>
      <w:pgMar w:top="851" w:right="851" w:bottom="851" w:left="851" w:header="709" w:footer="709"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CB16A" w14:textId="77777777" w:rsidR="00B64C65" w:rsidRDefault="00B64C65">
      <w:pPr>
        <w:rPr>
          <w:rFonts w:ascii="Times New Roman" w:hAnsi="Times New Roman"/>
        </w:rPr>
      </w:pPr>
      <w:r>
        <w:rPr>
          <w:rFonts w:ascii="Times New Roman" w:hAnsi="Times New Roman"/>
        </w:rPr>
        <w:separator/>
      </w:r>
    </w:p>
  </w:endnote>
  <w:endnote w:type="continuationSeparator" w:id="0">
    <w:p w14:paraId="656CB16B" w14:textId="77777777" w:rsidR="00B64C65" w:rsidRDefault="00B64C65">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B16C" w14:textId="2E3CA3B7" w:rsidR="00F35A1B" w:rsidRDefault="00F35A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59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5937">
      <w:rPr>
        <w:b/>
        <w:bCs/>
        <w:noProof/>
      </w:rPr>
      <w:t>8</w:t>
    </w:r>
    <w:r>
      <w:rPr>
        <w:b/>
        <w:bCs/>
        <w:sz w:val="24"/>
        <w:szCs w:val="24"/>
      </w:rPr>
      <w:fldChar w:fldCharType="end"/>
    </w:r>
  </w:p>
  <w:p w14:paraId="656CB16D" w14:textId="77777777" w:rsidR="002F0071" w:rsidRPr="00F35A1B" w:rsidRDefault="002F0071" w:rsidP="00F3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CB168" w14:textId="77777777" w:rsidR="00B64C65" w:rsidRDefault="00B64C65">
      <w:pPr>
        <w:rPr>
          <w:rFonts w:ascii="Times New Roman" w:hAnsi="Times New Roman"/>
        </w:rPr>
      </w:pPr>
      <w:r>
        <w:rPr>
          <w:rFonts w:ascii="Times New Roman" w:hAnsi="Times New Roman"/>
        </w:rPr>
        <w:separator/>
      </w:r>
    </w:p>
  </w:footnote>
  <w:footnote w:type="continuationSeparator" w:id="0">
    <w:p w14:paraId="656CB169" w14:textId="77777777" w:rsidR="00B64C65" w:rsidRDefault="00B64C65">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4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53333"/>
    <w:multiLevelType w:val="multilevel"/>
    <w:tmpl w:val="B6046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075EBE"/>
    <w:multiLevelType w:val="multilevel"/>
    <w:tmpl w:val="E848CD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670526"/>
    <w:multiLevelType w:val="multilevel"/>
    <w:tmpl w:val="5852B98C"/>
    <w:lvl w:ilvl="0">
      <w:start w:val="1"/>
      <w:numFmt w:val="decimal"/>
      <w:lvlText w:val="%1."/>
      <w:lvlJc w:val="left"/>
      <w:pPr>
        <w:tabs>
          <w:tab w:val="num" w:pos="851"/>
        </w:tabs>
        <w:ind w:left="1724" w:hanging="873"/>
      </w:pPr>
      <w:rPr>
        <w:rFonts w:hint="default"/>
      </w:rPr>
    </w:lvl>
    <w:lvl w:ilvl="1">
      <w:start w:val="1"/>
      <w:numFmt w:val="decimal"/>
      <w:isLgl/>
      <w:lvlText w:val="%1.%2"/>
      <w:lvlJc w:val="left"/>
      <w:pPr>
        <w:tabs>
          <w:tab w:val="num" w:pos="851"/>
        </w:tabs>
        <w:ind w:left="1724" w:hanging="873"/>
      </w:pPr>
      <w:rPr>
        <w:rFonts w:hint="default"/>
        <w:b w:val="0"/>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804" w:hanging="144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3164" w:hanging="1800"/>
      </w:pPr>
      <w:rPr>
        <w:rFonts w:hint="default"/>
      </w:rPr>
    </w:lvl>
    <w:lvl w:ilvl="8">
      <w:start w:val="1"/>
      <w:numFmt w:val="decimal"/>
      <w:isLgl/>
      <w:lvlText w:val="%1.%2.%3.%4.%5.%6.%7.%8.%9"/>
      <w:lvlJc w:val="left"/>
      <w:pPr>
        <w:ind w:left="3164" w:hanging="1800"/>
      </w:pPr>
      <w:rPr>
        <w:rFonts w:hint="default"/>
      </w:rPr>
    </w:lvl>
  </w:abstractNum>
  <w:abstractNum w:abstractNumId="4" w15:restartNumberingAfterBreak="0">
    <w:nsid w:val="14716754"/>
    <w:multiLevelType w:val="multilevel"/>
    <w:tmpl w:val="7CE4C22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DE2A88"/>
    <w:multiLevelType w:val="multilevel"/>
    <w:tmpl w:val="AF1685BC"/>
    <w:lvl w:ilvl="0">
      <w:start w:val="4"/>
      <w:numFmt w:val="decimal"/>
      <w:lvlText w:val="%1"/>
      <w:lvlJc w:val="left"/>
      <w:pPr>
        <w:ind w:left="525" w:hanging="525"/>
      </w:pPr>
      <w:rPr>
        <w:rFonts w:hint="default"/>
      </w:rPr>
    </w:lvl>
    <w:lvl w:ilvl="1">
      <w:start w:val="3"/>
      <w:numFmt w:val="decimal"/>
      <w:lvlText w:val="%1.%2"/>
      <w:lvlJc w:val="left"/>
      <w:pPr>
        <w:ind w:left="712" w:hanging="525"/>
      </w:pPr>
      <w:rPr>
        <w:rFonts w:hint="default"/>
      </w:rPr>
    </w:lvl>
    <w:lvl w:ilvl="2">
      <w:start w:val="2"/>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6" w15:restartNumberingAfterBreak="0">
    <w:nsid w:val="16044398"/>
    <w:multiLevelType w:val="multilevel"/>
    <w:tmpl w:val="D8C21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F978E9"/>
    <w:multiLevelType w:val="multilevel"/>
    <w:tmpl w:val="85103BC2"/>
    <w:lvl w:ilvl="0">
      <w:start w:val="1"/>
      <w:numFmt w:val="decimal"/>
      <w:lvlText w:val="%1."/>
      <w:lvlJc w:val="left"/>
      <w:pPr>
        <w:tabs>
          <w:tab w:val="num" w:pos="851"/>
        </w:tabs>
        <w:ind w:left="1724" w:hanging="873"/>
      </w:pPr>
      <w:rPr>
        <w:rFonts w:hint="default"/>
      </w:rPr>
    </w:lvl>
    <w:lvl w:ilvl="1">
      <w:start w:val="1"/>
      <w:numFmt w:val="decimal"/>
      <w:isLgl/>
      <w:lvlText w:val="%1.%2"/>
      <w:lvlJc w:val="left"/>
      <w:pPr>
        <w:tabs>
          <w:tab w:val="num" w:pos="851"/>
        </w:tabs>
        <w:ind w:left="1724" w:hanging="873"/>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804" w:hanging="144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3164" w:hanging="1800"/>
      </w:pPr>
      <w:rPr>
        <w:rFonts w:hint="default"/>
      </w:rPr>
    </w:lvl>
    <w:lvl w:ilvl="8">
      <w:start w:val="1"/>
      <w:numFmt w:val="decimal"/>
      <w:isLgl/>
      <w:lvlText w:val="%1.%2.%3.%4.%5.%6.%7.%8.%9"/>
      <w:lvlJc w:val="left"/>
      <w:pPr>
        <w:ind w:left="3164" w:hanging="1800"/>
      </w:pPr>
      <w:rPr>
        <w:rFonts w:hint="default"/>
      </w:rPr>
    </w:lvl>
  </w:abstractNum>
  <w:abstractNum w:abstractNumId="8" w15:restartNumberingAfterBreak="0">
    <w:nsid w:val="1A543F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6B4E15"/>
    <w:multiLevelType w:val="multilevel"/>
    <w:tmpl w:val="AED6F77E"/>
    <w:lvl w:ilvl="0">
      <w:start w:val="1"/>
      <w:numFmt w:val="lowerLetter"/>
      <w:pStyle w:val="List"/>
      <w:lvlText w:val="(%1)"/>
      <w:lvlJc w:val="left"/>
      <w:pPr>
        <w:tabs>
          <w:tab w:val="num" w:pos="1440"/>
        </w:tabs>
        <w:ind w:left="1440" w:hanging="72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F95606F"/>
    <w:multiLevelType w:val="multilevel"/>
    <w:tmpl w:val="D8C21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DE7D1C"/>
    <w:multiLevelType w:val="multilevel"/>
    <w:tmpl w:val="F42826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CF2C16"/>
    <w:multiLevelType w:val="multilevel"/>
    <w:tmpl w:val="F42826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15" w15:restartNumberingAfterBreak="0">
    <w:nsid w:val="30A911CE"/>
    <w:multiLevelType w:val="hybridMultilevel"/>
    <w:tmpl w:val="99524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9E179D"/>
    <w:multiLevelType w:val="multilevel"/>
    <w:tmpl w:val="0D909386"/>
    <w:lvl w:ilvl="0">
      <w:start w:val="5"/>
      <w:numFmt w:val="decimal"/>
      <w:lvlText w:val="%1"/>
      <w:lvlJc w:val="left"/>
      <w:pPr>
        <w:ind w:left="525" w:hanging="525"/>
      </w:pPr>
      <w:rPr>
        <w:rFonts w:hint="default"/>
      </w:rPr>
    </w:lvl>
    <w:lvl w:ilvl="1">
      <w:start w:val="1"/>
      <w:numFmt w:val="decimal"/>
      <w:lvlText w:val="%1.%2"/>
      <w:lvlJc w:val="left"/>
      <w:pPr>
        <w:ind w:left="787" w:hanging="525"/>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7"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C6036F"/>
    <w:multiLevelType w:val="hybridMultilevel"/>
    <w:tmpl w:val="B9CAF9F0"/>
    <w:lvl w:ilvl="0" w:tplc="1F16FD9A">
      <w:start w:val="1"/>
      <w:numFmt w:val="upperRoman"/>
      <w:lvlText w:val="(%1)"/>
      <w:lvlJc w:val="left"/>
      <w:pPr>
        <w:ind w:left="720" w:hanging="72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3A6FB6"/>
    <w:multiLevelType w:val="hybridMultilevel"/>
    <w:tmpl w:val="C8C48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E92B2A"/>
    <w:multiLevelType w:val="multilevel"/>
    <w:tmpl w:val="5852B98C"/>
    <w:lvl w:ilvl="0">
      <w:start w:val="1"/>
      <w:numFmt w:val="decimal"/>
      <w:lvlText w:val="%1."/>
      <w:lvlJc w:val="left"/>
      <w:pPr>
        <w:tabs>
          <w:tab w:val="num" w:pos="851"/>
        </w:tabs>
        <w:ind w:left="1724" w:hanging="873"/>
      </w:pPr>
      <w:rPr>
        <w:rFonts w:hint="default"/>
      </w:rPr>
    </w:lvl>
    <w:lvl w:ilvl="1">
      <w:start w:val="1"/>
      <w:numFmt w:val="decimal"/>
      <w:isLgl/>
      <w:lvlText w:val="%1.%2"/>
      <w:lvlJc w:val="left"/>
      <w:pPr>
        <w:tabs>
          <w:tab w:val="num" w:pos="851"/>
        </w:tabs>
        <w:ind w:left="1724" w:hanging="873"/>
      </w:pPr>
      <w:rPr>
        <w:rFonts w:hint="default"/>
        <w:b w:val="0"/>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804" w:hanging="144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3164" w:hanging="1800"/>
      </w:pPr>
      <w:rPr>
        <w:rFonts w:hint="default"/>
      </w:rPr>
    </w:lvl>
    <w:lvl w:ilvl="8">
      <w:start w:val="1"/>
      <w:numFmt w:val="decimal"/>
      <w:isLgl/>
      <w:lvlText w:val="%1.%2.%3.%4.%5.%6.%7.%8.%9"/>
      <w:lvlJc w:val="left"/>
      <w:pPr>
        <w:ind w:left="3164" w:hanging="1800"/>
      </w:pPr>
      <w:rPr>
        <w:rFonts w:hint="default"/>
      </w:rPr>
    </w:lvl>
  </w:abstractNum>
  <w:abstractNum w:abstractNumId="22" w15:restartNumberingAfterBreak="0">
    <w:nsid w:val="76835FF8"/>
    <w:multiLevelType w:val="multilevel"/>
    <w:tmpl w:val="C9ECE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8E274C"/>
    <w:multiLevelType w:val="hybridMultilevel"/>
    <w:tmpl w:val="0A187FC2"/>
    <w:lvl w:ilvl="0" w:tplc="3F2CDD96">
      <w:start w:val="1"/>
      <w:numFmt w:val="decimal"/>
      <w:lvlText w:val="%1."/>
      <w:lvlJc w:val="left"/>
      <w:pPr>
        <w:ind w:left="360" w:hanging="360"/>
      </w:pPr>
      <w:rPr>
        <w:rFonts w:ascii="Calibri" w:hAnsi="Calibri" w:cs="Times New Roman" w:hint="default"/>
        <w:b w:val="0"/>
        <w:i w:val="0"/>
        <w:color w:val="auto"/>
        <w:sz w:val="20"/>
        <w:szCs w:val="20"/>
      </w:rPr>
    </w:lvl>
    <w:lvl w:ilvl="1" w:tplc="C120678A">
      <w:start w:val="1"/>
      <w:numFmt w:val="lowerRoman"/>
      <w:lvlText w:val="%2."/>
      <w:lvlJc w:val="right"/>
      <w:pPr>
        <w:ind w:left="928" w:hanging="360"/>
      </w:pPr>
      <w:rPr>
        <w:rFonts w:ascii="Calibri" w:hAnsi="Calibri" w:cs="Times New Roman" w:hint="default"/>
        <w:i w:val="0"/>
        <w:color w:val="auto"/>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9DA0189"/>
    <w:multiLevelType w:val="hybridMultilevel"/>
    <w:tmpl w:val="150A7900"/>
    <w:lvl w:ilvl="0" w:tplc="3F2CDD96">
      <w:start w:val="1"/>
      <w:numFmt w:val="decimal"/>
      <w:lvlText w:val="%1."/>
      <w:lvlJc w:val="left"/>
      <w:pPr>
        <w:ind w:left="360" w:hanging="360"/>
      </w:pPr>
      <w:rPr>
        <w:rFonts w:ascii="Calibri" w:hAnsi="Calibri" w:cs="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F5F4603"/>
    <w:multiLevelType w:val="multilevel"/>
    <w:tmpl w:val="931AE480"/>
    <w:name w:val="Quigg Golden"/>
    <w:lvl w:ilvl="0">
      <w:start w:val="1"/>
      <w:numFmt w:val="decimal"/>
      <w:lvlText w:val="%1."/>
      <w:lvlJc w:val="left"/>
      <w:pPr>
        <w:tabs>
          <w:tab w:val="num" w:pos="567"/>
        </w:tabs>
        <w:ind w:left="567" w:hanging="567"/>
      </w:pPr>
      <w:rPr>
        <w:rFonts w:ascii="Helvetica" w:hAnsi="Helvetica" w:cs="Helvetica" w:hint="default"/>
        <w:b w:val="0"/>
        <w:i w:val="0"/>
        <w:sz w:val="20"/>
        <w:szCs w:val="20"/>
      </w:rPr>
    </w:lvl>
    <w:lvl w:ilvl="1">
      <w:start w:val="1"/>
      <w:numFmt w:val="decimal"/>
      <w:lvlText w:val=".%2"/>
      <w:lvlJc w:val="left"/>
      <w:pPr>
        <w:tabs>
          <w:tab w:val="num" w:pos="1134"/>
        </w:tabs>
        <w:ind w:left="1134" w:hanging="567"/>
      </w:pPr>
      <w:rPr>
        <w:rFonts w:ascii="Helvetica" w:hAnsi="Helvetica" w:cs="Helvetica" w:hint="default"/>
        <w:sz w:val="22"/>
        <w:szCs w:val="22"/>
      </w:rPr>
    </w:lvl>
    <w:lvl w:ilvl="2">
      <w:start w:val="1"/>
      <w:numFmt w:val="lowerLetter"/>
      <w:lvlText w:val="(%3)"/>
      <w:lvlJc w:val="left"/>
      <w:pPr>
        <w:tabs>
          <w:tab w:val="num" w:pos="1701"/>
        </w:tabs>
        <w:ind w:left="1701" w:hanging="567"/>
      </w:pPr>
      <w:rPr>
        <w:rFonts w:ascii="Helvetica" w:hAnsi="Helvetica" w:cs="Helvetica" w:hint="default"/>
        <w:sz w:val="22"/>
        <w:szCs w:val="22"/>
      </w:rPr>
    </w:lvl>
    <w:lvl w:ilvl="3">
      <w:start w:val="1"/>
      <w:numFmt w:val="lowerRoman"/>
      <w:lvlText w:val="%4"/>
      <w:lvlJc w:val="left"/>
      <w:pPr>
        <w:tabs>
          <w:tab w:val="num" w:pos="2268"/>
        </w:tabs>
        <w:ind w:left="2268" w:hanging="567"/>
      </w:pPr>
      <w:rPr>
        <w:rFonts w:ascii="H" w:hAnsi="H" w:cs="Times New Roman" w:hint="default"/>
        <w:sz w:val="22"/>
        <w:szCs w:val="22"/>
      </w:rPr>
    </w:lvl>
    <w:lvl w:ilvl="4">
      <w:start w:val="1"/>
      <w:numFmt w:val="none"/>
      <w:lvlText w:val=""/>
      <w:lvlJc w:val="left"/>
      <w:pPr>
        <w:tabs>
          <w:tab w:val="num" w:pos="1800"/>
        </w:tabs>
        <w:ind w:left="1800" w:hanging="360"/>
      </w:pPr>
      <w:rPr>
        <w:rFonts w:ascii="Times New Roman" w:hAnsi="Times New Roman" w:cs="Times New Roman"/>
      </w:rPr>
    </w:lvl>
    <w:lvl w:ilvl="5">
      <w:start w:val="1"/>
      <w:numFmt w:val="none"/>
      <w:lvlText w:val=""/>
      <w:lvlJc w:val="left"/>
      <w:pPr>
        <w:tabs>
          <w:tab w:val="num" w:pos="2160"/>
        </w:tabs>
        <w:ind w:left="2160" w:hanging="360"/>
      </w:pPr>
      <w:rPr>
        <w:rFonts w:ascii="Times New Roman" w:hAnsi="Times New Roman" w:cs="Times New Roman"/>
      </w:rPr>
    </w:lvl>
    <w:lvl w:ilvl="6">
      <w:start w:val="1"/>
      <w:numFmt w:val="none"/>
      <w:lvlText w:val=""/>
      <w:lvlJc w:val="left"/>
      <w:pPr>
        <w:tabs>
          <w:tab w:val="num" w:pos="2520"/>
        </w:tabs>
        <w:ind w:left="2520" w:hanging="360"/>
      </w:pPr>
      <w:rPr>
        <w:rFonts w:ascii="Times New Roman" w:hAnsi="Times New Roman" w:cs="Times New Roman"/>
      </w:rPr>
    </w:lvl>
    <w:lvl w:ilvl="7">
      <w:start w:val="1"/>
      <w:numFmt w:val="none"/>
      <w:lvlText w:val=""/>
      <w:lvlJc w:val="left"/>
      <w:pPr>
        <w:tabs>
          <w:tab w:val="num" w:pos="2880"/>
        </w:tabs>
        <w:ind w:left="2880" w:hanging="360"/>
      </w:pPr>
      <w:rPr>
        <w:rFonts w:ascii="Times New Roman" w:hAnsi="Times New Roman" w:cs="Times New Roman"/>
      </w:rPr>
    </w:lvl>
    <w:lvl w:ilvl="8">
      <w:start w:val="1"/>
      <w:numFmt w:val="none"/>
      <w:lvlText w:val=""/>
      <w:lvlJc w:val="left"/>
      <w:pPr>
        <w:tabs>
          <w:tab w:val="num" w:pos="3240"/>
        </w:tabs>
        <w:ind w:left="3240" w:hanging="360"/>
      </w:pPr>
      <w:rPr>
        <w:rFonts w:ascii="Times New Roman" w:hAnsi="Times New Roman"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15"/>
  </w:num>
  <w:num w:numId="5">
    <w:abstractNumId w:val="18"/>
  </w:num>
  <w:num w:numId="6">
    <w:abstractNumId w:val="12"/>
  </w:num>
  <w:num w:numId="7">
    <w:abstractNumId w:val="4"/>
  </w:num>
  <w:num w:numId="8">
    <w:abstractNumId w:val="5"/>
  </w:num>
  <w:num w:numId="9">
    <w:abstractNumId w:val="17"/>
  </w:num>
  <w:num w:numId="10">
    <w:abstractNumId w:val="1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2"/>
  </w:num>
  <w:num w:numId="16">
    <w:abstractNumId w:val="22"/>
  </w:num>
  <w:num w:numId="17">
    <w:abstractNumId w:val="6"/>
  </w:num>
  <w:num w:numId="18">
    <w:abstractNumId w:val="13"/>
  </w:num>
  <w:num w:numId="19">
    <w:abstractNumId w:val="11"/>
  </w:num>
  <w:num w:numId="20">
    <w:abstractNumId w:val="3"/>
  </w:num>
  <w:num w:numId="21">
    <w:abstractNumId w:val="0"/>
  </w:num>
  <w:num w:numId="22">
    <w:abstractNumId w:val="10"/>
  </w:num>
  <w:num w:numId="23">
    <w:abstractNumId w:val="8"/>
  </w:num>
  <w:num w:numId="24">
    <w:abstractNumId w:val="7"/>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doNotHyphenateCaps/>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3C"/>
    <w:rsid w:val="000120B6"/>
    <w:rsid w:val="000379D2"/>
    <w:rsid w:val="00041F92"/>
    <w:rsid w:val="00043BEE"/>
    <w:rsid w:val="00054F8A"/>
    <w:rsid w:val="000E4D97"/>
    <w:rsid w:val="000E6894"/>
    <w:rsid w:val="000F533C"/>
    <w:rsid w:val="000F66AC"/>
    <w:rsid w:val="00106BE7"/>
    <w:rsid w:val="00111493"/>
    <w:rsid w:val="00116C0E"/>
    <w:rsid w:val="00134EAA"/>
    <w:rsid w:val="001829C5"/>
    <w:rsid w:val="00195A9B"/>
    <w:rsid w:val="001A09F2"/>
    <w:rsid w:val="001B3319"/>
    <w:rsid w:val="001B747B"/>
    <w:rsid w:val="001C7CF0"/>
    <w:rsid w:val="001D59E6"/>
    <w:rsid w:val="001E61DB"/>
    <w:rsid w:val="00210160"/>
    <w:rsid w:val="00212ADB"/>
    <w:rsid w:val="00214F47"/>
    <w:rsid w:val="00231148"/>
    <w:rsid w:val="00252FB9"/>
    <w:rsid w:val="002A108D"/>
    <w:rsid w:val="002E3BCE"/>
    <w:rsid w:val="002E56AA"/>
    <w:rsid w:val="002F0071"/>
    <w:rsid w:val="00300B71"/>
    <w:rsid w:val="00327D20"/>
    <w:rsid w:val="003326D0"/>
    <w:rsid w:val="00354DC2"/>
    <w:rsid w:val="003572A9"/>
    <w:rsid w:val="00357C95"/>
    <w:rsid w:val="00373B65"/>
    <w:rsid w:val="003817B3"/>
    <w:rsid w:val="004044FE"/>
    <w:rsid w:val="0042773A"/>
    <w:rsid w:val="00430533"/>
    <w:rsid w:val="00432FF5"/>
    <w:rsid w:val="0044585D"/>
    <w:rsid w:val="00461709"/>
    <w:rsid w:val="00462F00"/>
    <w:rsid w:val="00484ABD"/>
    <w:rsid w:val="00485F9E"/>
    <w:rsid w:val="00492AC5"/>
    <w:rsid w:val="004A16C9"/>
    <w:rsid w:val="00505B77"/>
    <w:rsid w:val="00544CDC"/>
    <w:rsid w:val="005556A1"/>
    <w:rsid w:val="005613D6"/>
    <w:rsid w:val="0057115C"/>
    <w:rsid w:val="005A5D5E"/>
    <w:rsid w:val="005C26B0"/>
    <w:rsid w:val="005C3E80"/>
    <w:rsid w:val="00600E49"/>
    <w:rsid w:val="0061233C"/>
    <w:rsid w:val="00613B34"/>
    <w:rsid w:val="00615535"/>
    <w:rsid w:val="006446A8"/>
    <w:rsid w:val="00652250"/>
    <w:rsid w:val="0068659E"/>
    <w:rsid w:val="0068750B"/>
    <w:rsid w:val="00687D72"/>
    <w:rsid w:val="00693D6D"/>
    <w:rsid w:val="006A76D8"/>
    <w:rsid w:val="006B753E"/>
    <w:rsid w:val="006D2C45"/>
    <w:rsid w:val="00717FD8"/>
    <w:rsid w:val="00725248"/>
    <w:rsid w:val="00732531"/>
    <w:rsid w:val="00765CCF"/>
    <w:rsid w:val="0076641B"/>
    <w:rsid w:val="007728D6"/>
    <w:rsid w:val="007814DF"/>
    <w:rsid w:val="00781B09"/>
    <w:rsid w:val="007831AE"/>
    <w:rsid w:val="007A7583"/>
    <w:rsid w:val="007B6BE1"/>
    <w:rsid w:val="007C71E0"/>
    <w:rsid w:val="0081495E"/>
    <w:rsid w:val="00846716"/>
    <w:rsid w:val="00874C7C"/>
    <w:rsid w:val="00885937"/>
    <w:rsid w:val="00897CF3"/>
    <w:rsid w:val="008A1F6A"/>
    <w:rsid w:val="008B4D11"/>
    <w:rsid w:val="008B7232"/>
    <w:rsid w:val="008D69F5"/>
    <w:rsid w:val="009168A2"/>
    <w:rsid w:val="00925005"/>
    <w:rsid w:val="00967D23"/>
    <w:rsid w:val="009750D7"/>
    <w:rsid w:val="009A3C8F"/>
    <w:rsid w:val="009B184D"/>
    <w:rsid w:val="009B3859"/>
    <w:rsid w:val="009C1093"/>
    <w:rsid w:val="009C2C75"/>
    <w:rsid w:val="009C5F3B"/>
    <w:rsid w:val="009F7CA6"/>
    <w:rsid w:val="00A06927"/>
    <w:rsid w:val="00A25058"/>
    <w:rsid w:val="00A32F76"/>
    <w:rsid w:val="00A51BBE"/>
    <w:rsid w:val="00A64A97"/>
    <w:rsid w:val="00A6608E"/>
    <w:rsid w:val="00A96E1B"/>
    <w:rsid w:val="00A97D4A"/>
    <w:rsid w:val="00AC066C"/>
    <w:rsid w:val="00AC41CE"/>
    <w:rsid w:val="00AE111F"/>
    <w:rsid w:val="00AE23AA"/>
    <w:rsid w:val="00AE31FF"/>
    <w:rsid w:val="00B23EBB"/>
    <w:rsid w:val="00B438F4"/>
    <w:rsid w:val="00B528F7"/>
    <w:rsid w:val="00B56544"/>
    <w:rsid w:val="00B62C4A"/>
    <w:rsid w:val="00B64C65"/>
    <w:rsid w:val="00B73D22"/>
    <w:rsid w:val="00BB0C94"/>
    <w:rsid w:val="00BC72F3"/>
    <w:rsid w:val="00BD0EA5"/>
    <w:rsid w:val="00BD620B"/>
    <w:rsid w:val="00BE2805"/>
    <w:rsid w:val="00BF044D"/>
    <w:rsid w:val="00BF213A"/>
    <w:rsid w:val="00BF2E29"/>
    <w:rsid w:val="00C02414"/>
    <w:rsid w:val="00C22E84"/>
    <w:rsid w:val="00C36B24"/>
    <w:rsid w:val="00C45A34"/>
    <w:rsid w:val="00C54A49"/>
    <w:rsid w:val="00C62B61"/>
    <w:rsid w:val="00C875D7"/>
    <w:rsid w:val="00C93B6E"/>
    <w:rsid w:val="00CB2FE1"/>
    <w:rsid w:val="00CC2E30"/>
    <w:rsid w:val="00CC3E23"/>
    <w:rsid w:val="00CC53FD"/>
    <w:rsid w:val="00CD5087"/>
    <w:rsid w:val="00CD537E"/>
    <w:rsid w:val="00CE299E"/>
    <w:rsid w:val="00D232CF"/>
    <w:rsid w:val="00D23768"/>
    <w:rsid w:val="00D2702D"/>
    <w:rsid w:val="00D30F02"/>
    <w:rsid w:val="00D44FC0"/>
    <w:rsid w:val="00D52F69"/>
    <w:rsid w:val="00D76591"/>
    <w:rsid w:val="00D855B5"/>
    <w:rsid w:val="00D95CE7"/>
    <w:rsid w:val="00DA64F9"/>
    <w:rsid w:val="00DD3E93"/>
    <w:rsid w:val="00DE1722"/>
    <w:rsid w:val="00DE5D44"/>
    <w:rsid w:val="00E01DA6"/>
    <w:rsid w:val="00E1478D"/>
    <w:rsid w:val="00E26BBD"/>
    <w:rsid w:val="00E2775F"/>
    <w:rsid w:val="00E334B0"/>
    <w:rsid w:val="00E35B8B"/>
    <w:rsid w:val="00E50F5D"/>
    <w:rsid w:val="00E55A64"/>
    <w:rsid w:val="00E57D1E"/>
    <w:rsid w:val="00E63EFC"/>
    <w:rsid w:val="00E665AC"/>
    <w:rsid w:val="00E66C7B"/>
    <w:rsid w:val="00E67C25"/>
    <w:rsid w:val="00E71D98"/>
    <w:rsid w:val="00E74BAF"/>
    <w:rsid w:val="00EA5F94"/>
    <w:rsid w:val="00ED5933"/>
    <w:rsid w:val="00ED7E4C"/>
    <w:rsid w:val="00EE6359"/>
    <w:rsid w:val="00EF743C"/>
    <w:rsid w:val="00F00475"/>
    <w:rsid w:val="00F05167"/>
    <w:rsid w:val="00F0549C"/>
    <w:rsid w:val="00F202AF"/>
    <w:rsid w:val="00F30065"/>
    <w:rsid w:val="00F35A1B"/>
    <w:rsid w:val="00F44B8C"/>
    <w:rsid w:val="00F52A77"/>
    <w:rsid w:val="00F915A0"/>
    <w:rsid w:val="00FB6D5C"/>
    <w:rsid w:val="00FD1674"/>
    <w:rsid w:val="00FD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6CB06B"/>
  <w15:docId w15:val="{A01E7CAA-D0FD-4177-BCE2-3C5E30C4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after="200" w:line="276" w:lineRule="auto"/>
    </w:pPr>
    <w:rPr>
      <w:rFonts w:ascii="Calibri" w:hAnsi="Calibri"/>
      <w:lang w:eastAsia="en-US"/>
    </w:rPr>
  </w:style>
  <w:style w:type="paragraph" w:styleId="Heading1">
    <w:name w:val="heading 1"/>
    <w:aliases w:val="ccc doc. heading 1"/>
    <w:basedOn w:val="Normal"/>
    <w:next w:val="Normal"/>
    <w:qFormat/>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qFormat/>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qFormat/>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qFormat/>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qFormat/>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pPr>
      <w:spacing w:before="300" w:after="0"/>
      <w:outlineLvl w:val="6"/>
    </w:pPr>
    <w:rPr>
      <w:caps/>
      <w:color w:val="365F91"/>
      <w:spacing w:val="10"/>
      <w:sz w:val="22"/>
      <w:szCs w:val="22"/>
    </w:rPr>
  </w:style>
  <w:style w:type="paragraph" w:styleId="Heading8">
    <w:name w:val="heading 8"/>
    <w:basedOn w:val="Normal"/>
    <w:next w:val="Normal"/>
    <w:qFormat/>
    <w:pPr>
      <w:spacing w:before="300" w:after="0"/>
      <w:outlineLvl w:val="7"/>
    </w:pPr>
    <w:rPr>
      <w:caps/>
      <w:spacing w:val="10"/>
      <w:sz w:val="18"/>
      <w:szCs w:val="18"/>
    </w:rPr>
  </w:style>
  <w:style w:type="paragraph" w:styleId="Heading9">
    <w:name w:val="heading 9"/>
    <w:basedOn w:val="Normal"/>
    <w:next w:val="Normal"/>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paragraph" w:styleId="TOC1">
    <w:name w:val="toc 1"/>
    <w:basedOn w:val="Normal"/>
    <w:next w:val="Normal"/>
    <w:autoRedefine/>
    <w:semiHidden/>
    <w:pPr>
      <w:tabs>
        <w:tab w:val="left" w:pos="1200"/>
        <w:tab w:val="right" w:leader="dot" w:pos="10195"/>
      </w:tabs>
      <w:spacing w:line="480" w:lineRule="auto"/>
    </w:pPr>
    <w:rPr>
      <w:caps/>
      <w:noProof/>
    </w:rPr>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BodyText">
    <w:name w:val="Body Text"/>
    <w:basedOn w:val="Normal"/>
    <w:semiHidden/>
    <w:pPr>
      <w:numPr>
        <w:numId w:val="1"/>
      </w:numPr>
      <w:spacing w:after="120"/>
    </w:pPr>
  </w:style>
  <w:style w:type="paragraph" w:styleId="BodyTextIndent">
    <w:name w:val="Body Text Indent"/>
    <w:basedOn w:val="Normal"/>
    <w:semiHidden/>
    <w:pPr>
      <w:spacing w:after="120" w:line="480" w:lineRule="auto"/>
    </w:pPr>
  </w:style>
  <w:style w:type="paragraph" w:styleId="Subtitle">
    <w:name w:val="Subtitle"/>
    <w:basedOn w:val="Normal"/>
    <w:next w:val="Normal"/>
    <w:qFormat/>
    <w:pPr>
      <w:spacing w:after="1000" w:line="240" w:lineRule="auto"/>
    </w:pPr>
    <w:rPr>
      <w:caps/>
      <w:color w:val="595959"/>
      <w:spacing w:val="10"/>
      <w:sz w:val="24"/>
      <w:szCs w:val="24"/>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QGHeadding1">
    <w:name w:val="QG Headding 1"/>
    <w:basedOn w:val="Normal"/>
    <w:autoRedefine/>
    <w:pPr>
      <w:spacing w:line="360" w:lineRule="auto"/>
      <w:outlineLvl w:val="0"/>
    </w:pPr>
    <w:rPr>
      <w:rFonts w:ascii="Helvetica" w:hAnsi="Helvetica" w:cs="Helvetica"/>
      <w:b/>
      <w:caps/>
      <w:sz w:val="28"/>
      <w:szCs w:val="28"/>
    </w:rPr>
  </w:style>
  <w:style w:type="paragraph" w:customStyle="1" w:styleId="Ttb">
    <w:name w:val="Ttb"/>
    <w:basedOn w:val="Normal"/>
    <w:pPr>
      <w:jc w:val="both"/>
    </w:pPr>
    <w:rPr>
      <w:b/>
      <w:lang w:eastAsia="en-GB"/>
    </w:rPr>
  </w:style>
  <w:style w:type="paragraph" w:customStyle="1" w:styleId="TableText">
    <w:name w:val="Table Text"/>
    <w:autoRedefine/>
    <w:pPr>
      <w:spacing w:before="200" w:after="200" w:line="276" w:lineRule="auto"/>
      <w:jc w:val="both"/>
    </w:pPr>
    <w:rPr>
      <w:rFonts w:ascii="Calibri" w:hAnsi="Calibri"/>
      <w:sz w:val="24"/>
      <w:szCs w:val="22"/>
    </w:rPr>
  </w:style>
  <w:style w:type="character" w:styleId="PageNumber">
    <w:name w:val="page number"/>
    <w:semiHidden/>
    <w:rPr>
      <w:rFonts w:ascii="Times New Roman" w:hAnsi="Times New Roman" w:cs="Times New Roman"/>
    </w:rPr>
  </w:style>
  <w:style w:type="paragraph" w:styleId="TOC2">
    <w:name w:val="toc 2"/>
    <w:basedOn w:val="Normal"/>
    <w:next w:val="Normal"/>
    <w:autoRedefine/>
    <w:semiHidden/>
    <w:pPr>
      <w:tabs>
        <w:tab w:val="left" w:pos="1680"/>
        <w:tab w:val="right" w:leader="dot" w:pos="10195"/>
      </w:tabs>
      <w:spacing w:line="360" w:lineRule="auto"/>
      <w:jc w:val="both"/>
    </w:pPr>
    <w:rPr>
      <w:rFonts w:ascii="Arial" w:hAnsi="Arial" w:cs="Arial"/>
      <w:bCs/>
      <w:noProof/>
    </w:rPr>
  </w:style>
  <w:style w:type="paragraph" w:customStyle="1" w:styleId="Default">
    <w:name w:val="Default"/>
    <w:pPr>
      <w:spacing w:before="200" w:after="200" w:line="276" w:lineRule="auto"/>
    </w:pPr>
    <w:rPr>
      <w:rFonts w:ascii="Arial" w:hAnsi="Arial" w:cs="Arial"/>
      <w:color w:val="000000"/>
      <w:sz w:val="24"/>
      <w:szCs w:val="22"/>
      <w:lang w:eastAsia="en-US"/>
    </w:rPr>
  </w:style>
  <w:style w:type="paragraph" w:styleId="BodyText3">
    <w:name w:val="Body Text 3"/>
    <w:basedOn w:val="Normal"/>
    <w:semiHidden/>
    <w:pPr>
      <w:overflowPunct w:val="0"/>
      <w:autoSpaceDE w:val="0"/>
      <w:autoSpaceDN w:val="0"/>
      <w:adjustRightInd w:val="0"/>
      <w:jc w:val="center"/>
      <w:textAlignment w:val="baseline"/>
    </w:pPr>
    <w:rPr>
      <w:rFonts w:ascii="Times" w:hAnsi="Times" w:cs="Times"/>
      <w:lang w:eastAsia="en-GB"/>
    </w:rPr>
  </w:style>
  <w:style w:type="paragraph" w:styleId="List">
    <w:name w:val="List"/>
    <w:basedOn w:val="Normal"/>
    <w:semiHidden/>
    <w:pPr>
      <w:numPr>
        <w:numId w:val="2"/>
      </w:numPr>
    </w:pPr>
    <w:rPr>
      <w:lang w:eastAsia="en-GB"/>
    </w:rPr>
  </w:style>
  <w:style w:type="paragraph" w:customStyle="1" w:styleId="Rob1">
    <w:name w:val="Rob1"/>
    <w:basedOn w:val="Normal"/>
    <w:pPr>
      <w:ind w:left="720" w:hanging="720"/>
    </w:pPr>
    <w:rPr>
      <w:rFonts w:ascii="Arial" w:hAnsi="Arial" w:cs="Arial"/>
      <w:lang w:eastAsia="en-GB"/>
    </w:rPr>
  </w:style>
  <w:style w:type="paragraph" w:customStyle="1" w:styleId="Body">
    <w:name w:val="Body"/>
    <w:basedOn w:val="Normal"/>
    <w:pPr>
      <w:tabs>
        <w:tab w:val="left" w:pos="851"/>
        <w:tab w:val="left" w:pos="1701"/>
        <w:tab w:val="left" w:pos="2835"/>
        <w:tab w:val="left" w:pos="4253"/>
      </w:tabs>
      <w:spacing w:after="240"/>
      <w:jc w:val="both"/>
    </w:pPr>
    <w:rPr>
      <w:lang w:eastAsia="en-GB"/>
    </w:rPr>
  </w:style>
  <w:style w:type="paragraph" w:styleId="TOC3">
    <w:name w:val="toc 3"/>
    <w:basedOn w:val="Normal"/>
    <w:next w:val="Normal"/>
    <w:autoRedefine/>
    <w:semiHidden/>
    <w:pPr>
      <w:tabs>
        <w:tab w:val="right" w:leader="dot" w:pos="9061"/>
      </w:tabs>
      <w:spacing w:before="60"/>
      <w:ind w:left="403"/>
    </w:pPr>
    <w:rPr>
      <w:rFonts w:ascii="Arial" w:hAnsi="Arial" w:cs="Arial"/>
      <w:noProof/>
      <w:sz w:val="22"/>
      <w:lang w:eastAsia="en-GB"/>
    </w:rPr>
  </w:style>
  <w:style w:type="paragraph" w:customStyle="1" w:styleId="TextEntryBox">
    <w:name w:val="Text Entry Box"/>
    <w:basedOn w:val="BodyTextIndent3"/>
    <w:pPr>
      <w:spacing w:after="0"/>
      <w:ind w:left="567"/>
      <w:jc w:val="both"/>
    </w:pPr>
    <w:rPr>
      <w:rFonts w:ascii="Arial" w:hAnsi="Arial" w:cs="Arial"/>
      <w:b/>
      <w:sz w:val="24"/>
      <w:szCs w:val="20"/>
    </w:rPr>
  </w:style>
  <w:style w:type="character" w:customStyle="1" w:styleId="BodyTextIndent3Char">
    <w:name w:val="Body Text Indent 3 Char"/>
    <w:rPr>
      <w:rFonts w:ascii="Arial" w:hAnsi="Arial" w:cs="Arial"/>
      <w:snapToGrid w:val="0"/>
      <w:sz w:val="24"/>
      <w:lang w:val="en-GB" w:eastAsia="en-US" w:bidi="ar-SA"/>
    </w:rPr>
  </w:style>
  <w:style w:type="character" w:customStyle="1" w:styleId="TextEntryBoxChar">
    <w:name w:val="Text Entry Box Char"/>
    <w:rPr>
      <w:rFonts w:ascii="Arial" w:hAnsi="Arial" w:cs="Arial"/>
      <w:b/>
      <w:snapToGrid w:val="0"/>
      <w:sz w:val="24"/>
      <w:lang w:val="en-GB" w:eastAsia="en-US" w:bidi="ar-SA"/>
    </w:rPr>
  </w:style>
  <w:style w:type="character" w:customStyle="1" w:styleId="Heading3Char">
    <w:name w:val="Heading 3 Char"/>
    <w:rPr>
      <w:rFonts w:ascii="Times New Roman" w:hAnsi="Times New Roman" w:cs="Times New Roman"/>
      <w:caps/>
      <w:color w:val="243F60"/>
      <w:spacing w:val="15"/>
    </w:rPr>
  </w:style>
  <w:style w:type="paragraph" w:customStyle="1" w:styleId="CharChar1Char">
    <w:name w:val="Char Char1 Char"/>
    <w:basedOn w:val="Normal"/>
    <w:pPr>
      <w:spacing w:after="160" w:line="240" w:lineRule="exact"/>
    </w:pPr>
    <w:rPr>
      <w:rFonts w:ascii="Verdana" w:hAnsi="Verdana"/>
    </w:rPr>
  </w:style>
  <w:style w:type="character" w:customStyle="1" w:styleId="NoHeading3Text">
    <w:name w:val="No Heading 3 Text"/>
    <w:rPr>
      <w:rFonts w:ascii="Arial" w:hAnsi="Arial" w:cs="Arial"/>
      <w:color w:val="auto"/>
      <w:sz w:val="21"/>
      <w:szCs w:val="21"/>
      <w:u w:val="none"/>
    </w:rPr>
  </w:style>
  <w:style w:type="paragraph" w:customStyle="1" w:styleId="Level1">
    <w:name w:val="Level 1"/>
    <w:basedOn w:val="Normal"/>
    <w:pPr>
      <w:widowControl w:val="0"/>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style>
  <w:style w:type="paragraph" w:customStyle="1" w:styleId="CommentSubject1">
    <w:name w:val="Comment Subject1"/>
    <w:basedOn w:val="CommentText"/>
    <w:next w:val="CommentText"/>
    <w:rPr>
      <w:b/>
      <w:bCs/>
    </w:rPr>
  </w:style>
  <w:style w:type="character" w:customStyle="1" w:styleId="Heading1Char">
    <w:name w:val="Heading 1 Char"/>
    <w:aliases w:val="ccc doc. heading 1 Char"/>
    <w:rPr>
      <w:rFonts w:ascii="Times New Roman" w:hAnsi="Times New Roman" w:cs="Times New Roman"/>
      <w:b/>
      <w:bCs/>
      <w:caps/>
      <w:color w:val="FFFFFF"/>
      <w:spacing w:val="15"/>
      <w:shd w:val="clear" w:color="auto" w:fill="4F81BD"/>
    </w:rPr>
  </w:style>
  <w:style w:type="character" w:customStyle="1" w:styleId="Heading2Char">
    <w:name w:val="Heading 2 Char"/>
    <w:aliases w:val="QG Heading 2 Char"/>
    <w:rPr>
      <w:rFonts w:ascii="Times New Roman" w:hAnsi="Times New Roman" w:cs="Times New Roman"/>
      <w:caps/>
      <w:spacing w:val="15"/>
      <w:shd w:val="clear" w:color="auto" w:fill="DBE5F1"/>
    </w:rPr>
  </w:style>
  <w:style w:type="character" w:customStyle="1" w:styleId="Heading4Char">
    <w:name w:val="Heading 4 Char"/>
    <w:rPr>
      <w:rFonts w:ascii="Times New Roman" w:hAnsi="Times New Roman" w:cs="Times New Roman"/>
      <w:caps/>
      <w:color w:val="365F91"/>
      <w:spacing w:val="10"/>
    </w:rPr>
  </w:style>
  <w:style w:type="character" w:customStyle="1" w:styleId="Heading5Char">
    <w:name w:val="Heading 5 Char"/>
    <w:rPr>
      <w:rFonts w:ascii="Times New Roman" w:hAnsi="Times New Roman" w:cs="Times New Roman"/>
      <w:caps/>
      <w:color w:val="365F91"/>
      <w:spacing w:val="10"/>
    </w:rPr>
  </w:style>
  <w:style w:type="character" w:customStyle="1" w:styleId="Heading6Char">
    <w:name w:val="Heading 6 Char"/>
    <w:rPr>
      <w:rFonts w:ascii="Times New Roman" w:hAnsi="Times New Roman" w:cs="Times New Roman"/>
      <w:caps/>
      <w:color w:val="365F91"/>
      <w:spacing w:val="10"/>
    </w:rPr>
  </w:style>
  <w:style w:type="character" w:customStyle="1" w:styleId="Heading7Char">
    <w:name w:val="Heading 7 Char"/>
    <w:rPr>
      <w:rFonts w:ascii="Times New Roman" w:hAnsi="Times New Roman" w:cs="Times New Roman"/>
      <w:caps/>
      <w:color w:val="365F91"/>
      <w:spacing w:val="10"/>
    </w:rPr>
  </w:style>
  <w:style w:type="character" w:customStyle="1" w:styleId="Heading8Char">
    <w:name w:val="Heading 8 Char"/>
    <w:rPr>
      <w:rFonts w:ascii="Times New Roman" w:hAnsi="Times New Roman" w:cs="Times New Roman"/>
      <w:caps/>
      <w:spacing w:val="10"/>
      <w:sz w:val="18"/>
      <w:szCs w:val="18"/>
    </w:rPr>
  </w:style>
  <w:style w:type="character" w:customStyle="1" w:styleId="Heading9Char">
    <w:name w:val="Heading 9 Char"/>
    <w:rPr>
      <w:rFonts w:ascii="Times New Roman" w:hAnsi="Times New Roman" w:cs="Times New Roman"/>
      <w:i/>
      <w:caps/>
      <w:spacing w:val="10"/>
      <w:sz w:val="18"/>
      <w:szCs w:val="18"/>
    </w:rPr>
  </w:style>
  <w:style w:type="paragraph" w:styleId="Caption">
    <w:name w:val="caption"/>
    <w:basedOn w:val="Normal"/>
    <w:next w:val="Normal"/>
    <w:qFormat/>
    <w:rPr>
      <w:b/>
      <w:bCs/>
      <w:color w:val="365F91"/>
      <w:sz w:val="16"/>
      <w:szCs w:val="16"/>
    </w:rPr>
  </w:style>
  <w:style w:type="paragraph" w:styleId="Title">
    <w:name w:val="Title"/>
    <w:basedOn w:val="Normal"/>
    <w:next w:val="Normal"/>
    <w:qFormat/>
    <w:pPr>
      <w:spacing w:before="720"/>
    </w:pPr>
    <w:rPr>
      <w:caps/>
      <w:color w:val="4F81BD"/>
      <w:spacing w:val="10"/>
      <w:kern w:val="28"/>
      <w:sz w:val="52"/>
      <w:szCs w:val="52"/>
    </w:rPr>
  </w:style>
  <w:style w:type="character" w:customStyle="1" w:styleId="TitleChar">
    <w:name w:val="Title Char"/>
    <w:rPr>
      <w:rFonts w:ascii="Times New Roman" w:hAnsi="Times New Roman" w:cs="Times New Roman"/>
      <w:caps/>
      <w:color w:val="4F81BD"/>
      <w:spacing w:val="10"/>
      <w:kern w:val="28"/>
      <w:sz w:val="52"/>
      <w:szCs w:val="52"/>
    </w:rPr>
  </w:style>
  <w:style w:type="character" w:customStyle="1" w:styleId="SubtitleChar">
    <w:name w:val="Subtitle Char"/>
    <w:rPr>
      <w:rFonts w:ascii="Times New Roman" w:hAnsi="Times New Roman" w:cs="Times New Roman"/>
      <w:caps/>
      <w:color w:val="595959"/>
      <w:spacing w:val="10"/>
      <w:sz w:val="24"/>
      <w:szCs w:val="24"/>
    </w:rPr>
  </w:style>
  <w:style w:type="character" w:styleId="Strong">
    <w:name w:val="Strong"/>
    <w:qFormat/>
    <w:rPr>
      <w:b/>
    </w:rPr>
  </w:style>
  <w:style w:type="character" w:styleId="Emphasis">
    <w:name w:val="Emphasis"/>
    <w:qFormat/>
    <w:rPr>
      <w:caps/>
      <w:color w:val="243F60"/>
      <w:spacing w:val="5"/>
    </w:rPr>
  </w:style>
  <w:style w:type="paragraph" w:styleId="NoSpacing">
    <w:name w:val="No Spacing"/>
    <w:basedOn w:val="Normal"/>
    <w:qFormat/>
    <w:pPr>
      <w:spacing w:before="0" w:after="0" w:line="240" w:lineRule="auto"/>
    </w:pPr>
  </w:style>
  <w:style w:type="character" w:customStyle="1" w:styleId="NoSpacingChar">
    <w:name w:val="No Spacing Char"/>
    <w:rPr>
      <w:rFonts w:ascii="Times New Roman" w:hAnsi="Times New Roman" w:cs="Times New Roman"/>
      <w:sz w:val="20"/>
      <w:szCs w:val="20"/>
    </w:rPr>
  </w:style>
  <w:style w:type="paragraph" w:styleId="ListParagraph">
    <w:name w:val="List Paragraph"/>
    <w:basedOn w:val="Normal"/>
    <w:qFormat/>
    <w:pPr>
      <w:ind w:left="720"/>
    </w:pPr>
  </w:style>
  <w:style w:type="paragraph" w:styleId="Quote">
    <w:name w:val="Quote"/>
    <w:basedOn w:val="Normal"/>
    <w:next w:val="Normal"/>
    <w:qFormat/>
    <w:rPr>
      <w:i/>
      <w:iCs/>
    </w:rPr>
  </w:style>
  <w:style w:type="character" w:customStyle="1" w:styleId="QuoteChar">
    <w:name w:val="Quote Char"/>
    <w:rPr>
      <w:rFonts w:ascii="Times New Roman" w:hAnsi="Times New Roman" w:cs="Times New Roman"/>
      <w:i/>
      <w:iCs/>
      <w:sz w:val="20"/>
      <w:szCs w:val="20"/>
    </w:rPr>
  </w:style>
  <w:style w:type="paragraph" w:styleId="IntenseQuote">
    <w:name w:val="Intense Quote"/>
    <w:basedOn w:val="Normal"/>
    <w:next w:val="Normal"/>
    <w:qFormat/>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rPr>
      <w:rFonts w:ascii="Times New Roman" w:hAnsi="Times New Roman" w:cs="Times New Roman"/>
      <w:i/>
      <w:iCs/>
      <w:color w:val="4F81BD"/>
      <w:sz w:val="20"/>
      <w:szCs w:val="20"/>
    </w:rPr>
  </w:style>
  <w:style w:type="character" w:styleId="SubtleEmphasis">
    <w:name w:val="Subtle Emphasis"/>
    <w:qFormat/>
    <w:rPr>
      <w:i/>
      <w:color w:val="243F60"/>
    </w:rPr>
  </w:style>
  <w:style w:type="character" w:styleId="IntenseEmphasis">
    <w:name w:val="Intense Emphasis"/>
    <w:qFormat/>
    <w:rPr>
      <w:b/>
      <w:caps/>
      <w:color w:val="243F60"/>
      <w:spacing w:val="10"/>
    </w:rPr>
  </w:style>
  <w:style w:type="character" w:styleId="SubtleReference">
    <w:name w:val="Subtle Reference"/>
    <w:qFormat/>
    <w:rPr>
      <w:b/>
      <w:color w:val="4F81BD"/>
    </w:rPr>
  </w:style>
  <w:style w:type="character" w:styleId="IntenseReference">
    <w:name w:val="Intense Reference"/>
    <w:qFormat/>
    <w:rPr>
      <w:b/>
      <w:i/>
      <w:caps/>
      <w:color w:val="4F81BD"/>
    </w:rPr>
  </w:style>
  <w:style w:type="character" w:styleId="BookTitle">
    <w:name w:val="Book Title"/>
    <w:qFormat/>
    <w:rPr>
      <w:b/>
      <w:i/>
      <w:spacing w:val="9"/>
    </w:rPr>
  </w:style>
  <w:style w:type="paragraph" w:styleId="TOCHeading">
    <w:name w:val="TOC Heading"/>
    <w:basedOn w:val="Heading1"/>
    <w:next w:val="Normal"/>
    <w:qFormat/>
    <w:pPr>
      <w:outlineLvl w:val="9"/>
    </w:pPr>
  </w:style>
  <w:style w:type="character" w:customStyle="1" w:styleId="FooterChar">
    <w:name w:val="Footer Char"/>
    <w:uiPriority w:val="99"/>
    <w:rPr>
      <w:rFonts w:ascii="Times New Roman" w:hAnsi="Times New Roman" w:cs="Times New Roman"/>
      <w:sz w:val="20"/>
      <w:szCs w:val="20"/>
    </w:rPr>
  </w:style>
  <w:style w:type="paragraph" w:styleId="EndnoteText">
    <w:name w:val="endnote text"/>
    <w:basedOn w:val="Normal"/>
    <w:semiHidden/>
    <w:pPr>
      <w:widowControl w:val="0"/>
      <w:spacing w:before="0" w:after="0" w:line="240" w:lineRule="auto"/>
    </w:pPr>
    <w:rPr>
      <w:rFonts w:ascii="Times New Roman" w:hAnsi="Times New Roman"/>
      <w:sz w:val="24"/>
      <w:szCs w:val="24"/>
      <w:lang w:eastAsia="en-GB"/>
    </w:rPr>
  </w:style>
  <w:style w:type="character" w:customStyle="1" w:styleId="EndnoteTextChar">
    <w:name w:val="Endnote Text Char"/>
    <w:rPr>
      <w:rFonts w:ascii="Times New Roman" w:hAnsi="Times New Roman" w:cs="Times New Roman"/>
      <w:sz w:val="24"/>
      <w:szCs w:val="24"/>
      <w:lang w:val="en-GB" w:eastAsia="en-GB" w:bidi="ar-SA"/>
    </w:rPr>
  </w:style>
  <w:style w:type="paragraph" w:customStyle="1" w:styleId="Indent1">
    <w:name w:val="Indent1"/>
    <w:basedOn w:val="Normal"/>
    <w:pPr>
      <w:spacing w:before="0" w:after="240" w:line="240" w:lineRule="auto"/>
      <w:ind w:left="2160"/>
      <w:jc w:val="both"/>
    </w:pPr>
    <w:rPr>
      <w:rFonts w:ascii="Times New Roman" w:hAnsi="Times New Roman"/>
      <w:sz w:val="24"/>
      <w:szCs w:val="24"/>
      <w:lang w:eastAsia="en-GB"/>
    </w:rPr>
  </w:style>
  <w:style w:type="paragraph" w:styleId="NormalWeb">
    <w:name w:val="Normal (Web)"/>
    <w:basedOn w:val="Normal"/>
    <w:semiHidden/>
    <w:pPr>
      <w:spacing w:before="100" w:beforeAutospacing="1" w:after="100" w:afterAutospacing="1" w:line="240" w:lineRule="auto"/>
    </w:pPr>
    <w:rPr>
      <w:rFonts w:ascii="Times New Roman" w:hAnsi="Times New Roman"/>
      <w:sz w:val="24"/>
      <w:szCs w:val="24"/>
      <w:lang w:eastAsia="en-GB"/>
    </w:rPr>
  </w:style>
  <w:style w:type="paragraph" w:styleId="BodyText2">
    <w:name w:val="Body Text 2"/>
    <w:basedOn w:val="Normal"/>
    <w:semiHidden/>
    <w:unhideWhenUsed/>
    <w:pPr>
      <w:spacing w:after="120" w:line="480" w:lineRule="auto"/>
    </w:pPr>
  </w:style>
  <w:style w:type="character" w:customStyle="1" w:styleId="BodyText2Char">
    <w:name w:val="Body Text 2 Char"/>
    <w:semiHidden/>
    <w:rPr>
      <w:rFonts w:ascii="Calibri" w:hAnsi="Calibri"/>
      <w:lang w:val="en-US" w:eastAsia="en-US"/>
    </w:rPr>
  </w:style>
  <w:style w:type="paragraph" w:styleId="FootnoteText">
    <w:name w:val="footnote text"/>
    <w:basedOn w:val="Normal"/>
    <w:semiHidden/>
    <w:pPr>
      <w:spacing w:before="0" w:after="0" w:line="240" w:lineRule="auto"/>
    </w:pPr>
    <w:rPr>
      <w:rFonts w:ascii="Arial" w:hAnsi="Arial"/>
    </w:rPr>
  </w:style>
  <w:style w:type="paragraph" w:styleId="BlockText">
    <w:name w:val="Block Text"/>
    <w:basedOn w:val="Normal"/>
    <w:semiHidden/>
    <w:unhideWhenUsed/>
    <w:rsid w:val="000F533C"/>
    <w:pPr>
      <w:numPr>
        <w:ilvl w:val="12"/>
      </w:numPr>
      <w:spacing w:before="0" w:after="0"/>
      <w:ind w:left="300" w:right="605"/>
      <w:jc w:val="both"/>
    </w:pPr>
    <w:rPr>
      <w:rFonts w:cs="Arial"/>
      <w:color w:val="000000"/>
      <w:kern w:val="24"/>
    </w:rPr>
  </w:style>
  <w:style w:type="table" w:styleId="TableGrid">
    <w:name w:val="Table Grid"/>
    <w:basedOn w:val="TableNormal"/>
    <w:uiPriority w:val="59"/>
    <w:rsid w:val="001E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134E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59680">
      <w:bodyDiv w:val="1"/>
      <w:marLeft w:val="0"/>
      <w:marRight w:val="0"/>
      <w:marTop w:val="0"/>
      <w:marBottom w:val="0"/>
      <w:divBdr>
        <w:top w:val="none" w:sz="0" w:space="0" w:color="auto"/>
        <w:left w:val="none" w:sz="0" w:space="0" w:color="auto"/>
        <w:bottom w:val="none" w:sz="0" w:space="0" w:color="auto"/>
        <w:right w:val="none" w:sz="0" w:space="0" w:color="auto"/>
      </w:divBdr>
    </w:div>
    <w:div w:id="923492346">
      <w:bodyDiv w:val="1"/>
      <w:marLeft w:val="0"/>
      <w:marRight w:val="0"/>
      <w:marTop w:val="0"/>
      <w:marBottom w:val="0"/>
      <w:divBdr>
        <w:top w:val="none" w:sz="0" w:space="0" w:color="auto"/>
        <w:left w:val="none" w:sz="0" w:space="0" w:color="auto"/>
        <w:bottom w:val="none" w:sz="0" w:space="0" w:color="auto"/>
        <w:right w:val="none" w:sz="0" w:space="0" w:color="auto"/>
      </w:divBdr>
    </w:div>
    <w:div w:id="961959764">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entbusinessport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D1DF-4E6F-42F0-9F26-BF2D03CC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1633</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 of Agreement for a Simple Contract</vt:lpstr>
    </vt:vector>
  </TitlesOfParts>
  <Company>Medway Council</Company>
  <LinksUpToDate>false</LinksUpToDate>
  <CharactersWithSpaces>10670</CharactersWithSpaces>
  <SharedDoc>false</SharedDoc>
  <HLinks>
    <vt:vector size="6" baseType="variant">
      <vt:variant>
        <vt:i4>7733299</vt:i4>
      </vt:variant>
      <vt:variant>
        <vt:i4>24</vt:i4>
      </vt:variant>
      <vt:variant>
        <vt:i4>0</vt:i4>
      </vt:variant>
      <vt:variant>
        <vt:i4>5</vt:i4>
      </vt:variant>
      <vt:variant>
        <vt:lpwstr>https://www.kentbusinessportal.org.uk/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Agreement for a Simple Contract</dc:title>
  <dc:creator>James</dc:creator>
  <cp:lastModifiedBy>barrett, lisa</cp:lastModifiedBy>
  <cp:revision>2</cp:revision>
  <cp:lastPrinted>2011-01-27T14:08:00Z</cp:lastPrinted>
  <dcterms:created xsi:type="dcterms:W3CDTF">2019-03-22T11:16:00Z</dcterms:created>
  <dcterms:modified xsi:type="dcterms:W3CDTF">2019-03-22T11:16:00Z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