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2880" w:firstLine="72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PRICE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Architectural led regeneration Delivery Plan for Sutton Town centre</w:t>
      </w:r>
    </w:p>
    <w:p w:rsidR="00000000" w:rsidDel="00000000" w:rsidP="00000000" w:rsidRDefault="00000000" w:rsidRPr="00000000">
      <w:pPr>
        <w:contextualSpacing w:val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Please provide a full response below and ensure you upload the price schedule onto the portal.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Prices should be:</w:t>
      </w:r>
    </w:p>
    <w:p w:rsidR="00000000" w:rsidDel="00000000" w:rsidP="00000000" w:rsidRDefault="00000000" w:rsidRPr="00000000">
      <w:pPr>
        <w:ind w:left="720" w:hanging="720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</w:t>
        <w:tab/>
        <w:t xml:space="preserve">in UK pounds sterling (£), decimal fractions of a pound to 2 decimal places.</w:t>
      </w:r>
    </w:p>
    <w:p w:rsidR="00000000" w:rsidDel="00000000" w:rsidP="00000000" w:rsidRDefault="00000000" w:rsidRPr="00000000">
      <w:pPr>
        <w:ind w:left="720" w:hanging="720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b.</w:t>
        <w:tab/>
        <w:t xml:space="preserve">inclusive of all costs associated with the provision of goods/services but exclusive of </w:t>
      </w:r>
      <w:r w:rsidDel="00000000" w:rsidR="00000000" w:rsidRPr="00000000">
        <w:rPr>
          <w:sz w:val="20"/>
          <w:szCs w:val="20"/>
          <w:rtl w:val="0"/>
        </w:rPr>
        <w:t xml:space="preserve">VAT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6.000000000000085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PART 1: </w:t>
      </w:r>
      <w:r w:rsidDel="00000000" w:rsidR="00000000" w:rsidRPr="00000000">
        <w:rPr>
          <w:rtl w:val="0"/>
        </w:rPr>
      </w:r>
    </w:p>
    <w:tbl>
      <w:tblPr>
        <w:tblStyle w:val="Table1"/>
        <w:tblW w:w="9360.070921985814" w:type="dxa"/>
        <w:jc w:val="left"/>
        <w:tblInd w:w="9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900"/>
        <w:gridCol w:w="1845"/>
        <w:gridCol w:w="1335"/>
        <w:gridCol w:w="1350"/>
        <w:gridCol w:w="930.0709219858156"/>
        <w:tblGridChange w:id="0">
          <w:tblGrid>
            <w:gridCol w:w="3900"/>
            <w:gridCol w:w="1845"/>
            <w:gridCol w:w="1335"/>
            <w:gridCol w:w="1350"/>
            <w:gridCol w:w="930.0709219858156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Core Objective and associated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Price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Objective 1 Movement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Discipline/ Consultant Type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Category of consultant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days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Day Rate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Objective 1 Sub Total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Objective 2 Public Realm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Discipline/ Consultant Type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Category of consultant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days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Day Rate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Objective 2 Sub Total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Objective 3 Land Assembly/ Development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Discipline/ Consultant Type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Category of consultant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days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Day Rate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Objective 3 - Sub Total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Objective 4 Townscape Planning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Discipline/ Consultant Type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Category of consultant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days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Day Rate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cost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Objective 4 - Sub Total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GRAND TOTAL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42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Please list any additional sub-tasks or stages required (in addition to the ones listed above)</w:t>
      </w:r>
    </w:p>
    <w:p w:rsidR="00000000" w:rsidDel="00000000" w:rsidP="00000000" w:rsidRDefault="00000000" w:rsidRPr="00000000">
      <w:pPr>
        <w:spacing w:line="276" w:lineRule="auto"/>
        <w:ind w:left="-142" w:firstLine="0"/>
        <w:contextualSpacing w:val="0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including cost. Please link back to an Objective listed above. 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Please note that these are not evaluated as part of the tender assessment. </w:t>
      </w:r>
    </w:p>
    <w:p w:rsidR="00000000" w:rsidDel="00000000" w:rsidP="00000000" w:rsidRDefault="00000000" w:rsidRPr="00000000">
      <w:pPr>
        <w:spacing w:line="276" w:lineRule="auto"/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6.000000000000085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70921985814" w:type="dxa"/>
        <w:jc w:val="left"/>
        <w:tblInd w:w="9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600"/>
        <w:gridCol w:w="3900"/>
        <w:gridCol w:w="1845"/>
        <w:gridCol w:w="1335"/>
        <w:gridCol w:w="1350"/>
        <w:gridCol w:w="930.0709219858156"/>
        <w:tblGridChange w:id="0">
          <w:tblGrid>
            <w:gridCol w:w="600"/>
            <w:gridCol w:w="3900"/>
            <w:gridCol w:w="1845"/>
            <w:gridCol w:w="1335"/>
            <w:gridCol w:w="1350"/>
            <w:gridCol w:w="930.0709219858156"/>
          </w:tblGrid>
        </w:tblGridChange>
      </w:tblGrid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Additional Sub Task TOTAL Cost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Should we wish to commission additional work associated with this project, please provide the project team’s daily and hourly rate.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Please note that these are not evaluated as part of the tender assessment. </w:t>
      </w:r>
    </w:p>
    <w:p w:rsidR="00000000" w:rsidDel="00000000" w:rsidP="00000000" w:rsidRDefault="00000000" w:rsidRPr="00000000">
      <w:pPr>
        <w:ind w:left="-142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0.0" w:type="dxa"/>
        <w:jc w:val="left"/>
        <w:tblInd w:w="-42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3705"/>
        <w:gridCol w:w="1890"/>
        <w:gridCol w:w="1380"/>
        <w:gridCol w:w="1395"/>
        <w:gridCol w:w="1680"/>
        <w:tblGridChange w:id="0">
          <w:tblGrid>
            <w:gridCol w:w="3705"/>
            <w:gridCol w:w="1890"/>
            <w:gridCol w:w="1380"/>
            <w:gridCol w:w="1395"/>
            <w:gridCol w:w="168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Description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Category of consultant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Hourly Rate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Day Rate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42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2" w:firstLine="0"/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2:  VAT 20%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2" w:w="12242"/>
      <w:pgMar w:bottom="284" w:top="737" w:left="1134" w:right="118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9999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99999"/>
        <w:sz w:val="22"/>
        <w:szCs w:val="22"/>
        <w:u w:val="none"/>
        <w:shd w:fill="auto" w:val="clear"/>
        <w:vertAlign w:val="baseline"/>
        <w:rtl w:val="0"/>
      </w:rPr>
      <w:t xml:space="preserve">© London Borough of Sutton </w:t>
    </w:r>
    <w:r w:rsidDel="00000000" w:rsidR="00000000" w:rsidRPr="00000000">
      <w:rPr>
        <w:color w:val="999999"/>
        <w:sz w:val="22"/>
        <w:szCs w:val="22"/>
        <w:rtl w:val="0"/>
      </w:rPr>
      <w:t xml:space="preserve">Nov.2017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  <w:rPr/>
    </w:pPr>
    <w:r w:rsidDel="00000000" w:rsidR="00000000" w:rsidRPr="00000000">
      <w:rPr/>
      <w:drawing>
        <wp:inline distB="114300" distT="114300" distL="114300" distR="114300">
          <wp:extent cx="985838" cy="915770"/>
          <wp:effectExtent b="0" l="0" r="0" t="0"/>
          <wp:docPr descr="Sutton logo big.JPG" id="1" name="image2.jpg"/>
          <a:graphic>
            <a:graphicData uri="http://schemas.openxmlformats.org/drawingml/2006/picture">
              <pic:pic>
                <pic:nvPicPr>
                  <pic:cNvPr descr="Sutton logo big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9157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