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B4" w:rsidRPr="00B26344" w:rsidRDefault="002E39B4" w:rsidP="002E39B4">
      <w:pPr>
        <w:rPr>
          <w:rFonts w:ascii="Arial" w:hAnsi="Arial" w:cs="Arial"/>
          <w:sz w:val="32"/>
          <w:szCs w:val="32"/>
        </w:rPr>
      </w:pPr>
    </w:p>
    <w:p w:rsidR="002E39B4" w:rsidRDefault="002E39B4" w:rsidP="002E39B4">
      <w:pPr>
        <w:jc w:val="center"/>
        <w:rPr>
          <w:rFonts w:ascii="Arial" w:hAnsi="Arial" w:cs="Arial"/>
          <w:b/>
          <w:sz w:val="32"/>
          <w:szCs w:val="32"/>
        </w:rPr>
      </w:pPr>
      <w:r w:rsidRPr="0013532E">
        <w:rPr>
          <w:rFonts w:ascii="Arial" w:hAnsi="Arial" w:cs="Arial"/>
          <w:noProof/>
          <w:lang w:eastAsia="en-GB"/>
        </w:rPr>
        <w:drawing>
          <wp:inline distT="0" distB="0" distL="0" distR="0">
            <wp:extent cx="19240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B4" w:rsidRPr="00F75DDA" w:rsidRDefault="002E39B4" w:rsidP="000A1A8F">
      <w:pPr>
        <w:ind w:left="720"/>
        <w:outlineLvl w:val="0"/>
        <w:rPr>
          <w:rFonts w:ascii="Arial" w:hAnsi="Arial" w:cs="Arial"/>
          <w:b/>
          <w:color w:val="003300"/>
          <w:sz w:val="32"/>
          <w:szCs w:val="32"/>
        </w:rPr>
      </w:pPr>
      <w:r w:rsidRPr="00F75DDA">
        <w:rPr>
          <w:rFonts w:ascii="Arial" w:hAnsi="Arial" w:cs="Arial"/>
          <w:b/>
          <w:color w:val="003300"/>
          <w:sz w:val="32"/>
          <w:szCs w:val="32"/>
        </w:rPr>
        <w:t xml:space="preserve">South Gloucestershire Learning Difficulties </w:t>
      </w:r>
    </w:p>
    <w:p w:rsidR="00887AF7" w:rsidRDefault="002E39B4" w:rsidP="002E39B4">
      <w:pPr>
        <w:jc w:val="center"/>
        <w:outlineLvl w:val="0"/>
        <w:rPr>
          <w:rFonts w:ascii="Arial" w:hAnsi="Arial" w:cs="Arial"/>
          <w:b/>
          <w:color w:val="003300"/>
          <w:sz w:val="32"/>
          <w:szCs w:val="32"/>
        </w:rPr>
      </w:pPr>
      <w:r w:rsidRPr="00F75DDA">
        <w:rPr>
          <w:rFonts w:ascii="Arial" w:hAnsi="Arial" w:cs="Arial"/>
          <w:b/>
          <w:color w:val="003300"/>
          <w:sz w:val="32"/>
          <w:szCs w:val="32"/>
        </w:rPr>
        <w:t>Partnership Board</w:t>
      </w:r>
      <w:r>
        <w:rPr>
          <w:rFonts w:ascii="Arial" w:hAnsi="Arial" w:cs="Arial"/>
          <w:b/>
          <w:color w:val="003300"/>
          <w:sz w:val="32"/>
          <w:szCs w:val="32"/>
        </w:rPr>
        <w:t xml:space="preserve"> </w:t>
      </w:r>
      <w:r w:rsidR="00190C0D">
        <w:rPr>
          <w:rFonts w:ascii="Arial" w:hAnsi="Arial" w:cs="Arial"/>
          <w:b/>
          <w:color w:val="003300"/>
          <w:sz w:val="32"/>
          <w:szCs w:val="32"/>
        </w:rPr>
        <w:t xml:space="preserve">(LDPB) </w:t>
      </w:r>
      <w:r>
        <w:rPr>
          <w:rFonts w:ascii="Arial" w:hAnsi="Arial" w:cs="Arial"/>
          <w:b/>
          <w:color w:val="003300"/>
          <w:sz w:val="32"/>
          <w:szCs w:val="32"/>
        </w:rPr>
        <w:t>–</w:t>
      </w:r>
    </w:p>
    <w:p w:rsidR="002E39B4" w:rsidRPr="00887AF7" w:rsidRDefault="002E39B4" w:rsidP="002E39B4">
      <w:pPr>
        <w:jc w:val="center"/>
        <w:outlineLvl w:val="0"/>
        <w:rPr>
          <w:rFonts w:ascii="Arial" w:hAnsi="Arial" w:cs="Arial"/>
          <w:b/>
          <w:color w:val="003300"/>
          <w:sz w:val="36"/>
          <w:szCs w:val="32"/>
        </w:rPr>
      </w:pPr>
      <w:r w:rsidRPr="00887AF7">
        <w:rPr>
          <w:rFonts w:ascii="Arial" w:hAnsi="Arial" w:cs="Arial"/>
          <w:b/>
          <w:color w:val="003300"/>
          <w:sz w:val="36"/>
          <w:szCs w:val="32"/>
        </w:rPr>
        <w:t xml:space="preserve"> A note on the LDPB Review. </w:t>
      </w:r>
    </w:p>
    <w:p w:rsidR="000A1A8F" w:rsidRPr="00F75DDA" w:rsidRDefault="000A1A8F" w:rsidP="002E39B4">
      <w:pPr>
        <w:jc w:val="center"/>
        <w:outlineLvl w:val="0"/>
        <w:rPr>
          <w:rFonts w:ascii="Arial" w:hAnsi="Arial" w:cs="Arial"/>
          <w:b/>
          <w:color w:val="003300"/>
          <w:sz w:val="32"/>
          <w:szCs w:val="32"/>
        </w:rPr>
      </w:pPr>
    </w:p>
    <w:p w:rsidR="00190C0D" w:rsidRDefault="00190C0D" w:rsidP="002E39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purpose of the LDPB review is</w:t>
      </w:r>
      <w:r w:rsidR="00D8025F">
        <w:rPr>
          <w:rFonts w:ascii="Arial" w:hAnsi="Arial" w:cs="Arial"/>
          <w:sz w:val="32"/>
          <w:szCs w:val="32"/>
        </w:rPr>
        <w:t xml:space="preserve"> enable</w:t>
      </w:r>
      <w:r>
        <w:rPr>
          <w:rFonts w:ascii="Arial" w:hAnsi="Arial" w:cs="Arial"/>
          <w:sz w:val="32"/>
          <w:szCs w:val="32"/>
        </w:rPr>
        <w:t xml:space="preserve"> the Board </w:t>
      </w:r>
      <w:r w:rsidR="00D8025F">
        <w:rPr>
          <w:rFonts w:ascii="Arial" w:hAnsi="Arial" w:cs="Arial"/>
          <w:sz w:val="32"/>
          <w:szCs w:val="32"/>
        </w:rPr>
        <w:t xml:space="preserve">to have an even greater impact on </w:t>
      </w:r>
      <w:r>
        <w:rPr>
          <w:rFonts w:ascii="Arial" w:hAnsi="Arial" w:cs="Arial"/>
          <w:sz w:val="32"/>
          <w:szCs w:val="32"/>
        </w:rPr>
        <w:t xml:space="preserve">improving the lives of people with Learning Difficulties across South Gloucestershire and beyond. </w:t>
      </w:r>
      <w:r w:rsidR="00B508C5">
        <w:rPr>
          <w:rFonts w:ascii="Arial" w:hAnsi="Arial" w:cs="Arial"/>
          <w:sz w:val="32"/>
          <w:szCs w:val="32"/>
        </w:rPr>
        <w:t>The review is focussing on four</w:t>
      </w:r>
      <w:r>
        <w:rPr>
          <w:rFonts w:ascii="Arial" w:hAnsi="Arial" w:cs="Arial"/>
          <w:sz w:val="32"/>
          <w:szCs w:val="32"/>
        </w:rPr>
        <w:t xml:space="preserve"> key areas:</w:t>
      </w:r>
    </w:p>
    <w:p w:rsidR="00190C0D" w:rsidRDefault="00190C0D" w:rsidP="00190C0D">
      <w:pPr>
        <w:pStyle w:val="ListParagraph"/>
        <w:numPr>
          <w:ilvl w:val="0"/>
          <w:numId w:val="25"/>
        </w:numPr>
        <w:rPr>
          <w:rFonts w:ascii="Arial" w:hAnsi="Arial" w:cs="Arial"/>
          <w:sz w:val="32"/>
          <w:szCs w:val="32"/>
        </w:rPr>
      </w:pPr>
      <w:r w:rsidRPr="00190C0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Ensuring that the LDPB has an </w:t>
      </w:r>
      <w:r w:rsidRPr="000A1A8F">
        <w:rPr>
          <w:rFonts w:ascii="Arial" w:hAnsi="Arial" w:cs="Arial"/>
          <w:b/>
          <w:sz w:val="32"/>
          <w:szCs w:val="32"/>
        </w:rPr>
        <w:t>in</w:t>
      </w:r>
      <w:r w:rsidR="00887AF7">
        <w:rPr>
          <w:rFonts w:ascii="Arial" w:hAnsi="Arial" w:cs="Arial"/>
          <w:b/>
          <w:sz w:val="32"/>
          <w:szCs w:val="32"/>
        </w:rPr>
        <w:t>-</w:t>
      </w:r>
      <w:r w:rsidRPr="000A1A8F">
        <w:rPr>
          <w:rFonts w:ascii="Arial" w:hAnsi="Arial" w:cs="Arial"/>
          <w:b/>
          <w:sz w:val="32"/>
          <w:szCs w:val="32"/>
        </w:rPr>
        <w:t>depth understanding</w:t>
      </w:r>
      <w:r w:rsidR="00D8025F">
        <w:rPr>
          <w:rFonts w:ascii="Arial" w:hAnsi="Arial" w:cs="Arial"/>
          <w:sz w:val="32"/>
          <w:szCs w:val="32"/>
        </w:rPr>
        <w:t xml:space="preserve"> of the</w:t>
      </w:r>
      <w:r w:rsidR="00887AF7">
        <w:rPr>
          <w:rFonts w:ascii="Arial" w:hAnsi="Arial" w:cs="Arial"/>
          <w:sz w:val="32"/>
          <w:szCs w:val="32"/>
        </w:rPr>
        <w:t xml:space="preserve"> relevant</w:t>
      </w:r>
      <w:r>
        <w:rPr>
          <w:rFonts w:ascii="Arial" w:hAnsi="Arial" w:cs="Arial"/>
          <w:sz w:val="32"/>
          <w:szCs w:val="32"/>
        </w:rPr>
        <w:t xml:space="preserve"> issues</w:t>
      </w:r>
      <w:r w:rsidR="00D8025F">
        <w:rPr>
          <w:rFonts w:ascii="Arial" w:hAnsi="Arial" w:cs="Arial"/>
          <w:sz w:val="32"/>
          <w:szCs w:val="32"/>
        </w:rPr>
        <w:t xml:space="preserve">. This is being achieved in the following ways: </w:t>
      </w:r>
    </w:p>
    <w:p w:rsidR="00D8025F" w:rsidRDefault="00D8025F" w:rsidP="00D8025F">
      <w:pPr>
        <w:pStyle w:val="ListParagraph"/>
        <w:numPr>
          <w:ilvl w:val="1"/>
          <w:numId w:val="2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Ensuring there is sufficient representation of people with learning difficulties on the Board, either directly (by them being present) or indirectly (by a representative who has a good understanding and insight)</w:t>
      </w:r>
    </w:p>
    <w:p w:rsidR="00D8025F" w:rsidRDefault="00D8025F" w:rsidP="00D8025F">
      <w:pPr>
        <w:pStyle w:val="ListParagraph"/>
        <w:numPr>
          <w:ilvl w:val="1"/>
          <w:numId w:val="2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Ensuring that key partners are represented on the Board such as those from</w:t>
      </w:r>
      <w:r w:rsidR="00887AF7">
        <w:rPr>
          <w:rFonts w:ascii="Arial" w:hAnsi="Arial" w:cs="Arial"/>
          <w:sz w:val="32"/>
          <w:szCs w:val="32"/>
        </w:rPr>
        <w:t xml:space="preserve"> the</w:t>
      </w:r>
      <w:r>
        <w:rPr>
          <w:rFonts w:ascii="Arial" w:hAnsi="Arial" w:cs="Arial"/>
          <w:sz w:val="32"/>
          <w:szCs w:val="32"/>
        </w:rPr>
        <w:t xml:space="preserve"> education</w:t>
      </w:r>
      <w:r w:rsidR="00887AF7">
        <w:rPr>
          <w:rFonts w:ascii="Arial" w:hAnsi="Arial" w:cs="Arial"/>
          <w:sz w:val="32"/>
          <w:szCs w:val="32"/>
        </w:rPr>
        <w:t xml:space="preserve"> sector</w:t>
      </w:r>
      <w:r>
        <w:rPr>
          <w:rFonts w:ascii="Arial" w:hAnsi="Arial" w:cs="Arial"/>
          <w:sz w:val="32"/>
          <w:szCs w:val="32"/>
        </w:rPr>
        <w:t xml:space="preserve">. </w:t>
      </w:r>
    </w:p>
    <w:p w:rsidR="00190C0D" w:rsidRDefault="00D8025F" w:rsidP="00D8025F">
      <w:pPr>
        <w:pStyle w:val="ListParagraph"/>
        <w:numPr>
          <w:ilvl w:val="1"/>
          <w:numId w:val="2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Ensuring that the data available to the LDPB provides a full narrative of the issues and the scale of the issues. </w:t>
      </w:r>
    </w:p>
    <w:p w:rsidR="00D8025F" w:rsidRDefault="00D8025F" w:rsidP="00190C0D">
      <w:pPr>
        <w:pStyle w:val="ListParagraph"/>
        <w:numPr>
          <w:ilvl w:val="0"/>
          <w:numId w:val="25"/>
        </w:numPr>
        <w:rPr>
          <w:rFonts w:ascii="Arial" w:hAnsi="Arial" w:cs="Arial"/>
          <w:sz w:val="32"/>
          <w:szCs w:val="32"/>
        </w:rPr>
      </w:pPr>
      <w:r w:rsidRPr="00D8025F">
        <w:rPr>
          <w:rFonts w:ascii="Arial" w:hAnsi="Arial" w:cs="Arial"/>
          <w:sz w:val="32"/>
          <w:szCs w:val="32"/>
        </w:rPr>
        <w:t xml:space="preserve">Ensuring that </w:t>
      </w:r>
      <w:r w:rsidRPr="000A1A8F">
        <w:rPr>
          <w:rFonts w:ascii="Arial" w:hAnsi="Arial" w:cs="Arial"/>
          <w:b/>
          <w:sz w:val="32"/>
          <w:szCs w:val="32"/>
        </w:rPr>
        <w:t>meetings ar</w:t>
      </w:r>
      <w:r w:rsidR="000A1A8F">
        <w:rPr>
          <w:rFonts w:ascii="Arial" w:hAnsi="Arial" w:cs="Arial"/>
          <w:b/>
          <w:sz w:val="32"/>
          <w:szCs w:val="32"/>
        </w:rPr>
        <w:t xml:space="preserve">e being run in an effective, </w:t>
      </w:r>
      <w:r w:rsidRPr="000A1A8F">
        <w:rPr>
          <w:rFonts w:ascii="Arial" w:hAnsi="Arial" w:cs="Arial"/>
          <w:b/>
          <w:sz w:val="32"/>
          <w:szCs w:val="32"/>
        </w:rPr>
        <w:t>accessible</w:t>
      </w:r>
      <w:r w:rsidR="000A1A8F">
        <w:rPr>
          <w:rFonts w:ascii="Arial" w:hAnsi="Arial" w:cs="Arial"/>
          <w:b/>
          <w:sz w:val="32"/>
          <w:szCs w:val="32"/>
        </w:rPr>
        <w:t xml:space="preserve"> and inclusive</w:t>
      </w:r>
      <w:r w:rsidRPr="00D8025F">
        <w:rPr>
          <w:rFonts w:ascii="Arial" w:hAnsi="Arial" w:cs="Arial"/>
          <w:sz w:val="32"/>
          <w:szCs w:val="32"/>
        </w:rPr>
        <w:t xml:space="preserve"> manner. </w:t>
      </w:r>
      <w:r w:rsidR="000A1A8F">
        <w:rPr>
          <w:rFonts w:ascii="Arial" w:hAnsi="Arial" w:cs="Arial"/>
          <w:sz w:val="32"/>
          <w:szCs w:val="32"/>
        </w:rPr>
        <w:t xml:space="preserve">This is being achieved by: </w:t>
      </w:r>
    </w:p>
    <w:p w:rsidR="00D8025F" w:rsidRDefault="000A1A8F" w:rsidP="000A1A8F">
      <w:pPr>
        <w:pStyle w:val="ListParagraph"/>
        <w:numPr>
          <w:ilvl w:val="1"/>
          <w:numId w:val="2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Developing i</w:t>
      </w:r>
      <w:r w:rsidR="00D8025F">
        <w:rPr>
          <w:rFonts w:ascii="Arial" w:hAnsi="Arial" w:cs="Arial"/>
          <w:sz w:val="32"/>
          <w:szCs w:val="32"/>
        </w:rPr>
        <w:t xml:space="preserve">nnovative practices to ensure all attendees understand the issues and are able to contribute fully to the meetings </w:t>
      </w:r>
    </w:p>
    <w:p w:rsidR="00D8025F" w:rsidRDefault="000A1A8F" w:rsidP="000A1A8F">
      <w:pPr>
        <w:pStyle w:val="ListParagraph"/>
        <w:numPr>
          <w:ilvl w:val="1"/>
          <w:numId w:val="2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is comprehensive and accessible guidance for all speakers and contributors to the meeting</w:t>
      </w:r>
    </w:p>
    <w:p w:rsidR="000A1A8F" w:rsidRPr="000A1A8F" w:rsidRDefault="000A1A8F" w:rsidP="000A1A8F">
      <w:pPr>
        <w:pStyle w:val="ListParagraph"/>
        <w:numPr>
          <w:ilvl w:val="1"/>
          <w:numId w:val="27"/>
        </w:numPr>
        <w:ind w:left="1080"/>
        <w:rPr>
          <w:rFonts w:ascii="Arial" w:hAnsi="Arial" w:cs="Arial"/>
          <w:sz w:val="32"/>
          <w:szCs w:val="32"/>
        </w:rPr>
      </w:pPr>
      <w:r w:rsidRPr="000A1A8F">
        <w:rPr>
          <w:rFonts w:ascii="Arial" w:hAnsi="Arial" w:cs="Arial"/>
          <w:sz w:val="32"/>
          <w:szCs w:val="32"/>
        </w:rPr>
        <w:t xml:space="preserve">There is a training course/ induction for all </w:t>
      </w:r>
      <w:r>
        <w:rPr>
          <w:rFonts w:ascii="Arial" w:hAnsi="Arial" w:cs="Arial"/>
          <w:sz w:val="32"/>
          <w:szCs w:val="32"/>
        </w:rPr>
        <w:t xml:space="preserve">current and new </w:t>
      </w:r>
      <w:r w:rsidRPr="000A1A8F">
        <w:rPr>
          <w:rFonts w:ascii="Arial" w:hAnsi="Arial" w:cs="Arial"/>
          <w:sz w:val="32"/>
          <w:szCs w:val="32"/>
        </w:rPr>
        <w:t xml:space="preserve">LDPB members </w:t>
      </w:r>
    </w:p>
    <w:p w:rsidR="00190C0D" w:rsidRDefault="00190C0D" w:rsidP="00190C0D">
      <w:pPr>
        <w:pStyle w:val="ListParagraph"/>
        <w:numPr>
          <w:ilvl w:val="0"/>
          <w:numId w:val="25"/>
        </w:numPr>
        <w:rPr>
          <w:rFonts w:ascii="Arial" w:hAnsi="Arial" w:cs="Arial"/>
          <w:sz w:val="32"/>
          <w:szCs w:val="32"/>
        </w:rPr>
      </w:pPr>
      <w:r w:rsidRPr="000A1A8F">
        <w:rPr>
          <w:rFonts w:ascii="Arial" w:hAnsi="Arial" w:cs="Arial"/>
          <w:b/>
          <w:sz w:val="32"/>
          <w:szCs w:val="32"/>
        </w:rPr>
        <w:t>Assurance and accountability</w:t>
      </w:r>
      <w:r w:rsidRPr="00D8025F">
        <w:rPr>
          <w:rFonts w:ascii="Arial" w:hAnsi="Arial" w:cs="Arial"/>
          <w:sz w:val="32"/>
          <w:szCs w:val="32"/>
        </w:rPr>
        <w:t xml:space="preserve"> – that recommendations of the LDPB are acted on and there is a means by which progress is monitored. </w:t>
      </w:r>
    </w:p>
    <w:p w:rsidR="000A1A8F" w:rsidRDefault="000A1A8F" w:rsidP="00B508C5">
      <w:pPr>
        <w:pStyle w:val="ListParagraph"/>
        <w:numPr>
          <w:ilvl w:val="1"/>
          <w:numId w:val="2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clear process of accountability is</w:t>
      </w:r>
      <w:r w:rsidR="00887AF7">
        <w:rPr>
          <w:rFonts w:ascii="Arial" w:hAnsi="Arial" w:cs="Arial"/>
          <w:sz w:val="32"/>
          <w:szCs w:val="32"/>
        </w:rPr>
        <w:t xml:space="preserve"> to be</w:t>
      </w:r>
      <w:r>
        <w:rPr>
          <w:rFonts w:ascii="Arial" w:hAnsi="Arial" w:cs="Arial"/>
          <w:sz w:val="32"/>
          <w:szCs w:val="32"/>
        </w:rPr>
        <w:t xml:space="preserve"> designed so that the LDPB and Health and Wellbeing B</w:t>
      </w:r>
      <w:r w:rsidR="00887AF7">
        <w:rPr>
          <w:rFonts w:ascii="Arial" w:hAnsi="Arial" w:cs="Arial"/>
          <w:sz w:val="32"/>
          <w:szCs w:val="32"/>
        </w:rPr>
        <w:t xml:space="preserve">oard have assurances that </w:t>
      </w:r>
      <w:r>
        <w:rPr>
          <w:rFonts w:ascii="Arial" w:hAnsi="Arial" w:cs="Arial"/>
          <w:sz w:val="32"/>
          <w:szCs w:val="32"/>
        </w:rPr>
        <w:t>progress is being made for people with Learning Difficulties</w:t>
      </w:r>
      <w:r w:rsidR="00887AF7">
        <w:rPr>
          <w:rFonts w:ascii="Arial" w:hAnsi="Arial" w:cs="Arial"/>
          <w:sz w:val="32"/>
          <w:szCs w:val="32"/>
        </w:rPr>
        <w:t xml:space="preserve"> in key areas of focus</w:t>
      </w:r>
      <w:r>
        <w:rPr>
          <w:rFonts w:ascii="Arial" w:hAnsi="Arial" w:cs="Arial"/>
          <w:sz w:val="32"/>
          <w:szCs w:val="32"/>
        </w:rPr>
        <w:t xml:space="preserve">. </w:t>
      </w:r>
    </w:p>
    <w:p w:rsidR="00B508C5" w:rsidRPr="00B508C5" w:rsidRDefault="00B508C5" w:rsidP="00B508C5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32"/>
          <w:szCs w:val="32"/>
        </w:rPr>
      </w:pPr>
      <w:r w:rsidRPr="00B508C5">
        <w:rPr>
          <w:rFonts w:ascii="Arial" w:hAnsi="Arial" w:cs="Arial"/>
          <w:b/>
          <w:sz w:val="32"/>
          <w:szCs w:val="32"/>
        </w:rPr>
        <w:t>Raising profile of the LDPB</w:t>
      </w:r>
    </w:p>
    <w:p w:rsidR="00B508C5" w:rsidRDefault="00B508C5" w:rsidP="00B508C5">
      <w:pPr>
        <w:pStyle w:val="ListParagraph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 w:rsidRPr="00B508C5">
        <w:rPr>
          <w:rFonts w:ascii="Arial" w:hAnsi="Arial" w:cs="Arial"/>
          <w:sz w:val="32"/>
          <w:szCs w:val="32"/>
        </w:rPr>
        <w:t xml:space="preserve">At the conclusion of this review the LDPB will be re-launched </w:t>
      </w:r>
    </w:p>
    <w:p w:rsidR="00B508C5" w:rsidRPr="00D8025F" w:rsidRDefault="00B508C5" w:rsidP="00B508C5">
      <w:pPr>
        <w:pStyle w:val="ListParagraph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will be more communications (through social media and other channels</w:t>
      </w:r>
      <w:r w:rsidR="00887AF7">
        <w:rPr>
          <w:rFonts w:ascii="Arial" w:hAnsi="Arial" w:cs="Arial"/>
          <w:sz w:val="32"/>
          <w:szCs w:val="32"/>
        </w:rPr>
        <w:t xml:space="preserve">) on the LDPB. </w:t>
      </w:r>
    </w:p>
    <w:sectPr w:rsidR="00B508C5" w:rsidRPr="00D80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8C3"/>
    <w:multiLevelType w:val="hybridMultilevel"/>
    <w:tmpl w:val="1E6A3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F9A"/>
    <w:multiLevelType w:val="hybridMultilevel"/>
    <w:tmpl w:val="F4AAA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217"/>
    <w:multiLevelType w:val="hybridMultilevel"/>
    <w:tmpl w:val="27D45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5643"/>
    <w:multiLevelType w:val="hybridMultilevel"/>
    <w:tmpl w:val="D7AA54BE"/>
    <w:lvl w:ilvl="0" w:tplc="D410F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F0046A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F9548E"/>
    <w:multiLevelType w:val="hybridMultilevel"/>
    <w:tmpl w:val="A5ECF8F8"/>
    <w:lvl w:ilvl="0" w:tplc="1D7097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3C009C"/>
    <w:multiLevelType w:val="hybridMultilevel"/>
    <w:tmpl w:val="8D18564E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784E7B"/>
    <w:multiLevelType w:val="hybridMultilevel"/>
    <w:tmpl w:val="1A62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803A2"/>
    <w:multiLevelType w:val="hybridMultilevel"/>
    <w:tmpl w:val="84ECBB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230E"/>
    <w:multiLevelType w:val="hybridMultilevel"/>
    <w:tmpl w:val="C7EAD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5E3"/>
    <w:multiLevelType w:val="hybridMultilevel"/>
    <w:tmpl w:val="C910E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9791F"/>
    <w:multiLevelType w:val="hybridMultilevel"/>
    <w:tmpl w:val="92147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C1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142F3"/>
    <w:multiLevelType w:val="hybridMultilevel"/>
    <w:tmpl w:val="B3FC5082"/>
    <w:lvl w:ilvl="0" w:tplc="D410F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56BB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24D2E"/>
    <w:multiLevelType w:val="hybridMultilevel"/>
    <w:tmpl w:val="413A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D2E75"/>
    <w:multiLevelType w:val="hybridMultilevel"/>
    <w:tmpl w:val="3DFC6E44"/>
    <w:lvl w:ilvl="0" w:tplc="BC720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3F749B"/>
    <w:multiLevelType w:val="hybridMultilevel"/>
    <w:tmpl w:val="791CC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E38C4"/>
    <w:multiLevelType w:val="hybridMultilevel"/>
    <w:tmpl w:val="88546E66"/>
    <w:lvl w:ilvl="0" w:tplc="69D2F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246C8"/>
    <w:multiLevelType w:val="hybridMultilevel"/>
    <w:tmpl w:val="9BCE9ECA"/>
    <w:lvl w:ilvl="0" w:tplc="19AEA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5A3CAC"/>
    <w:multiLevelType w:val="hybridMultilevel"/>
    <w:tmpl w:val="AAE6E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50479"/>
    <w:multiLevelType w:val="hybridMultilevel"/>
    <w:tmpl w:val="72F20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2F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9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2"/>
  </w:num>
  <w:num w:numId="20">
    <w:abstractNumId w:val="14"/>
  </w:num>
  <w:num w:numId="21">
    <w:abstractNumId w:val="17"/>
  </w:num>
  <w:num w:numId="22">
    <w:abstractNumId w:val="7"/>
  </w:num>
  <w:num w:numId="23">
    <w:abstractNumId w:val="6"/>
  </w:num>
  <w:num w:numId="24">
    <w:abstractNumId w:val="5"/>
  </w:num>
  <w:num w:numId="25">
    <w:abstractNumId w:val="0"/>
  </w:num>
  <w:num w:numId="26">
    <w:abstractNumId w:val="10"/>
  </w:num>
  <w:num w:numId="27">
    <w:abstractNumId w:val="13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B4"/>
    <w:rsid w:val="000A1A8F"/>
    <w:rsid w:val="00101106"/>
    <w:rsid w:val="00190C0D"/>
    <w:rsid w:val="002E39B4"/>
    <w:rsid w:val="0057290B"/>
    <w:rsid w:val="00887AF7"/>
    <w:rsid w:val="00B508C5"/>
    <w:rsid w:val="00D8025F"/>
    <w:rsid w:val="00F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888F-1A78-496F-AB66-14744E08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C2"/>
  </w:style>
  <w:style w:type="paragraph" w:styleId="Heading1">
    <w:name w:val="heading 1"/>
    <w:basedOn w:val="Normal"/>
    <w:next w:val="Normal"/>
    <w:link w:val="Heading1Char"/>
    <w:uiPriority w:val="9"/>
    <w:qFormat/>
    <w:rsid w:val="00F64EC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EC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EC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EC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EC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64356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EC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64356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EC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EC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EC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EC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EC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EC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EC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EC2"/>
    <w:rPr>
      <w:rFonts w:asciiTheme="majorHAnsi" w:eastAsiaTheme="majorEastAsia" w:hAnsiTheme="majorHAnsi" w:cstheme="majorBidi"/>
      <w:color w:val="264356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EC2"/>
    <w:rPr>
      <w:rFonts w:asciiTheme="majorHAnsi" w:eastAsiaTheme="majorEastAsia" w:hAnsiTheme="majorHAnsi" w:cstheme="majorBidi"/>
      <w:i/>
      <w:iCs/>
      <w:color w:val="264356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E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E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EC2"/>
    <w:pPr>
      <w:spacing w:after="200"/>
    </w:pPr>
    <w:rPr>
      <w:i/>
      <w:iCs/>
      <w:color w:val="335B7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64EC2"/>
    <w:pPr>
      <w:spacing w:after="0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EC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EC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64EC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64EC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64EC2"/>
    <w:rPr>
      <w:i/>
      <w:iCs/>
      <w:color w:val="auto"/>
    </w:rPr>
  </w:style>
  <w:style w:type="paragraph" w:styleId="NoSpacing">
    <w:name w:val="No Spacing"/>
    <w:uiPriority w:val="1"/>
    <w:qFormat/>
    <w:rsid w:val="00F64EC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64EC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4E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EC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EC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64E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64EC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64E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4E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64EC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EC2"/>
    <w:pPr>
      <w:outlineLvl w:val="9"/>
    </w:pPr>
  </w:style>
  <w:style w:type="character" w:styleId="Hyperlink">
    <w:name w:val="Hyperlink"/>
    <w:rsid w:val="002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9B4"/>
    <w:pPr>
      <w:spacing w:after="0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Sumita Hutchison</dc:creator>
  <cp:keywords/>
  <dc:description/>
  <cp:lastModifiedBy>Sumita Hutchison</cp:lastModifiedBy>
  <cp:revision>3</cp:revision>
  <dcterms:created xsi:type="dcterms:W3CDTF">2018-03-13T14:54:00Z</dcterms:created>
  <dcterms:modified xsi:type="dcterms:W3CDTF">2018-03-14T10:28:00Z</dcterms:modified>
</cp:coreProperties>
</file>