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6221" w14:textId="77777777" w:rsidR="00CF0230" w:rsidRDefault="00CF0230" w:rsidP="00AC302E">
      <w:pPr>
        <w:autoSpaceDE w:val="0"/>
        <w:autoSpaceDN w:val="0"/>
        <w:adjustRightInd w:val="0"/>
        <w:spacing w:after="0" w:line="240" w:lineRule="auto"/>
        <w:jc w:val="center"/>
        <w:rPr>
          <w:rFonts w:ascii="Arial" w:hAnsi="Arial" w:cs="Arial"/>
          <w:b/>
          <w:sz w:val="26"/>
          <w:szCs w:val="26"/>
          <w:lang w:val="en-GB"/>
        </w:rPr>
      </w:pPr>
      <w:r>
        <w:rPr>
          <w:noProof/>
          <w:lang w:val="en-GB" w:eastAsia="en-GB"/>
        </w:rPr>
        <w:drawing>
          <wp:anchor distT="0" distB="0" distL="114300" distR="114300" simplePos="0" relativeHeight="251657216" behindDoc="1" locked="0" layoutInCell="1" allowOverlap="1" wp14:anchorId="043C6887" wp14:editId="1C82B027">
            <wp:simplePos x="0" y="0"/>
            <wp:positionH relativeFrom="column">
              <wp:posOffset>-161925</wp:posOffset>
            </wp:positionH>
            <wp:positionV relativeFrom="paragraph">
              <wp:posOffset>118110</wp:posOffset>
            </wp:positionV>
            <wp:extent cx="1085850"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628650"/>
                    </a:xfrm>
                    <a:prstGeom prst="rect">
                      <a:avLst/>
                    </a:prstGeom>
                    <a:noFill/>
                  </pic:spPr>
                </pic:pic>
              </a:graphicData>
            </a:graphic>
            <wp14:sizeRelH relativeFrom="page">
              <wp14:pctWidth>0</wp14:pctWidth>
            </wp14:sizeRelH>
            <wp14:sizeRelV relativeFrom="page">
              <wp14:pctHeight>0</wp14:pctHeight>
            </wp14:sizeRelV>
          </wp:anchor>
        </w:drawing>
      </w:r>
    </w:p>
    <w:p w14:paraId="52D54C47" w14:textId="77777777" w:rsidR="00CF0230" w:rsidRDefault="00CF0230" w:rsidP="00AC302E">
      <w:pPr>
        <w:autoSpaceDE w:val="0"/>
        <w:autoSpaceDN w:val="0"/>
        <w:adjustRightInd w:val="0"/>
        <w:spacing w:after="0" w:line="240" w:lineRule="auto"/>
        <w:jc w:val="center"/>
        <w:rPr>
          <w:rFonts w:ascii="Arial" w:hAnsi="Arial" w:cs="Arial"/>
          <w:b/>
          <w:sz w:val="26"/>
          <w:szCs w:val="26"/>
          <w:lang w:val="en-GB"/>
        </w:rPr>
      </w:pPr>
    </w:p>
    <w:p w14:paraId="5BDC13C9" w14:textId="77777777" w:rsidR="00CF0230" w:rsidRDefault="00CF0230" w:rsidP="00AC302E">
      <w:pPr>
        <w:autoSpaceDE w:val="0"/>
        <w:autoSpaceDN w:val="0"/>
        <w:adjustRightInd w:val="0"/>
        <w:spacing w:after="0" w:line="240" w:lineRule="auto"/>
        <w:jc w:val="center"/>
        <w:rPr>
          <w:rFonts w:ascii="Arial" w:hAnsi="Arial" w:cs="Arial"/>
          <w:b/>
          <w:sz w:val="26"/>
          <w:szCs w:val="26"/>
          <w:lang w:val="en-GB"/>
        </w:rPr>
      </w:pPr>
    </w:p>
    <w:p w14:paraId="24EFF79D" w14:textId="77777777" w:rsidR="006D1044" w:rsidRDefault="006D1044" w:rsidP="00CF0230">
      <w:pPr>
        <w:autoSpaceDE w:val="0"/>
        <w:autoSpaceDN w:val="0"/>
        <w:adjustRightInd w:val="0"/>
        <w:spacing w:after="0" w:line="240" w:lineRule="auto"/>
        <w:jc w:val="center"/>
        <w:rPr>
          <w:rFonts w:ascii="Arial" w:hAnsi="Arial" w:cs="Arial"/>
          <w:b/>
          <w:sz w:val="26"/>
          <w:szCs w:val="26"/>
          <w:lang w:val="en-GB"/>
        </w:rPr>
      </w:pPr>
    </w:p>
    <w:p w14:paraId="24FB0399" w14:textId="77777777" w:rsidR="00D73B1C" w:rsidRPr="00EC636D" w:rsidRDefault="00D73B1C" w:rsidP="00EC636D">
      <w:pPr>
        <w:autoSpaceDE w:val="0"/>
        <w:autoSpaceDN w:val="0"/>
        <w:adjustRightInd w:val="0"/>
        <w:spacing w:after="0" w:line="240" w:lineRule="auto"/>
        <w:jc w:val="center"/>
        <w:rPr>
          <w:rFonts w:ascii="Arial" w:hAnsi="Arial" w:cs="Arial"/>
          <w:b/>
          <w:sz w:val="20"/>
          <w:szCs w:val="20"/>
          <w:lang w:val="en-GB"/>
        </w:rPr>
      </w:pPr>
    </w:p>
    <w:p w14:paraId="5D93CB2C" w14:textId="65980A32" w:rsidR="00EC636D" w:rsidRPr="00EC636D" w:rsidRDefault="00DA1A17" w:rsidP="009877D7">
      <w:pPr>
        <w:jc w:val="center"/>
        <w:rPr>
          <w:rFonts w:ascii="Arial" w:eastAsiaTheme="minorHAnsi" w:hAnsi="Arial" w:cs="Arial"/>
          <w:b/>
          <w:sz w:val="24"/>
          <w:szCs w:val="24"/>
          <w:lang w:val="en-GB"/>
        </w:rPr>
      </w:pPr>
      <w:r>
        <w:rPr>
          <w:rFonts w:ascii="Arial" w:eastAsiaTheme="minorHAnsi" w:hAnsi="Arial" w:cs="Arial"/>
          <w:b/>
          <w:sz w:val="24"/>
          <w:szCs w:val="24"/>
          <w:lang w:val="en-GB"/>
        </w:rPr>
        <w:t>Provider Engagement Event</w:t>
      </w:r>
      <w:r w:rsidR="009877D7">
        <w:rPr>
          <w:rFonts w:ascii="Arial" w:eastAsiaTheme="minorHAnsi" w:hAnsi="Arial" w:cs="Arial"/>
          <w:b/>
          <w:sz w:val="24"/>
          <w:szCs w:val="24"/>
          <w:lang w:val="en-GB"/>
        </w:rPr>
        <w:t xml:space="preserve">: </w:t>
      </w:r>
      <w:r>
        <w:rPr>
          <w:rFonts w:ascii="Arial" w:eastAsiaTheme="minorHAnsi" w:hAnsi="Arial" w:cs="Arial"/>
          <w:b/>
          <w:sz w:val="24"/>
          <w:szCs w:val="24"/>
          <w:lang w:val="en-GB"/>
        </w:rPr>
        <w:t>Advocacy Services (Lots 1 &amp; 2)</w:t>
      </w:r>
    </w:p>
    <w:p w14:paraId="09E64548" w14:textId="04CB5FEC" w:rsidR="009F2BA2" w:rsidRPr="00EC636D" w:rsidRDefault="00DA1A17" w:rsidP="009F2BA2">
      <w:pPr>
        <w:autoSpaceDE w:val="0"/>
        <w:autoSpaceDN w:val="0"/>
        <w:adjustRightInd w:val="0"/>
        <w:spacing w:after="0" w:line="240" w:lineRule="auto"/>
        <w:jc w:val="center"/>
        <w:rPr>
          <w:rFonts w:ascii="Arial" w:hAnsi="Arial" w:cs="Arial"/>
          <w:sz w:val="24"/>
          <w:szCs w:val="24"/>
        </w:rPr>
      </w:pPr>
      <w:r>
        <w:rPr>
          <w:rFonts w:ascii="Arial" w:hAnsi="Arial" w:cs="Arial"/>
          <w:sz w:val="24"/>
          <w:szCs w:val="24"/>
          <w:lang w:val="en-GB"/>
        </w:rPr>
        <w:t>4</w:t>
      </w:r>
      <w:r w:rsidRPr="00DA1A17">
        <w:rPr>
          <w:rFonts w:ascii="Arial" w:hAnsi="Arial" w:cs="Arial"/>
          <w:sz w:val="24"/>
          <w:szCs w:val="24"/>
          <w:vertAlign w:val="superscript"/>
          <w:lang w:val="en-GB"/>
        </w:rPr>
        <w:t>th</w:t>
      </w:r>
      <w:r>
        <w:rPr>
          <w:rFonts w:ascii="Arial" w:hAnsi="Arial" w:cs="Arial"/>
          <w:sz w:val="24"/>
          <w:szCs w:val="24"/>
          <w:lang w:val="en-GB"/>
        </w:rPr>
        <w:t xml:space="preserve"> December 2020</w:t>
      </w:r>
      <w:r w:rsidR="009F2BA2" w:rsidRPr="00EC636D">
        <w:rPr>
          <w:rFonts w:ascii="Arial" w:hAnsi="Arial" w:cs="Arial"/>
          <w:sz w:val="24"/>
          <w:szCs w:val="24"/>
          <w:lang w:val="en-GB"/>
        </w:rPr>
        <w:t xml:space="preserve">, </w:t>
      </w:r>
      <w:r>
        <w:rPr>
          <w:rFonts w:ascii="Arial" w:hAnsi="Arial" w:cs="Arial"/>
          <w:sz w:val="24"/>
          <w:szCs w:val="24"/>
          <w:lang w:val="en-GB"/>
        </w:rPr>
        <w:t>12</w:t>
      </w:r>
      <w:r w:rsidR="009F2BA2" w:rsidRPr="00EC636D">
        <w:rPr>
          <w:rFonts w:ascii="Arial" w:hAnsi="Arial" w:cs="Arial"/>
          <w:sz w:val="24"/>
          <w:szCs w:val="24"/>
          <w:lang w:val="en-GB"/>
        </w:rPr>
        <w:t>:00-</w:t>
      </w:r>
      <w:r>
        <w:rPr>
          <w:rFonts w:ascii="Arial" w:hAnsi="Arial" w:cs="Arial"/>
          <w:sz w:val="24"/>
          <w:szCs w:val="24"/>
          <w:lang w:val="en-GB"/>
        </w:rPr>
        <w:t>14</w:t>
      </w:r>
      <w:r w:rsidR="009F2BA2" w:rsidRPr="00EC636D">
        <w:rPr>
          <w:rFonts w:ascii="Arial" w:hAnsi="Arial" w:cs="Arial"/>
          <w:sz w:val="24"/>
          <w:szCs w:val="24"/>
          <w:lang w:val="en-GB"/>
        </w:rPr>
        <w:t>:</w:t>
      </w:r>
      <w:r>
        <w:rPr>
          <w:rFonts w:ascii="Arial" w:hAnsi="Arial" w:cs="Arial"/>
          <w:sz w:val="24"/>
          <w:szCs w:val="24"/>
          <w:lang w:val="en-GB"/>
        </w:rPr>
        <w:t>00</w:t>
      </w:r>
    </w:p>
    <w:p w14:paraId="61FC9D04" w14:textId="523AD5FC" w:rsidR="006D1044" w:rsidRPr="00EC636D" w:rsidRDefault="00DA1A17" w:rsidP="009F2BA2">
      <w:pPr>
        <w:autoSpaceDE w:val="0"/>
        <w:autoSpaceDN w:val="0"/>
        <w:adjustRightInd w:val="0"/>
        <w:spacing w:after="0" w:line="240" w:lineRule="auto"/>
        <w:jc w:val="center"/>
        <w:rPr>
          <w:rFonts w:ascii="Arial" w:hAnsi="Arial" w:cs="Arial"/>
          <w:sz w:val="24"/>
          <w:szCs w:val="24"/>
          <w:lang w:val="en-GB"/>
        </w:rPr>
      </w:pPr>
      <w:r>
        <w:rPr>
          <w:rFonts w:ascii="Arial" w:hAnsi="Arial" w:cs="Arial"/>
          <w:sz w:val="24"/>
          <w:szCs w:val="24"/>
          <w:lang w:val="en-GB"/>
        </w:rPr>
        <w:t>Teams Meeting</w:t>
      </w:r>
    </w:p>
    <w:p w14:paraId="0AC975CE" w14:textId="77777777" w:rsidR="00D73B1C" w:rsidRPr="00EC636D" w:rsidRDefault="00D73B1C" w:rsidP="00D73B1C">
      <w:pPr>
        <w:autoSpaceDE w:val="0"/>
        <w:autoSpaceDN w:val="0"/>
        <w:adjustRightInd w:val="0"/>
        <w:spacing w:after="0" w:line="240" w:lineRule="auto"/>
        <w:jc w:val="center"/>
        <w:rPr>
          <w:rFonts w:ascii="Arial" w:eastAsia="Calibri" w:hAnsi="Arial" w:cs="Arial"/>
          <w:sz w:val="24"/>
          <w:szCs w:val="24"/>
          <w:lang w:val="en-GB"/>
        </w:rPr>
      </w:pPr>
    </w:p>
    <w:p w14:paraId="6DB92704" w14:textId="66418179" w:rsidR="003049C3" w:rsidRPr="009877D7" w:rsidRDefault="00DA1A17" w:rsidP="00C112AC">
      <w:pPr>
        <w:rPr>
          <w:rFonts w:ascii="Arial" w:eastAsia="Calibri" w:hAnsi="Arial" w:cs="Arial"/>
          <w:lang w:val="en-GB"/>
        </w:rPr>
      </w:pPr>
      <w:r w:rsidRPr="009877D7">
        <w:rPr>
          <w:rFonts w:ascii="Arial" w:eastAsia="Calibri" w:hAnsi="Arial" w:cs="Arial"/>
          <w:lang w:val="en-GB"/>
        </w:rPr>
        <w:t>Cumbria County Council currently commissions Advocacy Services under the arrangements below. These services are due to be recommissioned</w:t>
      </w:r>
      <w:r w:rsidR="009877D7" w:rsidRPr="009877D7">
        <w:rPr>
          <w:rFonts w:ascii="Arial" w:eastAsia="Calibri" w:hAnsi="Arial" w:cs="Arial"/>
          <w:lang w:val="en-GB"/>
        </w:rPr>
        <w:t>, with current contracts ceasing on the 31</w:t>
      </w:r>
      <w:r w:rsidR="009877D7" w:rsidRPr="009877D7">
        <w:rPr>
          <w:rFonts w:ascii="Arial" w:eastAsia="Calibri" w:hAnsi="Arial" w:cs="Arial"/>
          <w:vertAlign w:val="superscript"/>
          <w:lang w:val="en-GB"/>
        </w:rPr>
        <w:t>st</w:t>
      </w:r>
      <w:r w:rsidR="009877D7" w:rsidRPr="009877D7">
        <w:rPr>
          <w:rFonts w:ascii="Arial" w:eastAsia="Calibri" w:hAnsi="Arial" w:cs="Arial"/>
          <w:lang w:val="en-GB"/>
        </w:rPr>
        <w:t xml:space="preserve"> March 2021.</w:t>
      </w:r>
    </w:p>
    <w:tbl>
      <w:tblPr>
        <w:tblStyle w:val="TableGrid1"/>
        <w:tblW w:w="0" w:type="auto"/>
        <w:tblInd w:w="137" w:type="dxa"/>
        <w:tblLook w:val="04A0" w:firstRow="1" w:lastRow="0" w:firstColumn="1" w:lastColumn="0" w:noHBand="0" w:noVBand="1"/>
      </w:tblPr>
      <w:tblGrid>
        <w:gridCol w:w="1643"/>
        <w:gridCol w:w="6579"/>
        <w:gridCol w:w="657"/>
      </w:tblGrid>
      <w:tr w:rsidR="009877D7" w:rsidRPr="009877D7" w14:paraId="577EA4E7" w14:textId="77777777" w:rsidTr="009877D7">
        <w:tc>
          <w:tcPr>
            <w:tcW w:w="1643" w:type="dxa"/>
          </w:tcPr>
          <w:p w14:paraId="6B36D3E6" w14:textId="77777777"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Area</w:t>
            </w:r>
          </w:p>
        </w:tc>
        <w:tc>
          <w:tcPr>
            <w:tcW w:w="6579" w:type="dxa"/>
          </w:tcPr>
          <w:p w14:paraId="316BFC84" w14:textId="77777777"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Description</w:t>
            </w:r>
          </w:p>
        </w:tc>
        <w:tc>
          <w:tcPr>
            <w:tcW w:w="657" w:type="dxa"/>
          </w:tcPr>
          <w:p w14:paraId="16C32567" w14:textId="3E3FF121"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Lot</w:t>
            </w:r>
          </w:p>
        </w:tc>
      </w:tr>
      <w:tr w:rsidR="009877D7" w:rsidRPr="009877D7" w14:paraId="43EB286B" w14:textId="77777777" w:rsidTr="009877D7">
        <w:tc>
          <w:tcPr>
            <w:tcW w:w="1643" w:type="dxa"/>
          </w:tcPr>
          <w:p w14:paraId="30890C82" w14:textId="77777777"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Care Act Advocacy</w:t>
            </w:r>
          </w:p>
        </w:tc>
        <w:tc>
          <w:tcPr>
            <w:tcW w:w="6579" w:type="dxa"/>
          </w:tcPr>
          <w:p w14:paraId="14B1A1DC" w14:textId="4FB535BC" w:rsidR="009877D7" w:rsidRPr="009877D7" w:rsidRDefault="009877D7" w:rsidP="009877D7">
            <w:pPr>
              <w:spacing w:after="0" w:line="240" w:lineRule="auto"/>
              <w:outlineLvl w:val="1"/>
              <w:rPr>
                <w:rFonts w:ascii="Arial" w:hAnsi="Arial" w:cs="Arial"/>
                <w:lang w:val="en-GB"/>
              </w:rPr>
            </w:pPr>
            <w:r w:rsidRPr="009877D7">
              <w:rPr>
                <w:rFonts w:ascii="Arial" w:eastAsia="Times New Roman" w:hAnsi="Arial" w:cs="Arial"/>
              </w:rPr>
              <w:t>Independent advocacy to represent and support individual involvement in assessments and care planning where individuals may experience challenges in understanding the relevant information, retaining that information and using or weighing the information as part of the process.</w:t>
            </w:r>
          </w:p>
        </w:tc>
        <w:tc>
          <w:tcPr>
            <w:tcW w:w="657" w:type="dxa"/>
          </w:tcPr>
          <w:p w14:paraId="7D9B2519" w14:textId="7856D527"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1</w:t>
            </w:r>
            <w:r w:rsidRPr="009877D7">
              <w:rPr>
                <w:rFonts w:ascii="Arial" w:hAnsi="Arial" w:cs="Arial"/>
                <w:b/>
                <w:lang w:val="en-GB"/>
              </w:rPr>
              <w:t xml:space="preserve"> </w:t>
            </w:r>
          </w:p>
        </w:tc>
      </w:tr>
      <w:tr w:rsidR="009877D7" w:rsidRPr="009877D7" w14:paraId="3C3CC4F8" w14:textId="77777777" w:rsidTr="009877D7">
        <w:tc>
          <w:tcPr>
            <w:tcW w:w="1643" w:type="dxa"/>
          </w:tcPr>
          <w:p w14:paraId="2F7A5FEC" w14:textId="77777777"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Independent Mental Capacity Advocacy</w:t>
            </w:r>
          </w:p>
        </w:tc>
        <w:tc>
          <w:tcPr>
            <w:tcW w:w="6579" w:type="dxa"/>
          </w:tcPr>
          <w:p w14:paraId="21E92385" w14:textId="34D151BE" w:rsidR="009877D7" w:rsidRPr="009877D7" w:rsidRDefault="009877D7" w:rsidP="009877D7">
            <w:pPr>
              <w:pStyle w:val="Heading2"/>
              <w:numPr>
                <w:ilvl w:val="0"/>
                <w:numId w:val="0"/>
              </w:numPr>
              <w:tabs>
                <w:tab w:val="left" w:pos="720"/>
              </w:tabs>
              <w:spacing w:line="240" w:lineRule="auto"/>
              <w:outlineLvl w:val="1"/>
              <w:rPr>
                <w:rFonts w:eastAsia="Times New Roman"/>
                <w:b w:val="0"/>
                <w:bCs w:val="0"/>
                <w:color w:val="303030"/>
                <w:sz w:val="22"/>
                <w:szCs w:val="22"/>
                <w:lang w:val="en"/>
              </w:rPr>
            </w:pPr>
            <w:r w:rsidRPr="009877D7">
              <w:rPr>
                <w:rFonts w:eastAsia="Times New Roman"/>
                <w:b w:val="0"/>
                <w:bCs w:val="0"/>
                <w:sz w:val="22"/>
                <w:szCs w:val="22"/>
              </w:rPr>
              <w:t xml:space="preserve">Advocacy and a legal safeguard </w:t>
            </w:r>
            <w:r w:rsidRPr="009877D7">
              <w:rPr>
                <w:rFonts w:eastAsia="Times New Roman"/>
                <w:b w:val="0"/>
                <w:bCs w:val="0"/>
                <w:color w:val="303030"/>
                <w:sz w:val="22"/>
                <w:szCs w:val="22"/>
                <w:lang w:val="en"/>
              </w:rPr>
              <w:t>for people who lack the capacity to make specific important decisions e.g. decisions about where they live and about serious medical treatment options</w:t>
            </w:r>
          </w:p>
        </w:tc>
        <w:tc>
          <w:tcPr>
            <w:tcW w:w="657" w:type="dxa"/>
          </w:tcPr>
          <w:p w14:paraId="2B7B8226" w14:textId="3BC2EDAE" w:rsidR="009877D7" w:rsidRPr="009877D7" w:rsidRDefault="009877D7" w:rsidP="009877D7">
            <w:pPr>
              <w:spacing w:after="0" w:line="240" w:lineRule="auto"/>
              <w:outlineLvl w:val="1"/>
              <w:rPr>
                <w:rFonts w:ascii="Arial" w:hAnsi="Arial" w:cs="Arial"/>
                <w:b/>
                <w:lang w:val="en-GB"/>
              </w:rPr>
            </w:pPr>
            <w:r w:rsidRPr="009877D7">
              <w:rPr>
                <w:rFonts w:ascii="Arial" w:hAnsi="Arial" w:cs="Arial"/>
                <w:b/>
                <w:lang w:val="en-GB"/>
              </w:rPr>
              <w:t>1</w:t>
            </w:r>
          </w:p>
        </w:tc>
      </w:tr>
      <w:tr w:rsidR="009877D7" w:rsidRPr="009877D7" w14:paraId="6EA27690" w14:textId="77777777" w:rsidTr="009877D7">
        <w:tc>
          <w:tcPr>
            <w:tcW w:w="1643" w:type="dxa"/>
          </w:tcPr>
          <w:p w14:paraId="75C438E6" w14:textId="77777777" w:rsidR="009877D7" w:rsidRPr="009877D7" w:rsidRDefault="009877D7" w:rsidP="009877D7">
            <w:pPr>
              <w:spacing w:after="0" w:line="240" w:lineRule="auto"/>
              <w:outlineLvl w:val="1"/>
              <w:rPr>
                <w:rFonts w:ascii="Arial" w:hAnsi="Arial" w:cs="Arial"/>
                <w:bCs/>
                <w:lang w:val="en-GB"/>
              </w:rPr>
            </w:pPr>
            <w:r w:rsidRPr="009877D7">
              <w:rPr>
                <w:rFonts w:ascii="Arial" w:hAnsi="Arial" w:cs="Arial"/>
                <w:b/>
                <w:bCs/>
                <w:iCs/>
                <w:lang w:val="en-GB"/>
              </w:rPr>
              <w:t xml:space="preserve">Healthwatch Cumbria </w:t>
            </w:r>
          </w:p>
        </w:tc>
        <w:tc>
          <w:tcPr>
            <w:tcW w:w="6579" w:type="dxa"/>
          </w:tcPr>
          <w:p w14:paraId="10AE5649" w14:textId="53A2A9E3" w:rsidR="009877D7" w:rsidRPr="009877D7" w:rsidRDefault="009877D7" w:rsidP="009877D7">
            <w:pPr>
              <w:spacing w:after="0" w:line="240" w:lineRule="auto"/>
              <w:outlineLvl w:val="1"/>
              <w:rPr>
                <w:rFonts w:ascii="Arial" w:hAnsi="Arial" w:cs="Arial"/>
                <w:lang w:val="en"/>
              </w:rPr>
            </w:pPr>
            <w:r w:rsidRPr="009877D7">
              <w:rPr>
                <w:rFonts w:ascii="Arial" w:eastAsia="Times New Roman" w:hAnsi="Arial" w:cs="Arial"/>
                <w:lang w:val="en"/>
              </w:rPr>
              <w:t>The aim of local Healthwatch is to give citizens and communities a stronger voice to influence and challenge how health and social care services are provided within their locality.</w:t>
            </w:r>
          </w:p>
        </w:tc>
        <w:tc>
          <w:tcPr>
            <w:tcW w:w="657" w:type="dxa"/>
          </w:tcPr>
          <w:p w14:paraId="0B30EA8A" w14:textId="2E6BF403" w:rsidR="009877D7" w:rsidRPr="009877D7" w:rsidRDefault="009877D7" w:rsidP="009877D7">
            <w:pPr>
              <w:spacing w:after="0" w:line="240" w:lineRule="auto"/>
              <w:outlineLvl w:val="1"/>
              <w:rPr>
                <w:rFonts w:ascii="Arial" w:hAnsi="Arial" w:cs="Arial"/>
                <w:bCs/>
                <w:lang w:val="en-GB"/>
              </w:rPr>
            </w:pPr>
            <w:r w:rsidRPr="009877D7">
              <w:rPr>
                <w:rFonts w:ascii="Arial" w:hAnsi="Arial" w:cs="Arial"/>
                <w:b/>
                <w:lang w:val="en"/>
              </w:rPr>
              <w:t>1</w:t>
            </w:r>
          </w:p>
        </w:tc>
      </w:tr>
      <w:tr w:rsidR="009877D7" w:rsidRPr="009877D7" w14:paraId="6B42EBB3" w14:textId="77777777" w:rsidTr="009877D7">
        <w:tc>
          <w:tcPr>
            <w:tcW w:w="1643" w:type="dxa"/>
          </w:tcPr>
          <w:p w14:paraId="69AB689F" w14:textId="77777777" w:rsidR="009877D7" w:rsidRPr="009877D7" w:rsidRDefault="009877D7" w:rsidP="009877D7">
            <w:pPr>
              <w:spacing w:after="0" w:line="240" w:lineRule="auto"/>
              <w:outlineLvl w:val="1"/>
              <w:rPr>
                <w:rFonts w:ascii="Arial" w:hAnsi="Arial" w:cs="Arial"/>
                <w:bCs/>
                <w:lang w:val="en-GB"/>
              </w:rPr>
            </w:pPr>
            <w:r w:rsidRPr="009877D7">
              <w:rPr>
                <w:rFonts w:ascii="Arial" w:hAnsi="Arial" w:cs="Arial"/>
                <w:b/>
                <w:bCs/>
                <w:iCs/>
                <w:lang w:val="en-GB"/>
              </w:rPr>
              <w:t>NHS Complaints Advocacy</w:t>
            </w:r>
          </w:p>
        </w:tc>
        <w:tc>
          <w:tcPr>
            <w:tcW w:w="6579" w:type="dxa"/>
          </w:tcPr>
          <w:p w14:paraId="092D30D2" w14:textId="7BBA2EA7" w:rsidR="009877D7" w:rsidRPr="009877D7" w:rsidRDefault="009877D7" w:rsidP="009877D7">
            <w:pPr>
              <w:spacing w:after="0" w:line="240" w:lineRule="auto"/>
              <w:outlineLvl w:val="1"/>
              <w:rPr>
                <w:rFonts w:ascii="Arial" w:hAnsi="Arial" w:cs="Arial"/>
                <w:lang w:val="en-GB"/>
              </w:rPr>
            </w:pPr>
            <w:r w:rsidRPr="009877D7">
              <w:rPr>
                <w:rFonts w:ascii="Arial" w:eastAsia="Times New Roman" w:hAnsi="Arial" w:cs="Arial"/>
              </w:rPr>
              <w:t>Support for people who want to make a complaint about the NHS and need support to do this. This may range from receiving a self-help pack, information and options, to support from an advocate, depending on needs.</w:t>
            </w:r>
          </w:p>
        </w:tc>
        <w:tc>
          <w:tcPr>
            <w:tcW w:w="657" w:type="dxa"/>
          </w:tcPr>
          <w:p w14:paraId="25B6A775" w14:textId="18174473" w:rsidR="009877D7" w:rsidRPr="009877D7" w:rsidRDefault="009877D7" w:rsidP="009877D7">
            <w:pPr>
              <w:spacing w:after="0" w:line="240" w:lineRule="auto"/>
              <w:outlineLvl w:val="1"/>
              <w:rPr>
                <w:rFonts w:ascii="Arial" w:hAnsi="Arial" w:cs="Arial"/>
                <w:bCs/>
                <w:lang w:val="en-GB"/>
              </w:rPr>
            </w:pPr>
            <w:r w:rsidRPr="009877D7">
              <w:rPr>
                <w:rFonts w:ascii="Arial" w:hAnsi="Arial" w:cs="Arial"/>
                <w:b/>
                <w:bCs/>
                <w:iCs/>
                <w:lang w:val="en-GB"/>
              </w:rPr>
              <w:t>1</w:t>
            </w:r>
          </w:p>
        </w:tc>
      </w:tr>
      <w:tr w:rsidR="009877D7" w:rsidRPr="009877D7" w14:paraId="0C95D86D" w14:textId="77777777" w:rsidTr="009877D7">
        <w:tc>
          <w:tcPr>
            <w:tcW w:w="1643" w:type="dxa"/>
          </w:tcPr>
          <w:p w14:paraId="43394756" w14:textId="490556DA" w:rsidR="009877D7" w:rsidRPr="009877D7" w:rsidRDefault="009877D7" w:rsidP="009877D7">
            <w:pPr>
              <w:spacing w:after="0" w:line="240" w:lineRule="auto"/>
              <w:outlineLvl w:val="1"/>
              <w:rPr>
                <w:rFonts w:ascii="Arial" w:hAnsi="Arial" w:cs="Arial"/>
                <w:b/>
                <w:bCs/>
                <w:iCs/>
                <w:lang w:val="en-GB"/>
              </w:rPr>
            </w:pPr>
            <w:r w:rsidRPr="009877D7">
              <w:rPr>
                <w:rFonts w:ascii="Arial" w:hAnsi="Arial" w:cs="Arial"/>
                <w:b/>
                <w:lang w:val="en-GB"/>
              </w:rPr>
              <w:t>Independent Mental Health Advocacy</w:t>
            </w:r>
          </w:p>
        </w:tc>
        <w:tc>
          <w:tcPr>
            <w:tcW w:w="6579" w:type="dxa"/>
          </w:tcPr>
          <w:p w14:paraId="07728131" w14:textId="15D85CDC" w:rsidR="009877D7" w:rsidRPr="009877D7" w:rsidRDefault="009877D7" w:rsidP="009877D7">
            <w:pPr>
              <w:spacing w:after="0" w:line="240" w:lineRule="auto"/>
              <w:outlineLvl w:val="1"/>
              <w:rPr>
                <w:rFonts w:ascii="Arial" w:hAnsi="Arial" w:cs="Arial"/>
                <w:iCs/>
                <w:lang w:val="en-GB"/>
              </w:rPr>
            </w:pPr>
            <w:r w:rsidRPr="009877D7">
              <w:rPr>
                <w:rFonts w:ascii="Arial" w:eastAsia="Times New Roman" w:hAnsi="Arial" w:cs="Arial"/>
                <w:color w:val="303030"/>
                <w:lang w:val="en"/>
              </w:rPr>
              <w:t>Advocacy independent of mental health services which can help people to get their opinions heard and make sure they know their rights under the law</w:t>
            </w:r>
          </w:p>
        </w:tc>
        <w:tc>
          <w:tcPr>
            <w:tcW w:w="657" w:type="dxa"/>
          </w:tcPr>
          <w:p w14:paraId="4ED2EB33" w14:textId="2F2E9D79" w:rsidR="009877D7" w:rsidRPr="009877D7" w:rsidRDefault="009877D7" w:rsidP="009877D7">
            <w:pPr>
              <w:spacing w:after="0" w:line="240" w:lineRule="auto"/>
              <w:outlineLvl w:val="1"/>
              <w:rPr>
                <w:rFonts w:ascii="Arial" w:hAnsi="Arial" w:cs="Arial"/>
                <w:b/>
                <w:bCs/>
                <w:iCs/>
                <w:lang w:val="en-GB"/>
              </w:rPr>
            </w:pPr>
            <w:r w:rsidRPr="009877D7">
              <w:rPr>
                <w:rFonts w:ascii="Arial" w:hAnsi="Arial" w:cs="Arial"/>
                <w:b/>
                <w:lang w:val="en"/>
              </w:rPr>
              <w:t>2</w:t>
            </w:r>
          </w:p>
        </w:tc>
      </w:tr>
    </w:tbl>
    <w:p w14:paraId="20189C74" w14:textId="77777777" w:rsidR="009877D7" w:rsidRPr="009877D7" w:rsidRDefault="009877D7" w:rsidP="00C112AC">
      <w:pPr>
        <w:rPr>
          <w:rFonts w:ascii="Arial" w:eastAsia="Calibri" w:hAnsi="Arial" w:cs="Arial"/>
          <w:lang w:val="en-GB"/>
        </w:rPr>
      </w:pPr>
    </w:p>
    <w:p w14:paraId="731AB3B8" w14:textId="5D76E1BA" w:rsidR="000B5793" w:rsidRPr="009877D7" w:rsidRDefault="004B722B" w:rsidP="008955E5">
      <w:pPr>
        <w:rPr>
          <w:rFonts w:ascii="Arial" w:eastAsia="Calibri" w:hAnsi="Arial" w:cs="Arial"/>
          <w:lang w:val="en-GB"/>
        </w:rPr>
      </w:pPr>
      <w:r w:rsidRPr="009877D7">
        <w:rPr>
          <w:rFonts w:ascii="Arial" w:eastAsia="Calibri" w:hAnsi="Arial" w:cs="Arial"/>
          <w:lang w:val="en-GB"/>
        </w:rPr>
        <w:t xml:space="preserve">In relation to this, </w:t>
      </w:r>
      <w:r w:rsidR="00011739" w:rsidRPr="009877D7">
        <w:rPr>
          <w:rFonts w:ascii="Arial" w:eastAsia="Calibri" w:hAnsi="Arial" w:cs="Arial"/>
          <w:lang w:val="en-GB"/>
        </w:rPr>
        <w:t xml:space="preserve">Cumbria County Council is looking to engage with existing and potential providers to discuss the future delivery of </w:t>
      </w:r>
      <w:r w:rsidR="00DA1A17" w:rsidRPr="009877D7">
        <w:rPr>
          <w:rFonts w:ascii="Arial" w:eastAsia="Calibri" w:hAnsi="Arial" w:cs="Arial"/>
          <w:lang w:val="en-GB"/>
        </w:rPr>
        <w:t xml:space="preserve">advocacy </w:t>
      </w:r>
      <w:r w:rsidR="000B5793" w:rsidRPr="009877D7">
        <w:rPr>
          <w:rFonts w:ascii="Arial" w:eastAsia="Calibri" w:hAnsi="Arial" w:cs="Arial"/>
          <w:lang w:val="en-GB"/>
        </w:rPr>
        <w:t xml:space="preserve">services </w:t>
      </w:r>
      <w:r w:rsidR="00447AAE" w:rsidRPr="009877D7">
        <w:rPr>
          <w:rFonts w:ascii="Arial" w:eastAsia="Calibri" w:hAnsi="Arial" w:cs="Arial"/>
          <w:lang w:val="en-GB"/>
        </w:rPr>
        <w:t>in Cumbria</w:t>
      </w:r>
      <w:r w:rsidR="00011739" w:rsidRPr="009877D7">
        <w:rPr>
          <w:rFonts w:ascii="Arial" w:eastAsia="Calibri" w:hAnsi="Arial" w:cs="Arial"/>
          <w:lang w:val="en-GB"/>
        </w:rPr>
        <w:t xml:space="preserve">. The purpose of the </w:t>
      </w:r>
      <w:r w:rsidR="00DA1A17" w:rsidRPr="009877D7">
        <w:rPr>
          <w:rFonts w:ascii="Arial" w:eastAsia="Calibri" w:hAnsi="Arial" w:cs="Arial"/>
          <w:lang w:val="en-GB"/>
        </w:rPr>
        <w:t>event</w:t>
      </w:r>
      <w:r w:rsidR="00011739" w:rsidRPr="009877D7">
        <w:rPr>
          <w:rFonts w:ascii="Arial" w:eastAsia="Calibri" w:hAnsi="Arial" w:cs="Arial"/>
          <w:lang w:val="en-GB"/>
        </w:rPr>
        <w:t xml:space="preserve"> is to</w:t>
      </w:r>
      <w:r w:rsidR="000B5793" w:rsidRPr="009877D7">
        <w:rPr>
          <w:rFonts w:ascii="Arial" w:eastAsia="Calibri" w:hAnsi="Arial" w:cs="Arial"/>
          <w:lang w:val="en-GB"/>
        </w:rPr>
        <w:t>:</w:t>
      </w:r>
      <w:r w:rsidR="00011739" w:rsidRPr="009877D7">
        <w:rPr>
          <w:rFonts w:ascii="Arial" w:eastAsia="Calibri" w:hAnsi="Arial" w:cs="Arial"/>
          <w:lang w:val="en-GB"/>
        </w:rPr>
        <w:t xml:space="preserve"> </w:t>
      </w:r>
    </w:p>
    <w:p w14:paraId="626D9001" w14:textId="77777777" w:rsidR="000B5793" w:rsidRPr="009877D7" w:rsidRDefault="000B5793" w:rsidP="000B5793">
      <w:pPr>
        <w:pStyle w:val="ListParagraph"/>
        <w:numPr>
          <w:ilvl w:val="0"/>
          <w:numId w:val="14"/>
        </w:numPr>
        <w:rPr>
          <w:rFonts w:ascii="Arial" w:eastAsia="Calibri" w:hAnsi="Arial" w:cs="Arial"/>
          <w:lang w:val="en-GB"/>
        </w:rPr>
      </w:pPr>
      <w:r w:rsidRPr="009877D7">
        <w:rPr>
          <w:rFonts w:ascii="Arial" w:eastAsia="Calibri" w:hAnsi="Arial" w:cs="Arial"/>
          <w:lang w:val="en-GB"/>
        </w:rPr>
        <w:t>p</w:t>
      </w:r>
      <w:r w:rsidR="00011739" w:rsidRPr="009877D7">
        <w:rPr>
          <w:rFonts w:ascii="Arial" w:eastAsia="Calibri" w:hAnsi="Arial" w:cs="Arial"/>
          <w:lang w:val="en-GB"/>
        </w:rPr>
        <w:t xml:space="preserve">rovide information about </w:t>
      </w:r>
      <w:r w:rsidR="004B722B" w:rsidRPr="009877D7">
        <w:rPr>
          <w:rFonts w:ascii="Arial" w:eastAsia="Calibri" w:hAnsi="Arial" w:cs="Arial"/>
          <w:lang w:val="en-GB"/>
        </w:rPr>
        <w:t xml:space="preserve">future </w:t>
      </w:r>
      <w:r w:rsidR="00011739" w:rsidRPr="009877D7">
        <w:rPr>
          <w:rFonts w:ascii="Arial" w:eastAsia="Calibri" w:hAnsi="Arial" w:cs="Arial"/>
          <w:lang w:val="en-GB"/>
        </w:rPr>
        <w:t xml:space="preserve">service provision </w:t>
      </w:r>
    </w:p>
    <w:p w14:paraId="203A6170" w14:textId="77777777" w:rsidR="00E3334F" w:rsidRPr="009877D7" w:rsidRDefault="00E3334F" w:rsidP="00E3334F">
      <w:pPr>
        <w:pStyle w:val="ListParagraph"/>
        <w:numPr>
          <w:ilvl w:val="0"/>
          <w:numId w:val="14"/>
        </w:numPr>
        <w:rPr>
          <w:rFonts w:ascii="Arial" w:eastAsia="Calibri" w:hAnsi="Arial" w:cs="Arial"/>
          <w:lang w:val="en-GB"/>
        </w:rPr>
      </w:pPr>
      <w:r w:rsidRPr="009877D7">
        <w:rPr>
          <w:rFonts w:ascii="Arial" w:eastAsia="Calibri" w:hAnsi="Arial" w:cs="Arial"/>
          <w:lang w:val="en-GB"/>
        </w:rPr>
        <w:t xml:space="preserve">provide details of the timeline for a forthcoming service tender  </w:t>
      </w:r>
    </w:p>
    <w:p w14:paraId="1EE30C8F" w14:textId="77777777" w:rsidR="008955E5" w:rsidRPr="009877D7" w:rsidRDefault="00011739" w:rsidP="000B5793">
      <w:pPr>
        <w:pStyle w:val="ListParagraph"/>
        <w:numPr>
          <w:ilvl w:val="0"/>
          <w:numId w:val="14"/>
        </w:numPr>
        <w:rPr>
          <w:rFonts w:ascii="Arial" w:eastAsia="Calibri" w:hAnsi="Arial" w:cs="Arial"/>
          <w:lang w:val="en-GB"/>
        </w:rPr>
      </w:pPr>
      <w:r w:rsidRPr="009877D7">
        <w:rPr>
          <w:rFonts w:ascii="Arial" w:eastAsia="Calibri" w:hAnsi="Arial" w:cs="Arial"/>
          <w:lang w:val="en-GB"/>
        </w:rPr>
        <w:t>enable stakeholders to ask questions</w:t>
      </w:r>
      <w:r w:rsidR="00316F65" w:rsidRPr="009877D7">
        <w:rPr>
          <w:rFonts w:ascii="Arial" w:eastAsia="Calibri" w:hAnsi="Arial" w:cs="Arial"/>
          <w:lang w:val="en-GB"/>
        </w:rPr>
        <w:t xml:space="preserve"> </w:t>
      </w:r>
      <w:r w:rsidRPr="009877D7">
        <w:rPr>
          <w:rFonts w:ascii="Arial" w:eastAsia="Calibri" w:hAnsi="Arial" w:cs="Arial"/>
          <w:lang w:val="en-GB"/>
        </w:rPr>
        <w:t xml:space="preserve"> </w:t>
      </w:r>
    </w:p>
    <w:p w14:paraId="622F015A" w14:textId="34BE7C08" w:rsidR="006D1044" w:rsidRPr="009877D7" w:rsidRDefault="003C51C6" w:rsidP="006D1044">
      <w:pPr>
        <w:rPr>
          <w:rFonts w:ascii="Arial" w:hAnsi="Arial" w:cs="Arial"/>
        </w:rPr>
      </w:pPr>
      <w:r w:rsidRPr="009877D7">
        <w:rPr>
          <w:rFonts w:ascii="Arial" w:eastAsia="Calibri" w:hAnsi="Arial" w:cs="Arial"/>
          <w:lang w:val="en-GB"/>
        </w:rPr>
        <w:t>Providers are not required to attend to be considered for the</w:t>
      </w:r>
      <w:r w:rsidR="007127C2" w:rsidRPr="009877D7">
        <w:rPr>
          <w:rFonts w:ascii="Arial" w:eastAsia="Calibri" w:hAnsi="Arial" w:cs="Arial"/>
          <w:lang w:val="en-GB"/>
        </w:rPr>
        <w:t xml:space="preserve"> </w:t>
      </w:r>
      <w:r w:rsidRPr="009877D7">
        <w:rPr>
          <w:rFonts w:ascii="Arial" w:eastAsia="Calibri" w:hAnsi="Arial" w:cs="Arial"/>
          <w:lang w:val="en-GB"/>
        </w:rPr>
        <w:t>tender process</w:t>
      </w:r>
      <w:r w:rsidR="00591C5F" w:rsidRPr="009877D7">
        <w:rPr>
          <w:rFonts w:ascii="Arial" w:hAnsi="Arial" w:cs="Arial"/>
        </w:rPr>
        <w:t xml:space="preserve"> but those attending </w:t>
      </w:r>
      <w:r w:rsidR="006D1044" w:rsidRPr="009877D7">
        <w:rPr>
          <w:rFonts w:ascii="Arial" w:hAnsi="Arial" w:cs="Arial"/>
        </w:rPr>
        <w:t xml:space="preserve">should find the </w:t>
      </w:r>
      <w:r w:rsidR="00C112AC" w:rsidRPr="009877D7">
        <w:rPr>
          <w:rFonts w:ascii="Arial" w:hAnsi="Arial" w:cs="Arial"/>
        </w:rPr>
        <w:t>event</w:t>
      </w:r>
      <w:r w:rsidR="006D1044" w:rsidRPr="009877D7">
        <w:rPr>
          <w:rFonts w:ascii="Arial" w:hAnsi="Arial" w:cs="Arial"/>
        </w:rPr>
        <w:t xml:space="preserve"> beneficial</w:t>
      </w:r>
      <w:r w:rsidR="004B722B" w:rsidRPr="009877D7">
        <w:rPr>
          <w:rFonts w:ascii="Arial" w:hAnsi="Arial" w:cs="Arial"/>
        </w:rPr>
        <w:t>,</w:t>
      </w:r>
      <w:r w:rsidR="006D1044" w:rsidRPr="009877D7">
        <w:rPr>
          <w:rFonts w:ascii="Arial" w:hAnsi="Arial" w:cs="Arial"/>
        </w:rPr>
        <w:t xml:space="preserve"> as </w:t>
      </w:r>
      <w:r w:rsidR="004B722B" w:rsidRPr="009877D7">
        <w:rPr>
          <w:rFonts w:ascii="Arial" w:hAnsi="Arial" w:cs="Arial"/>
        </w:rPr>
        <w:t xml:space="preserve">it will explain the background to the proposed service and </w:t>
      </w:r>
      <w:r w:rsidR="006D1044" w:rsidRPr="009877D7">
        <w:rPr>
          <w:rFonts w:ascii="Arial" w:hAnsi="Arial" w:cs="Arial"/>
        </w:rPr>
        <w:t xml:space="preserve">provide insight and </w:t>
      </w:r>
      <w:r w:rsidR="00E3334F" w:rsidRPr="009877D7">
        <w:rPr>
          <w:rFonts w:ascii="Arial" w:hAnsi="Arial" w:cs="Arial"/>
        </w:rPr>
        <w:t xml:space="preserve">information regarding the </w:t>
      </w:r>
      <w:r w:rsidR="00591C5F" w:rsidRPr="009877D7">
        <w:rPr>
          <w:rFonts w:ascii="Arial" w:hAnsi="Arial" w:cs="Arial"/>
        </w:rPr>
        <w:t>p</w:t>
      </w:r>
      <w:r w:rsidR="006D1044" w:rsidRPr="009877D7">
        <w:rPr>
          <w:rFonts w:ascii="Arial" w:hAnsi="Arial" w:cs="Arial"/>
        </w:rPr>
        <w:t xml:space="preserve">rocurement process </w:t>
      </w:r>
      <w:r w:rsidR="004B722B" w:rsidRPr="009877D7">
        <w:rPr>
          <w:rFonts w:ascii="Arial" w:hAnsi="Arial" w:cs="Arial"/>
        </w:rPr>
        <w:t>to</w:t>
      </w:r>
      <w:r w:rsidR="006D1044" w:rsidRPr="009877D7">
        <w:rPr>
          <w:rFonts w:ascii="Arial" w:hAnsi="Arial" w:cs="Arial"/>
        </w:rPr>
        <w:t xml:space="preserve"> be undertaken. </w:t>
      </w:r>
    </w:p>
    <w:p w14:paraId="4053CD89" w14:textId="77777777" w:rsidR="00627105" w:rsidRPr="009877D7" w:rsidRDefault="00B21DB4" w:rsidP="00162F2D">
      <w:pPr>
        <w:rPr>
          <w:rFonts w:ascii="Arial" w:eastAsia="Calibri" w:hAnsi="Arial" w:cs="Arial"/>
          <w:lang w:val="en-GB"/>
        </w:rPr>
      </w:pPr>
      <w:r w:rsidRPr="009877D7">
        <w:rPr>
          <w:rFonts w:ascii="Arial" w:eastAsia="Calibri" w:hAnsi="Arial" w:cs="Arial"/>
          <w:lang w:val="en-GB"/>
        </w:rPr>
        <w:t>I</w:t>
      </w:r>
      <w:r w:rsidR="007127C2" w:rsidRPr="009877D7">
        <w:rPr>
          <w:rFonts w:ascii="Arial" w:eastAsia="Calibri" w:hAnsi="Arial" w:cs="Arial"/>
          <w:lang w:val="en-GB"/>
        </w:rPr>
        <w:t>nformation provided on the day will be made available via</w:t>
      </w:r>
      <w:r w:rsidR="00E82EA4" w:rsidRPr="009877D7">
        <w:rPr>
          <w:rFonts w:ascii="Arial" w:eastAsia="Calibri" w:hAnsi="Arial" w:cs="Arial"/>
          <w:lang w:val="en-GB"/>
        </w:rPr>
        <w:t xml:space="preserve"> </w:t>
      </w:r>
      <w:r w:rsidR="00627105" w:rsidRPr="009877D7">
        <w:rPr>
          <w:rFonts w:ascii="Arial" w:eastAsia="Calibri" w:hAnsi="Arial" w:cs="Arial"/>
          <w:lang w:val="en-GB"/>
        </w:rPr>
        <w:t xml:space="preserve">the </w:t>
      </w:r>
      <w:hyperlink r:id="rId6" w:history="1">
        <w:r w:rsidR="00627105" w:rsidRPr="009877D7">
          <w:rPr>
            <w:rStyle w:val="Hyperlink"/>
            <w:rFonts w:ascii="Arial" w:eastAsia="Calibri" w:hAnsi="Arial" w:cs="Arial"/>
            <w:lang w:val="en-GB"/>
          </w:rPr>
          <w:t>Tendering and Contracts</w:t>
        </w:r>
      </w:hyperlink>
      <w:r w:rsidR="00627105" w:rsidRPr="009877D7">
        <w:rPr>
          <w:rFonts w:ascii="Arial" w:eastAsia="Calibri" w:hAnsi="Arial" w:cs="Arial"/>
          <w:lang w:val="en-GB"/>
        </w:rPr>
        <w:t xml:space="preserve"> section of the Cumbria County Council website. </w:t>
      </w:r>
    </w:p>
    <w:p w14:paraId="296E36E3" w14:textId="14CC180D" w:rsidR="008C524E" w:rsidRPr="009877D7" w:rsidRDefault="00591C5F" w:rsidP="009877D7">
      <w:pPr>
        <w:rPr>
          <w:rFonts w:ascii="Arial" w:eastAsia="Calibri" w:hAnsi="Arial" w:cs="Arial"/>
          <w:lang w:val="en-GB"/>
        </w:rPr>
      </w:pPr>
      <w:r w:rsidRPr="009877D7">
        <w:rPr>
          <w:rFonts w:ascii="Arial" w:eastAsia="Calibri" w:hAnsi="Arial" w:cs="Arial"/>
          <w:lang w:val="en-GB"/>
        </w:rPr>
        <w:t>If you would like to attend the event</w:t>
      </w:r>
      <w:r w:rsidR="00551B50" w:rsidRPr="009877D7">
        <w:rPr>
          <w:rFonts w:ascii="Arial" w:eastAsia="Calibri" w:hAnsi="Arial" w:cs="Arial"/>
          <w:lang w:val="en-GB"/>
        </w:rPr>
        <w:t xml:space="preserve">, please advise </w:t>
      </w:r>
      <w:hyperlink r:id="rId7" w:history="1">
        <w:r w:rsidR="00DA1A17" w:rsidRPr="009877D7">
          <w:rPr>
            <w:rStyle w:val="Hyperlink"/>
            <w:rFonts w:ascii="Arial" w:eastAsia="Calibri" w:hAnsi="Arial" w:cs="Arial"/>
            <w:lang w:val="en-GB"/>
          </w:rPr>
          <w:t>harvey.mccaffrey@cumbria.gov.uk</w:t>
        </w:r>
      </w:hyperlink>
      <w:r w:rsidR="00551B50" w:rsidRPr="009877D7">
        <w:rPr>
          <w:rFonts w:ascii="Arial" w:eastAsia="Calibri" w:hAnsi="Arial" w:cs="Arial"/>
          <w:lang w:val="en-GB"/>
        </w:rPr>
        <w:t xml:space="preserve"> </w:t>
      </w:r>
      <w:r w:rsidR="004B722B" w:rsidRPr="009877D7">
        <w:rPr>
          <w:rFonts w:ascii="Arial" w:eastAsia="Calibri" w:hAnsi="Arial" w:cs="Arial"/>
          <w:lang w:val="en-GB"/>
        </w:rPr>
        <w:t>as soon as possible</w:t>
      </w:r>
      <w:r w:rsidR="00DA1A17" w:rsidRPr="009877D7">
        <w:rPr>
          <w:rFonts w:ascii="Arial" w:eastAsia="Calibri" w:hAnsi="Arial" w:cs="Arial"/>
          <w:lang w:val="en-GB"/>
        </w:rPr>
        <w:t xml:space="preserve"> and an invite will be issued</w:t>
      </w:r>
      <w:r w:rsidR="00115969" w:rsidRPr="009877D7">
        <w:rPr>
          <w:rFonts w:ascii="Arial" w:eastAsia="Calibri" w:hAnsi="Arial" w:cs="Arial"/>
          <w:lang w:val="en-GB"/>
        </w:rPr>
        <w:t xml:space="preserve">. </w:t>
      </w:r>
      <w:bookmarkStart w:id="0" w:name="_GoBack"/>
      <w:bookmarkEnd w:id="0"/>
    </w:p>
    <w:sectPr w:rsidR="008C524E" w:rsidRPr="009877D7" w:rsidSect="00132592">
      <w:type w:val="continuous"/>
      <w:pgSz w:w="12240" w:h="15840"/>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B6BBB"/>
    <w:multiLevelType w:val="hybridMultilevel"/>
    <w:tmpl w:val="73D2CB2C"/>
    <w:lvl w:ilvl="0" w:tplc="EEF012F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B321C"/>
    <w:multiLevelType w:val="hybridMultilevel"/>
    <w:tmpl w:val="3F089AAA"/>
    <w:lvl w:ilvl="0" w:tplc="91469BB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C1B16"/>
    <w:multiLevelType w:val="hybridMultilevel"/>
    <w:tmpl w:val="4444752E"/>
    <w:lvl w:ilvl="0" w:tplc="EEF012F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C1622"/>
    <w:multiLevelType w:val="hybridMultilevel"/>
    <w:tmpl w:val="A4F6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5728E"/>
    <w:multiLevelType w:val="hybridMultilevel"/>
    <w:tmpl w:val="50C63EB4"/>
    <w:lvl w:ilvl="0" w:tplc="EEF012F0">
      <w:start w:val="3"/>
      <w:numFmt w:val="bullet"/>
      <w:lvlText w:val=""/>
      <w:lvlJc w:val="left"/>
      <w:pPr>
        <w:tabs>
          <w:tab w:val="num" w:pos="360"/>
        </w:tabs>
        <w:ind w:left="36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F74B4C"/>
    <w:multiLevelType w:val="hybridMultilevel"/>
    <w:tmpl w:val="ACE8E8F6"/>
    <w:lvl w:ilvl="0" w:tplc="EEF012F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91469BB0">
      <w:start w:val="3"/>
      <w:numFmt w:val="bullet"/>
      <w:lvlText w:val=""/>
      <w:lvlJc w:val="left"/>
      <w:pPr>
        <w:tabs>
          <w:tab w:val="num" w:pos="3600"/>
        </w:tabs>
        <w:ind w:left="3600" w:hanging="360"/>
      </w:pPr>
      <w:rPr>
        <w:rFonts w:ascii="Symbol" w:hAnsi="Symbol" w:hint="default"/>
        <w:sz w:val="24"/>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B83CE4"/>
    <w:multiLevelType w:val="hybridMultilevel"/>
    <w:tmpl w:val="8C74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307B2"/>
    <w:multiLevelType w:val="hybridMultilevel"/>
    <w:tmpl w:val="B5622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93809"/>
    <w:multiLevelType w:val="hybridMultilevel"/>
    <w:tmpl w:val="CC3E2672"/>
    <w:lvl w:ilvl="0" w:tplc="91469BB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66AC9"/>
    <w:multiLevelType w:val="multilevel"/>
    <w:tmpl w:val="B7642E88"/>
    <w:lvl w:ilvl="0">
      <w:start w:val="1"/>
      <w:numFmt w:val="decimal"/>
      <w:pStyle w:val="Heading1"/>
      <w:lvlText w:val="%1.0"/>
      <w:lvlJc w:val="left"/>
      <w:pPr>
        <w:tabs>
          <w:tab w:val="num" w:pos="432"/>
        </w:tabs>
        <w:ind w:left="432" w:hanging="432"/>
      </w:pPr>
      <w:rPr>
        <w:rFonts w:cs="Times New Roman"/>
        <w:b/>
      </w:rPr>
    </w:lvl>
    <w:lvl w:ilvl="1">
      <w:start w:val="1"/>
      <w:numFmt w:val="decimal"/>
      <w:pStyle w:val="Heading2"/>
      <w:lvlText w:val="%1.%2"/>
      <w:lvlJc w:val="left"/>
      <w:pPr>
        <w:tabs>
          <w:tab w:val="num" w:pos="576"/>
        </w:tabs>
        <w:ind w:left="576" w:hanging="576"/>
      </w:pPr>
      <w:rPr>
        <w:rFonts w:ascii="Arial" w:hAnsi="Arial" w:cs="Times New Roman" w:hint="default"/>
        <w:b w:val="0"/>
        <w:i w:val="0"/>
        <w:color w:val="auto"/>
        <w:sz w:val="22"/>
        <w:szCs w:val="22"/>
      </w:rPr>
    </w:lvl>
    <w:lvl w:ilvl="2">
      <w:start w:val="1"/>
      <w:numFmt w:val="decimal"/>
      <w:pStyle w:val="Heading3"/>
      <w:lvlText w:val="%1.%2.%3"/>
      <w:lvlJc w:val="left"/>
      <w:pPr>
        <w:tabs>
          <w:tab w:val="num" w:pos="720"/>
        </w:tabs>
        <w:ind w:left="720" w:hanging="720"/>
      </w:pPr>
      <w:rPr>
        <w:rFonts w:ascii="Arial" w:hAnsi="Arial" w:cs="Times New Roman" w:hint="default"/>
        <w:b w:val="0"/>
        <w:i w:val="0"/>
        <w:color w:val="auto"/>
        <w:sz w:val="22"/>
        <w:szCs w:val="22"/>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0" w15:restartNumberingAfterBreak="0">
    <w:nsid w:val="4FCE5C2B"/>
    <w:multiLevelType w:val="hybridMultilevel"/>
    <w:tmpl w:val="F86ABC4C"/>
    <w:lvl w:ilvl="0" w:tplc="1DE8D4EC">
      <w:start w:val="3"/>
      <w:numFmt w:val="bullet"/>
      <w:lvlText w:val=""/>
      <w:lvlJc w:val="left"/>
      <w:pPr>
        <w:tabs>
          <w:tab w:val="num" w:pos="3240"/>
        </w:tabs>
        <w:ind w:left="3240" w:hanging="360"/>
      </w:pPr>
      <w:rPr>
        <w:rFonts w:ascii="Symbol" w:hAnsi="Symbol" w:hint="default"/>
        <w:sz w:val="24"/>
      </w:rPr>
    </w:lvl>
    <w:lvl w:ilvl="1" w:tplc="91469BB0">
      <w:start w:val="3"/>
      <w:numFmt w:val="bullet"/>
      <w:lvlText w:val=""/>
      <w:lvlJc w:val="left"/>
      <w:pPr>
        <w:tabs>
          <w:tab w:val="num" w:pos="4320"/>
        </w:tabs>
        <w:ind w:left="4320" w:hanging="360"/>
      </w:pPr>
      <w:rPr>
        <w:rFonts w:ascii="Symbol" w:hAnsi="Symbol" w:hint="default"/>
        <w:sz w:val="24"/>
      </w:rPr>
    </w:lvl>
    <w:lvl w:ilvl="2" w:tplc="EEF012F0">
      <w:start w:val="3"/>
      <w:numFmt w:val="bullet"/>
      <w:lvlText w:val=""/>
      <w:lvlJc w:val="left"/>
      <w:pPr>
        <w:tabs>
          <w:tab w:val="num" w:pos="5040"/>
        </w:tabs>
        <w:ind w:left="5040" w:hanging="360"/>
      </w:pPr>
      <w:rPr>
        <w:rFonts w:ascii="Symbol" w:hAnsi="Symbol" w:hint="default"/>
        <w:sz w:val="24"/>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02E2E51"/>
    <w:multiLevelType w:val="hybridMultilevel"/>
    <w:tmpl w:val="36B0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9E4E51"/>
    <w:multiLevelType w:val="hybridMultilevel"/>
    <w:tmpl w:val="6B9250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C64617"/>
    <w:multiLevelType w:val="hybridMultilevel"/>
    <w:tmpl w:val="57C8F698"/>
    <w:lvl w:ilvl="0" w:tplc="91469BB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900863"/>
    <w:multiLevelType w:val="hybridMultilevel"/>
    <w:tmpl w:val="CC10F87A"/>
    <w:lvl w:ilvl="0" w:tplc="08090001">
      <w:start w:val="1"/>
      <w:numFmt w:val="bullet"/>
      <w:lvlText w:val=""/>
      <w:lvlJc w:val="left"/>
      <w:pPr>
        <w:ind w:left="1910" w:hanging="360"/>
      </w:pPr>
      <w:rPr>
        <w:rFonts w:ascii="Symbol" w:hAnsi="Symbol" w:hint="default"/>
      </w:rPr>
    </w:lvl>
    <w:lvl w:ilvl="1" w:tplc="08090003" w:tentative="1">
      <w:start w:val="1"/>
      <w:numFmt w:val="bullet"/>
      <w:lvlText w:val="o"/>
      <w:lvlJc w:val="left"/>
      <w:pPr>
        <w:ind w:left="2630" w:hanging="360"/>
      </w:pPr>
      <w:rPr>
        <w:rFonts w:ascii="Courier New" w:hAnsi="Courier New" w:cs="Courier New" w:hint="default"/>
      </w:rPr>
    </w:lvl>
    <w:lvl w:ilvl="2" w:tplc="08090005" w:tentative="1">
      <w:start w:val="1"/>
      <w:numFmt w:val="bullet"/>
      <w:lvlText w:val=""/>
      <w:lvlJc w:val="left"/>
      <w:pPr>
        <w:ind w:left="3350" w:hanging="360"/>
      </w:pPr>
      <w:rPr>
        <w:rFonts w:ascii="Wingdings" w:hAnsi="Wingdings" w:hint="default"/>
      </w:rPr>
    </w:lvl>
    <w:lvl w:ilvl="3" w:tplc="08090001" w:tentative="1">
      <w:start w:val="1"/>
      <w:numFmt w:val="bullet"/>
      <w:lvlText w:val=""/>
      <w:lvlJc w:val="left"/>
      <w:pPr>
        <w:ind w:left="4070" w:hanging="360"/>
      </w:pPr>
      <w:rPr>
        <w:rFonts w:ascii="Symbol" w:hAnsi="Symbol" w:hint="default"/>
      </w:rPr>
    </w:lvl>
    <w:lvl w:ilvl="4" w:tplc="08090003" w:tentative="1">
      <w:start w:val="1"/>
      <w:numFmt w:val="bullet"/>
      <w:lvlText w:val="o"/>
      <w:lvlJc w:val="left"/>
      <w:pPr>
        <w:ind w:left="4790" w:hanging="360"/>
      </w:pPr>
      <w:rPr>
        <w:rFonts w:ascii="Courier New" w:hAnsi="Courier New" w:cs="Courier New" w:hint="default"/>
      </w:rPr>
    </w:lvl>
    <w:lvl w:ilvl="5" w:tplc="08090005" w:tentative="1">
      <w:start w:val="1"/>
      <w:numFmt w:val="bullet"/>
      <w:lvlText w:val=""/>
      <w:lvlJc w:val="left"/>
      <w:pPr>
        <w:ind w:left="5510" w:hanging="360"/>
      </w:pPr>
      <w:rPr>
        <w:rFonts w:ascii="Wingdings" w:hAnsi="Wingdings" w:hint="default"/>
      </w:rPr>
    </w:lvl>
    <w:lvl w:ilvl="6" w:tplc="08090001" w:tentative="1">
      <w:start w:val="1"/>
      <w:numFmt w:val="bullet"/>
      <w:lvlText w:val=""/>
      <w:lvlJc w:val="left"/>
      <w:pPr>
        <w:ind w:left="6230" w:hanging="360"/>
      </w:pPr>
      <w:rPr>
        <w:rFonts w:ascii="Symbol" w:hAnsi="Symbol" w:hint="default"/>
      </w:rPr>
    </w:lvl>
    <w:lvl w:ilvl="7" w:tplc="08090003" w:tentative="1">
      <w:start w:val="1"/>
      <w:numFmt w:val="bullet"/>
      <w:lvlText w:val="o"/>
      <w:lvlJc w:val="left"/>
      <w:pPr>
        <w:ind w:left="6950" w:hanging="360"/>
      </w:pPr>
      <w:rPr>
        <w:rFonts w:ascii="Courier New" w:hAnsi="Courier New" w:cs="Courier New" w:hint="default"/>
      </w:rPr>
    </w:lvl>
    <w:lvl w:ilvl="8" w:tplc="08090005" w:tentative="1">
      <w:start w:val="1"/>
      <w:numFmt w:val="bullet"/>
      <w:lvlText w:val=""/>
      <w:lvlJc w:val="left"/>
      <w:pPr>
        <w:ind w:left="7670" w:hanging="360"/>
      </w:pPr>
      <w:rPr>
        <w:rFonts w:ascii="Wingdings" w:hAnsi="Wingdings" w:hint="default"/>
      </w:rPr>
    </w:lvl>
  </w:abstractNum>
  <w:abstractNum w:abstractNumId="15" w15:restartNumberingAfterBreak="0">
    <w:nsid w:val="5D913D20"/>
    <w:multiLevelType w:val="hybridMultilevel"/>
    <w:tmpl w:val="8B04C142"/>
    <w:lvl w:ilvl="0" w:tplc="91469BB0">
      <w:start w:val="3"/>
      <w:numFmt w:val="bullet"/>
      <w:lvlText w:val=""/>
      <w:lvlJc w:val="left"/>
      <w:pPr>
        <w:tabs>
          <w:tab w:val="num" w:pos="360"/>
        </w:tabs>
        <w:ind w:left="3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A042C"/>
    <w:multiLevelType w:val="multilevel"/>
    <w:tmpl w:val="57C8F698"/>
    <w:lvl w:ilvl="0">
      <w:start w:val="3"/>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5"/>
  </w:num>
  <w:num w:numId="4">
    <w:abstractNumId w:val="8"/>
  </w:num>
  <w:num w:numId="5">
    <w:abstractNumId w:val="13"/>
  </w:num>
  <w:num w:numId="6">
    <w:abstractNumId w:val="16"/>
  </w:num>
  <w:num w:numId="7">
    <w:abstractNumId w:val="4"/>
  </w:num>
  <w:num w:numId="8">
    <w:abstractNumId w:val="5"/>
  </w:num>
  <w:num w:numId="9">
    <w:abstractNumId w:val="0"/>
  </w:num>
  <w:num w:numId="10">
    <w:abstractNumId w:val="2"/>
  </w:num>
  <w:num w:numId="11">
    <w:abstractNumId w:val="12"/>
  </w:num>
  <w:num w:numId="12">
    <w:abstractNumId w:val="14"/>
  </w:num>
  <w:num w:numId="13">
    <w:abstractNumId w:val="3"/>
  </w:num>
  <w:num w:numId="14">
    <w:abstractNumId w:val="6"/>
  </w:num>
  <w:num w:numId="15">
    <w:abstractNumId w:val="11"/>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0B"/>
    <w:rsid w:val="00011739"/>
    <w:rsid w:val="000355D8"/>
    <w:rsid w:val="0004292F"/>
    <w:rsid w:val="00083338"/>
    <w:rsid w:val="000843D7"/>
    <w:rsid w:val="000872E1"/>
    <w:rsid w:val="00091449"/>
    <w:rsid w:val="000937FB"/>
    <w:rsid w:val="000A6578"/>
    <w:rsid w:val="000B1F54"/>
    <w:rsid w:val="000B5793"/>
    <w:rsid w:val="00100150"/>
    <w:rsid w:val="001125CF"/>
    <w:rsid w:val="00112BE5"/>
    <w:rsid w:val="00115969"/>
    <w:rsid w:val="0013208E"/>
    <w:rsid w:val="00132592"/>
    <w:rsid w:val="0013545F"/>
    <w:rsid w:val="0014553C"/>
    <w:rsid w:val="00153734"/>
    <w:rsid w:val="00162F2D"/>
    <w:rsid w:val="00183AFD"/>
    <w:rsid w:val="001A0E53"/>
    <w:rsid w:val="001A778E"/>
    <w:rsid w:val="001B551D"/>
    <w:rsid w:val="001B5C88"/>
    <w:rsid w:val="001C551D"/>
    <w:rsid w:val="001D584B"/>
    <w:rsid w:val="001D7286"/>
    <w:rsid w:val="001F6AE6"/>
    <w:rsid w:val="00220142"/>
    <w:rsid w:val="00261984"/>
    <w:rsid w:val="0026499A"/>
    <w:rsid w:val="002742B4"/>
    <w:rsid w:val="00291FC9"/>
    <w:rsid w:val="002A4EDF"/>
    <w:rsid w:val="002B1A70"/>
    <w:rsid w:val="002B783E"/>
    <w:rsid w:val="002D7B4B"/>
    <w:rsid w:val="002F4A16"/>
    <w:rsid w:val="002F7846"/>
    <w:rsid w:val="003049C3"/>
    <w:rsid w:val="0030655B"/>
    <w:rsid w:val="00307271"/>
    <w:rsid w:val="00313870"/>
    <w:rsid w:val="00314CAB"/>
    <w:rsid w:val="00316F65"/>
    <w:rsid w:val="003206CB"/>
    <w:rsid w:val="0032070B"/>
    <w:rsid w:val="003220C7"/>
    <w:rsid w:val="00335F92"/>
    <w:rsid w:val="00340317"/>
    <w:rsid w:val="00343301"/>
    <w:rsid w:val="003709E7"/>
    <w:rsid w:val="00376019"/>
    <w:rsid w:val="00391C90"/>
    <w:rsid w:val="003B0C8A"/>
    <w:rsid w:val="003C2998"/>
    <w:rsid w:val="003C3C8C"/>
    <w:rsid w:val="003C51C6"/>
    <w:rsid w:val="003D5DE3"/>
    <w:rsid w:val="003E7A0B"/>
    <w:rsid w:val="003F7B81"/>
    <w:rsid w:val="00415C1E"/>
    <w:rsid w:val="00416FF1"/>
    <w:rsid w:val="00433F99"/>
    <w:rsid w:val="00434EB9"/>
    <w:rsid w:val="00447AAE"/>
    <w:rsid w:val="004503E0"/>
    <w:rsid w:val="004738BE"/>
    <w:rsid w:val="00482C9E"/>
    <w:rsid w:val="004841C1"/>
    <w:rsid w:val="004A003F"/>
    <w:rsid w:val="004A1DCC"/>
    <w:rsid w:val="004B1D55"/>
    <w:rsid w:val="004B722B"/>
    <w:rsid w:val="004B72FF"/>
    <w:rsid w:val="004E1F8B"/>
    <w:rsid w:val="004F1602"/>
    <w:rsid w:val="005164CF"/>
    <w:rsid w:val="00521CB7"/>
    <w:rsid w:val="00551B50"/>
    <w:rsid w:val="0056224A"/>
    <w:rsid w:val="00590AD4"/>
    <w:rsid w:val="00591C5F"/>
    <w:rsid w:val="005B0527"/>
    <w:rsid w:val="005C0B5E"/>
    <w:rsid w:val="005C2B5F"/>
    <w:rsid w:val="005D2677"/>
    <w:rsid w:val="005D6E6D"/>
    <w:rsid w:val="005E43A7"/>
    <w:rsid w:val="005E629B"/>
    <w:rsid w:val="006147E0"/>
    <w:rsid w:val="006159F4"/>
    <w:rsid w:val="00627105"/>
    <w:rsid w:val="00636B90"/>
    <w:rsid w:val="00644C87"/>
    <w:rsid w:val="00653AE6"/>
    <w:rsid w:val="00662B00"/>
    <w:rsid w:val="0067057B"/>
    <w:rsid w:val="00670A30"/>
    <w:rsid w:val="006812EA"/>
    <w:rsid w:val="006A378F"/>
    <w:rsid w:val="006A60E7"/>
    <w:rsid w:val="006D1044"/>
    <w:rsid w:val="006D3503"/>
    <w:rsid w:val="006F14E3"/>
    <w:rsid w:val="006F15FA"/>
    <w:rsid w:val="00704FDC"/>
    <w:rsid w:val="007127C2"/>
    <w:rsid w:val="007329E7"/>
    <w:rsid w:val="00743C56"/>
    <w:rsid w:val="00756EF3"/>
    <w:rsid w:val="00757DE6"/>
    <w:rsid w:val="00764BAC"/>
    <w:rsid w:val="00765EBF"/>
    <w:rsid w:val="00794122"/>
    <w:rsid w:val="007C7106"/>
    <w:rsid w:val="007E358B"/>
    <w:rsid w:val="00813D3F"/>
    <w:rsid w:val="00833F95"/>
    <w:rsid w:val="00836E10"/>
    <w:rsid w:val="0085200F"/>
    <w:rsid w:val="00853BD4"/>
    <w:rsid w:val="00891C7B"/>
    <w:rsid w:val="00894C39"/>
    <w:rsid w:val="008955E5"/>
    <w:rsid w:val="008C37F9"/>
    <w:rsid w:val="008C524E"/>
    <w:rsid w:val="008E1B2E"/>
    <w:rsid w:val="00926845"/>
    <w:rsid w:val="009348D5"/>
    <w:rsid w:val="00937ED5"/>
    <w:rsid w:val="0096210B"/>
    <w:rsid w:val="009727D2"/>
    <w:rsid w:val="00981D34"/>
    <w:rsid w:val="009877D7"/>
    <w:rsid w:val="009C63A7"/>
    <w:rsid w:val="009E16ED"/>
    <w:rsid w:val="009E5967"/>
    <w:rsid w:val="009E5E5D"/>
    <w:rsid w:val="009F0D60"/>
    <w:rsid w:val="009F2BA2"/>
    <w:rsid w:val="00A07377"/>
    <w:rsid w:val="00A52B42"/>
    <w:rsid w:val="00A80A12"/>
    <w:rsid w:val="00A8732E"/>
    <w:rsid w:val="00AA45D8"/>
    <w:rsid w:val="00AC302E"/>
    <w:rsid w:val="00AE062F"/>
    <w:rsid w:val="00AF442C"/>
    <w:rsid w:val="00B068CE"/>
    <w:rsid w:val="00B14EE4"/>
    <w:rsid w:val="00B21DB4"/>
    <w:rsid w:val="00B22DB6"/>
    <w:rsid w:val="00B33782"/>
    <w:rsid w:val="00B34711"/>
    <w:rsid w:val="00B47DA9"/>
    <w:rsid w:val="00B84F17"/>
    <w:rsid w:val="00B96699"/>
    <w:rsid w:val="00BC7F87"/>
    <w:rsid w:val="00BD19E3"/>
    <w:rsid w:val="00BF4D8E"/>
    <w:rsid w:val="00C00603"/>
    <w:rsid w:val="00C02BCB"/>
    <w:rsid w:val="00C112AC"/>
    <w:rsid w:val="00C20001"/>
    <w:rsid w:val="00C26E67"/>
    <w:rsid w:val="00C36277"/>
    <w:rsid w:val="00C36EB2"/>
    <w:rsid w:val="00C420C0"/>
    <w:rsid w:val="00C65362"/>
    <w:rsid w:val="00C6648E"/>
    <w:rsid w:val="00C817C6"/>
    <w:rsid w:val="00C87707"/>
    <w:rsid w:val="00CA61A2"/>
    <w:rsid w:val="00CC5E11"/>
    <w:rsid w:val="00CF0230"/>
    <w:rsid w:val="00D03843"/>
    <w:rsid w:val="00D13D73"/>
    <w:rsid w:val="00D22641"/>
    <w:rsid w:val="00D24A8B"/>
    <w:rsid w:val="00D27D8B"/>
    <w:rsid w:val="00D5433C"/>
    <w:rsid w:val="00D73B1C"/>
    <w:rsid w:val="00D73E16"/>
    <w:rsid w:val="00D9707E"/>
    <w:rsid w:val="00DA1A17"/>
    <w:rsid w:val="00DB2DDF"/>
    <w:rsid w:val="00DE611C"/>
    <w:rsid w:val="00DF14F2"/>
    <w:rsid w:val="00DF4119"/>
    <w:rsid w:val="00E26123"/>
    <w:rsid w:val="00E313EC"/>
    <w:rsid w:val="00E3334F"/>
    <w:rsid w:val="00E34D07"/>
    <w:rsid w:val="00E621E7"/>
    <w:rsid w:val="00E66763"/>
    <w:rsid w:val="00E76BFC"/>
    <w:rsid w:val="00E82123"/>
    <w:rsid w:val="00E82EA4"/>
    <w:rsid w:val="00EC636D"/>
    <w:rsid w:val="00EE745A"/>
    <w:rsid w:val="00F13990"/>
    <w:rsid w:val="00F30526"/>
    <w:rsid w:val="00F41412"/>
    <w:rsid w:val="00F444E9"/>
    <w:rsid w:val="00F52F52"/>
    <w:rsid w:val="00F6746F"/>
    <w:rsid w:val="00F720B4"/>
    <w:rsid w:val="00F73C69"/>
    <w:rsid w:val="00F76055"/>
    <w:rsid w:val="00F80E8A"/>
    <w:rsid w:val="00F94EA3"/>
    <w:rsid w:val="00FE0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FE397"/>
  <w15:docId w15:val="{ED0BDAF9-D4FD-4802-9890-85C60012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E1"/>
    <w:pPr>
      <w:spacing w:after="200" w:line="276" w:lineRule="auto"/>
    </w:pPr>
    <w:rPr>
      <w:rFonts w:cs="Times New Roman"/>
      <w:sz w:val="22"/>
      <w:szCs w:val="22"/>
      <w:lang w:val="en-US" w:eastAsia="en-US"/>
    </w:rPr>
  </w:style>
  <w:style w:type="paragraph" w:styleId="Heading1">
    <w:name w:val="heading 1"/>
    <w:basedOn w:val="Normal"/>
    <w:link w:val="Heading1Char"/>
    <w:uiPriority w:val="99"/>
    <w:qFormat/>
    <w:locked/>
    <w:rsid w:val="009877D7"/>
    <w:pPr>
      <w:numPr>
        <w:numId w:val="17"/>
      </w:numPr>
      <w:outlineLvl w:val="0"/>
    </w:pPr>
    <w:rPr>
      <w:rFonts w:ascii="Arial" w:eastAsiaTheme="minorHAnsi" w:hAnsi="Arial" w:cs="Arial"/>
      <w:b/>
      <w:bCs/>
      <w:kern w:val="36"/>
      <w:sz w:val="32"/>
      <w:szCs w:val="32"/>
      <w:lang w:val="en-GB"/>
    </w:rPr>
  </w:style>
  <w:style w:type="paragraph" w:styleId="Heading2">
    <w:name w:val="heading 2"/>
    <w:basedOn w:val="Normal"/>
    <w:link w:val="Heading2Char"/>
    <w:uiPriority w:val="99"/>
    <w:unhideWhenUsed/>
    <w:qFormat/>
    <w:locked/>
    <w:rsid w:val="009877D7"/>
    <w:pPr>
      <w:numPr>
        <w:ilvl w:val="1"/>
        <w:numId w:val="17"/>
      </w:numPr>
      <w:contextualSpacing/>
      <w:outlineLvl w:val="1"/>
    </w:pPr>
    <w:rPr>
      <w:rFonts w:ascii="Arial" w:eastAsiaTheme="minorHAnsi" w:hAnsi="Arial" w:cs="Arial"/>
      <w:b/>
      <w:bCs/>
      <w:sz w:val="24"/>
      <w:szCs w:val="24"/>
      <w:lang w:val="en-GB"/>
    </w:rPr>
  </w:style>
  <w:style w:type="paragraph" w:styleId="Heading3">
    <w:name w:val="heading 3"/>
    <w:aliases w:val="for charts and graphs"/>
    <w:basedOn w:val="Normal"/>
    <w:link w:val="Heading3Char"/>
    <w:uiPriority w:val="99"/>
    <w:semiHidden/>
    <w:unhideWhenUsed/>
    <w:qFormat/>
    <w:locked/>
    <w:rsid w:val="009877D7"/>
    <w:pPr>
      <w:numPr>
        <w:ilvl w:val="2"/>
        <w:numId w:val="17"/>
      </w:numPr>
      <w:outlineLvl w:val="2"/>
    </w:pPr>
    <w:rPr>
      <w:rFonts w:ascii="Arial" w:eastAsiaTheme="minorHAnsi" w:hAnsi="Arial" w:cs="Arial"/>
      <w:lang w:val="en-GB"/>
    </w:rPr>
  </w:style>
  <w:style w:type="paragraph" w:styleId="Heading4">
    <w:name w:val="heading 4"/>
    <w:basedOn w:val="Normal"/>
    <w:link w:val="Heading4Char"/>
    <w:uiPriority w:val="99"/>
    <w:semiHidden/>
    <w:unhideWhenUsed/>
    <w:qFormat/>
    <w:locked/>
    <w:rsid w:val="009877D7"/>
    <w:pPr>
      <w:keepNext/>
      <w:numPr>
        <w:ilvl w:val="3"/>
        <w:numId w:val="17"/>
      </w:numPr>
      <w:spacing w:before="200" w:after="0"/>
      <w:outlineLvl w:val="3"/>
    </w:pPr>
    <w:rPr>
      <w:rFonts w:ascii="Cambria" w:eastAsiaTheme="minorHAnsi" w:hAnsi="Cambria" w:cs="Calibri"/>
      <w:b/>
      <w:bCs/>
      <w:i/>
      <w:iCs/>
      <w:color w:val="4F81BD"/>
      <w:lang w:val="en-GB"/>
    </w:rPr>
  </w:style>
  <w:style w:type="paragraph" w:styleId="Heading5">
    <w:name w:val="heading 5"/>
    <w:basedOn w:val="Normal"/>
    <w:link w:val="Heading5Char"/>
    <w:uiPriority w:val="99"/>
    <w:semiHidden/>
    <w:unhideWhenUsed/>
    <w:qFormat/>
    <w:locked/>
    <w:rsid w:val="009877D7"/>
    <w:pPr>
      <w:keepNext/>
      <w:numPr>
        <w:ilvl w:val="4"/>
        <w:numId w:val="17"/>
      </w:numPr>
      <w:spacing w:before="200" w:after="0"/>
      <w:outlineLvl w:val="4"/>
    </w:pPr>
    <w:rPr>
      <w:rFonts w:ascii="Cambria" w:eastAsiaTheme="minorHAnsi" w:hAnsi="Cambria" w:cs="Calibri"/>
      <w:color w:val="243F60"/>
      <w:lang w:val="en-GB"/>
    </w:rPr>
  </w:style>
  <w:style w:type="paragraph" w:styleId="Heading6">
    <w:name w:val="heading 6"/>
    <w:basedOn w:val="Normal"/>
    <w:link w:val="Heading6Char"/>
    <w:uiPriority w:val="99"/>
    <w:semiHidden/>
    <w:unhideWhenUsed/>
    <w:qFormat/>
    <w:locked/>
    <w:rsid w:val="009877D7"/>
    <w:pPr>
      <w:keepNext/>
      <w:numPr>
        <w:ilvl w:val="5"/>
        <w:numId w:val="17"/>
      </w:numPr>
      <w:spacing w:before="200" w:after="0"/>
      <w:outlineLvl w:val="5"/>
    </w:pPr>
    <w:rPr>
      <w:rFonts w:ascii="Cambria" w:eastAsiaTheme="minorHAnsi" w:hAnsi="Cambria" w:cs="Calibri"/>
      <w:i/>
      <w:iCs/>
      <w:color w:val="243F60"/>
      <w:lang w:val="en-GB"/>
    </w:rPr>
  </w:style>
  <w:style w:type="paragraph" w:styleId="Heading7">
    <w:name w:val="heading 7"/>
    <w:basedOn w:val="Normal"/>
    <w:link w:val="Heading7Char"/>
    <w:uiPriority w:val="99"/>
    <w:semiHidden/>
    <w:unhideWhenUsed/>
    <w:qFormat/>
    <w:locked/>
    <w:rsid w:val="009877D7"/>
    <w:pPr>
      <w:keepNext/>
      <w:numPr>
        <w:ilvl w:val="6"/>
        <w:numId w:val="17"/>
      </w:numPr>
      <w:spacing w:before="200" w:after="0"/>
      <w:outlineLvl w:val="6"/>
    </w:pPr>
    <w:rPr>
      <w:rFonts w:ascii="Cambria" w:eastAsiaTheme="minorHAnsi" w:hAnsi="Cambria" w:cs="Calibri"/>
      <w:i/>
      <w:iCs/>
      <w:color w:val="404040"/>
      <w:lang w:val="en-GB"/>
    </w:rPr>
  </w:style>
  <w:style w:type="paragraph" w:styleId="Heading8">
    <w:name w:val="heading 8"/>
    <w:basedOn w:val="Normal"/>
    <w:link w:val="Heading8Char"/>
    <w:uiPriority w:val="99"/>
    <w:semiHidden/>
    <w:unhideWhenUsed/>
    <w:qFormat/>
    <w:locked/>
    <w:rsid w:val="009877D7"/>
    <w:pPr>
      <w:keepNext/>
      <w:numPr>
        <w:ilvl w:val="7"/>
        <w:numId w:val="17"/>
      </w:numPr>
      <w:spacing w:before="200" w:after="0"/>
      <w:outlineLvl w:val="7"/>
    </w:pPr>
    <w:rPr>
      <w:rFonts w:ascii="Cambria" w:eastAsiaTheme="minorHAnsi" w:hAnsi="Cambria" w:cs="Calibri"/>
      <w:color w:val="404040"/>
      <w:sz w:val="20"/>
      <w:szCs w:val="20"/>
      <w:lang w:val="en-GB"/>
    </w:rPr>
  </w:style>
  <w:style w:type="paragraph" w:styleId="Heading9">
    <w:name w:val="heading 9"/>
    <w:basedOn w:val="Normal"/>
    <w:link w:val="Heading9Char"/>
    <w:uiPriority w:val="99"/>
    <w:semiHidden/>
    <w:unhideWhenUsed/>
    <w:qFormat/>
    <w:locked/>
    <w:rsid w:val="009877D7"/>
    <w:pPr>
      <w:keepNext/>
      <w:numPr>
        <w:ilvl w:val="8"/>
        <w:numId w:val="17"/>
      </w:numPr>
      <w:spacing w:before="200" w:after="0"/>
      <w:outlineLvl w:val="8"/>
    </w:pPr>
    <w:rPr>
      <w:rFonts w:ascii="Cambria" w:eastAsiaTheme="minorHAnsi" w:hAnsi="Cambria" w:cs="Calibri"/>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B0C8A"/>
    <w:rPr>
      <w:rFonts w:cs="Times New Roman"/>
      <w:color w:val="0000FF"/>
      <w:u w:val="single"/>
    </w:rPr>
  </w:style>
  <w:style w:type="table" w:styleId="TableGrid">
    <w:name w:val="Table Grid"/>
    <w:basedOn w:val="TableNormal"/>
    <w:uiPriority w:val="99"/>
    <w:rsid w:val="005164C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56EF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756EF3"/>
    <w:rPr>
      <w:rFonts w:ascii="Tahoma" w:hAnsi="Tahoma" w:cs="Times New Roman"/>
      <w:sz w:val="16"/>
    </w:rPr>
  </w:style>
  <w:style w:type="character" w:styleId="FollowedHyperlink">
    <w:name w:val="FollowedHyperlink"/>
    <w:uiPriority w:val="99"/>
    <w:semiHidden/>
    <w:unhideWhenUsed/>
    <w:rsid w:val="00E82EA4"/>
    <w:rPr>
      <w:color w:val="800080"/>
      <w:u w:val="single"/>
    </w:rPr>
  </w:style>
  <w:style w:type="paragraph" w:styleId="ListParagraph">
    <w:name w:val="List Paragraph"/>
    <w:basedOn w:val="Normal"/>
    <w:uiPriority w:val="34"/>
    <w:qFormat/>
    <w:rsid w:val="000B5793"/>
    <w:pPr>
      <w:ind w:left="720"/>
      <w:contextualSpacing/>
    </w:pPr>
  </w:style>
  <w:style w:type="character" w:styleId="UnresolvedMention">
    <w:name w:val="Unresolved Mention"/>
    <w:basedOn w:val="DefaultParagraphFont"/>
    <w:uiPriority w:val="99"/>
    <w:semiHidden/>
    <w:unhideWhenUsed/>
    <w:rsid w:val="00DA1A17"/>
    <w:rPr>
      <w:color w:val="605E5C"/>
      <w:shd w:val="clear" w:color="auto" w:fill="E1DFDD"/>
    </w:rPr>
  </w:style>
  <w:style w:type="table" w:customStyle="1" w:styleId="TableGrid1">
    <w:name w:val="Table Grid1"/>
    <w:basedOn w:val="TableNormal"/>
    <w:next w:val="TableGrid"/>
    <w:uiPriority w:val="59"/>
    <w:rsid w:val="009877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9877D7"/>
    <w:rPr>
      <w:rFonts w:ascii="Arial" w:eastAsiaTheme="minorHAnsi" w:hAnsi="Arial" w:cs="Arial"/>
      <w:b/>
      <w:bCs/>
      <w:kern w:val="36"/>
      <w:sz w:val="32"/>
      <w:szCs w:val="32"/>
      <w:lang w:eastAsia="en-US"/>
    </w:rPr>
  </w:style>
  <w:style w:type="character" w:customStyle="1" w:styleId="Heading2Char">
    <w:name w:val="Heading 2 Char"/>
    <w:basedOn w:val="DefaultParagraphFont"/>
    <w:link w:val="Heading2"/>
    <w:uiPriority w:val="99"/>
    <w:rsid w:val="009877D7"/>
    <w:rPr>
      <w:rFonts w:ascii="Arial" w:eastAsiaTheme="minorHAnsi" w:hAnsi="Arial" w:cs="Arial"/>
      <w:b/>
      <w:bCs/>
      <w:sz w:val="24"/>
      <w:szCs w:val="24"/>
      <w:lang w:eastAsia="en-US"/>
    </w:rPr>
  </w:style>
  <w:style w:type="character" w:customStyle="1" w:styleId="Heading3Char">
    <w:name w:val="Heading 3 Char"/>
    <w:basedOn w:val="DefaultParagraphFont"/>
    <w:link w:val="Heading3"/>
    <w:uiPriority w:val="99"/>
    <w:semiHidden/>
    <w:rsid w:val="009877D7"/>
    <w:rPr>
      <w:rFonts w:ascii="Arial" w:eastAsiaTheme="minorHAnsi" w:hAnsi="Arial" w:cs="Arial"/>
      <w:sz w:val="22"/>
      <w:szCs w:val="22"/>
      <w:lang w:eastAsia="en-US"/>
    </w:rPr>
  </w:style>
  <w:style w:type="character" w:customStyle="1" w:styleId="Heading4Char">
    <w:name w:val="Heading 4 Char"/>
    <w:basedOn w:val="DefaultParagraphFont"/>
    <w:link w:val="Heading4"/>
    <w:uiPriority w:val="99"/>
    <w:semiHidden/>
    <w:rsid w:val="009877D7"/>
    <w:rPr>
      <w:rFonts w:ascii="Cambria" w:eastAsiaTheme="minorHAnsi" w:hAnsi="Cambria"/>
      <w:b/>
      <w:bCs/>
      <w:i/>
      <w:iCs/>
      <w:color w:val="4F81BD"/>
      <w:sz w:val="22"/>
      <w:szCs w:val="22"/>
      <w:lang w:eastAsia="en-US"/>
    </w:rPr>
  </w:style>
  <w:style w:type="character" w:customStyle="1" w:styleId="Heading5Char">
    <w:name w:val="Heading 5 Char"/>
    <w:basedOn w:val="DefaultParagraphFont"/>
    <w:link w:val="Heading5"/>
    <w:uiPriority w:val="99"/>
    <w:semiHidden/>
    <w:rsid w:val="009877D7"/>
    <w:rPr>
      <w:rFonts w:ascii="Cambria" w:eastAsiaTheme="minorHAnsi" w:hAnsi="Cambria"/>
      <w:color w:val="243F60"/>
      <w:sz w:val="22"/>
      <w:szCs w:val="22"/>
      <w:lang w:eastAsia="en-US"/>
    </w:rPr>
  </w:style>
  <w:style w:type="character" w:customStyle="1" w:styleId="Heading6Char">
    <w:name w:val="Heading 6 Char"/>
    <w:basedOn w:val="DefaultParagraphFont"/>
    <w:link w:val="Heading6"/>
    <w:uiPriority w:val="99"/>
    <w:semiHidden/>
    <w:rsid w:val="009877D7"/>
    <w:rPr>
      <w:rFonts w:ascii="Cambria" w:eastAsiaTheme="minorHAnsi" w:hAnsi="Cambria"/>
      <w:i/>
      <w:iCs/>
      <w:color w:val="243F60"/>
      <w:sz w:val="22"/>
      <w:szCs w:val="22"/>
      <w:lang w:eastAsia="en-US"/>
    </w:rPr>
  </w:style>
  <w:style w:type="character" w:customStyle="1" w:styleId="Heading7Char">
    <w:name w:val="Heading 7 Char"/>
    <w:basedOn w:val="DefaultParagraphFont"/>
    <w:link w:val="Heading7"/>
    <w:uiPriority w:val="99"/>
    <w:semiHidden/>
    <w:rsid w:val="009877D7"/>
    <w:rPr>
      <w:rFonts w:ascii="Cambria" w:eastAsiaTheme="minorHAnsi" w:hAnsi="Cambria"/>
      <w:i/>
      <w:iCs/>
      <w:color w:val="404040"/>
      <w:sz w:val="22"/>
      <w:szCs w:val="22"/>
      <w:lang w:eastAsia="en-US"/>
    </w:rPr>
  </w:style>
  <w:style w:type="character" w:customStyle="1" w:styleId="Heading8Char">
    <w:name w:val="Heading 8 Char"/>
    <w:basedOn w:val="DefaultParagraphFont"/>
    <w:link w:val="Heading8"/>
    <w:uiPriority w:val="99"/>
    <w:semiHidden/>
    <w:rsid w:val="009877D7"/>
    <w:rPr>
      <w:rFonts w:ascii="Cambria" w:eastAsiaTheme="minorHAnsi" w:hAnsi="Cambria"/>
      <w:color w:val="404040"/>
      <w:lang w:eastAsia="en-US"/>
    </w:rPr>
  </w:style>
  <w:style w:type="character" w:customStyle="1" w:styleId="Heading9Char">
    <w:name w:val="Heading 9 Char"/>
    <w:basedOn w:val="DefaultParagraphFont"/>
    <w:link w:val="Heading9"/>
    <w:uiPriority w:val="99"/>
    <w:semiHidden/>
    <w:rsid w:val="009877D7"/>
    <w:rPr>
      <w:rFonts w:ascii="Cambria" w:eastAsiaTheme="minorHAnsi"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1115">
      <w:marLeft w:val="0"/>
      <w:marRight w:val="0"/>
      <w:marTop w:val="0"/>
      <w:marBottom w:val="0"/>
      <w:divBdr>
        <w:top w:val="none" w:sz="0" w:space="0" w:color="auto"/>
        <w:left w:val="none" w:sz="0" w:space="0" w:color="auto"/>
        <w:bottom w:val="none" w:sz="0" w:space="0" w:color="auto"/>
        <w:right w:val="none" w:sz="0" w:space="0" w:color="auto"/>
      </w:divBdr>
    </w:div>
    <w:div w:id="973487620">
      <w:bodyDiv w:val="1"/>
      <w:marLeft w:val="0"/>
      <w:marRight w:val="0"/>
      <w:marTop w:val="0"/>
      <w:marBottom w:val="0"/>
      <w:divBdr>
        <w:top w:val="none" w:sz="0" w:space="0" w:color="auto"/>
        <w:left w:val="none" w:sz="0" w:space="0" w:color="auto"/>
        <w:bottom w:val="none" w:sz="0" w:space="0" w:color="auto"/>
        <w:right w:val="none" w:sz="0" w:space="0" w:color="auto"/>
      </w:divBdr>
    </w:div>
    <w:div w:id="14062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rvey.mccaffrey@cumbria.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mbria.gov.uk/scprocurement/tenderingandcontracts/tenderingandcontracts.as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361</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2540</CharactersWithSpaces>
  <SharedDoc>false</SharedDoc>
  <HLinks>
    <vt:vector size="6" baseType="variant">
      <vt:variant>
        <vt:i4>524371</vt:i4>
      </vt:variant>
      <vt:variant>
        <vt:i4>0</vt:i4>
      </vt:variant>
      <vt:variant>
        <vt:i4>0</vt:i4>
      </vt:variant>
      <vt:variant>
        <vt:i4>5</vt:i4>
      </vt:variant>
      <vt:variant>
        <vt:lpwstr>http://www.cumbria.gov.uk/healthandsocialcare/adultsocialcare/providers/providers.asp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Andrews</dc:creator>
  <cp:lastModifiedBy>Winrow, Katie</cp:lastModifiedBy>
  <cp:revision>3</cp:revision>
  <cp:lastPrinted>2014-06-11T12:28:00Z</cp:lastPrinted>
  <dcterms:created xsi:type="dcterms:W3CDTF">2020-11-11T09:13:00Z</dcterms:created>
  <dcterms:modified xsi:type="dcterms:W3CDTF">2020-11-11T09:29:00Z</dcterms:modified>
</cp:coreProperties>
</file>