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5709" w14:textId="3E797FE9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894A8B" w:rsidRPr="00894A8B">
        <w:rPr>
          <w:rFonts w:ascii="Arial" w:hAnsi="Arial" w:cs="Arial"/>
          <w:b/>
          <w:color w:val="365F91" w:themeColor="accent1" w:themeShade="BF"/>
          <w:sz w:val="22"/>
          <w:szCs w:val="22"/>
        </w:rPr>
        <w:t>DN510188</w:t>
      </w:r>
      <w:bookmarkStart w:id="0" w:name="_GoBack"/>
      <w:bookmarkEnd w:id="0"/>
    </w:p>
    <w:p w14:paraId="13B7A98C" w14:textId="77777777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524A37">
        <w:rPr>
          <w:rFonts w:ascii="Arial" w:hAnsi="Arial" w:cs="Arial"/>
          <w:sz w:val="22"/>
          <w:szCs w:val="22"/>
        </w:rPr>
        <w:t>THH5668</w:t>
      </w:r>
    </w:p>
    <w:p w14:paraId="07F018F5" w14:textId="77777777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524A37">
        <w:rPr>
          <w:rFonts w:ascii="Arial" w:hAnsi="Arial" w:cs="Arial"/>
          <w:color w:val="365F91" w:themeColor="accent1" w:themeShade="BF"/>
          <w:sz w:val="22"/>
          <w:szCs w:val="22"/>
        </w:rPr>
        <w:t>Employability Programme</w:t>
      </w:r>
    </w:p>
    <w:p w14:paraId="20FA3238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>16</w:t>
      </w:r>
      <w:r w:rsidR="00524A37" w:rsidRPr="00524A37">
        <w:rPr>
          <w:rFonts w:ascii="Arial" w:hAnsi="Arial" w:cs="Arial"/>
          <w:b/>
          <w:color w:val="365F91" w:themeColor="accent1" w:themeShade="BF"/>
          <w:sz w:val="22"/>
          <w:szCs w:val="22"/>
          <w:vertAlign w:val="superscript"/>
        </w:rPr>
        <w:t>th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November 2020</w:t>
      </w:r>
    </w:p>
    <w:p w14:paraId="39653F33" w14:textId="77777777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>16</w:t>
      </w:r>
      <w:r w:rsidR="00524A37" w:rsidRPr="00524A37">
        <w:rPr>
          <w:rFonts w:ascii="Arial" w:hAnsi="Arial" w:cs="Arial"/>
          <w:b/>
          <w:color w:val="365F91" w:themeColor="accent1" w:themeShade="BF"/>
          <w:sz w:val="22"/>
          <w:szCs w:val="22"/>
          <w:vertAlign w:val="superscript"/>
        </w:rPr>
        <w:t>th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December 2020</w:t>
      </w:r>
    </w:p>
    <w:p w14:paraId="7C364B7C" w14:textId="77777777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>1 Year</w:t>
      </w:r>
    </w:p>
    <w:p w14:paraId="49FACA95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>2 x 12 months</w:t>
      </w:r>
    </w:p>
    <w:p w14:paraId="353A9DC1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24A37">
        <w:rPr>
          <w:rFonts w:ascii="Arial" w:hAnsi="Arial" w:cs="Arial"/>
          <w:b/>
          <w:color w:val="365F91" w:themeColor="accent1" w:themeShade="BF"/>
          <w:sz w:val="22"/>
          <w:szCs w:val="22"/>
        </w:rPr>
        <w:t>£225, 0000</w:t>
      </w:r>
    </w:p>
    <w:p w14:paraId="24C2D6F9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61BDCA79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90D70C1" w14:textId="77777777" w:rsidR="00524A37" w:rsidRDefault="00524A37" w:rsidP="00524A37">
      <w:pPr>
        <w:rPr>
          <w:rFonts w:ascii="Segoe UI" w:hAnsi="Segoe UI" w:cs="Segoe UI"/>
          <w:sz w:val="18"/>
          <w:szCs w:val="18"/>
        </w:rPr>
      </w:pPr>
      <w:bookmarkStart w:id="1" w:name="_Hlk49940612"/>
      <w:r>
        <w:rPr>
          <w:rFonts w:ascii="Segoe UI" w:hAnsi="Segoe UI" w:cs="Segoe UI"/>
        </w:rPr>
        <w:t xml:space="preserve">This contract will provide dedicated employment support for Tower Hamlets Homes residents (THH) of which we manage just over 22,000 properties on behalf of the LBTH Council. </w:t>
      </w:r>
    </w:p>
    <w:p w14:paraId="23AB6C10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bookmarkEnd w:id="1"/>
    <w:p w14:paraId="025D7463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646B3E2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716FCE9A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6955D132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1C4750B2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76EF74DB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8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5B62FE9A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7FCE3C53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25ED28F3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648C23B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004FFDA5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17C25CDD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9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0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6714D6D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1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2"/>
      <w:footerReference w:type="default" r:id="rId13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6A93" w14:textId="77777777" w:rsidR="008B246A" w:rsidRDefault="008B246A">
      <w:r>
        <w:separator/>
      </w:r>
    </w:p>
  </w:endnote>
  <w:endnote w:type="continuationSeparator" w:id="0">
    <w:p w14:paraId="5E95490D" w14:textId="77777777" w:rsidR="008B246A" w:rsidRDefault="008B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1353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263A16EB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2F87" w14:textId="77777777" w:rsidR="008B246A" w:rsidRDefault="008B246A">
      <w:r>
        <w:separator/>
      </w:r>
    </w:p>
  </w:footnote>
  <w:footnote w:type="continuationSeparator" w:id="0">
    <w:p w14:paraId="790D2034" w14:textId="77777777" w:rsidR="008B246A" w:rsidRDefault="008B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06DA" w14:textId="77777777" w:rsidR="00C870DF" w:rsidRDefault="00C87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239F10" wp14:editId="6399E713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9584C"/>
    <w:rsid w:val="000963F5"/>
    <w:rsid w:val="00096F7A"/>
    <w:rsid w:val="000A7569"/>
    <w:rsid w:val="000B0417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878FF"/>
    <w:rsid w:val="002B40AC"/>
    <w:rsid w:val="002E792B"/>
    <w:rsid w:val="00310D70"/>
    <w:rsid w:val="0035377E"/>
    <w:rsid w:val="00371888"/>
    <w:rsid w:val="003749F3"/>
    <w:rsid w:val="0038662B"/>
    <w:rsid w:val="0039123D"/>
    <w:rsid w:val="003C193B"/>
    <w:rsid w:val="004264FC"/>
    <w:rsid w:val="00427509"/>
    <w:rsid w:val="00434778"/>
    <w:rsid w:val="00446C01"/>
    <w:rsid w:val="00470D58"/>
    <w:rsid w:val="00494429"/>
    <w:rsid w:val="004C5E71"/>
    <w:rsid w:val="0051437A"/>
    <w:rsid w:val="00524A37"/>
    <w:rsid w:val="00531AA4"/>
    <w:rsid w:val="0056730E"/>
    <w:rsid w:val="00597E42"/>
    <w:rsid w:val="005A00C3"/>
    <w:rsid w:val="005A32FC"/>
    <w:rsid w:val="005B30C6"/>
    <w:rsid w:val="005B360A"/>
    <w:rsid w:val="005C2155"/>
    <w:rsid w:val="005E2B58"/>
    <w:rsid w:val="005E4831"/>
    <w:rsid w:val="0062706A"/>
    <w:rsid w:val="0068378E"/>
    <w:rsid w:val="006B64A3"/>
    <w:rsid w:val="006F3677"/>
    <w:rsid w:val="00705DE6"/>
    <w:rsid w:val="00714588"/>
    <w:rsid w:val="00717155"/>
    <w:rsid w:val="00730F0D"/>
    <w:rsid w:val="007C5E76"/>
    <w:rsid w:val="007E65EA"/>
    <w:rsid w:val="00804225"/>
    <w:rsid w:val="00830F6D"/>
    <w:rsid w:val="00867336"/>
    <w:rsid w:val="00894A8B"/>
    <w:rsid w:val="008A2273"/>
    <w:rsid w:val="008B246A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E31D1"/>
    <w:rsid w:val="00B01DC5"/>
    <w:rsid w:val="00B02BA4"/>
    <w:rsid w:val="00B24E44"/>
    <w:rsid w:val="00B74BA5"/>
    <w:rsid w:val="00B92462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A3E3A"/>
    <w:rsid w:val="00DF2239"/>
    <w:rsid w:val="00E0281C"/>
    <w:rsid w:val="00E30282"/>
    <w:rsid w:val="00E350BF"/>
    <w:rsid w:val="00E47F03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D0F98F"/>
  <w15:docId w15:val="{A0F2332B-5892-4C59-8913-5765976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tenders.org/procontract/supplier.nsf/frm_home?Read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towerhamlet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werhamlets.gov.uk/lgnl/business/tenders_and_contract/tenders_and_contrac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werhamlets.gov.uk/lgnl/business/tenders_and_contract/Procurement_Ethics_Sustainability_Transparency_and_Accredit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BA76-1CBC-4D94-994B-394472BE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2328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3</cp:revision>
  <cp:lastPrinted>2017-12-12T12:04:00Z</cp:lastPrinted>
  <dcterms:created xsi:type="dcterms:W3CDTF">2020-09-02T15:09:00Z</dcterms:created>
  <dcterms:modified xsi:type="dcterms:W3CDTF">2020-11-13T10:11:00Z</dcterms:modified>
</cp:coreProperties>
</file>