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648" w:rsidRDefault="00372648" w:rsidP="00324B23">
      <w:pPr>
        <w:jc w:val="center"/>
        <w:rPr>
          <w:rFonts w:cs="Arial"/>
          <w:b/>
        </w:rPr>
      </w:pPr>
      <w:bookmarkStart w:id="0" w:name="_GoBack"/>
      <w:bookmarkEnd w:id="0"/>
    </w:p>
    <w:p w:rsidR="00372648" w:rsidRDefault="00372648" w:rsidP="00324B23">
      <w:pPr>
        <w:jc w:val="center"/>
        <w:rPr>
          <w:rFonts w:cs="Arial"/>
          <w:b/>
        </w:rPr>
      </w:pPr>
    </w:p>
    <w:p w:rsidR="00372648" w:rsidRDefault="00372648" w:rsidP="00324B23">
      <w:pPr>
        <w:jc w:val="center"/>
        <w:rPr>
          <w:rFonts w:cs="Arial"/>
          <w:b/>
        </w:rPr>
      </w:pPr>
    </w:p>
    <w:p w:rsidR="00324B23" w:rsidRPr="0013186F" w:rsidRDefault="00B441EF" w:rsidP="00324B23">
      <w:pPr>
        <w:jc w:val="center"/>
        <w:rPr>
          <w:rFonts w:cs="Arial"/>
          <w:b/>
        </w:rPr>
      </w:pPr>
      <w:r>
        <w:rPr>
          <w:noProof/>
        </w:rPr>
        <w:drawing>
          <wp:inline distT="0" distB="0" distL="0" distR="0" wp14:anchorId="1CC661CB" wp14:editId="4F032DFF">
            <wp:extent cx="2844800" cy="14160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4800" cy="1416050"/>
                    </a:xfrm>
                    <a:prstGeom prst="rect">
                      <a:avLst/>
                    </a:prstGeom>
                  </pic:spPr>
                </pic:pic>
              </a:graphicData>
            </a:graphic>
          </wp:inline>
        </w:drawing>
      </w:r>
    </w:p>
    <w:p w:rsidR="00324B23" w:rsidRPr="0013186F" w:rsidRDefault="00324B23" w:rsidP="00324B23">
      <w:pPr>
        <w:jc w:val="center"/>
        <w:rPr>
          <w:rFonts w:cs="Arial"/>
          <w:b/>
        </w:rPr>
      </w:pPr>
    </w:p>
    <w:p w:rsidR="00324B23" w:rsidRPr="008E6B05" w:rsidRDefault="00324B23">
      <w:pPr>
        <w:rPr>
          <w:rFonts w:cs="Arial"/>
          <w:sz w:val="56"/>
          <w:szCs w:val="56"/>
        </w:rPr>
      </w:pPr>
    </w:p>
    <w:p w:rsidR="00324B23" w:rsidRPr="008E6B05" w:rsidRDefault="00324B23">
      <w:pPr>
        <w:rPr>
          <w:rFonts w:cs="Arial"/>
          <w:sz w:val="56"/>
          <w:szCs w:val="56"/>
        </w:rPr>
      </w:pPr>
    </w:p>
    <w:p w:rsidR="00CB0E85" w:rsidRDefault="00324B23" w:rsidP="00324B23">
      <w:pPr>
        <w:jc w:val="center"/>
        <w:rPr>
          <w:rFonts w:cs="Arial"/>
          <w:b/>
          <w:sz w:val="56"/>
          <w:szCs w:val="56"/>
        </w:rPr>
      </w:pPr>
      <w:r w:rsidRPr="008E6B05">
        <w:rPr>
          <w:rFonts w:cs="Arial"/>
          <w:b/>
          <w:sz w:val="56"/>
          <w:szCs w:val="56"/>
        </w:rPr>
        <w:t>I</w:t>
      </w:r>
      <w:r w:rsidR="00CB0E85">
        <w:rPr>
          <w:rFonts w:cs="Arial"/>
          <w:b/>
          <w:sz w:val="56"/>
          <w:szCs w:val="56"/>
        </w:rPr>
        <w:t>NVITATION TO TENDER</w:t>
      </w:r>
      <w:r w:rsidR="00650ECC">
        <w:rPr>
          <w:rFonts w:cs="Arial"/>
          <w:b/>
          <w:sz w:val="56"/>
          <w:szCs w:val="56"/>
        </w:rPr>
        <w:t xml:space="preserve"> </w:t>
      </w:r>
    </w:p>
    <w:p w:rsidR="00CB0E85" w:rsidRDefault="00650ECC" w:rsidP="00324B23">
      <w:pPr>
        <w:jc w:val="center"/>
        <w:rPr>
          <w:rFonts w:cs="Arial"/>
          <w:b/>
          <w:sz w:val="56"/>
          <w:szCs w:val="56"/>
        </w:rPr>
      </w:pPr>
      <w:r>
        <w:rPr>
          <w:rFonts w:cs="Arial"/>
          <w:b/>
          <w:sz w:val="56"/>
          <w:szCs w:val="56"/>
        </w:rPr>
        <w:t xml:space="preserve">for the Provision of </w:t>
      </w:r>
    </w:p>
    <w:p w:rsidR="00CB0E85" w:rsidRDefault="00CB0E85" w:rsidP="00324B23">
      <w:pPr>
        <w:jc w:val="center"/>
        <w:rPr>
          <w:rFonts w:cs="Arial"/>
          <w:b/>
          <w:sz w:val="56"/>
          <w:szCs w:val="56"/>
        </w:rPr>
      </w:pPr>
    </w:p>
    <w:p w:rsidR="002B5824" w:rsidRDefault="002B5824" w:rsidP="00324B23">
      <w:pPr>
        <w:jc w:val="center"/>
        <w:rPr>
          <w:rFonts w:cs="Arial"/>
          <w:b/>
          <w:sz w:val="56"/>
          <w:szCs w:val="56"/>
        </w:rPr>
      </w:pPr>
      <w:r>
        <w:rPr>
          <w:rFonts w:cs="Arial"/>
          <w:b/>
          <w:sz w:val="56"/>
          <w:szCs w:val="56"/>
        </w:rPr>
        <w:t>Maintenance of the Council’s CCTV Cameras &amp; Video Management System.</w:t>
      </w:r>
    </w:p>
    <w:p w:rsidR="002B5824" w:rsidRDefault="002B5824" w:rsidP="00324B23">
      <w:pPr>
        <w:jc w:val="center"/>
        <w:rPr>
          <w:rFonts w:cs="Arial"/>
          <w:b/>
          <w:sz w:val="56"/>
          <w:szCs w:val="56"/>
        </w:rPr>
      </w:pPr>
    </w:p>
    <w:p w:rsidR="00324B23" w:rsidRPr="0013186F" w:rsidRDefault="00324B23">
      <w:pPr>
        <w:rPr>
          <w:rFonts w:cs="Arial"/>
        </w:rPr>
      </w:pPr>
    </w:p>
    <w:p w:rsidR="00324B23" w:rsidRPr="0013186F" w:rsidRDefault="00324B23">
      <w:pPr>
        <w:rPr>
          <w:rFonts w:cs="Arial"/>
        </w:rPr>
      </w:pPr>
    </w:p>
    <w:p w:rsidR="00324B23" w:rsidRPr="0013186F" w:rsidRDefault="00324B23">
      <w:pPr>
        <w:rPr>
          <w:rFonts w:cs="Arial"/>
        </w:rPr>
      </w:pPr>
    </w:p>
    <w:p w:rsidR="00324B23" w:rsidRDefault="00324B23">
      <w:pPr>
        <w:rPr>
          <w:rFonts w:cs="Arial"/>
        </w:rPr>
      </w:pPr>
    </w:p>
    <w:p w:rsidR="002B5824" w:rsidRDefault="002B5824">
      <w:pPr>
        <w:rPr>
          <w:rFonts w:cs="Arial"/>
        </w:rPr>
      </w:pPr>
    </w:p>
    <w:p w:rsidR="002B5824" w:rsidRDefault="002B5824">
      <w:pPr>
        <w:rPr>
          <w:rFonts w:cs="Arial"/>
        </w:rPr>
      </w:pPr>
    </w:p>
    <w:p w:rsidR="002B5824" w:rsidRDefault="002B5824">
      <w:pPr>
        <w:rPr>
          <w:rFonts w:cs="Arial"/>
        </w:rPr>
      </w:pPr>
    </w:p>
    <w:p w:rsidR="002B5824" w:rsidRDefault="002B5824">
      <w:pPr>
        <w:rPr>
          <w:rFonts w:cs="Arial"/>
        </w:rPr>
      </w:pPr>
    </w:p>
    <w:p w:rsidR="002B5824" w:rsidRDefault="002B5824">
      <w:pPr>
        <w:rPr>
          <w:rFonts w:cs="Arial"/>
        </w:rPr>
      </w:pPr>
    </w:p>
    <w:p w:rsidR="002B5824" w:rsidRDefault="002B5824">
      <w:pPr>
        <w:rPr>
          <w:rFonts w:cs="Arial"/>
        </w:rPr>
      </w:pPr>
    </w:p>
    <w:p w:rsidR="002B5824" w:rsidRDefault="002B5824">
      <w:pPr>
        <w:rPr>
          <w:rFonts w:cs="Arial"/>
        </w:rPr>
      </w:pPr>
    </w:p>
    <w:p w:rsidR="00354F8B" w:rsidRDefault="00354F8B">
      <w:pPr>
        <w:rPr>
          <w:rFonts w:cs="Arial"/>
        </w:rPr>
      </w:pPr>
    </w:p>
    <w:p w:rsidR="00354F8B" w:rsidRDefault="00354F8B">
      <w:pPr>
        <w:rPr>
          <w:rFonts w:cs="Arial"/>
        </w:rPr>
      </w:pPr>
    </w:p>
    <w:p w:rsidR="00354F8B" w:rsidRDefault="00354F8B">
      <w:pPr>
        <w:rPr>
          <w:rFonts w:cs="Arial"/>
        </w:rPr>
      </w:pPr>
    </w:p>
    <w:p w:rsidR="00354F8B" w:rsidRDefault="00354F8B">
      <w:pPr>
        <w:rPr>
          <w:rFonts w:cs="Arial"/>
        </w:rPr>
      </w:pPr>
    </w:p>
    <w:p w:rsidR="00354F8B" w:rsidRDefault="00354F8B">
      <w:pPr>
        <w:rPr>
          <w:rFonts w:cs="Arial"/>
        </w:rPr>
      </w:pPr>
    </w:p>
    <w:p w:rsidR="003E4FF9" w:rsidRPr="0013186F" w:rsidRDefault="003E4FF9">
      <w:pPr>
        <w:rPr>
          <w:rFonts w:cs="Arial"/>
        </w:rPr>
      </w:pPr>
    </w:p>
    <w:p w:rsidR="00324B23" w:rsidRPr="00450E03" w:rsidRDefault="001F2196" w:rsidP="0001570A">
      <w:pPr>
        <w:jc w:val="center"/>
        <w:rPr>
          <w:rFonts w:cs="Arial"/>
          <w:b/>
        </w:rPr>
      </w:pPr>
      <w:r w:rsidRPr="00450E03">
        <w:rPr>
          <w:rFonts w:cs="Arial"/>
          <w:b/>
        </w:rPr>
        <w:lastRenderedPageBreak/>
        <w:t>INDEX</w:t>
      </w:r>
    </w:p>
    <w:p w:rsidR="00324B23" w:rsidRDefault="00324B23">
      <w:pPr>
        <w:rPr>
          <w:rFonts w:cs="Arial"/>
        </w:rPr>
      </w:pPr>
    </w:p>
    <w:p w:rsidR="001F2196" w:rsidRDefault="001F2196">
      <w:pPr>
        <w:rPr>
          <w:rFonts w:cs="Arial"/>
        </w:rPr>
      </w:pPr>
    </w:p>
    <w:p w:rsidR="001F2196" w:rsidRPr="00450E03" w:rsidRDefault="00464220">
      <w:pPr>
        <w:rPr>
          <w:rFonts w:cs="Arial"/>
          <w:b/>
        </w:rPr>
      </w:pPr>
      <w:r w:rsidRPr="00450E03">
        <w:rPr>
          <w:rFonts w:cs="Arial"/>
          <w:b/>
        </w:rPr>
        <w:t xml:space="preserve">Section 1 – </w:t>
      </w:r>
      <w:r w:rsidR="004F31DD" w:rsidRPr="00450E03">
        <w:rPr>
          <w:rFonts w:cs="Arial"/>
          <w:b/>
        </w:rPr>
        <w:t>THE REQUIREMENT</w:t>
      </w:r>
    </w:p>
    <w:p w:rsidR="0001570A" w:rsidRDefault="0001570A">
      <w:pPr>
        <w:rPr>
          <w:rFonts w:cs="Arial"/>
        </w:rPr>
      </w:pPr>
    </w:p>
    <w:p w:rsidR="0001570A" w:rsidRPr="0001570A" w:rsidRDefault="0001570A" w:rsidP="0001570A">
      <w:pPr>
        <w:pStyle w:val="ListParagraph"/>
        <w:numPr>
          <w:ilvl w:val="1"/>
          <w:numId w:val="24"/>
        </w:numPr>
        <w:rPr>
          <w:rFonts w:cs="Arial"/>
        </w:rPr>
      </w:pPr>
      <w:r w:rsidRPr="0001570A">
        <w:rPr>
          <w:rFonts w:cs="Arial"/>
        </w:rPr>
        <w:t>Introduction</w:t>
      </w:r>
    </w:p>
    <w:p w:rsidR="0001570A" w:rsidRDefault="0001570A" w:rsidP="0001570A">
      <w:pPr>
        <w:pStyle w:val="ListParagraph"/>
        <w:numPr>
          <w:ilvl w:val="1"/>
          <w:numId w:val="24"/>
        </w:numPr>
        <w:rPr>
          <w:rFonts w:cs="Arial"/>
        </w:rPr>
      </w:pPr>
      <w:r>
        <w:rPr>
          <w:rFonts w:cs="Arial"/>
        </w:rPr>
        <w:t>Overview</w:t>
      </w:r>
    </w:p>
    <w:p w:rsidR="002578E1" w:rsidRDefault="002578E1" w:rsidP="0001570A">
      <w:pPr>
        <w:pStyle w:val="ListParagraph"/>
        <w:numPr>
          <w:ilvl w:val="1"/>
          <w:numId w:val="24"/>
        </w:numPr>
        <w:rPr>
          <w:rFonts w:cs="Arial"/>
        </w:rPr>
      </w:pPr>
      <w:r>
        <w:rPr>
          <w:rFonts w:cs="Arial"/>
        </w:rPr>
        <w:t>Background</w:t>
      </w:r>
    </w:p>
    <w:p w:rsidR="0001570A" w:rsidRDefault="0001570A" w:rsidP="0001570A">
      <w:pPr>
        <w:pStyle w:val="ListParagraph"/>
        <w:numPr>
          <w:ilvl w:val="1"/>
          <w:numId w:val="24"/>
        </w:numPr>
        <w:rPr>
          <w:rFonts w:cs="Arial"/>
        </w:rPr>
      </w:pPr>
      <w:r>
        <w:rPr>
          <w:rFonts w:cs="Arial"/>
        </w:rPr>
        <w:t>Specification</w:t>
      </w:r>
    </w:p>
    <w:p w:rsidR="0001570A" w:rsidRDefault="002578E1" w:rsidP="0001570A">
      <w:pPr>
        <w:pStyle w:val="ListParagraph"/>
        <w:numPr>
          <w:ilvl w:val="1"/>
          <w:numId w:val="24"/>
        </w:numPr>
        <w:rPr>
          <w:rFonts w:cs="Arial"/>
        </w:rPr>
      </w:pPr>
      <w:r>
        <w:rPr>
          <w:rFonts w:cs="Arial"/>
        </w:rPr>
        <w:t>Scope of Contract</w:t>
      </w:r>
    </w:p>
    <w:p w:rsidR="002578E1" w:rsidRDefault="002578E1" w:rsidP="0001570A">
      <w:pPr>
        <w:pStyle w:val="ListParagraph"/>
        <w:numPr>
          <w:ilvl w:val="1"/>
          <w:numId w:val="24"/>
        </w:numPr>
        <w:rPr>
          <w:rFonts w:cs="Arial"/>
        </w:rPr>
      </w:pPr>
      <w:r>
        <w:rPr>
          <w:rFonts w:cs="Arial"/>
        </w:rPr>
        <w:t>Term of Contract</w:t>
      </w:r>
    </w:p>
    <w:p w:rsidR="002578E1" w:rsidRDefault="002578E1" w:rsidP="0001570A">
      <w:pPr>
        <w:pStyle w:val="ListParagraph"/>
        <w:numPr>
          <w:ilvl w:val="1"/>
          <w:numId w:val="24"/>
        </w:numPr>
        <w:rPr>
          <w:rFonts w:cs="Arial"/>
        </w:rPr>
      </w:pPr>
      <w:r>
        <w:rPr>
          <w:rFonts w:cs="Arial"/>
        </w:rPr>
        <w:t>Value</w:t>
      </w:r>
    </w:p>
    <w:p w:rsidR="002578E1" w:rsidRPr="0001570A" w:rsidRDefault="002578E1" w:rsidP="0001570A">
      <w:pPr>
        <w:pStyle w:val="ListParagraph"/>
        <w:numPr>
          <w:ilvl w:val="1"/>
          <w:numId w:val="24"/>
        </w:numPr>
        <w:rPr>
          <w:rFonts w:cs="Arial"/>
        </w:rPr>
      </w:pPr>
      <w:r>
        <w:rPr>
          <w:rFonts w:cs="Arial"/>
        </w:rPr>
        <w:t>Dates</w:t>
      </w:r>
    </w:p>
    <w:p w:rsidR="00464220" w:rsidRDefault="00464220">
      <w:pPr>
        <w:rPr>
          <w:rFonts w:cs="Arial"/>
        </w:rPr>
      </w:pPr>
    </w:p>
    <w:p w:rsidR="00464220" w:rsidRPr="00450E03" w:rsidRDefault="00464220">
      <w:pPr>
        <w:rPr>
          <w:rFonts w:cs="Arial"/>
          <w:b/>
        </w:rPr>
      </w:pPr>
      <w:r w:rsidRPr="00450E03">
        <w:rPr>
          <w:rFonts w:cs="Arial"/>
          <w:b/>
        </w:rPr>
        <w:t xml:space="preserve">Section 2 – </w:t>
      </w:r>
      <w:r w:rsidR="004F31DD" w:rsidRPr="00450E03">
        <w:rPr>
          <w:rFonts w:cs="Arial"/>
          <w:b/>
        </w:rPr>
        <w:t>INSTRUCTIONS TO TENDERERS</w:t>
      </w:r>
    </w:p>
    <w:p w:rsidR="0001570A" w:rsidRDefault="0001570A">
      <w:pPr>
        <w:rPr>
          <w:rFonts w:cs="Arial"/>
        </w:rPr>
      </w:pPr>
    </w:p>
    <w:p w:rsidR="0001570A" w:rsidRDefault="0001570A">
      <w:pPr>
        <w:rPr>
          <w:rFonts w:cs="Arial"/>
        </w:rPr>
      </w:pPr>
      <w:r>
        <w:rPr>
          <w:rFonts w:cs="Arial"/>
        </w:rPr>
        <w:tab/>
      </w:r>
      <w:r>
        <w:rPr>
          <w:rFonts w:cs="Arial"/>
        </w:rPr>
        <w:tab/>
        <w:t>2.1</w:t>
      </w:r>
      <w:r>
        <w:rPr>
          <w:rFonts w:cs="Arial"/>
        </w:rPr>
        <w:tab/>
        <w:t>E-Tender System</w:t>
      </w:r>
    </w:p>
    <w:p w:rsidR="0001570A" w:rsidRDefault="0001570A">
      <w:pPr>
        <w:rPr>
          <w:rFonts w:cs="Arial"/>
        </w:rPr>
      </w:pPr>
      <w:r>
        <w:rPr>
          <w:rFonts w:cs="Arial"/>
        </w:rPr>
        <w:tab/>
      </w:r>
      <w:r>
        <w:rPr>
          <w:rFonts w:cs="Arial"/>
        </w:rPr>
        <w:tab/>
        <w:t>2.2</w:t>
      </w:r>
      <w:r>
        <w:rPr>
          <w:rFonts w:cs="Arial"/>
        </w:rPr>
        <w:tab/>
        <w:t>Register Intent or Opt Out</w:t>
      </w:r>
    </w:p>
    <w:p w:rsidR="0001570A" w:rsidRDefault="0001570A">
      <w:pPr>
        <w:rPr>
          <w:rFonts w:cs="Arial"/>
        </w:rPr>
      </w:pPr>
      <w:r>
        <w:rPr>
          <w:rFonts w:cs="Arial"/>
        </w:rPr>
        <w:tab/>
      </w:r>
      <w:r>
        <w:rPr>
          <w:rFonts w:cs="Arial"/>
        </w:rPr>
        <w:tab/>
        <w:t>2.3</w:t>
      </w:r>
      <w:r>
        <w:rPr>
          <w:rFonts w:cs="Arial"/>
        </w:rPr>
        <w:tab/>
        <w:t>Preparation of Tender</w:t>
      </w:r>
    </w:p>
    <w:p w:rsidR="0001570A" w:rsidRDefault="0001570A">
      <w:pPr>
        <w:rPr>
          <w:rFonts w:cs="Arial"/>
        </w:rPr>
      </w:pPr>
      <w:r>
        <w:rPr>
          <w:rFonts w:cs="Arial"/>
        </w:rPr>
        <w:tab/>
      </w:r>
      <w:r>
        <w:rPr>
          <w:rFonts w:cs="Arial"/>
        </w:rPr>
        <w:tab/>
        <w:t>2.4</w:t>
      </w:r>
      <w:r>
        <w:rPr>
          <w:rFonts w:cs="Arial"/>
        </w:rPr>
        <w:tab/>
        <w:t>Price Schedules</w:t>
      </w:r>
    </w:p>
    <w:p w:rsidR="0001570A" w:rsidRDefault="0001570A">
      <w:pPr>
        <w:rPr>
          <w:rFonts w:cs="Arial"/>
        </w:rPr>
      </w:pPr>
      <w:r>
        <w:rPr>
          <w:rFonts w:cs="Arial"/>
        </w:rPr>
        <w:tab/>
      </w:r>
      <w:r>
        <w:rPr>
          <w:rFonts w:cs="Arial"/>
        </w:rPr>
        <w:tab/>
        <w:t>2.5</w:t>
      </w:r>
      <w:r>
        <w:rPr>
          <w:rFonts w:cs="Arial"/>
        </w:rPr>
        <w:tab/>
        <w:t>Other Documents or Supporting Evidence</w:t>
      </w:r>
    </w:p>
    <w:p w:rsidR="0001570A" w:rsidRDefault="0001570A">
      <w:pPr>
        <w:rPr>
          <w:rFonts w:cs="Arial"/>
        </w:rPr>
      </w:pPr>
      <w:r>
        <w:rPr>
          <w:rFonts w:cs="Arial"/>
        </w:rPr>
        <w:tab/>
      </w:r>
      <w:r>
        <w:rPr>
          <w:rFonts w:cs="Arial"/>
        </w:rPr>
        <w:tab/>
        <w:t>2.6</w:t>
      </w:r>
      <w:r>
        <w:rPr>
          <w:rFonts w:cs="Arial"/>
        </w:rPr>
        <w:tab/>
        <w:t>Submission Deadline</w:t>
      </w:r>
    </w:p>
    <w:p w:rsidR="0001570A" w:rsidRDefault="0001570A">
      <w:pPr>
        <w:rPr>
          <w:rFonts w:cs="Arial"/>
        </w:rPr>
      </w:pPr>
      <w:r>
        <w:rPr>
          <w:rFonts w:cs="Arial"/>
        </w:rPr>
        <w:tab/>
      </w:r>
      <w:r>
        <w:rPr>
          <w:rFonts w:cs="Arial"/>
        </w:rPr>
        <w:tab/>
        <w:t>2.7</w:t>
      </w:r>
      <w:r>
        <w:rPr>
          <w:rFonts w:cs="Arial"/>
        </w:rPr>
        <w:tab/>
        <w:t>Tender Validity</w:t>
      </w:r>
    </w:p>
    <w:p w:rsidR="0001570A" w:rsidRDefault="0001570A">
      <w:pPr>
        <w:rPr>
          <w:rFonts w:cs="Arial"/>
        </w:rPr>
      </w:pPr>
      <w:r>
        <w:rPr>
          <w:rFonts w:cs="Arial"/>
        </w:rPr>
        <w:tab/>
      </w:r>
      <w:r>
        <w:rPr>
          <w:rFonts w:cs="Arial"/>
        </w:rPr>
        <w:tab/>
        <w:t>2.8</w:t>
      </w:r>
      <w:r>
        <w:rPr>
          <w:rFonts w:cs="Arial"/>
        </w:rPr>
        <w:tab/>
        <w:t>Communication</w:t>
      </w:r>
    </w:p>
    <w:p w:rsidR="0001570A" w:rsidRDefault="0001570A">
      <w:pPr>
        <w:rPr>
          <w:rFonts w:cs="Arial"/>
        </w:rPr>
      </w:pPr>
      <w:r>
        <w:rPr>
          <w:rFonts w:cs="Arial"/>
        </w:rPr>
        <w:tab/>
      </w:r>
      <w:r>
        <w:rPr>
          <w:rFonts w:cs="Arial"/>
        </w:rPr>
        <w:tab/>
        <w:t>2.9</w:t>
      </w:r>
      <w:r>
        <w:rPr>
          <w:rFonts w:cs="Arial"/>
        </w:rPr>
        <w:tab/>
        <w:t>Confidentiality</w:t>
      </w:r>
    </w:p>
    <w:p w:rsidR="0001570A" w:rsidRDefault="0001570A">
      <w:pPr>
        <w:rPr>
          <w:rFonts w:cs="Arial"/>
        </w:rPr>
      </w:pPr>
      <w:r>
        <w:rPr>
          <w:rFonts w:cs="Arial"/>
        </w:rPr>
        <w:tab/>
      </w:r>
      <w:r>
        <w:rPr>
          <w:rFonts w:cs="Arial"/>
        </w:rPr>
        <w:tab/>
        <w:t>2.10</w:t>
      </w:r>
      <w:r>
        <w:rPr>
          <w:rFonts w:cs="Arial"/>
        </w:rPr>
        <w:tab/>
        <w:t>Grounds for Rejection</w:t>
      </w:r>
    </w:p>
    <w:p w:rsidR="0001570A" w:rsidRDefault="0001570A">
      <w:pPr>
        <w:rPr>
          <w:rFonts w:cs="Arial"/>
        </w:rPr>
      </w:pPr>
      <w:r>
        <w:rPr>
          <w:rFonts w:cs="Arial"/>
        </w:rPr>
        <w:tab/>
      </w:r>
      <w:r>
        <w:rPr>
          <w:rFonts w:cs="Arial"/>
        </w:rPr>
        <w:tab/>
        <w:t>2.1</w:t>
      </w:r>
      <w:r w:rsidR="0045066C">
        <w:rPr>
          <w:rFonts w:cs="Arial"/>
        </w:rPr>
        <w:t>1</w:t>
      </w:r>
      <w:r>
        <w:rPr>
          <w:rFonts w:cs="Arial"/>
        </w:rPr>
        <w:tab/>
        <w:t>Disclaimer</w:t>
      </w:r>
    </w:p>
    <w:p w:rsidR="0001570A" w:rsidRDefault="0001570A">
      <w:pPr>
        <w:rPr>
          <w:rFonts w:cs="Arial"/>
        </w:rPr>
      </w:pPr>
      <w:r>
        <w:rPr>
          <w:rFonts w:cs="Arial"/>
        </w:rPr>
        <w:tab/>
      </w:r>
      <w:r>
        <w:rPr>
          <w:rFonts w:cs="Arial"/>
        </w:rPr>
        <w:tab/>
        <w:t>2.1</w:t>
      </w:r>
      <w:r w:rsidR="0045066C">
        <w:rPr>
          <w:rFonts w:cs="Arial"/>
        </w:rPr>
        <w:t>2</w:t>
      </w:r>
      <w:r>
        <w:rPr>
          <w:rFonts w:cs="Arial"/>
        </w:rPr>
        <w:tab/>
        <w:t>Freedom of Information Act</w:t>
      </w:r>
    </w:p>
    <w:p w:rsidR="0001570A" w:rsidRDefault="0001570A">
      <w:pPr>
        <w:rPr>
          <w:rFonts w:cs="Arial"/>
        </w:rPr>
      </w:pPr>
      <w:r>
        <w:rPr>
          <w:rFonts w:cs="Arial"/>
        </w:rPr>
        <w:tab/>
      </w:r>
      <w:r>
        <w:rPr>
          <w:rFonts w:cs="Arial"/>
        </w:rPr>
        <w:tab/>
        <w:t>2.1</w:t>
      </w:r>
      <w:r w:rsidR="0045066C">
        <w:rPr>
          <w:rFonts w:cs="Arial"/>
        </w:rPr>
        <w:t>3</w:t>
      </w:r>
      <w:r>
        <w:rPr>
          <w:rFonts w:cs="Arial"/>
        </w:rPr>
        <w:tab/>
        <w:t>Transparency</w:t>
      </w:r>
    </w:p>
    <w:p w:rsidR="0001570A" w:rsidRDefault="0001570A">
      <w:pPr>
        <w:rPr>
          <w:rFonts w:cs="Arial"/>
        </w:rPr>
      </w:pPr>
      <w:r>
        <w:rPr>
          <w:rFonts w:cs="Arial"/>
        </w:rPr>
        <w:tab/>
      </w:r>
      <w:r>
        <w:rPr>
          <w:rFonts w:cs="Arial"/>
        </w:rPr>
        <w:tab/>
        <w:t>2.1</w:t>
      </w:r>
      <w:r w:rsidR="0045066C">
        <w:rPr>
          <w:rFonts w:cs="Arial"/>
        </w:rPr>
        <w:t>4</w:t>
      </w:r>
      <w:r>
        <w:rPr>
          <w:rFonts w:cs="Arial"/>
        </w:rPr>
        <w:tab/>
        <w:t>Equality</w:t>
      </w:r>
    </w:p>
    <w:p w:rsidR="0001570A" w:rsidRDefault="0001570A">
      <w:pPr>
        <w:rPr>
          <w:rFonts w:cs="Arial"/>
        </w:rPr>
      </w:pPr>
      <w:r>
        <w:rPr>
          <w:rFonts w:cs="Arial"/>
        </w:rPr>
        <w:tab/>
      </w:r>
      <w:r>
        <w:rPr>
          <w:rFonts w:cs="Arial"/>
        </w:rPr>
        <w:tab/>
        <w:t>2.1</w:t>
      </w:r>
      <w:r w:rsidR="0045066C">
        <w:rPr>
          <w:rFonts w:cs="Arial"/>
        </w:rPr>
        <w:t>5</w:t>
      </w:r>
      <w:r>
        <w:rPr>
          <w:rFonts w:cs="Arial"/>
        </w:rPr>
        <w:tab/>
        <w:t>Ethical Standards</w:t>
      </w:r>
    </w:p>
    <w:p w:rsidR="0001570A" w:rsidRDefault="0001570A">
      <w:pPr>
        <w:rPr>
          <w:rFonts w:cs="Arial"/>
        </w:rPr>
      </w:pPr>
      <w:r>
        <w:rPr>
          <w:rFonts w:cs="Arial"/>
        </w:rPr>
        <w:tab/>
      </w:r>
      <w:r>
        <w:rPr>
          <w:rFonts w:cs="Arial"/>
        </w:rPr>
        <w:tab/>
        <w:t>2.1</w:t>
      </w:r>
      <w:r w:rsidR="0045066C">
        <w:rPr>
          <w:rFonts w:cs="Arial"/>
        </w:rPr>
        <w:t>6</w:t>
      </w:r>
      <w:r>
        <w:rPr>
          <w:rFonts w:cs="Arial"/>
        </w:rPr>
        <w:tab/>
        <w:t>Social Value</w:t>
      </w:r>
    </w:p>
    <w:p w:rsidR="0001570A" w:rsidRDefault="0001570A">
      <w:pPr>
        <w:rPr>
          <w:rFonts w:cs="Arial"/>
        </w:rPr>
      </w:pPr>
      <w:r>
        <w:rPr>
          <w:rFonts w:cs="Arial"/>
        </w:rPr>
        <w:tab/>
      </w:r>
      <w:r>
        <w:rPr>
          <w:rFonts w:cs="Arial"/>
        </w:rPr>
        <w:tab/>
        <w:t>2.1</w:t>
      </w:r>
      <w:r w:rsidR="0045066C">
        <w:rPr>
          <w:rFonts w:cs="Arial"/>
        </w:rPr>
        <w:t>7</w:t>
      </w:r>
      <w:r>
        <w:rPr>
          <w:rFonts w:cs="Arial"/>
        </w:rPr>
        <w:tab/>
        <w:t>Step</w:t>
      </w:r>
      <w:r w:rsidR="002578E1">
        <w:rPr>
          <w:rFonts w:cs="Arial"/>
        </w:rPr>
        <w:t>-</w:t>
      </w:r>
      <w:r>
        <w:rPr>
          <w:rFonts w:cs="Arial"/>
        </w:rPr>
        <w:t>In Rights</w:t>
      </w:r>
    </w:p>
    <w:p w:rsidR="0001570A" w:rsidRDefault="0001570A">
      <w:pPr>
        <w:rPr>
          <w:rFonts w:cs="Arial"/>
        </w:rPr>
      </w:pPr>
      <w:r>
        <w:rPr>
          <w:rFonts w:cs="Arial"/>
        </w:rPr>
        <w:tab/>
      </w:r>
      <w:r>
        <w:rPr>
          <w:rFonts w:cs="Arial"/>
        </w:rPr>
        <w:tab/>
        <w:t>2.1</w:t>
      </w:r>
      <w:r w:rsidR="0045066C">
        <w:rPr>
          <w:rFonts w:cs="Arial"/>
        </w:rPr>
        <w:t>8</w:t>
      </w:r>
      <w:r>
        <w:rPr>
          <w:rFonts w:cs="Arial"/>
        </w:rPr>
        <w:tab/>
        <w:t>Procurement Timetable</w:t>
      </w:r>
    </w:p>
    <w:p w:rsidR="0001570A" w:rsidRDefault="0001570A">
      <w:pPr>
        <w:rPr>
          <w:rFonts w:cs="Arial"/>
        </w:rPr>
      </w:pPr>
      <w:r>
        <w:rPr>
          <w:rFonts w:cs="Arial"/>
        </w:rPr>
        <w:tab/>
      </w:r>
      <w:r>
        <w:rPr>
          <w:rFonts w:cs="Arial"/>
        </w:rPr>
        <w:tab/>
        <w:t>2.</w:t>
      </w:r>
      <w:r w:rsidR="0045066C">
        <w:rPr>
          <w:rFonts w:cs="Arial"/>
        </w:rPr>
        <w:t>19</w:t>
      </w:r>
      <w:r>
        <w:rPr>
          <w:rFonts w:cs="Arial"/>
        </w:rPr>
        <w:tab/>
        <w:t>Required Documents</w:t>
      </w:r>
    </w:p>
    <w:p w:rsidR="00464220" w:rsidRDefault="00464220">
      <w:pPr>
        <w:rPr>
          <w:rFonts w:cs="Arial"/>
        </w:rPr>
      </w:pPr>
    </w:p>
    <w:p w:rsidR="00464220" w:rsidRPr="00450E03" w:rsidRDefault="00464220">
      <w:pPr>
        <w:rPr>
          <w:rFonts w:cs="Arial"/>
          <w:b/>
        </w:rPr>
      </w:pPr>
      <w:r w:rsidRPr="00450E03">
        <w:rPr>
          <w:rFonts w:cs="Arial"/>
          <w:b/>
        </w:rPr>
        <w:t xml:space="preserve">Section 3 – </w:t>
      </w:r>
      <w:r w:rsidR="004F31DD" w:rsidRPr="00450E03">
        <w:rPr>
          <w:rFonts w:cs="Arial"/>
          <w:b/>
        </w:rPr>
        <w:t>QUESTIONNAIRE</w:t>
      </w:r>
      <w:r w:rsidRPr="00450E03">
        <w:rPr>
          <w:rFonts w:cs="Arial"/>
          <w:b/>
        </w:rPr>
        <w:t xml:space="preserve"> </w:t>
      </w:r>
    </w:p>
    <w:p w:rsidR="00DE1A86" w:rsidRDefault="00DE1A86">
      <w:pPr>
        <w:rPr>
          <w:rFonts w:cs="Arial"/>
        </w:rPr>
      </w:pPr>
    </w:p>
    <w:p w:rsidR="00DE1A86" w:rsidRDefault="00DE1A86">
      <w:pPr>
        <w:rPr>
          <w:rFonts w:cs="Arial"/>
        </w:rPr>
      </w:pPr>
      <w:r>
        <w:rPr>
          <w:rFonts w:cs="Arial"/>
        </w:rPr>
        <w:tab/>
      </w:r>
      <w:r>
        <w:rPr>
          <w:rFonts w:cs="Arial"/>
        </w:rPr>
        <w:tab/>
        <w:t>A</w:t>
      </w:r>
      <w:r>
        <w:rPr>
          <w:rFonts w:cs="Arial"/>
        </w:rPr>
        <w:tab/>
        <w:t>Notes for Completion</w:t>
      </w:r>
    </w:p>
    <w:p w:rsidR="00DE1A86" w:rsidRDefault="00DE1A86">
      <w:pPr>
        <w:rPr>
          <w:rFonts w:cs="Arial"/>
        </w:rPr>
      </w:pPr>
      <w:r>
        <w:rPr>
          <w:rFonts w:cs="Arial"/>
        </w:rPr>
        <w:tab/>
      </w:r>
      <w:r>
        <w:rPr>
          <w:rFonts w:cs="Arial"/>
        </w:rPr>
        <w:tab/>
        <w:t>B</w:t>
      </w:r>
      <w:r>
        <w:rPr>
          <w:rFonts w:cs="Arial"/>
        </w:rPr>
        <w:tab/>
        <w:t xml:space="preserve">Qualification </w:t>
      </w:r>
      <w:r w:rsidR="00334ED3">
        <w:rPr>
          <w:rFonts w:cs="Arial"/>
        </w:rPr>
        <w:t>Questions (if using Open Procedure)</w:t>
      </w:r>
    </w:p>
    <w:p w:rsidR="00DE1A86" w:rsidRDefault="00DE1A86">
      <w:pPr>
        <w:rPr>
          <w:rFonts w:cs="Arial"/>
        </w:rPr>
      </w:pPr>
      <w:r>
        <w:rPr>
          <w:rFonts w:cs="Arial"/>
        </w:rPr>
        <w:tab/>
      </w:r>
      <w:r>
        <w:rPr>
          <w:rFonts w:cs="Arial"/>
        </w:rPr>
        <w:tab/>
        <w:t>C</w:t>
      </w:r>
      <w:r>
        <w:rPr>
          <w:rFonts w:cs="Arial"/>
        </w:rPr>
        <w:tab/>
        <w:t>Project Specific Questions</w:t>
      </w:r>
    </w:p>
    <w:p w:rsidR="00464220" w:rsidRDefault="00464220">
      <w:pPr>
        <w:rPr>
          <w:rFonts w:cs="Arial"/>
        </w:rPr>
      </w:pPr>
    </w:p>
    <w:p w:rsidR="00390700" w:rsidRPr="00450E03" w:rsidRDefault="00464220">
      <w:pPr>
        <w:rPr>
          <w:rFonts w:cs="Arial"/>
          <w:b/>
        </w:rPr>
      </w:pPr>
      <w:r w:rsidRPr="00450E03">
        <w:rPr>
          <w:rFonts w:cs="Arial"/>
          <w:b/>
        </w:rPr>
        <w:t xml:space="preserve">Section 4 </w:t>
      </w:r>
      <w:r w:rsidR="00390700" w:rsidRPr="00450E03">
        <w:rPr>
          <w:rFonts w:cs="Arial"/>
          <w:b/>
        </w:rPr>
        <w:t>–</w:t>
      </w:r>
      <w:r w:rsidRPr="00450E03">
        <w:rPr>
          <w:rFonts w:cs="Arial"/>
          <w:b/>
        </w:rPr>
        <w:t xml:space="preserve"> </w:t>
      </w:r>
      <w:r w:rsidR="00FC1946" w:rsidRPr="00450E03">
        <w:rPr>
          <w:rFonts w:cs="Arial"/>
          <w:b/>
        </w:rPr>
        <w:t>C</w:t>
      </w:r>
      <w:r w:rsidR="004F31DD" w:rsidRPr="00450E03">
        <w:rPr>
          <w:rFonts w:cs="Arial"/>
          <w:b/>
        </w:rPr>
        <w:t>OMMERCIAL SCHEDULE</w:t>
      </w:r>
    </w:p>
    <w:p w:rsidR="00DE1A86" w:rsidRPr="00450E03" w:rsidRDefault="00DE1A86">
      <w:pPr>
        <w:rPr>
          <w:rFonts w:cs="Arial"/>
          <w:b/>
        </w:rPr>
      </w:pPr>
    </w:p>
    <w:p w:rsidR="00DE1A86" w:rsidRDefault="00DE1A86">
      <w:pPr>
        <w:rPr>
          <w:rFonts w:cs="Arial"/>
        </w:rPr>
      </w:pPr>
      <w:r>
        <w:rPr>
          <w:rFonts w:cs="Arial"/>
        </w:rPr>
        <w:tab/>
      </w:r>
      <w:r>
        <w:rPr>
          <w:rFonts w:cs="Arial"/>
        </w:rPr>
        <w:tab/>
        <w:t>4.1</w:t>
      </w:r>
      <w:r>
        <w:rPr>
          <w:rFonts w:cs="Arial"/>
        </w:rPr>
        <w:tab/>
        <w:t>Pricing</w:t>
      </w:r>
    </w:p>
    <w:p w:rsidR="00390700" w:rsidRDefault="00390700">
      <w:pPr>
        <w:rPr>
          <w:rFonts w:cs="Arial"/>
        </w:rPr>
      </w:pPr>
    </w:p>
    <w:p w:rsidR="00AA36C0" w:rsidRDefault="00AA36C0">
      <w:pPr>
        <w:rPr>
          <w:rFonts w:cs="Arial"/>
        </w:rPr>
      </w:pPr>
    </w:p>
    <w:p w:rsidR="00AA36C0" w:rsidRDefault="00AA36C0">
      <w:pPr>
        <w:rPr>
          <w:rFonts w:cs="Arial"/>
        </w:rPr>
      </w:pPr>
    </w:p>
    <w:p w:rsidR="00AA36C0" w:rsidRDefault="00AA36C0">
      <w:pPr>
        <w:rPr>
          <w:rFonts w:cs="Arial"/>
        </w:rPr>
      </w:pPr>
    </w:p>
    <w:p w:rsidR="00AA36C0" w:rsidRDefault="00AA36C0">
      <w:pPr>
        <w:rPr>
          <w:rFonts w:cs="Arial"/>
        </w:rPr>
      </w:pPr>
    </w:p>
    <w:p w:rsidR="00464220" w:rsidRPr="00450E03" w:rsidRDefault="00390700">
      <w:pPr>
        <w:rPr>
          <w:rFonts w:cs="Arial"/>
          <w:b/>
        </w:rPr>
      </w:pPr>
      <w:r w:rsidRPr="00450E03">
        <w:rPr>
          <w:rFonts w:cs="Arial"/>
          <w:b/>
        </w:rPr>
        <w:lastRenderedPageBreak/>
        <w:t xml:space="preserve">Section 5 </w:t>
      </w:r>
      <w:r w:rsidR="004F31DD" w:rsidRPr="00450E03">
        <w:rPr>
          <w:rFonts w:cs="Arial"/>
          <w:b/>
        </w:rPr>
        <w:t>–</w:t>
      </w:r>
      <w:r w:rsidRPr="00450E03">
        <w:rPr>
          <w:rFonts w:cs="Arial"/>
          <w:b/>
        </w:rPr>
        <w:t xml:space="preserve"> </w:t>
      </w:r>
      <w:r w:rsidR="004F31DD" w:rsidRPr="00450E03">
        <w:rPr>
          <w:rFonts w:cs="Arial"/>
          <w:b/>
        </w:rPr>
        <w:t>EVALUATION AND AWARD</w:t>
      </w:r>
    </w:p>
    <w:p w:rsidR="00DE1A86" w:rsidRDefault="00DE1A86">
      <w:pPr>
        <w:rPr>
          <w:rFonts w:cs="Arial"/>
        </w:rPr>
      </w:pPr>
    </w:p>
    <w:p w:rsidR="00DE1A86" w:rsidRDefault="00DE1A86">
      <w:pPr>
        <w:rPr>
          <w:rFonts w:cs="Arial"/>
        </w:rPr>
      </w:pPr>
      <w:r>
        <w:rPr>
          <w:rFonts w:cs="Arial"/>
        </w:rPr>
        <w:tab/>
      </w:r>
      <w:r>
        <w:rPr>
          <w:rFonts w:cs="Arial"/>
        </w:rPr>
        <w:tab/>
        <w:t>5.1</w:t>
      </w:r>
      <w:r>
        <w:rPr>
          <w:rFonts w:cs="Arial"/>
        </w:rPr>
        <w:tab/>
        <w:t>Evaluation and Award</w:t>
      </w:r>
    </w:p>
    <w:p w:rsidR="00DE1A86" w:rsidRDefault="00DE1A86">
      <w:pPr>
        <w:rPr>
          <w:rFonts w:cs="Arial"/>
        </w:rPr>
      </w:pPr>
      <w:r>
        <w:rPr>
          <w:rFonts w:cs="Arial"/>
        </w:rPr>
        <w:tab/>
      </w:r>
      <w:r>
        <w:rPr>
          <w:rFonts w:cs="Arial"/>
        </w:rPr>
        <w:tab/>
      </w:r>
      <w:r>
        <w:rPr>
          <w:rFonts w:cs="Arial"/>
        </w:rPr>
        <w:tab/>
        <w:t>5.1i</w:t>
      </w:r>
      <w:r>
        <w:rPr>
          <w:rFonts w:cs="Arial"/>
        </w:rPr>
        <w:tab/>
        <w:t>Evaluation of the Qualification Questions (Open Tender)</w:t>
      </w:r>
    </w:p>
    <w:p w:rsidR="00DE1A86" w:rsidRDefault="00DE1A86">
      <w:pPr>
        <w:rPr>
          <w:rFonts w:cs="Arial"/>
        </w:rPr>
      </w:pPr>
      <w:r>
        <w:rPr>
          <w:rFonts w:cs="Arial"/>
        </w:rPr>
        <w:tab/>
      </w:r>
      <w:r>
        <w:rPr>
          <w:rFonts w:cs="Arial"/>
        </w:rPr>
        <w:tab/>
      </w:r>
      <w:r>
        <w:rPr>
          <w:rFonts w:cs="Arial"/>
        </w:rPr>
        <w:tab/>
        <w:t>5.1ii</w:t>
      </w:r>
      <w:r>
        <w:rPr>
          <w:rFonts w:cs="Arial"/>
        </w:rPr>
        <w:tab/>
        <w:t>Evaluation of Project Specific Questions</w:t>
      </w:r>
    </w:p>
    <w:p w:rsidR="00DE1A86" w:rsidRDefault="00DE1A86">
      <w:pPr>
        <w:rPr>
          <w:rFonts w:cs="Arial"/>
        </w:rPr>
      </w:pPr>
      <w:r>
        <w:rPr>
          <w:rFonts w:cs="Arial"/>
        </w:rPr>
        <w:tab/>
      </w:r>
      <w:r>
        <w:rPr>
          <w:rFonts w:cs="Arial"/>
        </w:rPr>
        <w:tab/>
        <w:t>5.2</w:t>
      </w:r>
      <w:r>
        <w:rPr>
          <w:rFonts w:cs="Arial"/>
        </w:rPr>
        <w:tab/>
      </w:r>
      <w:r w:rsidR="002233D4">
        <w:rPr>
          <w:rFonts w:cs="Arial"/>
        </w:rPr>
        <w:t>Clarifications</w:t>
      </w:r>
    </w:p>
    <w:p w:rsidR="00DE1A86" w:rsidRDefault="00DE1A86">
      <w:pPr>
        <w:rPr>
          <w:rFonts w:cs="Arial"/>
        </w:rPr>
      </w:pPr>
      <w:r>
        <w:rPr>
          <w:rFonts w:cs="Arial"/>
        </w:rPr>
        <w:tab/>
      </w:r>
      <w:r>
        <w:rPr>
          <w:rFonts w:cs="Arial"/>
        </w:rPr>
        <w:tab/>
        <w:t>5.3</w:t>
      </w:r>
      <w:r>
        <w:rPr>
          <w:rFonts w:cs="Arial"/>
        </w:rPr>
        <w:tab/>
        <w:t>Site Visits</w:t>
      </w:r>
    </w:p>
    <w:p w:rsidR="00DE1A86" w:rsidRDefault="00DE1A86">
      <w:pPr>
        <w:rPr>
          <w:rFonts w:cs="Arial"/>
        </w:rPr>
      </w:pPr>
      <w:r>
        <w:rPr>
          <w:rFonts w:cs="Arial"/>
        </w:rPr>
        <w:tab/>
      </w:r>
      <w:r>
        <w:rPr>
          <w:rFonts w:cs="Arial"/>
        </w:rPr>
        <w:tab/>
        <w:t>5.</w:t>
      </w:r>
      <w:r w:rsidR="002233D4">
        <w:rPr>
          <w:rFonts w:cs="Arial"/>
        </w:rPr>
        <w:t>4</w:t>
      </w:r>
      <w:r>
        <w:rPr>
          <w:rFonts w:cs="Arial"/>
        </w:rPr>
        <w:tab/>
        <w:t xml:space="preserve">Final </w:t>
      </w:r>
      <w:r w:rsidR="002233D4">
        <w:rPr>
          <w:rFonts w:cs="Arial"/>
        </w:rPr>
        <w:t>Score</w:t>
      </w:r>
    </w:p>
    <w:p w:rsidR="00DE1A86" w:rsidRDefault="00DE1A86">
      <w:pPr>
        <w:rPr>
          <w:rFonts w:cs="Arial"/>
        </w:rPr>
      </w:pPr>
      <w:r>
        <w:rPr>
          <w:rFonts w:cs="Arial"/>
        </w:rPr>
        <w:tab/>
      </w:r>
      <w:r>
        <w:rPr>
          <w:rFonts w:cs="Arial"/>
        </w:rPr>
        <w:tab/>
        <w:t>5.</w:t>
      </w:r>
      <w:r w:rsidR="002233D4">
        <w:rPr>
          <w:rFonts w:cs="Arial"/>
        </w:rPr>
        <w:t>5</w:t>
      </w:r>
      <w:r>
        <w:rPr>
          <w:rFonts w:cs="Arial"/>
        </w:rPr>
        <w:tab/>
        <w:t>Customer References</w:t>
      </w:r>
    </w:p>
    <w:p w:rsidR="00DE1A86" w:rsidRDefault="00DE1A86">
      <w:pPr>
        <w:rPr>
          <w:rFonts w:cs="Arial"/>
        </w:rPr>
      </w:pPr>
      <w:r>
        <w:rPr>
          <w:rFonts w:cs="Arial"/>
        </w:rPr>
        <w:tab/>
      </w:r>
      <w:r>
        <w:rPr>
          <w:rFonts w:cs="Arial"/>
        </w:rPr>
        <w:tab/>
        <w:t>5.</w:t>
      </w:r>
      <w:r w:rsidR="002233D4">
        <w:rPr>
          <w:rFonts w:cs="Arial"/>
        </w:rPr>
        <w:t>6</w:t>
      </w:r>
      <w:r>
        <w:rPr>
          <w:rFonts w:cs="Arial"/>
        </w:rPr>
        <w:tab/>
        <w:t>Evaluation Report and Recommendation</w:t>
      </w:r>
    </w:p>
    <w:p w:rsidR="00DE1A86" w:rsidRDefault="00DE1A86">
      <w:pPr>
        <w:rPr>
          <w:rFonts w:cs="Arial"/>
        </w:rPr>
      </w:pPr>
      <w:r>
        <w:rPr>
          <w:rFonts w:cs="Arial"/>
        </w:rPr>
        <w:tab/>
      </w:r>
      <w:r>
        <w:rPr>
          <w:rFonts w:cs="Arial"/>
        </w:rPr>
        <w:tab/>
        <w:t>5.</w:t>
      </w:r>
      <w:r w:rsidR="002233D4">
        <w:rPr>
          <w:rFonts w:cs="Arial"/>
        </w:rPr>
        <w:t>7</w:t>
      </w:r>
      <w:r>
        <w:rPr>
          <w:rFonts w:cs="Arial"/>
        </w:rPr>
        <w:tab/>
        <w:t>Contract Approval</w:t>
      </w:r>
    </w:p>
    <w:p w:rsidR="00215598" w:rsidRDefault="00DE1A86">
      <w:pPr>
        <w:rPr>
          <w:rFonts w:cs="Arial"/>
        </w:rPr>
      </w:pPr>
      <w:r>
        <w:rPr>
          <w:rFonts w:cs="Arial"/>
        </w:rPr>
        <w:tab/>
      </w:r>
      <w:r>
        <w:rPr>
          <w:rFonts w:cs="Arial"/>
        </w:rPr>
        <w:tab/>
        <w:t>5.</w:t>
      </w:r>
      <w:r w:rsidR="002233D4">
        <w:rPr>
          <w:rFonts w:cs="Arial"/>
        </w:rPr>
        <w:t>8</w:t>
      </w:r>
      <w:r>
        <w:rPr>
          <w:rFonts w:cs="Arial"/>
        </w:rPr>
        <w:tab/>
        <w:t>Contract Award</w:t>
      </w:r>
      <w:r w:rsidR="002233D4">
        <w:rPr>
          <w:rFonts w:cs="Arial"/>
        </w:rPr>
        <w:t xml:space="preserve"> &amp; </w:t>
      </w:r>
      <w:r w:rsidR="00215598">
        <w:rPr>
          <w:rFonts w:cs="Arial"/>
        </w:rPr>
        <w:t>Debriefing</w:t>
      </w:r>
    </w:p>
    <w:p w:rsidR="00DE1A86" w:rsidRDefault="00DE1A86">
      <w:pPr>
        <w:rPr>
          <w:rFonts w:cs="Arial"/>
        </w:rPr>
      </w:pPr>
      <w:r>
        <w:rPr>
          <w:rFonts w:cs="Arial"/>
        </w:rPr>
        <w:tab/>
      </w:r>
    </w:p>
    <w:p w:rsidR="00916C1B" w:rsidRDefault="00916C1B">
      <w:pPr>
        <w:rPr>
          <w:rFonts w:cs="Arial"/>
        </w:rPr>
      </w:pPr>
    </w:p>
    <w:p w:rsidR="00916C1B" w:rsidRPr="00450E03" w:rsidRDefault="00916C1B">
      <w:pPr>
        <w:rPr>
          <w:rFonts w:cs="Arial"/>
          <w:b/>
        </w:rPr>
      </w:pPr>
      <w:r w:rsidRPr="00450E03">
        <w:rPr>
          <w:rFonts w:cs="Arial"/>
          <w:b/>
        </w:rPr>
        <w:t xml:space="preserve">Section </w:t>
      </w:r>
      <w:r w:rsidR="00390700" w:rsidRPr="00450E03">
        <w:rPr>
          <w:rFonts w:cs="Arial"/>
          <w:b/>
        </w:rPr>
        <w:t>6</w:t>
      </w:r>
      <w:r w:rsidRPr="00450E03">
        <w:rPr>
          <w:rFonts w:cs="Arial"/>
          <w:b/>
        </w:rPr>
        <w:t xml:space="preserve"> – </w:t>
      </w:r>
      <w:r w:rsidR="004F31DD" w:rsidRPr="00450E03">
        <w:rPr>
          <w:rFonts w:cs="Arial"/>
          <w:b/>
        </w:rPr>
        <w:t>APPENDICES</w:t>
      </w:r>
    </w:p>
    <w:p w:rsidR="00215598" w:rsidRDefault="00215598">
      <w:pPr>
        <w:rPr>
          <w:rFonts w:cs="Arial"/>
        </w:rPr>
      </w:pPr>
    </w:p>
    <w:p w:rsidR="00215598" w:rsidRPr="00CB0AD7" w:rsidRDefault="00215598" w:rsidP="00215598">
      <w:pPr>
        <w:pStyle w:val="ListParagraph"/>
        <w:numPr>
          <w:ilvl w:val="0"/>
          <w:numId w:val="25"/>
        </w:numPr>
        <w:rPr>
          <w:rFonts w:cs="Arial"/>
        </w:rPr>
      </w:pPr>
      <w:r w:rsidRPr="00CB0AD7">
        <w:rPr>
          <w:rFonts w:cs="Arial"/>
        </w:rPr>
        <w:t>Non-Collusion Certificate</w:t>
      </w:r>
    </w:p>
    <w:p w:rsidR="00215598" w:rsidRPr="00CB0AD7" w:rsidRDefault="00215598" w:rsidP="00215598">
      <w:pPr>
        <w:pStyle w:val="ListParagraph"/>
        <w:numPr>
          <w:ilvl w:val="0"/>
          <w:numId w:val="25"/>
        </w:numPr>
        <w:rPr>
          <w:rFonts w:cs="Arial"/>
        </w:rPr>
      </w:pPr>
      <w:r w:rsidRPr="00CB0AD7">
        <w:rPr>
          <w:rFonts w:cs="Arial"/>
        </w:rPr>
        <w:t>Terms and Conditions of Contract</w:t>
      </w:r>
    </w:p>
    <w:p w:rsidR="00215598" w:rsidRPr="00CB0AD7" w:rsidRDefault="009700A0" w:rsidP="00215598">
      <w:pPr>
        <w:ind w:left="1440"/>
        <w:rPr>
          <w:rFonts w:cs="Arial"/>
        </w:rPr>
      </w:pPr>
      <w:r w:rsidRPr="00CB0AD7">
        <w:rPr>
          <w:rFonts w:cs="Arial"/>
        </w:rPr>
        <w:t>3</w:t>
      </w:r>
      <w:r w:rsidR="00215598" w:rsidRPr="00CB0AD7">
        <w:rPr>
          <w:rFonts w:cs="Arial"/>
        </w:rPr>
        <w:tab/>
      </w:r>
      <w:r w:rsidR="00CB0AD7" w:rsidRPr="00FE1C8E">
        <w:rPr>
          <w:rFonts w:cs="Arial"/>
        </w:rPr>
        <w:t>Details of Cameras and Equipment</w:t>
      </w:r>
    </w:p>
    <w:p w:rsidR="00215598" w:rsidRPr="00CB0AD7" w:rsidRDefault="009700A0" w:rsidP="00215598">
      <w:pPr>
        <w:ind w:left="1440"/>
        <w:rPr>
          <w:rFonts w:cs="Arial"/>
        </w:rPr>
      </w:pPr>
      <w:r w:rsidRPr="00CB0AD7">
        <w:rPr>
          <w:rFonts w:cs="Arial"/>
        </w:rPr>
        <w:t>4</w:t>
      </w:r>
      <w:r w:rsidR="00215598" w:rsidRPr="00CB0AD7">
        <w:rPr>
          <w:rFonts w:cs="Arial"/>
        </w:rPr>
        <w:tab/>
      </w:r>
      <w:r w:rsidR="00CB0AD7" w:rsidRPr="00FE1C8E">
        <w:rPr>
          <w:rFonts w:cs="Arial"/>
        </w:rPr>
        <w:t>Maintenance Routines</w:t>
      </w:r>
    </w:p>
    <w:p w:rsidR="00215598" w:rsidRPr="00CB0AD7" w:rsidRDefault="009700A0" w:rsidP="00215598">
      <w:pPr>
        <w:ind w:left="1440"/>
        <w:rPr>
          <w:rFonts w:cs="Arial"/>
        </w:rPr>
      </w:pPr>
      <w:r w:rsidRPr="00CB0AD7">
        <w:rPr>
          <w:rFonts w:cs="Arial"/>
        </w:rPr>
        <w:t>5</w:t>
      </w:r>
      <w:r w:rsidR="00215598" w:rsidRPr="00CB0AD7">
        <w:rPr>
          <w:rFonts w:cs="Arial"/>
        </w:rPr>
        <w:tab/>
      </w:r>
      <w:r w:rsidR="00CB0AD7" w:rsidRPr="00FE1C8E">
        <w:rPr>
          <w:rFonts w:cs="Arial"/>
        </w:rPr>
        <w:t>Schedule of Rates for New Works</w:t>
      </w:r>
    </w:p>
    <w:p w:rsidR="00215598" w:rsidRPr="00CB0AD7" w:rsidRDefault="009700A0" w:rsidP="00215598">
      <w:pPr>
        <w:ind w:left="1440"/>
        <w:rPr>
          <w:rFonts w:cs="Arial"/>
        </w:rPr>
      </w:pPr>
      <w:r w:rsidRPr="00CB0AD7">
        <w:rPr>
          <w:rFonts w:cs="Arial"/>
        </w:rPr>
        <w:t>6</w:t>
      </w:r>
      <w:r w:rsidR="00215598" w:rsidRPr="00CB0AD7">
        <w:rPr>
          <w:rFonts w:cs="Arial"/>
        </w:rPr>
        <w:tab/>
      </w:r>
      <w:r w:rsidR="00CB0AD7" w:rsidRPr="00FE1C8E">
        <w:rPr>
          <w:rFonts w:cs="Arial"/>
        </w:rPr>
        <w:t>Routine Maintenance</w:t>
      </w:r>
    </w:p>
    <w:p w:rsidR="00CB0AD7" w:rsidRPr="00CB0AD7" w:rsidRDefault="00CB0AD7" w:rsidP="00215598">
      <w:pPr>
        <w:ind w:left="1440"/>
        <w:rPr>
          <w:rFonts w:cs="Arial"/>
          <w:b/>
          <w:color w:val="FF0000"/>
        </w:rPr>
      </w:pPr>
    </w:p>
    <w:p w:rsidR="00215598" w:rsidRPr="00215598" w:rsidRDefault="00215598" w:rsidP="00215598">
      <w:pPr>
        <w:ind w:left="1440"/>
        <w:rPr>
          <w:rFonts w:cs="Arial"/>
        </w:rPr>
      </w:pPr>
    </w:p>
    <w:p w:rsidR="00FD6FD0" w:rsidRDefault="00FD6FD0">
      <w:pPr>
        <w:rPr>
          <w:rFonts w:cs="Arial"/>
        </w:rPr>
      </w:pPr>
    </w:p>
    <w:p w:rsidR="00FD6FD0" w:rsidRDefault="00FD6FD0" w:rsidP="00450E03">
      <w:pPr>
        <w:ind w:left="720" w:firstLine="720"/>
        <w:rPr>
          <w:rFonts w:cs="Arial"/>
        </w:rPr>
      </w:pPr>
      <w:r>
        <w:rPr>
          <w:rFonts w:cs="Arial"/>
        </w:rPr>
        <w:t>Glossary</w:t>
      </w:r>
    </w:p>
    <w:p w:rsidR="00916C1B" w:rsidRDefault="00916C1B">
      <w:pPr>
        <w:rPr>
          <w:rFonts w:cs="Arial"/>
        </w:rPr>
      </w:pPr>
    </w:p>
    <w:p w:rsidR="00FD6FD0" w:rsidRDefault="00FD6FD0">
      <w:pPr>
        <w:rPr>
          <w:rFonts w:cs="Arial"/>
        </w:rPr>
      </w:pPr>
    </w:p>
    <w:p w:rsidR="00FD6FD0" w:rsidRDefault="00FD6FD0">
      <w:pPr>
        <w:rPr>
          <w:rFonts w:cs="Arial"/>
        </w:rPr>
      </w:pPr>
    </w:p>
    <w:p w:rsidR="00464220" w:rsidRDefault="00464220">
      <w:pPr>
        <w:rPr>
          <w:rFonts w:cs="Arial"/>
        </w:rPr>
      </w:pPr>
    </w:p>
    <w:p w:rsidR="00464220" w:rsidRDefault="00464220">
      <w:pPr>
        <w:rPr>
          <w:rFonts w:cs="Arial"/>
        </w:rPr>
      </w:pPr>
    </w:p>
    <w:p w:rsidR="001F2196" w:rsidRDefault="001F2196">
      <w:pPr>
        <w:rPr>
          <w:rFonts w:cs="Arial"/>
        </w:rPr>
      </w:pPr>
    </w:p>
    <w:p w:rsidR="001F2196" w:rsidRDefault="001F2196">
      <w:pPr>
        <w:rPr>
          <w:rFonts w:cs="Arial"/>
        </w:rPr>
      </w:pPr>
    </w:p>
    <w:p w:rsidR="001F2196" w:rsidRDefault="001F2196">
      <w:pPr>
        <w:rPr>
          <w:rFonts w:cs="Arial"/>
        </w:rPr>
      </w:pPr>
    </w:p>
    <w:p w:rsidR="001F2196" w:rsidRDefault="001F2196">
      <w:pPr>
        <w:rPr>
          <w:rFonts w:cs="Arial"/>
        </w:rPr>
      </w:pPr>
    </w:p>
    <w:p w:rsidR="001F2196" w:rsidRDefault="001F2196">
      <w:pPr>
        <w:rPr>
          <w:rFonts w:cs="Arial"/>
        </w:rPr>
      </w:pPr>
    </w:p>
    <w:p w:rsidR="001F2196" w:rsidRDefault="001F2196">
      <w:pPr>
        <w:rPr>
          <w:rFonts w:cs="Arial"/>
        </w:rPr>
      </w:pPr>
    </w:p>
    <w:p w:rsidR="001F2196" w:rsidRDefault="001F2196">
      <w:pPr>
        <w:rPr>
          <w:rFonts w:cs="Arial"/>
        </w:rPr>
      </w:pPr>
    </w:p>
    <w:p w:rsidR="001F2196" w:rsidRDefault="001F2196">
      <w:pPr>
        <w:rPr>
          <w:rFonts w:cs="Arial"/>
        </w:rPr>
      </w:pPr>
    </w:p>
    <w:p w:rsidR="00354F8B" w:rsidRDefault="00354F8B">
      <w:pPr>
        <w:rPr>
          <w:rFonts w:cs="Arial"/>
        </w:rPr>
      </w:pPr>
    </w:p>
    <w:p w:rsidR="00354F8B" w:rsidRDefault="00354F8B">
      <w:pPr>
        <w:rPr>
          <w:rFonts w:cs="Arial"/>
        </w:rPr>
      </w:pPr>
    </w:p>
    <w:p w:rsidR="001F2196" w:rsidRDefault="001F2196">
      <w:pPr>
        <w:rPr>
          <w:rFonts w:cs="Arial"/>
        </w:rPr>
      </w:pPr>
    </w:p>
    <w:p w:rsidR="00257565" w:rsidRDefault="00257565">
      <w:pPr>
        <w:rPr>
          <w:rFonts w:cs="Arial"/>
        </w:rPr>
      </w:pPr>
    </w:p>
    <w:p w:rsidR="001F2196" w:rsidRDefault="001F2196">
      <w:pPr>
        <w:rPr>
          <w:rFonts w:cs="Arial"/>
        </w:rPr>
      </w:pPr>
    </w:p>
    <w:p w:rsidR="001F2196" w:rsidRDefault="001F2196">
      <w:pPr>
        <w:rPr>
          <w:rFonts w:cs="Arial"/>
        </w:rPr>
      </w:pPr>
    </w:p>
    <w:p w:rsidR="001F2196" w:rsidRDefault="001F2196">
      <w:pPr>
        <w:rPr>
          <w:rFonts w:cs="Arial"/>
        </w:rPr>
      </w:pPr>
    </w:p>
    <w:p w:rsidR="001F2196" w:rsidRDefault="001F2196">
      <w:pPr>
        <w:rPr>
          <w:rFonts w:cs="Arial"/>
        </w:rPr>
      </w:pPr>
    </w:p>
    <w:p w:rsidR="002517C6" w:rsidRDefault="002517C6">
      <w:pPr>
        <w:rPr>
          <w:rFonts w:cs="Arial"/>
          <w:b/>
          <w:sz w:val="28"/>
          <w:szCs w:val="28"/>
        </w:rPr>
      </w:pPr>
      <w:r>
        <w:rPr>
          <w:rFonts w:cs="Arial"/>
          <w:b/>
          <w:sz w:val="28"/>
          <w:szCs w:val="28"/>
        </w:rPr>
        <w:br w:type="page"/>
      </w:r>
    </w:p>
    <w:p w:rsidR="00AC7BE5" w:rsidRPr="004F31DD" w:rsidRDefault="002B0CAE">
      <w:pPr>
        <w:rPr>
          <w:rFonts w:cs="Arial"/>
          <w:b/>
          <w:sz w:val="28"/>
          <w:szCs w:val="28"/>
        </w:rPr>
      </w:pPr>
      <w:r>
        <w:rPr>
          <w:rFonts w:cs="Arial"/>
          <w:b/>
          <w:sz w:val="28"/>
          <w:szCs w:val="28"/>
        </w:rPr>
        <w:lastRenderedPageBreak/>
        <w:t>S</w:t>
      </w:r>
      <w:r w:rsidR="00AC7BE5" w:rsidRPr="004F31DD">
        <w:rPr>
          <w:rFonts w:cs="Arial"/>
          <w:b/>
          <w:sz w:val="28"/>
          <w:szCs w:val="28"/>
        </w:rPr>
        <w:t>ECTION 1</w:t>
      </w:r>
      <w:r w:rsidR="004F31DD" w:rsidRPr="004F31DD">
        <w:rPr>
          <w:rFonts w:cs="Arial"/>
          <w:b/>
          <w:sz w:val="28"/>
          <w:szCs w:val="28"/>
        </w:rPr>
        <w:t xml:space="preserve"> – THE REQUIREMENT</w:t>
      </w:r>
    </w:p>
    <w:p w:rsidR="00AC7BE5" w:rsidRDefault="00AC7BE5">
      <w:pPr>
        <w:rPr>
          <w:rFonts w:cs="Arial"/>
          <w:u w:val="single"/>
        </w:rPr>
      </w:pPr>
    </w:p>
    <w:p w:rsidR="005D4E0C" w:rsidRPr="005D4E0C" w:rsidRDefault="005D4E0C" w:rsidP="005D4E0C">
      <w:pPr>
        <w:pStyle w:val="ListParagraph"/>
        <w:numPr>
          <w:ilvl w:val="1"/>
          <w:numId w:val="27"/>
        </w:numPr>
        <w:rPr>
          <w:rFonts w:cs="Arial"/>
        </w:rPr>
      </w:pPr>
    </w:p>
    <w:p w:rsidR="005D4E0C" w:rsidRPr="00450D2C" w:rsidRDefault="005D4E0C" w:rsidP="005D4E0C">
      <w:pPr>
        <w:ind w:left="709"/>
        <w:jc w:val="both"/>
        <w:rPr>
          <w:rFonts w:cs="Arial"/>
          <w:bCs/>
        </w:rPr>
      </w:pPr>
      <w:bookmarkStart w:id="1" w:name="_Toc319841667"/>
      <w:bookmarkStart w:id="2" w:name="_Toc319842217"/>
      <w:bookmarkStart w:id="3" w:name="_Toc319860413"/>
      <w:r w:rsidRPr="00450D2C">
        <w:rPr>
          <w:rFonts w:cs="Arial"/>
          <w:bCs/>
        </w:rPr>
        <w:t>Bath &amp; North East Somerset Council (B&amp;NES) is a unitary authority responsible for the full range of local authority services.  It stretches from the outskirts of Bristol, south into the Mendip Hills and east to the southern Cotswold Hills and Wiltshire border.  It employs around 6,400 staff.</w:t>
      </w:r>
      <w:bookmarkEnd w:id="1"/>
      <w:bookmarkEnd w:id="2"/>
      <w:bookmarkEnd w:id="3"/>
      <w:r w:rsidRPr="00450D2C">
        <w:rPr>
          <w:rFonts w:cs="Arial"/>
          <w:bCs/>
        </w:rPr>
        <w:t xml:space="preserve"> </w:t>
      </w:r>
    </w:p>
    <w:p w:rsidR="005D4E0C" w:rsidRPr="00450D2C" w:rsidRDefault="005D4E0C" w:rsidP="005D4E0C">
      <w:pPr>
        <w:ind w:left="709"/>
        <w:jc w:val="both"/>
        <w:rPr>
          <w:rFonts w:cs="Arial"/>
          <w:bCs/>
        </w:rPr>
      </w:pPr>
    </w:p>
    <w:p w:rsidR="005D4E0C" w:rsidRPr="00450D2C" w:rsidRDefault="005D4E0C" w:rsidP="005D4E0C">
      <w:pPr>
        <w:ind w:left="709"/>
        <w:jc w:val="both"/>
        <w:rPr>
          <w:rFonts w:cs="Arial"/>
          <w:bCs/>
        </w:rPr>
      </w:pPr>
      <w:bookmarkStart w:id="4" w:name="_Toc319841668"/>
      <w:bookmarkStart w:id="5" w:name="_Toc319842218"/>
      <w:bookmarkStart w:id="6" w:name="_Toc319860414"/>
      <w:r w:rsidRPr="00450D2C">
        <w:rPr>
          <w:rFonts w:cs="Arial"/>
          <w:bCs/>
        </w:rPr>
        <w:t>Two thirds of the area’s 570 sq. km (220 sq. miles) is green belt.  Approximately half the 170,000 population live in Bath, a World Heritage Site.  There are two other urban areas - Keynsham to the North West of Bath and Midsomer Norton / Radstock to the South West.</w:t>
      </w:r>
      <w:bookmarkEnd w:id="4"/>
      <w:bookmarkEnd w:id="5"/>
      <w:bookmarkEnd w:id="6"/>
      <w:r w:rsidRPr="00450D2C">
        <w:rPr>
          <w:rFonts w:cs="Arial"/>
          <w:bCs/>
        </w:rPr>
        <w:t xml:space="preserve"> </w:t>
      </w:r>
    </w:p>
    <w:p w:rsidR="005D4E0C" w:rsidRPr="00450D2C" w:rsidRDefault="005D4E0C" w:rsidP="005D4E0C">
      <w:pPr>
        <w:jc w:val="both"/>
        <w:rPr>
          <w:rFonts w:cs="Arial"/>
          <w:bCs/>
        </w:rPr>
      </w:pPr>
      <w:bookmarkStart w:id="7" w:name="_Toc319860415"/>
    </w:p>
    <w:p w:rsidR="005D4E0C" w:rsidRPr="00450D2C" w:rsidRDefault="005D4E0C" w:rsidP="005D4E0C">
      <w:pPr>
        <w:ind w:left="709"/>
        <w:jc w:val="both"/>
        <w:rPr>
          <w:rFonts w:cs="Arial"/>
          <w:b/>
          <w:bCs/>
        </w:rPr>
      </w:pPr>
      <w:r w:rsidRPr="00450D2C">
        <w:rPr>
          <w:rFonts w:cs="Arial"/>
          <w:b/>
          <w:noProof/>
        </w:rPr>
        <mc:AlternateContent>
          <mc:Choice Requires="wpc">
            <w:drawing>
              <wp:anchor distT="0" distB="0" distL="114300" distR="114300" simplePos="0" relativeHeight="251659264" behindDoc="0" locked="0" layoutInCell="1" allowOverlap="1" wp14:anchorId="15296474" wp14:editId="6FFF7BD2">
                <wp:simplePos x="0" y="0"/>
                <wp:positionH relativeFrom="column">
                  <wp:posOffset>571500</wp:posOffset>
                </wp:positionH>
                <wp:positionV relativeFrom="paragraph">
                  <wp:posOffset>330835</wp:posOffset>
                </wp:positionV>
                <wp:extent cx="5686425" cy="3074035"/>
                <wp:effectExtent l="0" t="0" r="0" b="0"/>
                <wp:wrapTopAndBottom/>
                <wp:docPr id="19" name="Canvas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3" name="Text Box 11"/>
                        <wps:cNvSpPr txBox="1">
                          <a:spLocks noChangeArrowheads="1"/>
                        </wps:cNvSpPr>
                        <wps:spPr bwMode="auto">
                          <a:xfrm>
                            <a:off x="2185771" y="571499"/>
                            <a:ext cx="1257300" cy="1133475"/>
                          </a:xfrm>
                          <a:prstGeom prst="rect">
                            <a:avLst/>
                          </a:prstGeom>
                          <a:solidFill>
                            <a:srgbClr val="33CCCC"/>
                          </a:solidFill>
                          <a:ln>
                            <a:noFill/>
                          </a:ln>
                          <a:extLst>
                            <a:ext uri="{91240B29-F687-4F45-9708-019B960494DF}">
                              <a14:hiddenLine xmlns:a14="http://schemas.microsoft.com/office/drawing/2010/main" w="25400">
                                <a:solidFill>
                                  <a:srgbClr val="008080"/>
                                </a:solidFill>
                                <a:miter lim="800000"/>
                                <a:headEnd/>
                                <a:tailEnd/>
                              </a14:hiddenLine>
                            </a:ext>
                          </a:extLst>
                        </wps:spPr>
                        <wps:txbx>
                          <w:txbxContent>
                            <w:p w:rsidR="007E76B4" w:rsidRPr="005153EA" w:rsidRDefault="007E76B4" w:rsidP="005D4E0C">
                              <w:pPr>
                                <w:autoSpaceDE w:val="0"/>
                                <w:autoSpaceDN w:val="0"/>
                                <w:adjustRightInd w:val="0"/>
                                <w:jc w:val="center"/>
                                <w:rPr>
                                  <w:rFonts w:ascii="Arial Narrow" w:hAnsi="Arial Narrow" w:cs="Arial"/>
                                  <w:sz w:val="28"/>
                                  <w:szCs w:val="28"/>
                                </w:rPr>
                              </w:pPr>
                              <w:r w:rsidRPr="005153EA">
                                <w:rPr>
                                  <w:rFonts w:ascii="Arial Narrow" w:hAnsi="Arial Narrow" w:cs="Arial"/>
                                  <w:color w:val="FFFFFF"/>
                                  <w:sz w:val="28"/>
                                  <w:szCs w:val="28"/>
                                </w:rPr>
                                <w:t xml:space="preserve">With lively, active, </w:t>
                              </w:r>
                              <w:r w:rsidRPr="00450D2C">
                                <w:rPr>
                                  <w:rFonts w:cs="Arial"/>
                                  <w:color w:val="FFFFFF"/>
                                </w:rPr>
                                <w:t>communities</w:t>
                              </w:r>
                            </w:p>
                          </w:txbxContent>
                        </wps:txbx>
                        <wps:bodyPr rot="0" vert="horz" wrap="square" lIns="91440" tIns="45720" rIns="91440" bIns="45720" anchor="t" anchorCtr="0" upright="1">
                          <a:noAutofit/>
                        </wps:bodyPr>
                      </wps:wsp>
                      <wps:wsp>
                        <wps:cNvPr id="14" name="Text Box 12"/>
                        <wps:cNvSpPr txBox="1">
                          <a:spLocks noChangeArrowheads="1"/>
                        </wps:cNvSpPr>
                        <wps:spPr bwMode="auto">
                          <a:xfrm>
                            <a:off x="3890746" y="571500"/>
                            <a:ext cx="1257300" cy="1133474"/>
                          </a:xfrm>
                          <a:prstGeom prst="rect">
                            <a:avLst/>
                          </a:prstGeom>
                          <a:solidFill>
                            <a:srgbClr val="33CC33"/>
                          </a:solidFill>
                          <a:ln>
                            <a:noFill/>
                          </a:ln>
                          <a:extLst>
                            <a:ext uri="{91240B29-F687-4F45-9708-019B960494DF}">
                              <a14:hiddenLine xmlns:a14="http://schemas.microsoft.com/office/drawing/2010/main" w="25400">
                                <a:solidFill>
                                  <a:srgbClr val="008000"/>
                                </a:solidFill>
                                <a:miter lim="800000"/>
                                <a:headEnd/>
                                <a:tailEnd/>
                              </a14:hiddenLine>
                            </a:ext>
                          </a:extLst>
                        </wps:spPr>
                        <wps:txbx>
                          <w:txbxContent>
                            <w:p w:rsidR="007E76B4" w:rsidRPr="00450D2C" w:rsidRDefault="007E76B4" w:rsidP="005D4E0C">
                              <w:pPr>
                                <w:autoSpaceDE w:val="0"/>
                                <w:autoSpaceDN w:val="0"/>
                                <w:adjustRightInd w:val="0"/>
                                <w:jc w:val="center"/>
                                <w:rPr>
                                  <w:rFonts w:cs="Arial"/>
                                  <w:color w:val="FFFFFF"/>
                                </w:rPr>
                              </w:pPr>
                              <w:r w:rsidRPr="00450D2C">
                                <w:rPr>
                                  <w:rFonts w:cs="Arial"/>
                                  <w:color w:val="FFFFFF"/>
                                </w:rPr>
                                <w:t>Unique places with beautiful surroundings</w:t>
                              </w:r>
                            </w:p>
                            <w:p w:rsidR="007E76B4" w:rsidRPr="003D4827" w:rsidRDefault="007E76B4" w:rsidP="005D4E0C">
                              <w:pPr>
                                <w:autoSpaceDE w:val="0"/>
                                <w:autoSpaceDN w:val="0"/>
                                <w:adjustRightInd w:val="0"/>
                                <w:rPr>
                                  <w:rFonts w:cs="Arial"/>
                                  <w:sz w:val="48"/>
                                  <w:szCs w:val="48"/>
                                </w:rPr>
                              </w:pPr>
                            </w:p>
                          </w:txbxContent>
                        </wps:txbx>
                        <wps:bodyPr rot="0" vert="horz" wrap="square" lIns="91440" tIns="45720" rIns="91440" bIns="45720" anchor="t" anchorCtr="0" upright="1">
                          <a:noAutofit/>
                        </wps:bodyPr>
                      </wps:wsp>
                      <wps:wsp>
                        <wps:cNvPr id="15" name="Text Box 13"/>
                        <wps:cNvSpPr txBox="1">
                          <a:spLocks noChangeArrowheads="1"/>
                        </wps:cNvSpPr>
                        <wps:spPr bwMode="auto">
                          <a:xfrm>
                            <a:off x="420471" y="0"/>
                            <a:ext cx="4686300" cy="371475"/>
                          </a:xfrm>
                          <a:prstGeom prst="rect">
                            <a:avLst/>
                          </a:prstGeom>
                          <a:solidFill>
                            <a:srgbClr val="333399"/>
                          </a:solidFill>
                          <a:ln>
                            <a:noFill/>
                          </a:ln>
                          <a:extLst>
                            <a:ext uri="{91240B29-F687-4F45-9708-019B960494DF}">
                              <a14:hiddenLine xmlns:a14="http://schemas.microsoft.com/office/drawing/2010/main" w="25400">
                                <a:solidFill>
                                  <a:srgbClr val="333399"/>
                                </a:solidFill>
                                <a:miter lim="800000"/>
                                <a:headEnd/>
                                <a:tailEnd/>
                              </a14:hiddenLine>
                            </a:ext>
                          </a:extLst>
                        </wps:spPr>
                        <wps:txbx>
                          <w:txbxContent>
                            <w:p w:rsidR="007E76B4" w:rsidRPr="005153EA" w:rsidRDefault="007E76B4" w:rsidP="005D4E0C">
                              <w:pPr>
                                <w:autoSpaceDE w:val="0"/>
                                <w:autoSpaceDN w:val="0"/>
                                <w:adjustRightInd w:val="0"/>
                                <w:jc w:val="center"/>
                                <w:rPr>
                                  <w:rFonts w:ascii="Arial Narrow" w:hAnsi="Arial Narrow" w:cs="Arial"/>
                                  <w:b/>
                                  <w:color w:val="FFFFFF"/>
                                  <w:sz w:val="28"/>
                                  <w:szCs w:val="28"/>
                                </w:rPr>
                              </w:pPr>
                              <w:r w:rsidRPr="005153EA">
                                <w:rPr>
                                  <w:rFonts w:ascii="Arial Narrow" w:hAnsi="Arial Narrow" w:cs="Arial"/>
                                  <w:b/>
                                  <w:color w:val="FFFFFF"/>
                                  <w:sz w:val="28"/>
                                  <w:szCs w:val="28"/>
                                </w:rPr>
                                <w:t xml:space="preserve">Our VISION </w:t>
                              </w:r>
                            </w:p>
                            <w:p w:rsidR="007E76B4" w:rsidRPr="003D4827" w:rsidRDefault="007E76B4" w:rsidP="005D4E0C">
                              <w:pPr>
                                <w:autoSpaceDE w:val="0"/>
                                <w:autoSpaceDN w:val="0"/>
                                <w:adjustRightInd w:val="0"/>
                                <w:jc w:val="center"/>
                                <w:rPr>
                                  <w:rFonts w:cs="Arial"/>
                                  <w:color w:val="FFFFFF"/>
                                  <w:sz w:val="28"/>
                                  <w:szCs w:val="28"/>
                                </w:rPr>
                              </w:pPr>
                            </w:p>
                            <w:p w:rsidR="007E76B4" w:rsidRPr="003D4827" w:rsidRDefault="007E76B4" w:rsidP="005D4E0C">
                              <w:pPr>
                                <w:autoSpaceDE w:val="0"/>
                                <w:autoSpaceDN w:val="0"/>
                                <w:adjustRightInd w:val="0"/>
                                <w:jc w:val="center"/>
                                <w:rPr>
                                  <w:rFonts w:cs="Arial"/>
                                  <w:color w:val="FFFFFF"/>
                                  <w:sz w:val="28"/>
                                  <w:szCs w:val="28"/>
                                </w:rPr>
                              </w:pPr>
                              <w:r w:rsidRPr="003D4827">
                                <w:rPr>
                                  <w:rFonts w:cs="Arial"/>
                                  <w:color w:val="FFFFFF"/>
                                  <w:sz w:val="28"/>
                                  <w:szCs w:val="28"/>
                                </w:rPr>
                                <w:t>Bath &amp; North East Somerset:</w:t>
                              </w:r>
                            </w:p>
                            <w:p w:rsidR="007E76B4" w:rsidRPr="003D4827" w:rsidRDefault="007E76B4" w:rsidP="005D4E0C">
                              <w:pPr>
                                <w:autoSpaceDE w:val="0"/>
                                <w:autoSpaceDN w:val="0"/>
                                <w:adjustRightInd w:val="0"/>
                                <w:rPr>
                                  <w:rFonts w:cs="Arial"/>
                                  <w:sz w:val="32"/>
                                  <w:szCs w:val="32"/>
                                </w:rPr>
                              </w:pPr>
                            </w:p>
                            <w:p w:rsidR="007E76B4" w:rsidRPr="003D4827" w:rsidRDefault="007E76B4" w:rsidP="005D4E0C">
                              <w:pPr>
                                <w:autoSpaceDE w:val="0"/>
                                <w:autoSpaceDN w:val="0"/>
                                <w:adjustRightInd w:val="0"/>
                                <w:rPr>
                                  <w:rFonts w:cs="Arial"/>
                                  <w:sz w:val="36"/>
                                  <w:szCs w:val="36"/>
                                </w:rPr>
                              </w:pPr>
                            </w:p>
                          </w:txbxContent>
                        </wps:txbx>
                        <wps:bodyPr rot="0" vert="horz" wrap="square" lIns="91440" tIns="45720" rIns="91440" bIns="45720" anchor="t" anchorCtr="0" upright="1">
                          <a:noAutofit/>
                        </wps:bodyPr>
                      </wps:wsp>
                      <wps:wsp>
                        <wps:cNvPr id="16" name="Text Box 14"/>
                        <wps:cNvSpPr txBox="1">
                          <a:spLocks noChangeArrowheads="1"/>
                        </wps:cNvSpPr>
                        <wps:spPr bwMode="auto">
                          <a:xfrm>
                            <a:off x="433171" y="593725"/>
                            <a:ext cx="1257300" cy="1111250"/>
                          </a:xfrm>
                          <a:prstGeom prst="rect">
                            <a:avLst/>
                          </a:prstGeom>
                          <a:solidFill>
                            <a:srgbClr val="666699"/>
                          </a:solidFill>
                          <a:ln>
                            <a:noFill/>
                          </a:ln>
                          <a:extLst>
                            <a:ext uri="{91240B29-F687-4F45-9708-019B960494DF}">
                              <a14:hiddenLine xmlns:a14="http://schemas.microsoft.com/office/drawing/2010/main" w="25400">
                                <a:solidFill>
                                  <a:srgbClr val="333399"/>
                                </a:solidFill>
                                <a:miter lim="800000"/>
                                <a:headEnd/>
                                <a:tailEnd/>
                              </a14:hiddenLine>
                            </a:ext>
                          </a:extLst>
                        </wps:spPr>
                        <wps:txbx>
                          <w:txbxContent>
                            <w:p w:rsidR="007E76B4" w:rsidRPr="00450D2C" w:rsidRDefault="007E76B4" w:rsidP="005D4E0C">
                              <w:pPr>
                                <w:autoSpaceDE w:val="0"/>
                                <w:autoSpaceDN w:val="0"/>
                                <w:adjustRightInd w:val="0"/>
                                <w:jc w:val="center"/>
                                <w:rPr>
                                  <w:rFonts w:cs="Arial"/>
                                </w:rPr>
                              </w:pPr>
                              <w:r w:rsidRPr="00450D2C">
                                <w:rPr>
                                  <w:rFonts w:cs="Arial"/>
                                  <w:color w:val="FFFFFF"/>
                                </w:rPr>
                                <w:t>Where everyone fulfils their potential</w:t>
                              </w:r>
                            </w:p>
                          </w:txbxContent>
                        </wps:txbx>
                        <wps:bodyPr rot="0" vert="horz" wrap="square" lIns="91440" tIns="45720" rIns="91440" bIns="45720" anchor="t" anchorCtr="0" upright="1">
                          <a:noAutofit/>
                        </wps:bodyPr>
                      </wps:wsp>
                      <wps:wsp>
                        <wps:cNvPr id="17" name="Text Box 2"/>
                        <wps:cNvSpPr txBox="1">
                          <a:spLocks noChangeArrowheads="1"/>
                        </wps:cNvSpPr>
                        <wps:spPr bwMode="auto">
                          <a:xfrm>
                            <a:off x="2321134" y="1828799"/>
                            <a:ext cx="1092200" cy="311785"/>
                          </a:xfrm>
                          <a:prstGeom prst="rect">
                            <a:avLst/>
                          </a:prstGeom>
                          <a:solidFill>
                            <a:srgbClr val="FFFFFF"/>
                          </a:solidFill>
                          <a:ln w="9525">
                            <a:noFill/>
                            <a:miter lim="800000"/>
                            <a:headEnd/>
                            <a:tailEnd/>
                          </a:ln>
                        </wps:spPr>
                        <wps:txbx>
                          <w:txbxContent>
                            <w:p w:rsidR="007E76B4" w:rsidRPr="004F1034" w:rsidRDefault="007E76B4" w:rsidP="005D4E0C">
                              <w:pPr>
                                <w:pStyle w:val="NormalWeb"/>
                                <w:rPr>
                                  <w:rFonts w:ascii="Arial Narrow" w:hAnsi="Arial Narrow"/>
                                </w:rPr>
                              </w:pPr>
                              <w:r w:rsidRPr="004F1034">
                                <w:rPr>
                                  <w:rFonts w:ascii="Arial Narrow" w:hAnsi="Arial Narrow"/>
                                  <w:b/>
                                  <w:bCs/>
                                </w:rPr>
                                <w:t>Objectives</w:t>
                              </w:r>
                            </w:p>
                            <w:p w:rsidR="007E76B4" w:rsidRPr="004F1034" w:rsidRDefault="007E76B4" w:rsidP="005D4E0C">
                              <w:pPr>
                                <w:pStyle w:val="NormalWeb"/>
                                <w:rPr>
                                  <w:rFonts w:ascii="Arial Narrow" w:hAnsi="Arial Narrow"/>
                                </w:rPr>
                              </w:pPr>
                              <w:r w:rsidRPr="004F1034">
                                <w:rPr>
                                  <w:rFonts w:ascii="Arial Narrow" w:hAnsi="Arial Narrow"/>
                                </w:rPr>
                                <w:t> </w:t>
                              </w:r>
                            </w:p>
                          </w:txbxContent>
                        </wps:txbx>
                        <wps:bodyPr rot="0" vert="horz" wrap="square" lIns="91440" tIns="45720" rIns="91440" bIns="45720" anchor="t" anchorCtr="0">
                          <a:noAutofit/>
                        </wps:bodyPr>
                      </wps:wsp>
                      <pic:pic xmlns:pic="http://schemas.openxmlformats.org/drawingml/2006/picture">
                        <pic:nvPicPr>
                          <pic:cNvPr id="18" name="Picture 18"/>
                          <pic:cNvPicPr>
                            <a:picLocks noChangeAspect="1"/>
                          </pic:cNvPicPr>
                        </pic:nvPicPr>
                        <pic:blipFill>
                          <a:blip r:embed="rId10"/>
                          <a:stretch>
                            <a:fillRect/>
                          </a:stretch>
                        </pic:blipFill>
                        <pic:spPr>
                          <a:xfrm>
                            <a:off x="1" y="2132811"/>
                            <a:ext cx="5653668" cy="943764"/>
                          </a:xfrm>
                          <a:prstGeom prst="rect">
                            <a:avLst/>
                          </a:prstGeom>
                        </pic:spPr>
                      </pic:pic>
                    </wpc:wpc>
                  </a:graphicData>
                </a:graphic>
                <wp14:sizeRelH relativeFrom="page">
                  <wp14:pctWidth>0</wp14:pctWidth>
                </wp14:sizeRelH>
                <wp14:sizeRelV relativeFrom="page">
                  <wp14:pctHeight>0</wp14:pctHeight>
                </wp14:sizeRelV>
              </wp:anchor>
            </w:drawing>
          </mc:Choice>
          <mc:Fallback>
            <w:pict>
              <v:group id="Canvas 17" o:spid="_x0000_s1026" editas="canvas" style="position:absolute;left:0;text-align:left;margin-left:45pt;margin-top:26.05pt;width:447.75pt;height:242.05pt;z-index:251659264" coordsize="56864,307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864;height:30740;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left:21857;top:5714;width:12573;height:1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kbTMQA&#10;AADbAAAADwAAAGRycy9kb3ducmV2LnhtbESPwWrDMBBE74X+g9hCbo1cmwbjRAlNoJBDCq2TD9hY&#10;G9vIWhlLtZ2/rwqF3naZ2Xmzm91sOzHS4FvHCl6WCQjiyumWawWX8/tzDsIHZI2dY1JwJw+77ePD&#10;BgvtJv6isQy1iCHsC1TQhNAXUvqqIYt+6XriqN3cYDHEdailHnCK4baTaZKspMWWI6HBng4NVab8&#10;thHyKlefps1yt09PJvu41mzMpNTiaX5bgwg0h3/z3/VRx/oZ/P4SB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pG0zEAAAA2wAAAA8AAAAAAAAAAAAAAAAAmAIAAGRycy9k&#10;b3ducmV2LnhtbFBLBQYAAAAABAAEAPUAAACJAwAAAAA=&#10;" fillcolor="#3cc" stroked="f" strokecolor="teal" strokeweight="2pt">
                  <v:textbox>
                    <w:txbxContent>
                      <w:p w:rsidR="007E76B4" w:rsidRPr="005153EA" w:rsidRDefault="007E76B4" w:rsidP="005D4E0C">
                        <w:pPr>
                          <w:autoSpaceDE w:val="0"/>
                          <w:autoSpaceDN w:val="0"/>
                          <w:adjustRightInd w:val="0"/>
                          <w:jc w:val="center"/>
                          <w:rPr>
                            <w:rFonts w:ascii="Arial Narrow" w:hAnsi="Arial Narrow" w:cs="Arial"/>
                            <w:sz w:val="28"/>
                            <w:szCs w:val="28"/>
                          </w:rPr>
                        </w:pPr>
                        <w:r w:rsidRPr="005153EA">
                          <w:rPr>
                            <w:rFonts w:ascii="Arial Narrow" w:hAnsi="Arial Narrow" w:cs="Arial"/>
                            <w:color w:val="FFFFFF"/>
                            <w:sz w:val="28"/>
                            <w:szCs w:val="28"/>
                          </w:rPr>
                          <w:t xml:space="preserve">With lively, active, </w:t>
                        </w:r>
                        <w:r w:rsidRPr="00450D2C">
                          <w:rPr>
                            <w:rFonts w:cs="Arial"/>
                            <w:color w:val="FFFFFF"/>
                          </w:rPr>
                          <w:t>communities</w:t>
                        </w:r>
                      </w:p>
                    </w:txbxContent>
                  </v:textbox>
                </v:shape>
                <v:shape id="Text Box 12" o:spid="_x0000_s1029" type="#_x0000_t202" style="position:absolute;left:38907;top:5715;width:12573;height:11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MbsAA&#10;AADbAAAADwAAAGRycy9kb3ducmV2LnhtbERPTWsCMRC9C/6HMEJvmq0UKVujFMXSW+2q9+lmmizd&#10;TNYkXbf99aZQ8DaP9znL9eBa0VOIjWcF97MCBHHtdcNGwfGwmz6CiAlZY+uZFPxQhPVqPFpiqf2F&#10;36mvkhE5hGOJCmxKXSllrC05jDPfEWfu0weHKcNgpA54yeGulfOiWEiHDecGix1tLNVf1bdTcD69&#10;vP1ugz197LXeHzaV6ZmMUneT4fkJRKIh3cT/7led5z/A3y/5ALm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UMbsAAAADbAAAADwAAAAAAAAAAAAAAAACYAgAAZHJzL2Rvd25y&#10;ZXYueG1sUEsFBgAAAAAEAAQA9QAAAIUDAAAAAA==&#10;" fillcolor="#3c3" stroked="f" strokecolor="green" strokeweight="2pt">
                  <v:textbox>
                    <w:txbxContent>
                      <w:p w:rsidR="007E76B4" w:rsidRPr="00450D2C" w:rsidRDefault="007E76B4" w:rsidP="005D4E0C">
                        <w:pPr>
                          <w:autoSpaceDE w:val="0"/>
                          <w:autoSpaceDN w:val="0"/>
                          <w:adjustRightInd w:val="0"/>
                          <w:jc w:val="center"/>
                          <w:rPr>
                            <w:rFonts w:cs="Arial"/>
                            <w:color w:val="FFFFFF"/>
                          </w:rPr>
                        </w:pPr>
                        <w:r w:rsidRPr="00450D2C">
                          <w:rPr>
                            <w:rFonts w:cs="Arial"/>
                            <w:color w:val="FFFFFF"/>
                          </w:rPr>
                          <w:t>Unique places with beautiful surroundings</w:t>
                        </w:r>
                      </w:p>
                      <w:p w:rsidR="007E76B4" w:rsidRPr="003D4827" w:rsidRDefault="007E76B4" w:rsidP="005D4E0C">
                        <w:pPr>
                          <w:autoSpaceDE w:val="0"/>
                          <w:autoSpaceDN w:val="0"/>
                          <w:adjustRightInd w:val="0"/>
                          <w:rPr>
                            <w:rFonts w:cs="Arial"/>
                            <w:sz w:val="48"/>
                            <w:szCs w:val="48"/>
                          </w:rPr>
                        </w:pPr>
                      </w:p>
                    </w:txbxContent>
                  </v:textbox>
                </v:shape>
                <v:shape id="Text Box 13" o:spid="_x0000_s1030" type="#_x0000_t202" style="position:absolute;left:4204;width:46863;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lpNsYA&#10;AADbAAAADwAAAGRycy9kb3ducmV2LnhtbESPT2vCQBDF74V+h2UEb3XjnxaJWUWEVsFL1WLrbZId&#10;k9TsbMiuMf32bqHQ2wzvzfu9SRadqURLjSstKxgOIhDEmdUl5wo+Dq9PUxDOI2usLJOCH3KwmD8+&#10;JBhre+MdtXufixDCLkYFhfd1LKXLCjLoBrYmDtrZNgZ9WJtc6gZvIdxUchRFL9JgyYFQYE2rgrLL&#10;/moC5Kv9PK0PY6Mn6VZ/p/ZNvp+OSvV73XIGwlPn/81/1xsd6j/D7y9h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lpNsYAAADbAAAADwAAAAAAAAAAAAAAAACYAgAAZHJz&#10;L2Rvd25yZXYueG1sUEsFBgAAAAAEAAQA9QAAAIsDAAAAAA==&#10;" fillcolor="#339" stroked="f" strokecolor="#339" strokeweight="2pt">
                  <v:textbox>
                    <w:txbxContent>
                      <w:p w:rsidR="007E76B4" w:rsidRPr="005153EA" w:rsidRDefault="007E76B4" w:rsidP="005D4E0C">
                        <w:pPr>
                          <w:autoSpaceDE w:val="0"/>
                          <w:autoSpaceDN w:val="0"/>
                          <w:adjustRightInd w:val="0"/>
                          <w:jc w:val="center"/>
                          <w:rPr>
                            <w:rFonts w:ascii="Arial Narrow" w:hAnsi="Arial Narrow" w:cs="Arial"/>
                            <w:b/>
                            <w:color w:val="FFFFFF"/>
                            <w:sz w:val="28"/>
                            <w:szCs w:val="28"/>
                          </w:rPr>
                        </w:pPr>
                        <w:r w:rsidRPr="005153EA">
                          <w:rPr>
                            <w:rFonts w:ascii="Arial Narrow" w:hAnsi="Arial Narrow" w:cs="Arial"/>
                            <w:b/>
                            <w:color w:val="FFFFFF"/>
                            <w:sz w:val="28"/>
                            <w:szCs w:val="28"/>
                          </w:rPr>
                          <w:t xml:space="preserve">Our VISION </w:t>
                        </w:r>
                      </w:p>
                      <w:p w:rsidR="007E76B4" w:rsidRPr="003D4827" w:rsidRDefault="007E76B4" w:rsidP="005D4E0C">
                        <w:pPr>
                          <w:autoSpaceDE w:val="0"/>
                          <w:autoSpaceDN w:val="0"/>
                          <w:adjustRightInd w:val="0"/>
                          <w:jc w:val="center"/>
                          <w:rPr>
                            <w:rFonts w:cs="Arial"/>
                            <w:color w:val="FFFFFF"/>
                            <w:sz w:val="28"/>
                            <w:szCs w:val="28"/>
                          </w:rPr>
                        </w:pPr>
                      </w:p>
                      <w:p w:rsidR="007E76B4" w:rsidRPr="003D4827" w:rsidRDefault="007E76B4" w:rsidP="005D4E0C">
                        <w:pPr>
                          <w:autoSpaceDE w:val="0"/>
                          <w:autoSpaceDN w:val="0"/>
                          <w:adjustRightInd w:val="0"/>
                          <w:jc w:val="center"/>
                          <w:rPr>
                            <w:rFonts w:cs="Arial"/>
                            <w:color w:val="FFFFFF"/>
                            <w:sz w:val="28"/>
                            <w:szCs w:val="28"/>
                          </w:rPr>
                        </w:pPr>
                        <w:r w:rsidRPr="003D4827">
                          <w:rPr>
                            <w:rFonts w:cs="Arial"/>
                            <w:color w:val="FFFFFF"/>
                            <w:sz w:val="28"/>
                            <w:szCs w:val="28"/>
                          </w:rPr>
                          <w:t>Bath &amp; North East Somerset:</w:t>
                        </w:r>
                      </w:p>
                      <w:p w:rsidR="007E76B4" w:rsidRPr="003D4827" w:rsidRDefault="007E76B4" w:rsidP="005D4E0C">
                        <w:pPr>
                          <w:autoSpaceDE w:val="0"/>
                          <w:autoSpaceDN w:val="0"/>
                          <w:adjustRightInd w:val="0"/>
                          <w:rPr>
                            <w:rFonts w:cs="Arial"/>
                            <w:sz w:val="32"/>
                            <w:szCs w:val="32"/>
                          </w:rPr>
                        </w:pPr>
                      </w:p>
                      <w:p w:rsidR="007E76B4" w:rsidRPr="003D4827" w:rsidRDefault="007E76B4" w:rsidP="005D4E0C">
                        <w:pPr>
                          <w:autoSpaceDE w:val="0"/>
                          <w:autoSpaceDN w:val="0"/>
                          <w:adjustRightInd w:val="0"/>
                          <w:rPr>
                            <w:rFonts w:cs="Arial"/>
                            <w:sz w:val="36"/>
                            <w:szCs w:val="36"/>
                          </w:rPr>
                        </w:pPr>
                      </w:p>
                    </w:txbxContent>
                  </v:textbox>
                </v:shape>
                <v:shape id="Text Box 14" o:spid="_x0000_s1031" type="#_x0000_t202" style="position:absolute;left:4331;top:5937;width:12573;height:11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0T8QA&#10;AADbAAAADwAAAGRycy9kb3ducmV2LnhtbESPQWsCMRCF70L/Q5iCN81aii2rUVRo6aW0XWXP42bc&#10;LG4maxJ1+++bguBthvfmfW/my9624kI+NI4VTMYZCOLK6YZrBbvt2+gVRIjIGlvHpOCXAiwXD4M5&#10;5tpd+YcuRaxFCuGQowITY5dLGSpDFsPYdcRJOzhvMabV11J7vKZw28qnLJtKiw0ngsGONoaqY3G2&#10;CfIeVqX9OnbfL6esfN6X65P/NEoNH/vVDESkPt7Nt+sPnepP4f+XNI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gNE/EAAAA2wAAAA8AAAAAAAAAAAAAAAAAmAIAAGRycy9k&#10;b3ducmV2LnhtbFBLBQYAAAAABAAEAPUAAACJAwAAAAA=&#10;" fillcolor="#669" stroked="f" strokecolor="#339" strokeweight="2pt">
                  <v:textbox>
                    <w:txbxContent>
                      <w:p w:rsidR="007E76B4" w:rsidRPr="00450D2C" w:rsidRDefault="007E76B4" w:rsidP="005D4E0C">
                        <w:pPr>
                          <w:autoSpaceDE w:val="0"/>
                          <w:autoSpaceDN w:val="0"/>
                          <w:adjustRightInd w:val="0"/>
                          <w:jc w:val="center"/>
                          <w:rPr>
                            <w:rFonts w:cs="Arial"/>
                          </w:rPr>
                        </w:pPr>
                        <w:r w:rsidRPr="00450D2C">
                          <w:rPr>
                            <w:rFonts w:cs="Arial"/>
                            <w:color w:val="FFFFFF"/>
                          </w:rPr>
                          <w:t>Where everyone fulfils their potential</w:t>
                        </w:r>
                      </w:p>
                    </w:txbxContent>
                  </v:textbox>
                </v:shape>
                <v:shape id="Text Box 2" o:spid="_x0000_s1032" type="#_x0000_t202" style="position:absolute;left:23211;top:18287;width:10922;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7E76B4" w:rsidRPr="004F1034" w:rsidRDefault="007E76B4" w:rsidP="005D4E0C">
                        <w:pPr>
                          <w:pStyle w:val="NormalWeb"/>
                          <w:rPr>
                            <w:rFonts w:ascii="Arial Narrow" w:hAnsi="Arial Narrow"/>
                          </w:rPr>
                        </w:pPr>
                        <w:r w:rsidRPr="004F1034">
                          <w:rPr>
                            <w:rFonts w:ascii="Arial Narrow" w:hAnsi="Arial Narrow"/>
                            <w:b/>
                            <w:bCs/>
                          </w:rPr>
                          <w:t>Objectives</w:t>
                        </w:r>
                      </w:p>
                      <w:p w:rsidR="007E76B4" w:rsidRPr="004F1034" w:rsidRDefault="007E76B4" w:rsidP="005D4E0C">
                        <w:pPr>
                          <w:pStyle w:val="NormalWeb"/>
                          <w:rPr>
                            <w:rFonts w:ascii="Arial Narrow" w:hAnsi="Arial Narrow"/>
                          </w:rPr>
                        </w:pPr>
                        <w:r w:rsidRPr="004F1034">
                          <w:rPr>
                            <w:rFonts w:ascii="Arial Narrow" w:hAnsi="Arial Narrow"/>
                          </w:rPr>
                          <w:t> </w:t>
                        </w:r>
                      </w:p>
                    </w:txbxContent>
                  </v:textbox>
                </v:shape>
                <v:shape id="Picture 18" o:spid="_x0000_s1033" type="#_x0000_t75" style="position:absolute;top:21328;width:56536;height:94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NSTTEAAAA2wAAAA8AAABkcnMvZG93bnJldi54bWxEj0FLAzEQhe9C/0OYQi9is/ZQytq0iFAU&#10;Ckq3ingbNuNmcTNZktjGf+8cCr3N8N689816W/ygThRTH9jA/bwCRdwG23Nn4P24u1uBShnZ4hCY&#10;DPxRgu1mcrPG2oYzH+jU5E5JCKcaDbicx1rr1DrymOZhJBbtO0SPWdbYaRvxLOF+0IuqWmqPPUuD&#10;w5GeHLU/za83sPta7MPr263uoy70cXguVfPpjJlNy+MDqEwlX82X6xcr+AIrv8gAevM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wNSTTEAAAA2wAAAA8AAAAAAAAAAAAAAAAA&#10;nwIAAGRycy9kb3ducmV2LnhtbFBLBQYAAAAABAAEAPcAAACQAwAAAAA=&#10;">
                  <v:imagedata r:id="rId11" o:title=""/>
                  <v:path arrowok="t"/>
                </v:shape>
                <w10:wrap type="topAndBottom"/>
              </v:group>
            </w:pict>
          </mc:Fallback>
        </mc:AlternateContent>
      </w:r>
      <w:r w:rsidRPr="00450D2C">
        <w:rPr>
          <w:rFonts w:cs="Arial"/>
          <w:b/>
          <w:bCs/>
        </w:rPr>
        <w:t>Corporate Vision and Objectives</w:t>
      </w:r>
      <w:bookmarkEnd w:id="7"/>
    </w:p>
    <w:p w:rsidR="005D4E0C" w:rsidRPr="00450D2C" w:rsidRDefault="005D4E0C" w:rsidP="005D4E0C">
      <w:pPr>
        <w:jc w:val="both"/>
        <w:rPr>
          <w:rFonts w:cs="Arial"/>
          <w:b/>
          <w:bCs/>
        </w:rPr>
      </w:pPr>
    </w:p>
    <w:p w:rsidR="005D4E0C" w:rsidRPr="00450D2C" w:rsidRDefault="005D4E0C" w:rsidP="005D4E0C">
      <w:pPr>
        <w:ind w:left="709"/>
        <w:jc w:val="both"/>
        <w:rPr>
          <w:rFonts w:cs="Arial"/>
          <w:b/>
          <w:bCs/>
        </w:rPr>
      </w:pPr>
      <w:r w:rsidRPr="00450D2C">
        <w:rPr>
          <w:rFonts w:cs="Arial"/>
          <w:b/>
          <w:bCs/>
        </w:rPr>
        <w:t>One Council, One Public Service</w:t>
      </w:r>
    </w:p>
    <w:p w:rsidR="005D4E0C" w:rsidRPr="00450D2C" w:rsidRDefault="005D4E0C" w:rsidP="005D4E0C">
      <w:pPr>
        <w:ind w:left="709"/>
        <w:jc w:val="both"/>
        <w:rPr>
          <w:rFonts w:cs="Arial"/>
          <w:bCs/>
        </w:rPr>
      </w:pPr>
    </w:p>
    <w:p w:rsidR="005D4E0C" w:rsidRPr="00450D2C" w:rsidRDefault="005D4E0C" w:rsidP="005D4E0C">
      <w:pPr>
        <w:ind w:left="709"/>
        <w:jc w:val="both"/>
        <w:rPr>
          <w:rFonts w:cs="Arial"/>
          <w:bCs/>
        </w:rPr>
      </w:pPr>
      <w:r w:rsidRPr="00450D2C">
        <w:rPr>
          <w:rFonts w:cs="Arial"/>
          <w:bCs/>
        </w:rPr>
        <w:t xml:space="preserve">Bath and North East Somerset Council is working to provide a cohesive and coherent service to our customers.  This is being delivered for example through the development of our three One Stop Shops based in Bath, Keynsham and Midsomer Norton.  They make available to customers a wide range of Council services from one location and also incorporate services provided by other public sector and third sector partners.  </w:t>
      </w:r>
    </w:p>
    <w:p w:rsidR="005D4E0C" w:rsidRPr="00450D2C" w:rsidRDefault="005D4E0C" w:rsidP="005D4E0C">
      <w:pPr>
        <w:ind w:left="709"/>
        <w:jc w:val="both"/>
        <w:rPr>
          <w:rFonts w:cs="Arial"/>
          <w:bCs/>
        </w:rPr>
      </w:pPr>
    </w:p>
    <w:p w:rsidR="005D4E0C" w:rsidRPr="00450D2C" w:rsidRDefault="005D4E0C" w:rsidP="005D4E0C">
      <w:pPr>
        <w:ind w:left="709"/>
        <w:jc w:val="both"/>
        <w:rPr>
          <w:rFonts w:cs="Arial"/>
          <w:bCs/>
        </w:rPr>
      </w:pPr>
      <w:r w:rsidRPr="00450D2C">
        <w:rPr>
          <w:rFonts w:cs="Arial"/>
          <w:bCs/>
        </w:rPr>
        <w:t xml:space="preserve">In addition to the three One Stop Shops, the Council has developed a comprehensive “Communications Hub” which is the main base for the Council’s key telephony teams.  In addition the Communications Hub acts as the Control Room for CCTV and radio communications, supporting the Council’s Emergency Management / Business Continuity teams and other services during planned and emergency events.  </w:t>
      </w:r>
    </w:p>
    <w:p w:rsidR="005D4E0C" w:rsidRPr="00450D2C" w:rsidRDefault="005D4E0C" w:rsidP="005D4E0C">
      <w:pPr>
        <w:ind w:left="709"/>
        <w:jc w:val="both"/>
        <w:rPr>
          <w:rFonts w:cs="Arial"/>
          <w:bCs/>
        </w:rPr>
      </w:pPr>
    </w:p>
    <w:p w:rsidR="005D4E0C" w:rsidRPr="00450D2C" w:rsidRDefault="005D4E0C" w:rsidP="005D4E0C">
      <w:pPr>
        <w:ind w:left="709"/>
        <w:jc w:val="both"/>
        <w:rPr>
          <w:rFonts w:cs="Arial"/>
          <w:bCs/>
        </w:rPr>
      </w:pPr>
      <w:r w:rsidRPr="00450D2C">
        <w:rPr>
          <w:rFonts w:cs="Arial"/>
          <w:bCs/>
        </w:rPr>
        <w:lastRenderedPageBreak/>
        <w:t>This Hub enables close working with partner organisations such as the Police, Fire, Ambulance, Environment Agency, Bath &amp; District Crime Reduction Partnership and Bath Improvement District.</w:t>
      </w:r>
    </w:p>
    <w:p w:rsidR="005D4E0C" w:rsidRPr="00E26EC9" w:rsidRDefault="005D4E0C" w:rsidP="003B0E96">
      <w:pPr>
        <w:ind w:firstLine="720"/>
        <w:rPr>
          <w:rFonts w:cs="Arial"/>
          <w:b/>
          <w:u w:val="single"/>
        </w:rPr>
      </w:pPr>
    </w:p>
    <w:p w:rsidR="00324B23" w:rsidRPr="0013186F" w:rsidRDefault="00324B23">
      <w:pPr>
        <w:rPr>
          <w:rFonts w:cs="Arial"/>
          <w:u w:val="single"/>
        </w:rPr>
      </w:pPr>
    </w:p>
    <w:p w:rsidR="00324B23" w:rsidRPr="00C4344D" w:rsidRDefault="003A2080">
      <w:pPr>
        <w:rPr>
          <w:rFonts w:cs="Arial"/>
          <w:b/>
        </w:rPr>
      </w:pPr>
      <w:r>
        <w:rPr>
          <w:rFonts w:cs="Arial"/>
        </w:rPr>
        <w:t>1.2</w:t>
      </w:r>
      <w:r w:rsidR="003B0E96" w:rsidRPr="003B0E96">
        <w:rPr>
          <w:rFonts w:cs="Arial"/>
        </w:rPr>
        <w:t xml:space="preserve">  </w:t>
      </w:r>
      <w:r w:rsidR="003B0E96">
        <w:rPr>
          <w:rFonts w:cs="Arial"/>
        </w:rPr>
        <w:tab/>
      </w:r>
      <w:r w:rsidR="00324B23" w:rsidRPr="00C4344D">
        <w:rPr>
          <w:rFonts w:cs="Arial"/>
          <w:b/>
        </w:rPr>
        <w:t>Overview</w:t>
      </w:r>
    </w:p>
    <w:p w:rsidR="00324B23" w:rsidRPr="0013186F" w:rsidRDefault="00324B23">
      <w:pPr>
        <w:rPr>
          <w:rFonts w:cs="Arial"/>
          <w:u w:val="single"/>
        </w:rPr>
      </w:pPr>
    </w:p>
    <w:p w:rsidR="00AE58C9" w:rsidRDefault="00811600" w:rsidP="003B0E96">
      <w:pPr>
        <w:ind w:left="720"/>
        <w:rPr>
          <w:rFonts w:cs="Arial"/>
        </w:rPr>
      </w:pPr>
      <w:r w:rsidRPr="00E26EC9">
        <w:rPr>
          <w:rFonts w:cs="Arial"/>
        </w:rPr>
        <w:t xml:space="preserve">The Council wishes to establish a </w:t>
      </w:r>
      <w:r w:rsidRPr="00AA36C0">
        <w:rPr>
          <w:rFonts w:cs="Arial"/>
        </w:rPr>
        <w:t>single provider</w:t>
      </w:r>
      <w:r w:rsidRPr="00E26EC9">
        <w:rPr>
          <w:rFonts w:cs="Arial"/>
        </w:rPr>
        <w:t xml:space="preserve"> for</w:t>
      </w:r>
      <w:r w:rsidR="00AE58C9">
        <w:rPr>
          <w:rFonts w:cs="Arial"/>
        </w:rPr>
        <w:t>:-</w:t>
      </w:r>
    </w:p>
    <w:p w:rsidR="00121923" w:rsidRDefault="00121923" w:rsidP="003B0E96">
      <w:pPr>
        <w:ind w:left="720"/>
        <w:rPr>
          <w:rFonts w:cs="Arial"/>
        </w:rPr>
      </w:pPr>
    </w:p>
    <w:p w:rsidR="00AE58C9" w:rsidRDefault="00A4647E" w:rsidP="00AE58C9">
      <w:pPr>
        <w:pStyle w:val="ListParagraph"/>
        <w:numPr>
          <w:ilvl w:val="0"/>
          <w:numId w:val="28"/>
        </w:numPr>
        <w:rPr>
          <w:rFonts w:cs="Arial"/>
        </w:rPr>
      </w:pPr>
      <w:r>
        <w:rPr>
          <w:rFonts w:cs="Arial"/>
        </w:rPr>
        <w:t>T</w:t>
      </w:r>
      <w:r w:rsidR="00811600" w:rsidRPr="00AE58C9">
        <w:rPr>
          <w:rFonts w:cs="Arial"/>
        </w:rPr>
        <w:t xml:space="preserve">he </w:t>
      </w:r>
      <w:r w:rsidR="00D177DC">
        <w:rPr>
          <w:rFonts w:cs="Arial"/>
        </w:rPr>
        <w:t>provision of preventative</w:t>
      </w:r>
      <w:r w:rsidR="00811600" w:rsidRPr="00AE58C9">
        <w:rPr>
          <w:rFonts w:cs="Arial"/>
        </w:rPr>
        <w:t xml:space="preserve"> </w:t>
      </w:r>
      <w:r w:rsidR="00AA36C0" w:rsidRPr="00AE58C9">
        <w:rPr>
          <w:rFonts w:cs="Arial"/>
        </w:rPr>
        <w:t xml:space="preserve">maintenance for </w:t>
      </w:r>
      <w:r w:rsidR="005D4E0C" w:rsidRPr="00AE58C9">
        <w:rPr>
          <w:rFonts w:cs="Arial"/>
        </w:rPr>
        <w:t>its</w:t>
      </w:r>
      <w:r w:rsidR="00AA36C0" w:rsidRPr="00AE58C9">
        <w:rPr>
          <w:rFonts w:cs="Arial"/>
        </w:rPr>
        <w:t xml:space="preserve"> CCTV Cameras and Video Management System</w:t>
      </w:r>
      <w:r w:rsidR="00AE58C9" w:rsidRPr="00AE58C9">
        <w:rPr>
          <w:rFonts w:cs="Arial"/>
        </w:rPr>
        <w:t>, (as detailed in appendix</w:t>
      </w:r>
      <w:r w:rsidR="0009590A">
        <w:rPr>
          <w:rFonts w:cs="Arial"/>
        </w:rPr>
        <w:t xml:space="preserve"> 3)</w:t>
      </w:r>
    </w:p>
    <w:p w:rsidR="0024454F" w:rsidRDefault="00AE58C9" w:rsidP="00AE58C9">
      <w:pPr>
        <w:pStyle w:val="ListParagraph"/>
        <w:numPr>
          <w:ilvl w:val="0"/>
          <w:numId w:val="28"/>
        </w:numPr>
        <w:rPr>
          <w:rFonts w:cs="Arial"/>
        </w:rPr>
      </w:pPr>
      <w:r>
        <w:rPr>
          <w:rFonts w:cs="Arial"/>
        </w:rPr>
        <w:t xml:space="preserve">Any additional </w:t>
      </w:r>
      <w:r w:rsidR="005A613B">
        <w:rPr>
          <w:rFonts w:cs="Arial"/>
        </w:rPr>
        <w:t>expansions to its existing CCTV infrastructure during the duration of the contract</w:t>
      </w:r>
      <w:r w:rsidR="0024454F">
        <w:rPr>
          <w:rFonts w:cs="Arial"/>
        </w:rPr>
        <w:t>.</w:t>
      </w:r>
    </w:p>
    <w:p w:rsidR="003023FA" w:rsidRDefault="005A613B" w:rsidP="00AE58C9">
      <w:pPr>
        <w:pStyle w:val="ListParagraph"/>
        <w:numPr>
          <w:ilvl w:val="0"/>
          <w:numId w:val="28"/>
        </w:numPr>
        <w:rPr>
          <w:rFonts w:cs="Arial"/>
        </w:rPr>
      </w:pPr>
      <w:r>
        <w:rPr>
          <w:rFonts w:cs="Arial"/>
        </w:rPr>
        <w:t>Any new wo</w:t>
      </w:r>
      <w:r w:rsidR="003023FA">
        <w:rPr>
          <w:rFonts w:cs="Arial"/>
        </w:rPr>
        <w:t>r</w:t>
      </w:r>
      <w:r>
        <w:rPr>
          <w:rFonts w:cs="Arial"/>
        </w:rPr>
        <w:t xml:space="preserve">ks </w:t>
      </w:r>
      <w:r w:rsidR="003023FA">
        <w:rPr>
          <w:rFonts w:cs="Arial"/>
        </w:rPr>
        <w:t>up to the value of £10,000 will</w:t>
      </w:r>
      <w:r>
        <w:rPr>
          <w:rFonts w:cs="Arial"/>
        </w:rPr>
        <w:t xml:space="preserve"> be exclusively given to the succe</w:t>
      </w:r>
      <w:r w:rsidR="003023FA">
        <w:rPr>
          <w:rFonts w:cs="Arial"/>
        </w:rPr>
        <w:t xml:space="preserve">ssful </w:t>
      </w:r>
      <w:r w:rsidR="0024454F">
        <w:rPr>
          <w:rFonts w:cs="Arial"/>
        </w:rPr>
        <w:t>supplier, based</w:t>
      </w:r>
      <w:r w:rsidR="003023FA">
        <w:rPr>
          <w:rFonts w:cs="Arial"/>
        </w:rPr>
        <w:t xml:space="preserve"> on the prices quoted in the priced Schedule of Rates</w:t>
      </w:r>
      <w:r w:rsidR="0024454F">
        <w:rPr>
          <w:rFonts w:cs="Arial"/>
        </w:rPr>
        <w:t xml:space="preserve"> (appendix 5)</w:t>
      </w:r>
      <w:r w:rsidR="003023FA">
        <w:rPr>
          <w:rFonts w:cs="Arial"/>
        </w:rPr>
        <w:t>. Any works over £10,000 will be subject to an open quotation process, as per the Council’s Standing Orders.</w:t>
      </w:r>
    </w:p>
    <w:p w:rsidR="00AE58C9" w:rsidRDefault="003023FA" w:rsidP="00AE58C9">
      <w:pPr>
        <w:pStyle w:val="ListParagraph"/>
        <w:numPr>
          <w:ilvl w:val="0"/>
          <w:numId w:val="28"/>
        </w:numPr>
        <w:rPr>
          <w:rFonts w:cs="Arial"/>
        </w:rPr>
      </w:pPr>
      <w:r>
        <w:rPr>
          <w:rFonts w:cs="Arial"/>
        </w:rPr>
        <w:t xml:space="preserve">The provision of a callout service for ad hoc </w:t>
      </w:r>
      <w:r w:rsidR="007E76B4">
        <w:rPr>
          <w:rFonts w:cs="Arial"/>
        </w:rPr>
        <w:t xml:space="preserve">malfunctions </w:t>
      </w:r>
      <w:r>
        <w:rPr>
          <w:rFonts w:cs="Arial"/>
        </w:rPr>
        <w:t xml:space="preserve">for the Council’s CCTV Cameras </w:t>
      </w:r>
      <w:r w:rsidR="0089655B">
        <w:rPr>
          <w:rFonts w:cs="Arial"/>
        </w:rPr>
        <w:t>and Video</w:t>
      </w:r>
      <w:r w:rsidRPr="00AE58C9">
        <w:rPr>
          <w:rFonts w:cs="Arial"/>
        </w:rPr>
        <w:t xml:space="preserve"> Management System</w:t>
      </w:r>
      <w:r w:rsidR="007E76B4">
        <w:rPr>
          <w:rFonts w:cs="Arial"/>
        </w:rPr>
        <w:t>.</w:t>
      </w:r>
      <w:r w:rsidR="005A613B">
        <w:rPr>
          <w:rFonts w:cs="Arial"/>
        </w:rPr>
        <w:t xml:space="preserve"> </w:t>
      </w:r>
    </w:p>
    <w:p w:rsidR="008704E8" w:rsidRPr="00AE58C9" w:rsidRDefault="008704E8" w:rsidP="00AE58C9">
      <w:pPr>
        <w:pStyle w:val="ListParagraph"/>
        <w:numPr>
          <w:ilvl w:val="0"/>
          <w:numId w:val="28"/>
        </w:numPr>
        <w:rPr>
          <w:rFonts w:cs="Arial"/>
        </w:rPr>
      </w:pPr>
      <w:r>
        <w:rPr>
          <w:rFonts w:cs="Arial"/>
        </w:rPr>
        <w:t xml:space="preserve">Email and telephone support (via a dial in facility) for the Council’s Video Management System, Meyertech Fusion. </w:t>
      </w:r>
    </w:p>
    <w:p w:rsidR="00AE58C9" w:rsidRDefault="00AE58C9" w:rsidP="003B0E96">
      <w:pPr>
        <w:ind w:left="720"/>
        <w:rPr>
          <w:rFonts w:cs="Arial"/>
        </w:rPr>
      </w:pPr>
    </w:p>
    <w:p w:rsidR="00811600" w:rsidRPr="00E26EC9" w:rsidRDefault="00811600" w:rsidP="005A613B">
      <w:pPr>
        <w:ind w:left="720"/>
        <w:rPr>
          <w:rFonts w:cs="Arial"/>
        </w:rPr>
      </w:pPr>
      <w:r w:rsidRPr="00E26EC9">
        <w:rPr>
          <w:rFonts w:cs="Arial"/>
        </w:rPr>
        <w:t xml:space="preserve"> </w:t>
      </w:r>
    </w:p>
    <w:p w:rsidR="00811600" w:rsidRPr="00E44AF1" w:rsidRDefault="00811600" w:rsidP="003B0E96">
      <w:pPr>
        <w:ind w:left="720"/>
        <w:rPr>
          <w:rFonts w:cs="Arial"/>
        </w:rPr>
      </w:pPr>
      <w:r w:rsidRPr="00E44AF1">
        <w:rPr>
          <w:rFonts w:cs="Arial"/>
        </w:rPr>
        <w:t>This is a goods</w:t>
      </w:r>
      <w:r w:rsidR="00B762A6" w:rsidRPr="00E44AF1">
        <w:rPr>
          <w:rFonts w:cs="Arial"/>
        </w:rPr>
        <w:t xml:space="preserve"> and services</w:t>
      </w:r>
      <w:r w:rsidRPr="00E44AF1">
        <w:rPr>
          <w:rFonts w:cs="Arial"/>
        </w:rPr>
        <w:t xml:space="preserve"> </w:t>
      </w:r>
      <w:r w:rsidR="00E44AF1" w:rsidRPr="00E44AF1">
        <w:rPr>
          <w:rFonts w:cs="Arial"/>
        </w:rPr>
        <w:t xml:space="preserve">contract </w:t>
      </w:r>
      <w:r w:rsidRPr="00E44AF1">
        <w:rPr>
          <w:rFonts w:cs="Arial"/>
        </w:rPr>
        <w:t>being procured under the open procedure.</w:t>
      </w:r>
    </w:p>
    <w:p w:rsidR="00811600" w:rsidRPr="00174351" w:rsidRDefault="00811600" w:rsidP="00811600">
      <w:pPr>
        <w:rPr>
          <w:rFonts w:cs="Arial"/>
          <w:b/>
          <w:color w:val="FF0000"/>
        </w:rPr>
      </w:pPr>
    </w:p>
    <w:p w:rsidR="00811600" w:rsidRDefault="00811600" w:rsidP="00811600">
      <w:pPr>
        <w:rPr>
          <w:rFonts w:cs="Arial"/>
        </w:rPr>
      </w:pPr>
    </w:p>
    <w:p w:rsidR="00324B23" w:rsidRPr="00E26EC9" w:rsidRDefault="00324B23">
      <w:pPr>
        <w:rPr>
          <w:rFonts w:cs="Arial"/>
          <w:u w:val="single"/>
        </w:rPr>
      </w:pPr>
    </w:p>
    <w:p w:rsidR="002578E1" w:rsidRPr="003A2080" w:rsidRDefault="003A2080" w:rsidP="003A2080">
      <w:pPr>
        <w:pStyle w:val="ListParagraph"/>
        <w:numPr>
          <w:ilvl w:val="1"/>
          <w:numId w:val="44"/>
        </w:numPr>
        <w:rPr>
          <w:rFonts w:cs="Arial"/>
          <w:b/>
        </w:rPr>
      </w:pPr>
      <w:r>
        <w:rPr>
          <w:rFonts w:cs="Arial"/>
          <w:b/>
        </w:rPr>
        <w:t xml:space="preserve">  </w:t>
      </w:r>
      <w:r w:rsidR="002578E1" w:rsidRPr="003A2080">
        <w:rPr>
          <w:rFonts w:cs="Arial"/>
          <w:b/>
        </w:rPr>
        <w:t>Background</w:t>
      </w:r>
    </w:p>
    <w:p w:rsidR="00E80062" w:rsidRDefault="00E80062" w:rsidP="00E80062">
      <w:pPr>
        <w:rPr>
          <w:rFonts w:cs="Arial"/>
          <w:b/>
        </w:rPr>
      </w:pPr>
    </w:p>
    <w:p w:rsidR="00B762A6" w:rsidRPr="00E3118B" w:rsidRDefault="00B762A6" w:rsidP="00B762A6">
      <w:pPr>
        <w:rPr>
          <w:rFonts w:cs="Arial"/>
          <w:b/>
          <w:color w:val="FF0000"/>
        </w:rPr>
      </w:pPr>
    </w:p>
    <w:p w:rsidR="00E80062" w:rsidRPr="00E80062" w:rsidRDefault="00E80062" w:rsidP="00B762A6">
      <w:pPr>
        <w:rPr>
          <w:rFonts w:cs="Arial"/>
        </w:rPr>
      </w:pPr>
      <w:r w:rsidRPr="00E80062">
        <w:rPr>
          <w:rFonts w:cs="Arial"/>
        </w:rPr>
        <w:t xml:space="preserve">Bath &amp; North East Somerset Council currently has an infrastructure of </w:t>
      </w:r>
      <w:r w:rsidR="007E76B4">
        <w:rPr>
          <w:rFonts w:cs="Arial"/>
        </w:rPr>
        <w:t xml:space="preserve"> 213 </w:t>
      </w:r>
      <w:r w:rsidRPr="00E80062">
        <w:rPr>
          <w:rFonts w:cs="Arial"/>
        </w:rPr>
        <w:t>cameras throughout the authority.</w:t>
      </w:r>
    </w:p>
    <w:p w:rsidR="00E80062" w:rsidRDefault="00E80062" w:rsidP="00B762A6">
      <w:pPr>
        <w:rPr>
          <w:rFonts w:cs="Arial"/>
        </w:rPr>
      </w:pPr>
      <w:r w:rsidRPr="00E80062">
        <w:rPr>
          <w:rFonts w:cs="Arial"/>
        </w:rPr>
        <w:t>70% of these cameras are linked back to our Control Room, within our Communication Hub, which is based in Lewis House. The remaining cameras are monitored locally.</w:t>
      </w:r>
    </w:p>
    <w:p w:rsidR="00E80062" w:rsidRDefault="00E80062" w:rsidP="00B762A6">
      <w:pPr>
        <w:rPr>
          <w:rFonts w:cs="Arial"/>
        </w:rPr>
      </w:pPr>
    </w:p>
    <w:p w:rsidR="00E80062" w:rsidRDefault="00E80062" w:rsidP="00B762A6">
      <w:pPr>
        <w:rPr>
          <w:rFonts w:cs="Arial"/>
        </w:rPr>
      </w:pPr>
      <w:r>
        <w:rPr>
          <w:rFonts w:cs="Arial"/>
        </w:rPr>
        <w:t xml:space="preserve">The Lewis House Communication Hub is the location of our </w:t>
      </w:r>
      <w:r w:rsidR="007E76B4">
        <w:rPr>
          <w:rFonts w:cs="Arial"/>
        </w:rPr>
        <w:t xml:space="preserve">VMS </w:t>
      </w:r>
      <w:r>
        <w:rPr>
          <w:rFonts w:cs="Arial"/>
        </w:rPr>
        <w:t xml:space="preserve">Meyertech </w:t>
      </w:r>
      <w:r w:rsidR="0019080E">
        <w:rPr>
          <w:rFonts w:cs="Arial"/>
        </w:rPr>
        <w:t>system;</w:t>
      </w:r>
      <w:r>
        <w:rPr>
          <w:rFonts w:cs="Arial"/>
        </w:rPr>
        <w:t xml:space="preserve"> </w:t>
      </w:r>
      <w:r w:rsidR="0019080E">
        <w:rPr>
          <w:rFonts w:cs="Arial"/>
        </w:rPr>
        <w:t>this</w:t>
      </w:r>
      <w:r>
        <w:rPr>
          <w:rFonts w:cs="Arial"/>
        </w:rPr>
        <w:t xml:space="preserve"> displays all the linked cameras onto the operators decks through the software provided. </w:t>
      </w:r>
    </w:p>
    <w:p w:rsidR="00EE31F3" w:rsidRDefault="00EE31F3" w:rsidP="00EE31F3">
      <w:pPr>
        <w:ind w:left="720" w:hanging="720"/>
        <w:rPr>
          <w:rFonts w:cs="Arial"/>
        </w:rPr>
      </w:pPr>
      <w:r>
        <w:rPr>
          <w:rFonts w:cs="Arial"/>
        </w:rPr>
        <w:t>It is imperative that the successfully contractor is a registered partner of Meyertech.</w:t>
      </w:r>
    </w:p>
    <w:p w:rsidR="00EE31F3" w:rsidRPr="00E80062" w:rsidRDefault="00EE31F3" w:rsidP="00EE31F3">
      <w:pPr>
        <w:ind w:left="720" w:hanging="720"/>
        <w:rPr>
          <w:rFonts w:cs="Arial"/>
        </w:rPr>
      </w:pPr>
      <w:r>
        <w:rPr>
          <w:rFonts w:cs="Arial"/>
        </w:rPr>
        <w:t xml:space="preserve"> </w:t>
      </w:r>
    </w:p>
    <w:p w:rsidR="00B762A6" w:rsidRPr="00B762A6" w:rsidRDefault="00B762A6" w:rsidP="00B762A6">
      <w:pPr>
        <w:rPr>
          <w:rFonts w:cs="Arial"/>
          <w:b/>
        </w:rPr>
      </w:pPr>
    </w:p>
    <w:p w:rsidR="00B762A6" w:rsidRPr="005436BE" w:rsidRDefault="00B762A6" w:rsidP="00B762A6">
      <w:pPr>
        <w:rPr>
          <w:rFonts w:cs="Arial"/>
        </w:rPr>
      </w:pPr>
      <w:r w:rsidRPr="005436BE">
        <w:rPr>
          <w:rFonts w:cs="Arial"/>
        </w:rPr>
        <w:t>Contractors should note that consideration will be given to the financial and technical aspects of the proposed CCTV system and the latest techniques, technical innovations and added value proposals will be measured on a cost effective basis.</w:t>
      </w:r>
    </w:p>
    <w:p w:rsidR="002578E1" w:rsidRDefault="002578E1" w:rsidP="003B0E96">
      <w:pPr>
        <w:rPr>
          <w:rFonts w:cs="Arial"/>
        </w:rPr>
      </w:pPr>
    </w:p>
    <w:p w:rsidR="00615F62" w:rsidRDefault="00615F62" w:rsidP="00E61617">
      <w:pPr>
        <w:ind w:firstLine="720"/>
        <w:rPr>
          <w:rFonts w:cs="Arial"/>
        </w:rPr>
      </w:pPr>
    </w:p>
    <w:p w:rsidR="00E61617" w:rsidRDefault="00E61617" w:rsidP="00E61617">
      <w:pPr>
        <w:ind w:firstLine="720"/>
        <w:rPr>
          <w:rFonts w:cs="Arial"/>
        </w:rPr>
      </w:pPr>
    </w:p>
    <w:p w:rsidR="002578E1" w:rsidRDefault="002578E1" w:rsidP="003B0E96">
      <w:pPr>
        <w:rPr>
          <w:rFonts w:cs="Arial"/>
        </w:rPr>
      </w:pPr>
    </w:p>
    <w:p w:rsidR="002139CE" w:rsidRPr="003A2080" w:rsidRDefault="003A2080" w:rsidP="003A2080">
      <w:pPr>
        <w:pStyle w:val="ListParagraph"/>
        <w:numPr>
          <w:ilvl w:val="1"/>
          <w:numId w:val="43"/>
        </w:numPr>
        <w:rPr>
          <w:rFonts w:cs="Arial"/>
          <w:b/>
        </w:rPr>
      </w:pPr>
      <w:r>
        <w:rPr>
          <w:rFonts w:cs="Arial"/>
          <w:b/>
        </w:rPr>
        <w:t xml:space="preserve"> </w:t>
      </w:r>
      <w:r w:rsidR="003B0E96" w:rsidRPr="003A2080">
        <w:rPr>
          <w:rFonts w:cs="Arial"/>
          <w:b/>
        </w:rPr>
        <w:t>Specification</w:t>
      </w:r>
    </w:p>
    <w:p w:rsidR="003714AE" w:rsidRDefault="003714AE" w:rsidP="003714AE">
      <w:pPr>
        <w:rPr>
          <w:rFonts w:cs="Arial"/>
          <w:b/>
        </w:rPr>
      </w:pPr>
    </w:p>
    <w:p w:rsidR="003714AE" w:rsidRDefault="003714AE" w:rsidP="003714AE">
      <w:pPr>
        <w:rPr>
          <w:rFonts w:cs="Arial"/>
        </w:rPr>
      </w:pPr>
      <w:r w:rsidRPr="003714AE">
        <w:rPr>
          <w:rFonts w:cs="Arial"/>
        </w:rPr>
        <w:t>The successful supplier must comply to the following regulations:-</w:t>
      </w:r>
    </w:p>
    <w:p w:rsidR="003714AE" w:rsidRDefault="003714AE" w:rsidP="003714AE">
      <w:pPr>
        <w:rPr>
          <w:rFonts w:cs="Arial"/>
        </w:rPr>
      </w:pPr>
    </w:p>
    <w:p w:rsidR="003714AE" w:rsidRDefault="003714AE" w:rsidP="003714AE">
      <w:pPr>
        <w:pStyle w:val="ListParagraph"/>
        <w:numPr>
          <w:ilvl w:val="0"/>
          <w:numId w:val="29"/>
        </w:numPr>
        <w:rPr>
          <w:rFonts w:cs="Arial"/>
        </w:rPr>
      </w:pPr>
      <w:r w:rsidRPr="003714AE">
        <w:rPr>
          <w:rFonts w:cs="Arial"/>
        </w:rPr>
        <w:t>Human Rights Act 1998</w:t>
      </w:r>
    </w:p>
    <w:p w:rsidR="003714AE" w:rsidRDefault="003714AE" w:rsidP="003714AE">
      <w:pPr>
        <w:pStyle w:val="ListParagraph"/>
        <w:numPr>
          <w:ilvl w:val="0"/>
          <w:numId w:val="29"/>
        </w:numPr>
        <w:rPr>
          <w:rFonts w:cs="Arial"/>
        </w:rPr>
      </w:pPr>
      <w:r>
        <w:rPr>
          <w:rFonts w:cs="Arial"/>
        </w:rPr>
        <w:t>Regulation of Investigation Powers Act 2000</w:t>
      </w:r>
    </w:p>
    <w:p w:rsidR="003714AE" w:rsidRDefault="003714AE" w:rsidP="003714AE">
      <w:pPr>
        <w:pStyle w:val="ListParagraph"/>
        <w:numPr>
          <w:ilvl w:val="0"/>
          <w:numId w:val="29"/>
        </w:numPr>
        <w:rPr>
          <w:rFonts w:cs="Arial"/>
        </w:rPr>
      </w:pPr>
      <w:r>
        <w:rPr>
          <w:rFonts w:cs="Arial"/>
        </w:rPr>
        <w:t>Freedom of Information Act 2000</w:t>
      </w:r>
    </w:p>
    <w:p w:rsidR="003714AE" w:rsidRDefault="003714AE" w:rsidP="003714AE">
      <w:pPr>
        <w:pStyle w:val="ListParagraph"/>
        <w:numPr>
          <w:ilvl w:val="0"/>
          <w:numId w:val="29"/>
        </w:numPr>
        <w:rPr>
          <w:rFonts w:cs="Arial"/>
        </w:rPr>
      </w:pPr>
      <w:r>
        <w:rPr>
          <w:rFonts w:cs="Arial"/>
        </w:rPr>
        <w:t>Data Protection Act 1998</w:t>
      </w:r>
    </w:p>
    <w:p w:rsidR="003714AE" w:rsidRDefault="003714AE" w:rsidP="003714AE">
      <w:pPr>
        <w:pStyle w:val="ListParagraph"/>
        <w:numPr>
          <w:ilvl w:val="0"/>
          <w:numId w:val="29"/>
        </w:numPr>
        <w:rPr>
          <w:rFonts w:cs="Arial"/>
        </w:rPr>
      </w:pPr>
      <w:r>
        <w:rPr>
          <w:rFonts w:cs="Arial"/>
        </w:rPr>
        <w:t>BSEN 8418: 2015</w:t>
      </w:r>
    </w:p>
    <w:p w:rsidR="003714AE" w:rsidRDefault="003714AE" w:rsidP="003714AE">
      <w:pPr>
        <w:pStyle w:val="ListParagraph"/>
        <w:numPr>
          <w:ilvl w:val="0"/>
          <w:numId w:val="29"/>
        </w:numPr>
        <w:rPr>
          <w:rFonts w:cs="Arial"/>
        </w:rPr>
      </w:pPr>
      <w:r>
        <w:rPr>
          <w:rFonts w:cs="Arial"/>
        </w:rPr>
        <w:t xml:space="preserve">Installation &amp; remote monitoring of detector activated CCTV systems BSEN 62676-1:2014(50132-1) Video surveillance for use in security application system requirements.  </w:t>
      </w:r>
    </w:p>
    <w:p w:rsidR="00383FDA" w:rsidRDefault="00383FDA" w:rsidP="003714AE">
      <w:pPr>
        <w:pStyle w:val="ListParagraph"/>
        <w:numPr>
          <w:ilvl w:val="0"/>
          <w:numId w:val="29"/>
        </w:numPr>
        <w:rPr>
          <w:rFonts w:cs="Arial"/>
        </w:rPr>
      </w:pPr>
      <w:r>
        <w:rPr>
          <w:rFonts w:cs="Arial"/>
        </w:rPr>
        <w:t>British standard on security performance &amp; connectivity on video transmissions BSEN 62676-1-2.</w:t>
      </w:r>
    </w:p>
    <w:p w:rsidR="003714AE" w:rsidRDefault="00383FDA" w:rsidP="003714AE">
      <w:pPr>
        <w:pStyle w:val="ListParagraph"/>
        <w:numPr>
          <w:ilvl w:val="0"/>
          <w:numId w:val="29"/>
        </w:numPr>
        <w:rPr>
          <w:rFonts w:cs="Arial"/>
        </w:rPr>
      </w:pPr>
      <w:r>
        <w:rPr>
          <w:rFonts w:cs="Arial"/>
        </w:rPr>
        <w:t>British standard on the design, installation, commissioning, maintenance operational remote monitoring of de</w:t>
      </w:r>
      <w:r w:rsidR="003A2080">
        <w:rPr>
          <w:rFonts w:cs="Arial"/>
        </w:rPr>
        <w:t>tector</w:t>
      </w:r>
      <w:r>
        <w:rPr>
          <w:rFonts w:cs="Arial"/>
        </w:rPr>
        <w:t xml:space="preserve"> activated CCTV BS8418</w:t>
      </w:r>
    </w:p>
    <w:p w:rsidR="00BA3B5F" w:rsidRPr="000B716A" w:rsidRDefault="001D6026" w:rsidP="00BA3B5F">
      <w:pPr>
        <w:pStyle w:val="ListParagraph"/>
        <w:numPr>
          <w:ilvl w:val="0"/>
          <w:numId w:val="29"/>
        </w:numPr>
        <w:rPr>
          <w:rStyle w:val="Hyperlink"/>
          <w:color w:val="auto"/>
          <w:u w:val="none"/>
        </w:rPr>
      </w:pPr>
      <w:hyperlink r:id="rId12" w:history="1">
        <w:r w:rsidR="00BA3B5F" w:rsidRPr="00BA3B5F">
          <w:rPr>
            <w:rStyle w:val="Hyperlink"/>
            <w:rFonts w:cs="Arial"/>
            <w:color w:val="auto"/>
            <w:u w:val="none"/>
            <w:bdr w:val="none" w:sz="0" w:space="0" w:color="auto" w:frame="1"/>
            <w:shd w:val="clear" w:color="auto" w:fill="FFFFFF"/>
          </w:rPr>
          <w:t>British Standard on setting out specifications for how devices work together and connect across a network (BS EN 62676-2-1)</w:t>
        </w:r>
      </w:hyperlink>
    </w:p>
    <w:p w:rsidR="000B716A" w:rsidRPr="00B31FB3" w:rsidRDefault="000B716A" w:rsidP="00BA3B5F">
      <w:pPr>
        <w:pStyle w:val="ListParagraph"/>
        <w:numPr>
          <w:ilvl w:val="0"/>
          <w:numId w:val="29"/>
        </w:numPr>
        <w:rPr>
          <w:rStyle w:val="Hyperlink"/>
          <w:color w:val="auto"/>
          <w:u w:val="none"/>
        </w:rPr>
      </w:pPr>
      <w:r>
        <w:rPr>
          <w:rStyle w:val="Hyperlink"/>
          <w:rFonts w:cs="Arial"/>
          <w:color w:val="auto"/>
          <w:u w:val="none"/>
          <w:bdr w:val="none" w:sz="0" w:space="0" w:color="auto" w:frame="1"/>
          <w:shd w:val="clear" w:color="auto" w:fill="FFFFFF"/>
        </w:rPr>
        <w:t>British Standard that specifies a method of connectivity for IP video</w:t>
      </w:r>
      <w:r w:rsidR="006422AF">
        <w:rPr>
          <w:rStyle w:val="Hyperlink"/>
          <w:rFonts w:cs="Arial"/>
          <w:color w:val="auto"/>
          <w:u w:val="none"/>
          <w:bdr w:val="none" w:sz="0" w:space="0" w:color="auto" w:frame="1"/>
          <w:shd w:val="clear" w:color="auto" w:fill="FFFFFF"/>
        </w:rPr>
        <w:t xml:space="preserve"> transmission devices</w:t>
      </w:r>
      <w:r w:rsidR="00B31FB3">
        <w:rPr>
          <w:rStyle w:val="Hyperlink"/>
          <w:rFonts w:cs="Arial"/>
          <w:color w:val="auto"/>
          <w:u w:val="none"/>
          <w:bdr w:val="none" w:sz="0" w:space="0" w:color="auto" w:frame="1"/>
          <w:shd w:val="clear" w:color="auto" w:fill="FFFFFF"/>
        </w:rPr>
        <w:t xml:space="preserve"> using HTTP and REST services (BS EN 62676-2-2)</w:t>
      </w:r>
    </w:p>
    <w:p w:rsidR="00B31FB3" w:rsidRPr="00B31FB3" w:rsidRDefault="00B31FB3" w:rsidP="00BA3B5F">
      <w:pPr>
        <w:pStyle w:val="ListParagraph"/>
        <w:numPr>
          <w:ilvl w:val="0"/>
          <w:numId w:val="29"/>
        </w:numPr>
        <w:rPr>
          <w:rStyle w:val="Hyperlink"/>
          <w:color w:val="auto"/>
          <w:u w:val="none"/>
        </w:rPr>
      </w:pPr>
      <w:r>
        <w:rPr>
          <w:rStyle w:val="Hyperlink"/>
          <w:rFonts w:cs="Arial"/>
          <w:color w:val="auto"/>
          <w:u w:val="none"/>
          <w:bdr w:val="none" w:sz="0" w:space="0" w:color="auto" w:frame="1"/>
          <w:shd w:val="clear" w:color="auto" w:fill="FFFFFF"/>
        </w:rPr>
        <w:t>British Standard that specifies a method of connectivity for IP video transmission devices using web based services (BS EN 62676-2-3)</w:t>
      </w:r>
    </w:p>
    <w:p w:rsidR="00B31FB3" w:rsidRPr="00BA3B5F" w:rsidRDefault="00B31FB3" w:rsidP="00BA3B5F">
      <w:pPr>
        <w:pStyle w:val="ListParagraph"/>
        <w:numPr>
          <w:ilvl w:val="0"/>
          <w:numId w:val="29"/>
        </w:numPr>
      </w:pPr>
      <w:r>
        <w:rPr>
          <w:rStyle w:val="Hyperlink"/>
          <w:rFonts w:cs="Arial"/>
          <w:color w:val="auto"/>
          <w:u w:val="none"/>
          <w:bdr w:val="none" w:sz="0" w:space="0" w:color="auto" w:frame="1"/>
          <w:shd w:val="clear" w:color="auto" w:fill="FFFFFF"/>
        </w:rPr>
        <w:t>British Standard on how digital and analog devices exchange information (BS EN 62676-3)</w:t>
      </w:r>
    </w:p>
    <w:p w:rsidR="00BA3B5F" w:rsidRDefault="00BA3B5F" w:rsidP="003714AE">
      <w:pPr>
        <w:rPr>
          <w:rFonts w:cs="Arial"/>
        </w:rPr>
      </w:pPr>
    </w:p>
    <w:p w:rsidR="00F45002" w:rsidRDefault="00F45002" w:rsidP="003714AE">
      <w:pPr>
        <w:rPr>
          <w:rFonts w:cs="Arial"/>
        </w:rPr>
      </w:pPr>
    </w:p>
    <w:p w:rsidR="00C8408A" w:rsidRPr="00C8408A" w:rsidRDefault="00982A6B" w:rsidP="003714AE">
      <w:pPr>
        <w:rPr>
          <w:rFonts w:cs="Arial"/>
          <w:u w:val="single"/>
        </w:rPr>
      </w:pPr>
      <w:r>
        <w:rPr>
          <w:rFonts w:cs="Arial"/>
          <w:u w:val="single"/>
        </w:rPr>
        <w:t xml:space="preserve">Preventative </w:t>
      </w:r>
      <w:r w:rsidR="00C8408A" w:rsidRPr="00C8408A">
        <w:rPr>
          <w:rFonts w:cs="Arial"/>
          <w:u w:val="single"/>
        </w:rPr>
        <w:t xml:space="preserve">Maintenance </w:t>
      </w:r>
    </w:p>
    <w:p w:rsidR="002C4FFF" w:rsidRDefault="002C4FFF" w:rsidP="003714AE">
      <w:pPr>
        <w:rPr>
          <w:rFonts w:cs="Arial"/>
        </w:rPr>
      </w:pPr>
    </w:p>
    <w:p w:rsidR="00535F64" w:rsidRPr="00535F64" w:rsidRDefault="002C4FFF" w:rsidP="002C4FFF">
      <w:pPr>
        <w:numPr>
          <w:ilvl w:val="0"/>
          <w:numId w:val="33"/>
        </w:numPr>
        <w:contextualSpacing/>
        <w:rPr>
          <w:rFonts w:cs="Arial"/>
          <w:b/>
        </w:rPr>
      </w:pPr>
      <w:r w:rsidRPr="00535F64">
        <w:rPr>
          <w:rFonts w:cs="Arial"/>
        </w:rPr>
        <w:t>The service contact shall include for cyclical preventative maintenance</w:t>
      </w:r>
      <w:r w:rsidR="0089655B">
        <w:rPr>
          <w:rFonts w:cs="Arial"/>
        </w:rPr>
        <w:t>,</w:t>
      </w:r>
      <w:r w:rsidR="00615F62" w:rsidRPr="00535F64">
        <w:rPr>
          <w:rFonts w:cs="Arial"/>
        </w:rPr>
        <w:t xml:space="preserve"> (</w:t>
      </w:r>
      <w:r w:rsidR="0089655B">
        <w:rPr>
          <w:rFonts w:cs="Arial"/>
        </w:rPr>
        <w:t>a</w:t>
      </w:r>
      <w:r w:rsidR="007E13F1" w:rsidRPr="00535F64">
        <w:rPr>
          <w:rFonts w:cs="Arial"/>
        </w:rPr>
        <w:t xml:space="preserve">s detailed in </w:t>
      </w:r>
      <w:r w:rsidR="0089655B" w:rsidRPr="00535F64">
        <w:rPr>
          <w:rFonts w:cs="Arial"/>
        </w:rPr>
        <w:t xml:space="preserve">appendix </w:t>
      </w:r>
      <w:r w:rsidR="0089655B">
        <w:rPr>
          <w:rFonts w:cs="Arial"/>
        </w:rPr>
        <w:t>4)</w:t>
      </w:r>
      <w:r w:rsidR="003A2080" w:rsidRPr="00535F64">
        <w:rPr>
          <w:rFonts w:cs="Arial"/>
        </w:rPr>
        <w:t>,</w:t>
      </w:r>
      <w:r w:rsidR="00D9146A" w:rsidRPr="00535F64">
        <w:rPr>
          <w:rFonts w:cs="Arial"/>
        </w:rPr>
        <w:t xml:space="preserve"> for all cameras </w:t>
      </w:r>
      <w:r w:rsidR="00AA34FC" w:rsidRPr="00535F64">
        <w:rPr>
          <w:rFonts w:cs="Arial"/>
        </w:rPr>
        <w:t xml:space="preserve">and equipment </w:t>
      </w:r>
      <w:r w:rsidR="0089655B">
        <w:rPr>
          <w:rFonts w:cs="Arial"/>
        </w:rPr>
        <w:t>(</w:t>
      </w:r>
      <w:r w:rsidR="00AA34FC" w:rsidRPr="00535F64">
        <w:rPr>
          <w:rFonts w:cs="Arial"/>
        </w:rPr>
        <w:t>as detailed in appendix</w:t>
      </w:r>
      <w:r w:rsidR="0089655B">
        <w:rPr>
          <w:rFonts w:cs="Arial"/>
        </w:rPr>
        <w:t xml:space="preserve"> 3).</w:t>
      </w:r>
      <w:r w:rsidR="00AA34FC" w:rsidRPr="00535F64">
        <w:rPr>
          <w:rFonts w:cs="Arial"/>
        </w:rPr>
        <w:t xml:space="preserve">  </w:t>
      </w:r>
      <w:r w:rsidR="00615F62" w:rsidRPr="00535F64">
        <w:rPr>
          <w:rFonts w:cs="Arial"/>
        </w:rPr>
        <w:t xml:space="preserve">The Council’s cameras have been classified </w:t>
      </w:r>
      <w:r w:rsidR="00982A6B" w:rsidRPr="00535F64">
        <w:rPr>
          <w:rFonts w:cs="Arial"/>
        </w:rPr>
        <w:t>as gold/silver/bronze which will determine the frequency of the maintenance routines</w:t>
      </w:r>
      <w:r w:rsidR="00535F64">
        <w:rPr>
          <w:rFonts w:cs="Arial"/>
        </w:rPr>
        <w:t>.</w:t>
      </w:r>
    </w:p>
    <w:p w:rsidR="000C028A" w:rsidRPr="00535F64" w:rsidRDefault="002C4FFF" w:rsidP="002C4FFF">
      <w:pPr>
        <w:numPr>
          <w:ilvl w:val="0"/>
          <w:numId w:val="33"/>
        </w:numPr>
        <w:contextualSpacing/>
        <w:rPr>
          <w:rFonts w:cs="Arial"/>
          <w:b/>
        </w:rPr>
      </w:pPr>
      <w:r w:rsidRPr="00535F64">
        <w:rPr>
          <w:rFonts w:cs="Arial"/>
        </w:rPr>
        <w:t xml:space="preserve">The service contract will be fully comprehensive and the contractor shall allow in his tender sum for the cost of ALL </w:t>
      </w:r>
      <w:r w:rsidR="00E44AF1" w:rsidRPr="00535F64">
        <w:rPr>
          <w:rFonts w:cs="Arial"/>
        </w:rPr>
        <w:t>labour and</w:t>
      </w:r>
      <w:r w:rsidRPr="00535F64">
        <w:rPr>
          <w:rFonts w:cs="Arial"/>
        </w:rPr>
        <w:t xml:space="preserve"> access equipment, required to undertake the maintenance and respire of the equipment detailed in the specification</w:t>
      </w:r>
      <w:r w:rsidR="000C028A" w:rsidRPr="00535F64">
        <w:rPr>
          <w:rFonts w:cs="Arial"/>
        </w:rPr>
        <w:t>.</w:t>
      </w:r>
      <w:r w:rsidRPr="00535F64">
        <w:rPr>
          <w:rFonts w:cs="Arial"/>
        </w:rPr>
        <w:t xml:space="preserve"> </w:t>
      </w:r>
    </w:p>
    <w:p w:rsidR="007B06EC" w:rsidRDefault="007B06EC" w:rsidP="007B06EC">
      <w:pPr>
        <w:contextualSpacing/>
        <w:rPr>
          <w:rFonts w:cs="Arial"/>
        </w:rPr>
      </w:pPr>
    </w:p>
    <w:p w:rsidR="000C028A" w:rsidRDefault="000C028A" w:rsidP="007B06EC">
      <w:pPr>
        <w:contextualSpacing/>
        <w:rPr>
          <w:rFonts w:cs="Arial"/>
        </w:rPr>
      </w:pPr>
    </w:p>
    <w:p w:rsidR="007B06EC" w:rsidRDefault="00C8408A" w:rsidP="00C8408A">
      <w:pPr>
        <w:contextualSpacing/>
        <w:rPr>
          <w:rFonts w:cs="Arial"/>
          <w:u w:val="single"/>
        </w:rPr>
      </w:pPr>
      <w:r w:rsidRPr="00C8408A">
        <w:rPr>
          <w:rFonts w:cs="Arial"/>
          <w:u w:val="single"/>
        </w:rPr>
        <w:t>Ca</w:t>
      </w:r>
      <w:r w:rsidR="007E13F1">
        <w:rPr>
          <w:rFonts w:cs="Arial"/>
          <w:u w:val="single"/>
        </w:rPr>
        <w:t>ll Out for Camera Malfunctions</w:t>
      </w:r>
    </w:p>
    <w:p w:rsidR="00A01115" w:rsidRPr="00A01115" w:rsidRDefault="00E55517" w:rsidP="00C8408A">
      <w:pPr>
        <w:contextualSpacing/>
        <w:rPr>
          <w:rFonts w:cs="Arial"/>
        </w:rPr>
      </w:pPr>
      <w:r>
        <w:rPr>
          <w:rFonts w:cs="Arial"/>
        </w:rPr>
        <w:t xml:space="preserve"> </w:t>
      </w:r>
    </w:p>
    <w:p w:rsidR="00C8408A" w:rsidRDefault="00A01115" w:rsidP="00C8408A">
      <w:pPr>
        <w:contextualSpacing/>
        <w:rPr>
          <w:rFonts w:cs="Arial"/>
        </w:rPr>
      </w:pPr>
      <w:r>
        <w:rPr>
          <w:rFonts w:cs="Arial"/>
        </w:rPr>
        <w:t>The call out service for camera malfunctions must include the following:-</w:t>
      </w:r>
    </w:p>
    <w:p w:rsidR="00A01115" w:rsidRDefault="00A01115" w:rsidP="00C8408A">
      <w:pPr>
        <w:contextualSpacing/>
        <w:rPr>
          <w:rFonts w:cs="Arial"/>
        </w:rPr>
      </w:pPr>
    </w:p>
    <w:p w:rsidR="00A01115" w:rsidRPr="00A01115" w:rsidRDefault="00A01115" w:rsidP="00A01115">
      <w:pPr>
        <w:pStyle w:val="ListParagraph"/>
        <w:numPr>
          <w:ilvl w:val="0"/>
          <w:numId w:val="40"/>
        </w:numPr>
        <w:rPr>
          <w:rFonts w:cs="Arial"/>
        </w:rPr>
      </w:pPr>
      <w:r w:rsidRPr="00A01115">
        <w:rPr>
          <w:rFonts w:eastAsiaTheme="minorHAnsi" w:cs="Arial"/>
          <w:lang w:eastAsia="en-US"/>
        </w:rPr>
        <w:t xml:space="preserve">Availability &amp; support from Supplier’s </w:t>
      </w:r>
      <w:r w:rsidR="00C84FF2" w:rsidRPr="00A01115">
        <w:rPr>
          <w:rFonts w:eastAsiaTheme="minorHAnsi" w:cs="Arial"/>
          <w:lang w:eastAsia="en-US"/>
        </w:rPr>
        <w:t>Service Desk</w:t>
      </w:r>
      <w:r w:rsidRPr="00A01115">
        <w:rPr>
          <w:rFonts w:eastAsiaTheme="minorHAnsi" w:cs="Arial"/>
          <w:lang w:eastAsia="en-US"/>
        </w:rPr>
        <w:t xml:space="preserve"> 24 hours per day 365 days per year.</w:t>
      </w:r>
    </w:p>
    <w:p w:rsidR="00A01115" w:rsidRPr="00A01115" w:rsidRDefault="00A01115" w:rsidP="00A01115">
      <w:pPr>
        <w:pStyle w:val="ListParagraph"/>
        <w:numPr>
          <w:ilvl w:val="0"/>
          <w:numId w:val="40"/>
        </w:numPr>
        <w:rPr>
          <w:rFonts w:cs="Arial"/>
        </w:rPr>
      </w:pPr>
      <w:r w:rsidRPr="00A01115">
        <w:rPr>
          <w:rFonts w:eastAsiaTheme="minorHAnsi" w:cs="Arial"/>
          <w:lang w:eastAsia="en-US"/>
        </w:rPr>
        <w:t>Availability &amp; support of an engineer to site 24 hours a day 365 days per year.</w:t>
      </w:r>
    </w:p>
    <w:p w:rsidR="00A01115" w:rsidRPr="00A01115" w:rsidRDefault="00A01115" w:rsidP="00A01115">
      <w:pPr>
        <w:pStyle w:val="ListParagraph"/>
        <w:numPr>
          <w:ilvl w:val="0"/>
          <w:numId w:val="40"/>
        </w:numPr>
        <w:rPr>
          <w:rFonts w:cs="Arial"/>
        </w:rPr>
      </w:pPr>
      <w:r w:rsidRPr="00A01115">
        <w:rPr>
          <w:rFonts w:eastAsiaTheme="minorHAnsi" w:cs="Arial"/>
          <w:lang w:eastAsia="en-US"/>
        </w:rPr>
        <w:lastRenderedPageBreak/>
        <w:t xml:space="preserve">If required, engineer to be on site within </w:t>
      </w:r>
      <w:r w:rsidR="00CD364F">
        <w:rPr>
          <w:rFonts w:eastAsiaTheme="minorHAnsi" w:cs="Arial"/>
          <w:lang w:eastAsia="en-US"/>
        </w:rPr>
        <w:t>8</w:t>
      </w:r>
      <w:r w:rsidRPr="00A01115">
        <w:rPr>
          <w:rFonts w:eastAsiaTheme="minorHAnsi" w:cs="Arial"/>
          <w:lang w:eastAsia="en-US"/>
        </w:rPr>
        <w:t xml:space="preserve"> hour</w:t>
      </w:r>
      <w:r w:rsidR="00CD364F">
        <w:rPr>
          <w:rFonts w:eastAsiaTheme="minorHAnsi" w:cs="Arial"/>
          <w:lang w:eastAsia="en-US"/>
        </w:rPr>
        <w:t>s</w:t>
      </w:r>
      <w:r w:rsidRPr="00A01115">
        <w:rPr>
          <w:rFonts w:eastAsiaTheme="minorHAnsi" w:cs="Arial"/>
          <w:lang w:eastAsia="en-US"/>
        </w:rPr>
        <w:t xml:space="preserve"> of initial </w:t>
      </w:r>
      <w:r>
        <w:rPr>
          <w:rFonts w:eastAsiaTheme="minorHAnsi" w:cs="Arial"/>
          <w:lang w:eastAsia="en-US"/>
        </w:rPr>
        <w:t>call for cameras classified as gold. This information will be provided when a service call is logged.</w:t>
      </w:r>
    </w:p>
    <w:p w:rsidR="00A01115" w:rsidRPr="00A01115" w:rsidRDefault="00A01115" w:rsidP="00A01115">
      <w:pPr>
        <w:pStyle w:val="ListParagraph"/>
        <w:numPr>
          <w:ilvl w:val="0"/>
          <w:numId w:val="40"/>
        </w:numPr>
        <w:rPr>
          <w:rFonts w:cs="Arial"/>
        </w:rPr>
      </w:pPr>
      <w:r w:rsidRPr="00A01115">
        <w:rPr>
          <w:rFonts w:eastAsiaTheme="minorHAnsi" w:cs="Arial"/>
          <w:lang w:eastAsia="en-US"/>
        </w:rPr>
        <w:t xml:space="preserve">If required, engineer to be on site within </w:t>
      </w:r>
      <w:r w:rsidR="00CD364F">
        <w:rPr>
          <w:rFonts w:eastAsiaTheme="minorHAnsi" w:cs="Arial"/>
          <w:lang w:eastAsia="en-US"/>
        </w:rPr>
        <w:t>12</w:t>
      </w:r>
      <w:r w:rsidRPr="00A01115">
        <w:rPr>
          <w:rFonts w:eastAsiaTheme="minorHAnsi" w:cs="Arial"/>
          <w:lang w:eastAsia="en-US"/>
        </w:rPr>
        <w:t xml:space="preserve"> hour</w:t>
      </w:r>
      <w:r>
        <w:rPr>
          <w:rFonts w:eastAsiaTheme="minorHAnsi" w:cs="Arial"/>
          <w:lang w:eastAsia="en-US"/>
        </w:rPr>
        <w:t>s</w:t>
      </w:r>
      <w:r w:rsidRPr="00A01115">
        <w:rPr>
          <w:rFonts w:eastAsiaTheme="minorHAnsi" w:cs="Arial"/>
          <w:lang w:eastAsia="en-US"/>
        </w:rPr>
        <w:t xml:space="preserve"> of initial </w:t>
      </w:r>
      <w:r>
        <w:rPr>
          <w:rFonts w:eastAsiaTheme="minorHAnsi" w:cs="Arial"/>
          <w:lang w:eastAsia="en-US"/>
        </w:rPr>
        <w:t>call for cameras classified as silver. This information will be provided when a service call is logged.</w:t>
      </w:r>
    </w:p>
    <w:p w:rsidR="00A01115" w:rsidRPr="00CD364F" w:rsidRDefault="00A01115" w:rsidP="00A01115">
      <w:pPr>
        <w:pStyle w:val="ListParagraph"/>
        <w:numPr>
          <w:ilvl w:val="0"/>
          <w:numId w:val="40"/>
        </w:numPr>
        <w:rPr>
          <w:rFonts w:cs="Arial"/>
        </w:rPr>
      </w:pPr>
      <w:r w:rsidRPr="00A01115">
        <w:rPr>
          <w:rFonts w:eastAsiaTheme="minorHAnsi" w:cs="Arial"/>
          <w:lang w:eastAsia="en-US"/>
        </w:rPr>
        <w:t xml:space="preserve">If required, engineer to be on site within </w:t>
      </w:r>
      <w:r>
        <w:rPr>
          <w:rFonts w:eastAsiaTheme="minorHAnsi" w:cs="Arial"/>
          <w:lang w:eastAsia="en-US"/>
        </w:rPr>
        <w:t>24</w:t>
      </w:r>
      <w:r w:rsidRPr="00A01115">
        <w:rPr>
          <w:rFonts w:eastAsiaTheme="minorHAnsi" w:cs="Arial"/>
          <w:lang w:eastAsia="en-US"/>
        </w:rPr>
        <w:t xml:space="preserve"> hour</w:t>
      </w:r>
      <w:r>
        <w:rPr>
          <w:rFonts w:eastAsiaTheme="minorHAnsi" w:cs="Arial"/>
          <w:lang w:eastAsia="en-US"/>
        </w:rPr>
        <w:t>s</w:t>
      </w:r>
      <w:r w:rsidRPr="00A01115">
        <w:rPr>
          <w:rFonts w:eastAsiaTheme="minorHAnsi" w:cs="Arial"/>
          <w:lang w:eastAsia="en-US"/>
        </w:rPr>
        <w:t xml:space="preserve"> of initial </w:t>
      </w:r>
      <w:r>
        <w:rPr>
          <w:rFonts w:eastAsiaTheme="minorHAnsi" w:cs="Arial"/>
          <w:lang w:eastAsia="en-US"/>
        </w:rPr>
        <w:t>call for cameras classified as bronze. This information will be provided when a service call is logged</w:t>
      </w:r>
      <w:r w:rsidR="001618F6">
        <w:rPr>
          <w:rFonts w:eastAsiaTheme="minorHAnsi" w:cs="Arial"/>
          <w:lang w:eastAsia="en-US"/>
        </w:rPr>
        <w:t>.</w:t>
      </w:r>
    </w:p>
    <w:p w:rsidR="00CD364F" w:rsidRPr="00A01115" w:rsidRDefault="00CD364F" w:rsidP="00A01115">
      <w:pPr>
        <w:pStyle w:val="ListParagraph"/>
        <w:numPr>
          <w:ilvl w:val="0"/>
          <w:numId w:val="40"/>
        </w:numPr>
        <w:rPr>
          <w:rFonts w:cs="Arial"/>
        </w:rPr>
      </w:pPr>
      <w:r w:rsidRPr="00446E20">
        <w:rPr>
          <w:rFonts w:cs="Arial"/>
        </w:rPr>
        <w:t xml:space="preserve">Following engineers visit to site, camera to be in full working order (if no replacement required) within </w:t>
      </w:r>
      <w:r>
        <w:rPr>
          <w:rFonts w:cs="Arial"/>
        </w:rPr>
        <w:t>12</w:t>
      </w:r>
      <w:r w:rsidRPr="00446E20">
        <w:rPr>
          <w:rFonts w:cs="Arial"/>
        </w:rPr>
        <w:t xml:space="preserve"> hours</w:t>
      </w:r>
      <w:r>
        <w:rPr>
          <w:rFonts w:cs="Arial"/>
        </w:rPr>
        <w:t>.</w:t>
      </w:r>
    </w:p>
    <w:p w:rsidR="00A01115" w:rsidRPr="004307DA" w:rsidRDefault="004307DA" w:rsidP="00A01115">
      <w:pPr>
        <w:pStyle w:val="ListParagraph"/>
        <w:numPr>
          <w:ilvl w:val="0"/>
          <w:numId w:val="40"/>
        </w:numPr>
        <w:rPr>
          <w:rFonts w:cs="Arial"/>
        </w:rPr>
      </w:pPr>
      <w:r w:rsidRPr="004307DA">
        <w:rPr>
          <w:rFonts w:cs="Arial"/>
        </w:rPr>
        <w:t>Telephone call to B&amp;NES representative on call fixes to verify call closure.</w:t>
      </w:r>
    </w:p>
    <w:p w:rsidR="004307DA" w:rsidRDefault="004307DA" w:rsidP="00A01115">
      <w:pPr>
        <w:pStyle w:val="ListParagraph"/>
        <w:numPr>
          <w:ilvl w:val="0"/>
          <w:numId w:val="40"/>
        </w:numPr>
        <w:rPr>
          <w:rFonts w:cs="Arial"/>
        </w:rPr>
      </w:pPr>
      <w:r w:rsidRPr="00174351">
        <w:rPr>
          <w:rFonts w:cs="Arial"/>
        </w:rPr>
        <w:t>Full fault fix report to be emailed to B&amp;NES named representative within 8 hours of call closure.</w:t>
      </w:r>
    </w:p>
    <w:p w:rsidR="00174351" w:rsidRPr="004A5835" w:rsidRDefault="00174351" w:rsidP="00A01115">
      <w:pPr>
        <w:pStyle w:val="ListParagraph"/>
        <w:numPr>
          <w:ilvl w:val="0"/>
          <w:numId w:val="40"/>
        </w:numPr>
        <w:rPr>
          <w:rFonts w:cs="Arial"/>
        </w:rPr>
      </w:pPr>
      <w:r w:rsidRPr="004A5835">
        <w:rPr>
          <w:rFonts w:cs="Arial"/>
        </w:rPr>
        <w:t xml:space="preserve">Use of free of charge Cherry Picker &amp; driver (if required on call outs). Equipment needs to be able to reach a minimum height of </w:t>
      </w:r>
      <w:r w:rsidR="00C84FF2" w:rsidRPr="004A5835">
        <w:rPr>
          <w:rFonts w:cs="Arial"/>
        </w:rPr>
        <w:t>5</w:t>
      </w:r>
      <w:r w:rsidRPr="004A5835">
        <w:rPr>
          <w:rFonts w:cs="Arial"/>
        </w:rPr>
        <w:t xml:space="preserve"> meters</w:t>
      </w:r>
      <w:r w:rsidR="001618F6" w:rsidRPr="004A5835">
        <w:rPr>
          <w:rFonts w:cs="Arial"/>
        </w:rPr>
        <w:t>.</w:t>
      </w:r>
    </w:p>
    <w:p w:rsidR="00F45002" w:rsidRPr="004A5835" w:rsidRDefault="00F45002" w:rsidP="00A01115">
      <w:pPr>
        <w:pStyle w:val="ListParagraph"/>
        <w:numPr>
          <w:ilvl w:val="0"/>
          <w:numId w:val="40"/>
        </w:numPr>
        <w:rPr>
          <w:rFonts w:cs="Arial"/>
        </w:rPr>
      </w:pPr>
      <w:r w:rsidRPr="004A5835">
        <w:rPr>
          <w:rFonts w:cs="Arial"/>
        </w:rPr>
        <w:t xml:space="preserve">All call out requests will be followed up with an official B&amp;NES purchase order number. This purchase order number must be quoted on all supplier invoices. </w:t>
      </w:r>
    </w:p>
    <w:p w:rsidR="00A01115" w:rsidRPr="00A01115" w:rsidRDefault="00A01115" w:rsidP="00A01115">
      <w:pPr>
        <w:rPr>
          <w:rFonts w:cs="Arial"/>
        </w:rPr>
      </w:pPr>
    </w:p>
    <w:p w:rsidR="00A01115" w:rsidRDefault="00A01115" w:rsidP="00C8408A">
      <w:pPr>
        <w:contextualSpacing/>
        <w:rPr>
          <w:rFonts w:cs="Arial"/>
        </w:rPr>
      </w:pPr>
    </w:p>
    <w:p w:rsidR="00C8408A" w:rsidRDefault="00C8408A" w:rsidP="00C8408A">
      <w:pPr>
        <w:contextualSpacing/>
        <w:rPr>
          <w:rFonts w:cs="Arial"/>
          <w:u w:val="single"/>
        </w:rPr>
      </w:pPr>
      <w:r w:rsidRPr="00A01115">
        <w:rPr>
          <w:rFonts w:cs="Arial"/>
          <w:u w:val="single"/>
        </w:rPr>
        <w:t>Additional</w:t>
      </w:r>
      <w:r w:rsidR="003736A4">
        <w:rPr>
          <w:rFonts w:cs="Arial"/>
          <w:u w:val="single"/>
        </w:rPr>
        <w:t xml:space="preserve"> / New </w:t>
      </w:r>
      <w:r w:rsidRPr="00A01115">
        <w:rPr>
          <w:rFonts w:cs="Arial"/>
          <w:u w:val="single"/>
        </w:rPr>
        <w:t>Works</w:t>
      </w:r>
    </w:p>
    <w:p w:rsidR="00F45002" w:rsidRDefault="00F45002" w:rsidP="00C8408A">
      <w:pPr>
        <w:contextualSpacing/>
        <w:rPr>
          <w:rFonts w:cs="Arial"/>
          <w:u w:val="single"/>
        </w:rPr>
      </w:pPr>
    </w:p>
    <w:p w:rsidR="00C8408A" w:rsidRPr="00C8408A" w:rsidRDefault="00C8408A" w:rsidP="00C8408A">
      <w:pPr>
        <w:contextualSpacing/>
        <w:rPr>
          <w:rFonts w:cs="Arial"/>
          <w:u w:val="single"/>
        </w:rPr>
      </w:pPr>
    </w:p>
    <w:p w:rsidR="003736A4" w:rsidRDefault="002C4FFF" w:rsidP="002C4FFF">
      <w:pPr>
        <w:numPr>
          <w:ilvl w:val="0"/>
          <w:numId w:val="33"/>
        </w:numPr>
        <w:contextualSpacing/>
        <w:rPr>
          <w:rFonts w:cs="Arial"/>
        </w:rPr>
      </w:pPr>
      <w:r w:rsidRPr="002C4FFF">
        <w:rPr>
          <w:rFonts w:cs="Arial"/>
        </w:rPr>
        <w:t>Additiona</w:t>
      </w:r>
      <w:r w:rsidR="002C492F">
        <w:rPr>
          <w:rFonts w:cs="Arial"/>
        </w:rPr>
        <w:t>l</w:t>
      </w:r>
      <w:r w:rsidRPr="002C4FFF">
        <w:rPr>
          <w:rFonts w:cs="Arial"/>
        </w:rPr>
        <w:t xml:space="preserve"> works </w:t>
      </w:r>
      <w:r w:rsidR="002C492F">
        <w:rPr>
          <w:rFonts w:cs="Arial"/>
        </w:rPr>
        <w:t>/ additions to infrastructure</w:t>
      </w:r>
      <w:r w:rsidR="003736A4">
        <w:rPr>
          <w:rFonts w:cs="Arial"/>
        </w:rPr>
        <w:t xml:space="preserve"> </w:t>
      </w:r>
      <w:r w:rsidRPr="002C4FFF">
        <w:rPr>
          <w:rFonts w:cs="Arial"/>
        </w:rPr>
        <w:t xml:space="preserve">may </w:t>
      </w:r>
      <w:r w:rsidR="003736A4">
        <w:rPr>
          <w:rFonts w:cs="Arial"/>
        </w:rPr>
        <w:t>be required during the duration of the contract. Any new works up to the value of £10,000 will be exclusively given to the successful supplier, based on the prices quoted in the priced Schedule of Rates. Any works over £10,000 will be subject to an open quotation process, as per the Council’s Standing Orders.</w:t>
      </w:r>
    </w:p>
    <w:p w:rsidR="00DB02BC" w:rsidRPr="00DB02BC" w:rsidRDefault="00DB02BC" w:rsidP="002C4FFF">
      <w:pPr>
        <w:numPr>
          <w:ilvl w:val="0"/>
          <w:numId w:val="33"/>
        </w:numPr>
        <w:contextualSpacing/>
        <w:rPr>
          <w:rFonts w:cs="Arial"/>
        </w:rPr>
      </w:pPr>
      <w:r>
        <w:rPr>
          <w:rFonts w:eastAsiaTheme="minorHAnsi" w:cs="Arial"/>
          <w:lang w:eastAsia="en-US"/>
        </w:rPr>
        <w:t>Any new works, up to the value of £10,000, will be subject to a survey and a written quotation.</w:t>
      </w:r>
    </w:p>
    <w:p w:rsidR="00C8408A" w:rsidRPr="00E16230" w:rsidRDefault="00C8408A" w:rsidP="002C4FFF">
      <w:pPr>
        <w:numPr>
          <w:ilvl w:val="0"/>
          <w:numId w:val="33"/>
        </w:numPr>
        <w:contextualSpacing/>
        <w:rPr>
          <w:rFonts w:cs="Arial"/>
        </w:rPr>
      </w:pPr>
      <w:r w:rsidRPr="00D5543D">
        <w:rPr>
          <w:rFonts w:eastAsiaTheme="minorHAnsi" w:cs="Arial"/>
          <w:lang w:eastAsia="en-US"/>
        </w:rPr>
        <w:t>All ne</w:t>
      </w:r>
      <w:r>
        <w:rPr>
          <w:rFonts w:eastAsiaTheme="minorHAnsi" w:cs="Arial"/>
          <w:lang w:eastAsia="en-US"/>
        </w:rPr>
        <w:t>w works surveys &amp; quotes to be free of charge</w:t>
      </w:r>
      <w:r w:rsidR="00E16230">
        <w:rPr>
          <w:rFonts w:eastAsiaTheme="minorHAnsi" w:cs="Arial"/>
          <w:lang w:eastAsia="en-US"/>
        </w:rPr>
        <w:t>.</w:t>
      </w:r>
    </w:p>
    <w:p w:rsidR="00E16230" w:rsidRDefault="00E16230" w:rsidP="00E16230">
      <w:pPr>
        <w:contextualSpacing/>
        <w:rPr>
          <w:rFonts w:eastAsiaTheme="minorHAnsi" w:cs="Arial"/>
          <w:lang w:eastAsia="en-US"/>
        </w:rPr>
      </w:pPr>
    </w:p>
    <w:p w:rsidR="00E16230" w:rsidRDefault="00E16230" w:rsidP="00E16230">
      <w:pPr>
        <w:contextualSpacing/>
        <w:rPr>
          <w:rFonts w:eastAsiaTheme="minorHAnsi" w:cs="Arial"/>
          <w:lang w:eastAsia="en-US"/>
        </w:rPr>
      </w:pPr>
    </w:p>
    <w:p w:rsidR="00E16230" w:rsidRPr="00E16230" w:rsidRDefault="00E16230" w:rsidP="00E16230">
      <w:pPr>
        <w:contextualSpacing/>
        <w:rPr>
          <w:rFonts w:cs="Arial"/>
          <w:u w:val="single"/>
        </w:rPr>
      </w:pPr>
      <w:r w:rsidRPr="00E16230">
        <w:rPr>
          <w:rFonts w:eastAsiaTheme="minorHAnsi" w:cs="Arial"/>
          <w:u w:val="single"/>
          <w:lang w:eastAsia="en-US"/>
        </w:rPr>
        <w:t>Asset Management</w:t>
      </w:r>
    </w:p>
    <w:p w:rsidR="00C8408A" w:rsidRDefault="00C8408A" w:rsidP="00C8408A">
      <w:pPr>
        <w:contextualSpacing/>
        <w:rPr>
          <w:rFonts w:eastAsiaTheme="minorHAnsi" w:cs="Arial"/>
          <w:lang w:eastAsia="en-US"/>
        </w:rPr>
      </w:pPr>
    </w:p>
    <w:p w:rsidR="005354AE" w:rsidRPr="005354AE" w:rsidRDefault="005354AE" w:rsidP="00E16230">
      <w:pPr>
        <w:numPr>
          <w:ilvl w:val="0"/>
          <w:numId w:val="39"/>
        </w:numPr>
        <w:contextualSpacing/>
        <w:rPr>
          <w:rFonts w:eastAsiaTheme="minorHAnsi" w:cs="Arial"/>
          <w:lang w:eastAsia="en-US"/>
        </w:rPr>
      </w:pPr>
      <w:r w:rsidRPr="005354AE">
        <w:rPr>
          <w:rFonts w:cs="Arial"/>
        </w:rPr>
        <w:t xml:space="preserve">It is possible that cameras may be de commissioned &amp; new ones added during the duration of the contract. These changes will be discussed at the </w:t>
      </w:r>
      <w:r>
        <w:rPr>
          <w:rFonts w:cs="Arial"/>
        </w:rPr>
        <w:t>monthly</w:t>
      </w:r>
      <w:r w:rsidRPr="005354AE">
        <w:rPr>
          <w:rFonts w:cs="Arial"/>
        </w:rPr>
        <w:t xml:space="preserve"> contract meetings where any adjustm</w:t>
      </w:r>
      <w:r w:rsidR="00E55517">
        <w:rPr>
          <w:rFonts w:cs="Arial"/>
        </w:rPr>
        <w:t>ents to price will be discussed and documented.</w:t>
      </w:r>
    </w:p>
    <w:p w:rsidR="005354AE" w:rsidRDefault="005354AE" w:rsidP="005354AE">
      <w:pPr>
        <w:contextualSpacing/>
        <w:rPr>
          <w:rFonts w:cs="Arial"/>
        </w:rPr>
      </w:pPr>
    </w:p>
    <w:p w:rsidR="005354AE" w:rsidRPr="005354AE" w:rsidRDefault="005354AE" w:rsidP="005354AE">
      <w:pPr>
        <w:contextualSpacing/>
        <w:rPr>
          <w:rFonts w:eastAsiaTheme="minorHAnsi" w:cs="Arial"/>
          <w:lang w:eastAsia="en-US"/>
        </w:rPr>
      </w:pPr>
    </w:p>
    <w:p w:rsidR="00C8408A" w:rsidRDefault="00C8408A" w:rsidP="00C8408A">
      <w:pPr>
        <w:contextualSpacing/>
        <w:rPr>
          <w:rFonts w:eastAsiaTheme="minorHAnsi" w:cs="Arial"/>
          <w:u w:val="single"/>
          <w:lang w:eastAsia="en-US"/>
        </w:rPr>
      </w:pPr>
      <w:r w:rsidRPr="00C8408A">
        <w:rPr>
          <w:rFonts w:eastAsiaTheme="minorHAnsi" w:cs="Arial"/>
          <w:u w:val="single"/>
          <w:lang w:eastAsia="en-US"/>
        </w:rPr>
        <w:t>Contract Management &amp; Administration</w:t>
      </w:r>
    </w:p>
    <w:p w:rsidR="00C8408A" w:rsidRDefault="00C8408A" w:rsidP="00C8408A">
      <w:pPr>
        <w:contextualSpacing/>
        <w:rPr>
          <w:rFonts w:eastAsiaTheme="minorHAnsi" w:cs="Arial"/>
          <w:u w:val="single"/>
          <w:lang w:eastAsia="en-US"/>
        </w:rPr>
      </w:pPr>
    </w:p>
    <w:p w:rsidR="00C8408A" w:rsidRPr="005354AE" w:rsidRDefault="00C8408A" w:rsidP="00C8408A">
      <w:pPr>
        <w:pStyle w:val="ListParagraph"/>
        <w:numPr>
          <w:ilvl w:val="0"/>
          <w:numId w:val="38"/>
        </w:numPr>
        <w:rPr>
          <w:rFonts w:eastAsiaTheme="minorHAnsi" w:cs="Arial"/>
          <w:u w:val="single"/>
          <w:lang w:eastAsia="en-US"/>
        </w:rPr>
      </w:pPr>
      <w:r w:rsidRPr="00C8408A">
        <w:rPr>
          <w:rFonts w:cs="Arial"/>
        </w:rPr>
        <w:t>The successful contractor must nominate a</w:t>
      </w:r>
      <w:r w:rsidR="005354AE">
        <w:rPr>
          <w:rFonts w:cs="Arial"/>
        </w:rPr>
        <w:t>n</w:t>
      </w:r>
      <w:r w:rsidRPr="00C8408A">
        <w:rPr>
          <w:rFonts w:cs="Arial"/>
        </w:rPr>
        <w:t xml:space="preserve"> </w:t>
      </w:r>
      <w:r w:rsidR="005354AE">
        <w:rPr>
          <w:rFonts w:cs="Arial"/>
        </w:rPr>
        <w:t>account</w:t>
      </w:r>
      <w:r w:rsidRPr="00C8408A">
        <w:rPr>
          <w:rFonts w:cs="Arial"/>
        </w:rPr>
        <w:t xml:space="preserve"> manager for the duration of the contract</w:t>
      </w:r>
      <w:r w:rsidR="00E16230">
        <w:rPr>
          <w:rFonts w:cs="Arial"/>
        </w:rPr>
        <w:t>.</w:t>
      </w:r>
    </w:p>
    <w:p w:rsidR="00E16230" w:rsidRDefault="005354AE" w:rsidP="005354AE">
      <w:pPr>
        <w:pStyle w:val="ListParagraph"/>
        <w:numPr>
          <w:ilvl w:val="0"/>
          <w:numId w:val="38"/>
        </w:numPr>
      </w:pPr>
      <w:r>
        <w:t>Monthly</w:t>
      </w:r>
      <w:r w:rsidR="00E16230" w:rsidRPr="00FF4449">
        <w:t xml:space="preserve"> </w:t>
      </w:r>
      <w:r>
        <w:t xml:space="preserve">account </w:t>
      </w:r>
      <w:r w:rsidR="00E16230" w:rsidRPr="00FF4449">
        <w:t xml:space="preserve">reviews will be required to maintain open discussion between the Council and </w:t>
      </w:r>
      <w:r w:rsidR="00E16230">
        <w:t>Contracto</w:t>
      </w:r>
      <w:r w:rsidR="00E16230" w:rsidRPr="00FF4449">
        <w:t>r</w:t>
      </w:r>
      <w:r w:rsidR="00E16230">
        <w:t xml:space="preserve">. These must be in the form of on-site meetings and will be used to discuss any open maintenance issues and/or </w:t>
      </w:r>
      <w:r w:rsidR="00E16230">
        <w:lastRenderedPageBreak/>
        <w:t>ongoing project work.</w:t>
      </w:r>
      <w:r w:rsidR="00E16230" w:rsidRPr="00E16230">
        <w:t xml:space="preserve"> </w:t>
      </w:r>
      <w:r w:rsidR="00E16230">
        <w:t>At least one service review per year will include an innovation discussion.</w:t>
      </w:r>
    </w:p>
    <w:p w:rsidR="00E16230" w:rsidRPr="00E16230" w:rsidRDefault="00E16230" w:rsidP="00C8408A">
      <w:pPr>
        <w:pStyle w:val="ListParagraph"/>
        <w:numPr>
          <w:ilvl w:val="0"/>
          <w:numId w:val="38"/>
        </w:numPr>
        <w:rPr>
          <w:rFonts w:eastAsiaTheme="minorHAnsi" w:cs="Arial"/>
          <w:u w:val="single"/>
          <w:lang w:eastAsia="en-US"/>
        </w:rPr>
      </w:pPr>
      <w:r>
        <w:rPr>
          <w:rFonts w:cs="Arial"/>
        </w:rPr>
        <w:t>The contractor will be required to present</w:t>
      </w:r>
      <w:r w:rsidRPr="00E16230">
        <w:rPr>
          <w:rFonts w:cs="Arial"/>
        </w:rPr>
        <w:t xml:space="preserve"> </w:t>
      </w:r>
      <w:r w:rsidRPr="00273FCD">
        <w:rPr>
          <w:rFonts w:cs="Arial"/>
        </w:rPr>
        <w:t>detai</w:t>
      </w:r>
      <w:r w:rsidRPr="008D2E9D">
        <w:rPr>
          <w:rFonts w:cs="Arial"/>
        </w:rPr>
        <w:t xml:space="preserve">led key performance </w:t>
      </w:r>
      <w:r w:rsidR="005354AE">
        <w:rPr>
          <w:rFonts w:cs="Arial"/>
        </w:rPr>
        <w:t>reports</w:t>
      </w:r>
      <w:r w:rsidRPr="008D2E9D">
        <w:rPr>
          <w:rFonts w:cs="Arial"/>
        </w:rPr>
        <w:t xml:space="preserve"> (KPIs) </w:t>
      </w:r>
      <w:r>
        <w:rPr>
          <w:rFonts w:cs="Arial"/>
        </w:rPr>
        <w:t xml:space="preserve">at the </w:t>
      </w:r>
      <w:r w:rsidR="005354AE">
        <w:rPr>
          <w:rFonts w:cs="Arial"/>
        </w:rPr>
        <w:t>monthly</w:t>
      </w:r>
      <w:r>
        <w:rPr>
          <w:rFonts w:cs="Arial"/>
        </w:rPr>
        <w:t xml:space="preserve"> reviews where </w:t>
      </w:r>
      <w:r w:rsidRPr="008D2E9D">
        <w:rPr>
          <w:rFonts w:cs="Arial"/>
        </w:rPr>
        <w:t xml:space="preserve">any necessary improvements will be agreed and </w:t>
      </w:r>
      <w:r w:rsidR="00C37FF1">
        <w:rPr>
          <w:rFonts w:cs="Arial"/>
        </w:rPr>
        <w:t>documented.</w:t>
      </w:r>
    </w:p>
    <w:p w:rsidR="00E16230" w:rsidRPr="005354AE" w:rsidRDefault="00E16230" w:rsidP="00C8408A">
      <w:pPr>
        <w:pStyle w:val="ListParagraph"/>
        <w:numPr>
          <w:ilvl w:val="0"/>
          <w:numId w:val="38"/>
        </w:numPr>
        <w:rPr>
          <w:rFonts w:eastAsiaTheme="minorHAnsi" w:cs="Arial"/>
          <w:u w:val="single"/>
          <w:lang w:eastAsia="en-US"/>
        </w:rPr>
      </w:pPr>
      <w:r>
        <w:rPr>
          <w:rFonts w:eastAsiaTheme="minorHAnsi" w:cs="Arial"/>
          <w:lang w:eastAsia="en-US"/>
        </w:rPr>
        <w:t>No work must be undertaken without an official Bath &amp; NE Somerset purchase order. This purchase order must be quoted on all invoices</w:t>
      </w:r>
      <w:r w:rsidR="005354AE">
        <w:rPr>
          <w:rFonts w:eastAsiaTheme="minorHAnsi" w:cs="Arial"/>
          <w:lang w:eastAsia="en-US"/>
        </w:rPr>
        <w:t>.</w:t>
      </w:r>
    </w:p>
    <w:p w:rsidR="005354AE" w:rsidRPr="00E16230" w:rsidRDefault="005354AE" w:rsidP="00C8408A">
      <w:pPr>
        <w:pStyle w:val="ListParagraph"/>
        <w:numPr>
          <w:ilvl w:val="0"/>
          <w:numId w:val="38"/>
        </w:numPr>
        <w:rPr>
          <w:rFonts w:eastAsiaTheme="minorHAnsi" w:cs="Arial"/>
          <w:u w:val="single"/>
          <w:lang w:eastAsia="en-US"/>
        </w:rPr>
      </w:pPr>
      <w:r>
        <w:rPr>
          <w:rFonts w:eastAsiaTheme="minorHAnsi" w:cs="Arial"/>
          <w:lang w:eastAsia="en-US"/>
        </w:rPr>
        <w:t xml:space="preserve">Any instruction </w:t>
      </w:r>
      <w:r w:rsidR="00841ADA">
        <w:rPr>
          <w:rFonts w:eastAsiaTheme="minorHAnsi" w:cs="Arial"/>
          <w:lang w:eastAsia="en-US"/>
        </w:rPr>
        <w:t xml:space="preserve">must </w:t>
      </w:r>
      <w:r>
        <w:rPr>
          <w:rFonts w:eastAsiaTheme="minorHAnsi" w:cs="Arial"/>
          <w:lang w:eastAsia="en-US"/>
        </w:rPr>
        <w:t>come from the nominated B&amp;NES representative. The supplier must not take instruction</w:t>
      </w:r>
      <w:r w:rsidR="00841ADA">
        <w:rPr>
          <w:rFonts w:eastAsiaTheme="minorHAnsi" w:cs="Arial"/>
          <w:lang w:eastAsia="en-US"/>
        </w:rPr>
        <w:t xml:space="preserve"> from any other B&amp;NES member of staff.</w:t>
      </w:r>
    </w:p>
    <w:p w:rsidR="00E16230" w:rsidRDefault="00E16230" w:rsidP="00E16230">
      <w:pPr>
        <w:rPr>
          <w:rFonts w:eastAsiaTheme="minorHAnsi" w:cs="Arial"/>
          <w:u w:val="single"/>
          <w:lang w:eastAsia="en-US"/>
        </w:rPr>
      </w:pPr>
    </w:p>
    <w:p w:rsidR="00B66FDB" w:rsidRPr="00E26EC9" w:rsidRDefault="00B66FDB" w:rsidP="00F45002">
      <w:pPr>
        <w:ind w:firstLine="720"/>
        <w:rPr>
          <w:rFonts w:cs="Arial"/>
          <w:b/>
        </w:rPr>
      </w:pPr>
    </w:p>
    <w:p w:rsidR="002578E1" w:rsidRDefault="002578E1" w:rsidP="00B9629B">
      <w:pPr>
        <w:ind w:firstLine="720"/>
        <w:rPr>
          <w:rFonts w:cs="Arial"/>
          <w:b/>
        </w:rPr>
      </w:pPr>
      <w:r>
        <w:rPr>
          <w:rFonts w:cs="Arial"/>
          <w:b/>
        </w:rPr>
        <w:t>1.</w:t>
      </w:r>
      <w:r w:rsidR="00F45002">
        <w:rPr>
          <w:rFonts w:cs="Arial"/>
          <w:b/>
        </w:rPr>
        <w:t>5</w:t>
      </w:r>
      <w:r>
        <w:rPr>
          <w:rFonts w:cs="Arial"/>
          <w:b/>
        </w:rPr>
        <w:tab/>
        <w:t>Term of Contract</w:t>
      </w:r>
    </w:p>
    <w:p w:rsidR="002578E1" w:rsidRDefault="002578E1" w:rsidP="00B9629B">
      <w:pPr>
        <w:ind w:firstLine="720"/>
        <w:rPr>
          <w:rFonts w:cs="Arial"/>
          <w:b/>
        </w:rPr>
      </w:pPr>
    </w:p>
    <w:p w:rsidR="00B66FDB" w:rsidRPr="00D923FF" w:rsidRDefault="00D923FF" w:rsidP="00D923FF">
      <w:pPr>
        <w:pStyle w:val="ListParagraph"/>
        <w:numPr>
          <w:ilvl w:val="0"/>
          <w:numId w:val="36"/>
        </w:numPr>
        <w:rPr>
          <w:rFonts w:cs="Arial"/>
        </w:rPr>
      </w:pPr>
      <w:r w:rsidRPr="00D923FF">
        <w:rPr>
          <w:rFonts w:cs="Arial"/>
        </w:rPr>
        <w:t xml:space="preserve">The term of the contract will be </w:t>
      </w:r>
      <w:r w:rsidR="007E13F1">
        <w:rPr>
          <w:rFonts w:cs="Arial"/>
        </w:rPr>
        <w:t>3</w:t>
      </w:r>
      <w:r w:rsidRPr="00D923FF">
        <w:rPr>
          <w:rFonts w:cs="Arial"/>
        </w:rPr>
        <w:t xml:space="preserve"> years with the option to extend for a further 2 years.</w:t>
      </w:r>
    </w:p>
    <w:p w:rsidR="002517C6" w:rsidRPr="00E26EC9" w:rsidRDefault="002517C6" w:rsidP="002578E1">
      <w:pPr>
        <w:ind w:left="720" w:firstLine="720"/>
        <w:rPr>
          <w:rFonts w:cs="Arial"/>
          <w:b/>
        </w:rPr>
      </w:pPr>
    </w:p>
    <w:p w:rsidR="00B66FDB" w:rsidRPr="00E26EC9" w:rsidRDefault="00B66FDB">
      <w:pPr>
        <w:rPr>
          <w:rFonts w:cs="Arial"/>
          <w:b/>
        </w:rPr>
      </w:pPr>
    </w:p>
    <w:p w:rsidR="002578E1" w:rsidRDefault="002578E1" w:rsidP="002578E1">
      <w:pPr>
        <w:ind w:left="1440" w:hanging="720"/>
        <w:rPr>
          <w:rFonts w:cs="Arial"/>
          <w:b/>
        </w:rPr>
      </w:pPr>
      <w:r>
        <w:rPr>
          <w:rFonts w:cs="Arial"/>
          <w:b/>
        </w:rPr>
        <w:t>1.</w:t>
      </w:r>
      <w:r w:rsidR="00F45002">
        <w:rPr>
          <w:rFonts w:cs="Arial"/>
          <w:b/>
        </w:rPr>
        <w:t>6</w:t>
      </w:r>
      <w:r>
        <w:rPr>
          <w:rFonts w:cs="Arial"/>
          <w:b/>
        </w:rPr>
        <w:tab/>
        <w:t>Dates</w:t>
      </w:r>
    </w:p>
    <w:p w:rsidR="002578E1" w:rsidRDefault="002578E1" w:rsidP="002578E1">
      <w:pPr>
        <w:ind w:left="1440" w:hanging="720"/>
        <w:rPr>
          <w:rFonts w:cs="Arial"/>
          <w:b/>
        </w:rPr>
      </w:pPr>
    </w:p>
    <w:p w:rsidR="00C8408A" w:rsidRDefault="00C8408A" w:rsidP="00BD6233">
      <w:pPr>
        <w:pStyle w:val="ListParagraph"/>
        <w:numPr>
          <w:ilvl w:val="0"/>
          <w:numId w:val="36"/>
        </w:numPr>
        <w:rPr>
          <w:rFonts w:cs="Arial"/>
        </w:rPr>
      </w:pPr>
      <w:r w:rsidRPr="00062523">
        <w:rPr>
          <w:rFonts w:cs="Arial"/>
        </w:rPr>
        <w:t>The Contract is scheduled to commence 1</w:t>
      </w:r>
      <w:r w:rsidRPr="00062523">
        <w:rPr>
          <w:rFonts w:cs="Arial"/>
          <w:vertAlign w:val="superscript"/>
        </w:rPr>
        <w:t>st</w:t>
      </w:r>
      <w:r w:rsidRPr="00062523">
        <w:rPr>
          <w:rFonts w:cs="Arial"/>
        </w:rPr>
        <w:t xml:space="preserve"> April 2018.</w:t>
      </w:r>
    </w:p>
    <w:p w:rsidR="00C8408A" w:rsidRPr="00062523" w:rsidRDefault="00C8408A" w:rsidP="00BD6233">
      <w:pPr>
        <w:pStyle w:val="ListParagraph"/>
        <w:numPr>
          <w:ilvl w:val="0"/>
          <w:numId w:val="36"/>
        </w:numPr>
        <w:rPr>
          <w:rFonts w:cs="Arial"/>
        </w:rPr>
      </w:pPr>
      <w:r w:rsidRPr="00062523">
        <w:rPr>
          <w:rFonts w:cs="Arial"/>
        </w:rPr>
        <w:t>Please see section 2.18 for a full list of timescales.</w:t>
      </w:r>
    </w:p>
    <w:p w:rsidR="00C8408A" w:rsidRDefault="00C8408A" w:rsidP="00C8408A">
      <w:pPr>
        <w:ind w:left="720"/>
      </w:pPr>
    </w:p>
    <w:p w:rsidR="002578E1" w:rsidRDefault="002578E1">
      <w:pPr>
        <w:rPr>
          <w:rFonts w:cs="Arial"/>
          <w:b/>
          <w:sz w:val="28"/>
          <w:szCs w:val="28"/>
        </w:rPr>
      </w:pPr>
    </w:p>
    <w:p w:rsidR="002578E1" w:rsidRDefault="002578E1">
      <w:pPr>
        <w:rPr>
          <w:rFonts w:cs="Arial"/>
          <w:b/>
          <w:sz w:val="28"/>
          <w:szCs w:val="28"/>
        </w:rPr>
      </w:pPr>
    </w:p>
    <w:p w:rsidR="002578E1" w:rsidRDefault="002578E1">
      <w:pPr>
        <w:rPr>
          <w:rFonts w:cs="Arial"/>
          <w:b/>
          <w:sz w:val="28"/>
          <w:szCs w:val="28"/>
        </w:rPr>
      </w:pPr>
    </w:p>
    <w:p w:rsidR="002578E1" w:rsidRDefault="002578E1">
      <w:pPr>
        <w:rPr>
          <w:rFonts w:cs="Arial"/>
          <w:b/>
          <w:sz w:val="28"/>
          <w:szCs w:val="28"/>
        </w:rPr>
      </w:pPr>
    </w:p>
    <w:p w:rsidR="002578E1" w:rsidRDefault="002578E1">
      <w:pPr>
        <w:rPr>
          <w:rFonts w:cs="Arial"/>
          <w:b/>
          <w:sz w:val="28"/>
          <w:szCs w:val="28"/>
        </w:rPr>
      </w:pPr>
    </w:p>
    <w:p w:rsidR="002578E1" w:rsidRDefault="002578E1">
      <w:pPr>
        <w:rPr>
          <w:rFonts w:cs="Arial"/>
          <w:b/>
          <w:sz w:val="28"/>
          <w:szCs w:val="28"/>
        </w:rPr>
      </w:pPr>
    </w:p>
    <w:p w:rsidR="002578E1" w:rsidRDefault="002578E1">
      <w:pPr>
        <w:rPr>
          <w:rFonts w:cs="Arial"/>
          <w:b/>
          <w:sz w:val="28"/>
          <w:szCs w:val="28"/>
        </w:rPr>
      </w:pPr>
    </w:p>
    <w:p w:rsidR="002578E1" w:rsidRDefault="002578E1">
      <w:pPr>
        <w:rPr>
          <w:rFonts w:cs="Arial"/>
          <w:b/>
          <w:sz w:val="28"/>
          <w:szCs w:val="28"/>
        </w:rPr>
      </w:pPr>
    </w:p>
    <w:p w:rsidR="002578E1" w:rsidRDefault="002578E1">
      <w:pPr>
        <w:rPr>
          <w:rFonts w:cs="Arial"/>
          <w:b/>
          <w:sz w:val="28"/>
          <w:szCs w:val="28"/>
        </w:rPr>
      </w:pPr>
    </w:p>
    <w:p w:rsidR="002578E1" w:rsidRDefault="002578E1">
      <w:pPr>
        <w:rPr>
          <w:rFonts w:cs="Arial"/>
          <w:b/>
          <w:sz w:val="28"/>
          <w:szCs w:val="28"/>
        </w:rPr>
      </w:pPr>
    </w:p>
    <w:p w:rsidR="00AC7BE5" w:rsidRPr="004F31DD" w:rsidRDefault="009019CE">
      <w:pPr>
        <w:rPr>
          <w:rFonts w:cs="Arial"/>
          <w:b/>
          <w:sz w:val="28"/>
          <w:szCs w:val="28"/>
        </w:rPr>
      </w:pPr>
      <w:r>
        <w:rPr>
          <w:rFonts w:cs="Arial"/>
          <w:b/>
          <w:sz w:val="28"/>
          <w:szCs w:val="28"/>
        </w:rPr>
        <w:br w:type="page"/>
      </w:r>
      <w:r w:rsidR="00747EFF">
        <w:rPr>
          <w:rFonts w:cs="Arial"/>
          <w:b/>
          <w:sz w:val="28"/>
          <w:szCs w:val="28"/>
        </w:rPr>
        <w:lastRenderedPageBreak/>
        <w:t>S</w:t>
      </w:r>
      <w:r w:rsidR="00AC7BE5" w:rsidRPr="004F31DD">
        <w:rPr>
          <w:rFonts w:cs="Arial"/>
          <w:b/>
          <w:sz w:val="28"/>
          <w:szCs w:val="28"/>
        </w:rPr>
        <w:t>ECTION 2</w:t>
      </w:r>
      <w:r w:rsidR="004F31DD" w:rsidRPr="004F31DD">
        <w:rPr>
          <w:rFonts w:cs="Arial"/>
          <w:b/>
          <w:sz w:val="28"/>
          <w:szCs w:val="28"/>
        </w:rPr>
        <w:t xml:space="preserve"> – INSTRUCTIONS TO TENDERERS</w:t>
      </w:r>
    </w:p>
    <w:p w:rsidR="00AC7BE5" w:rsidRDefault="00AC7BE5">
      <w:pPr>
        <w:rPr>
          <w:rFonts w:cs="Arial"/>
          <w:b/>
        </w:rPr>
      </w:pPr>
    </w:p>
    <w:p w:rsidR="001462E3" w:rsidRPr="00C4344D" w:rsidRDefault="004B0516">
      <w:pPr>
        <w:rPr>
          <w:rFonts w:cs="Arial"/>
          <w:b/>
        </w:rPr>
      </w:pPr>
      <w:r w:rsidRPr="004B0516">
        <w:rPr>
          <w:rFonts w:cs="Arial"/>
        </w:rPr>
        <w:t>2.1</w:t>
      </w:r>
      <w:r w:rsidRPr="004B0516">
        <w:rPr>
          <w:rFonts w:cs="Arial"/>
        </w:rPr>
        <w:tab/>
      </w:r>
      <w:r w:rsidR="001462E3" w:rsidRPr="00C4344D">
        <w:rPr>
          <w:rFonts w:cs="Arial"/>
          <w:b/>
        </w:rPr>
        <w:t>E-tender System</w:t>
      </w:r>
    </w:p>
    <w:p w:rsidR="001462E3" w:rsidRPr="004B0516" w:rsidRDefault="001462E3">
      <w:pPr>
        <w:rPr>
          <w:rFonts w:cs="Arial"/>
        </w:rPr>
      </w:pPr>
    </w:p>
    <w:p w:rsidR="001462E3" w:rsidRPr="0013186F" w:rsidRDefault="00D10E10" w:rsidP="004B0516">
      <w:pPr>
        <w:ind w:left="720"/>
        <w:rPr>
          <w:rFonts w:cs="Arial"/>
        </w:rPr>
      </w:pPr>
      <w:r>
        <w:rPr>
          <w:rFonts w:cs="Arial"/>
        </w:rPr>
        <w:t xml:space="preserve">The Council uses ProContract as its e-tendering system.  </w:t>
      </w:r>
      <w:r w:rsidR="001462E3" w:rsidRPr="0013186F">
        <w:rPr>
          <w:rFonts w:cs="Arial"/>
        </w:rPr>
        <w:t>Assistance in relation to the e-tender system is available to Tenderers via the Supplier Help Icon within the system.</w:t>
      </w:r>
    </w:p>
    <w:p w:rsidR="001462E3" w:rsidRPr="0013186F" w:rsidRDefault="001462E3">
      <w:pPr>
        <w:rPr>
          <w:rFonts w:cs="Arial"/>
        </w:rPr>
      </w:pPr>
    </w:p>
    <w:p w:rsidR="001462E3" w:rsidRPr="0013186F" w:rsidRDefault="001462E3" w:rsidP="004B0516">
      <w:pPr>
        <w:ind w:firstLine="720"/>
        <w:rPr>
          <w:rFonts w:cs="Arial"/>
        </w:rPr>
      </w:pPr>
      <w:r w:rsidRPr="0013186F">
        <w:rPr>
          <w:rFonts w:cs="Arial"/>
        </w:rPr>
        <w:t>Supplier Guidance documents are also available to view and download.</w:t>
      </w:r>
    </w:p>
    <w:p w:rsidR="001462E3" w:rsidRPr="0013186F" w:rsidRDefault="001462E3">
      <w:pPr>
        <w:rPr>
          <w:rFonts w:cs="Arial"/>
        </w:rPr>
      </w:pPr>
    </w:p>
    <w:p w:rsidR="00AC1DFF" w:rsidRDefault="00AC1DFF" w:rsidP="00AC1DFF">
      <w:pPr>
        <w:ind w:left="720"/>
        <w:rPr>
          <w:rFonts w:cs="Arial"/>
          <w:b/>
        </w:rPr>
      </w:pPr>
      <w:r w:rsidRPr="00055304">
        <w:rPr>
          <w:rFonts w:cs="Arial"/>
          <w:b/>
        </w:rPr>
        <w:t xml:space="preserve">Suppliers must ensure that they have the most up to date Invitation to Tender document by registering on the e-tendering system at </w:t>
      </w:r>
      <w:hyperlink r:id="rId13" w:history="1">
        <w:r w:rsidRPr="00055304">
          <w:rPr>
            <w:rStyle w:val="Hyperlink"/>
            <w:rFonts w:cs="Arial"/>
            <w:b/>
          </w:rPr>
          <w:t>www.supplyingthesouthwest.</w:t>
        </w:r>
      </w:hyperlink>
      <w:r w:rsidR="00B441EF">
        <w:rPr>
          <w:rStyle w:val="Hyperlink"/>
          <w:rFonts w:cs="Arial"/>
          <w:b/>
        </w:rPr>
        <w:t>org.uk</w:t>
      </w:r>
      <w:r w:rsidRPr="00055304">
        <w:rPr>
          <w:rFonts w:cs="Arial"/>
          <w:b/>
        </w:rPr>
        <w:t xml:space="preserve"> and expressing an interest.  This will enable suppliers to view the latest documents and see any comments and discussions on those do</w:t>
      </w:r>
      <w:r>
        <w:rPr>
          <w:rFonts w:cs="Arial"/>
          <w:b/>
        </w:rPr>
        <w:t>cu</w:t>
      </w:r>
      <w:r w:rsidRPr="00055304">
        <w:rPr>
          <w:rFonts w:cs="Arial"/>
          <w:b/>
        </w:rPr>
        <w:t>ments.</w:t>
      </w:r>
    </w:p>
    <w:p w:rsidR="00A23B9E" w:rsidRDefault="00A23B9E" w:rsidP="00AC1DFF">
      <w:pPr>
        <w:ind w:left="720"/>
        <w:rPr>
          <w:rFonts w:cs="Arial"/>
          <w:b/>
        </w:rPr>
      </w:pPr>
    </w:p>
    <w:p w:rsidR="00A23B9E" w:rsidRDefault="00A23B9E" w:rsidP="00A23B9E">
      <w:pPr>
        <w:ind w:left="720"/>
        <w:rPr>
          <w:rFonts w:cs="Arial"/>
        </w:rPr>
      </w:pPr>
      <w:r>
        <w:rPr>
          <w:rFonts w:cs="Arial"/>
        </w:rPr>
        <w:t>I</w:t>
      </w:r>
      <w:r w:rsidRPr="0013186F">
        <w:rPr>
          <w:rFonts w:cs="Arial"/>
        </w:rPr>
        <w:t xml:space="preserve">f you are still unable to resolve your issue in using the system </w:t>
      </w:r>
      <w:r>
        <w:rPr>
          <w:rFonts w:cs="Arial"/>
        </w:rPr>
        <w:t xml:space="preserve">you should send an e-mail to </w:t>
      </w:r>
      <w:hyperlink r:id="rId14" w:history="1">
        <w:r w:rsidRPr="00805131">
          <w:rPr>
            <w:rStyle w:val="Hyperlink"/>
            <w:rFonts w:cs="Arial"/>
          </w:rPr>
          <w:t>ProContractsuppliers@Proactis.com</w:t>
        </w:r>
      </w:hyperlink>
      <w:r>
        <w:rPr>
          <w:rFonts w:cs="Arial"/>
        </w:rPr>
        <w:t xml:space="preserve"> explaining the nature of your query.</w:t>
      </w:r>
    </w:p>
    <w:p w:rsidR="00AC1DFF" w:rsidRPr="0013186F" w:rsidRDefault="00AC1DFF" w:rsidP="005F1680">
      <w:pPr>
        <w:rPr>
          <w:rFonts w:cs="Arial"/>
        </w:rPr>
      </w:pPr>
    </w:p>
    <w:p w:rsidR="005F1680" w:rsidRPr="00C4344D" w:rsidRDefault="004B0516" w:rsidP="005F1680">
      <w:pPr>
        <w:rPr>
          <w:rFonts w:cs="Arial"/>
          <w:b/>
        </w:rPr>
      </w:pPr>
      <w:r w:rsidRPr="004B0516">
        <w:rPr>
          <w:rFonts w:cs="Arial"/>
        </w:rPr>
        <w:t>2.2</w:t>
      </w:r>
      <w:r w:rsidRPr="004B0516">
        <w:rPr>
          <w:rFonts w:cs="Arial"/>
        </w:rPr>
        <w:tab/>
      </w:r>
      <w:r w:rsidR="005F1680" w:rsidRPr="00C4344D">
        <w:rPr>
          <w:rFonts w:cs="Arial"/>
          <w:b/>
        </w:rPr>
        <w:t>Register Intent or opt out</w:t>
      </w:r>
    </w:p>
    <w:p w:rsidR="005F1680" w:rsidRPr="0013186F" w:rsidRDefault="005F1680" w:rsidP="005F1680">
      <w:pPr>
        <w:rPr>
          <w:rFonts w:cs="Arial"/>
        </w:rPr>
      </w:pPr>
    </w:p>
    <w:p w:rsidR="005F1680" w:rsidRPr="0013186F" w:rsidRDefault="005F1680" w:rsidP="004B0516">
      <w:pPr>
        <w:ind w:left="720"/>
        <w:rPr>
          <w:rFonts w:cs="Arial"/>
        </w:rPr>
      </w:pPr>
      <w:r w:rsidRPr="0013186F">
        <w:rPr>
          <w:rFonts w:cs="Arial"/>
        </w:rPr>
        <w:t>The “Register Intent” button will be greyed out until the mandatory requirement to click on “View ITT” has been carried out.</w:t>
      </w:r>
    </w:p>
    <w:p w:rsidR="005F1680" w:rsidRPr="0013186F" w:rsidRDefault="005F1680" w:rsidP="005F1680">
      <w:pPr>
        <w:rPr>
          <w:rFonts w:cs="Arial"/>
        </w:rPr>
      </w:pPr>
    </w:p>
    <w:p w:rsidR="005F1680" w:rsidRPr="0013186F" w:rsidRDefault="005F1680" w:rsidP="004B0516">
      <w:pPr>
        <w:ind w:left="720"/>
        <w:rPr>
          <w:rFonts w:cs="Arial"/>
        </w:rPr>
      </w:pPr>
      <w:r w:rsidRPr="0013186F">
        <w:rPr>
          <w:rFonts w:cs="Arial"/>
        </w:rPr>
        <w:t>Once the Tender Information has been viewed Tenderers will be able to click on “Register Intent” which will inform the Council of your intention to respond to this opportunity.</w:t>
      </w:r>
    </w:p>
    <w:p w:rsidR="005F1680" w:rsidRPr="0013186F" w:rsidRDefault="005F1680" w:rsidP="005F1680">
      <w:pPr>
        <w:rPr>
          <w:rFonts w:cs="Arial"/>
        </w:rPr>
      </w:pPr>
    </w:p>
    <w:p w:rsidR="005F1680" w:rsidRPr="0013186F" w:rsidRDefault="005F1680" w:rsidP="004B0516">
      <w:pPr>
        <w:ind w:left="720"/>
        <w:rPr>
          <w:rFonts w:cs="Arial"/>
        </w:rPr>
      </w:pPr>
      <w:r w:rsidRPr="0013186F">
        <w:rPr>
          <w:rFonts w:cs="Arial"/>
        </w:rPr>
        <w:t>If a Tenderer does not wish to, or is unable to submit a Tender and not interested in proceeding, then they are required to click on “Opt Out” to decline the opportunity.</w:t>
      </w:r>
    </w:p>
    <w:p w:rsidR="005F1680" w:rsidRPr="0013186F" w:rsidRDefault="005F1680" w:rsidP="005F1680">
      <w:pPr>
        <w:rPr>
          <w:rFonts w:cs="Arial"/>
        </w:rPr>
      </w:pPr>
    </w:p>
    <w:p w:rsidR="00325A62" w:rsidRPr="004B0516" w:rsidRDefault="004B0516" w:rsidP="00325A62">
      <w:pPr>
        <w:rPr>
          <w:rFonts w:cs="Arial"/>
        </w:rPr>
      </w:pPr>
      <w:r w:rsidRPr="004B0516">
        <w:rPr>
          <w:rFonts w:cs="Arial"/>
        </w:rPr>
        <w:t>2.3</w:t>
      </w:r>
      <w:r w:rsidRPr="004B0516">
        <w:rPr>
          <w:rFonts w:cs="Arial"/>
        </w:rPr>
        <w:tab/>
      </w:r>
      <w:r w:rsidR="00325A62" w:rsidRPr="00C4344D">
        <w:rPr>
          <w:rFonts w:cs="Arial"/>
          <w:b/>
        </w:rPr>
        <w:t>Preparation of tender</w:t>
      </w:r>
    </w:p>
    <w:p w:rsidR="00325A62" w:rsidRPr="0013186F" w:rsidRDefault="00325A62" w:rsidP="00325A62">
      <w:pPr>
        <w:rPr>
          <w:rFonts w:cs="Arial"/>
        </w:rPr>
      </w:pPr>
    </w:p>
    <w:p w:rsidR="00325A62" w:rsidRPr="0013186F" w:rsidRDefault="00325A62" w:rsidP="004B0516">
      <w:pPr>
        <w:ind w:left="720"/>
        <w:rPr>
          <w:rFonts w:cs="Arial"/>
        </w:rPr>
      </w:pPr>
      <w:r w:rsidRPr="0013186F">
        <w:rPr>
          <w:rFonts w:cs="Arial"/>
        </w:rPr>
        <w:t xml:space="preserve">Organisations must obtain for themselves all information necessary for the preparation of their Tender response and all costs, expenses and liabilities incurred by the Tender in connection with the preparation and submission of the Tender shall be borne by the Tenderer, whether or not their </w:t>
      </w:r>
      <w:r w:rsidR="00767A8C">
        <w:rPr>
          <w:rFonts w:cs="Arial"/>
        </w:rPr>
        <w:t>offer</w:t>
      </w:r>
      <w:r w:rsidRPr="0013186F">
        <w:rPr>
          <w:rFonts w:cs="Arial"/>
        </w:rPr>
        <w:t xml:space="preserve"> is successful.</w:t>
      </w:r>
    </w:p>
    <w:p w:rsidR="00325A62" w:rsidRPr="0013186F" w:rsidRDefault="00325A62" w:rsidP="00325A62">
      <w:pPr>
        <w:rPr>
          <w:rFonts w:cs="Arial"/>
        </w:rPr>
      </w:pPr>
    </w:p>
    <w:p w:rsidR="00325A62" w:rsidRPr="0013186F" w:rsidRDefault="00325A62" w:rsidP="004B0516">
      <w:pPr>
        <w:ind w:left="720"/>
        <w:rPr>
          <w:rFonts w:cs="Arial"/>
        </w:rPr>
      </w:pPr>
      <w:r w:rsidRPr="0013186F">
        <w:rPr>
          <w:rFonts w:cs="Arial"/>
        </w:rPr>
        <w:t>Information supplied to the Tenderer by Council staff or contained in Council publications is supplied only for general guidance in the preparation of the Tender.</w:t>
      </w:r>
      <w:r>
        <w:rPr>
          <w:rFonts w:cs="Arial"/>
        </w:rPr>
        <w:t xml:space="preserve">  It shall remain the property of the Council and shall be used only for the purpose of this procurement exercise.</w:t>
      </w:r>
    </w:p>
    <w:p w:rsidR="00325A62" w:rsidRPr="0013186F" w:rsidRDefault="00325A62" w:rsidP="00325A62">
      <w:pPr>
        <w:rPr>
          <w:rFonts w:cs="Arial"/>
        </w:rPr>
      </w:pPr>
    </w:p>
    <w:p w:rsidR="00325A62" w:rsidRPr="0013186F" w:rsidRDefault="00325A62" w:rsidP="004B0516">
      <w:pPr>
        <w:ind w:left="720"/>
        <w:rPr>
          <w:rFonts w:cs="Arial"/>
        </w:rPr>
      </w:pPr>
      <w:r w:rsidRPr="0013186F">
        <w:rPr>
          <w:rFonts w:cs="Arial"/>
        </w:rPr>
        <w:t>Tenderers must satisfy themselves as to the accuracy of any such information and no responsibility is accepted by the Council for any loss or damage of whatever kind and howsoever caused arising from the use by Tenderers of such information.</w:t>
      </w:r>
    </w:p>
    <w:p w:rsidR="00325A62" w:rsidRPr="0013186F" w:rsidRDefault="00325A62" w:rsidP="00325A62">
      <w:pPr>
        <w:rPr>
          <w:rFonts w:cs="Arial"/>
        </w:rPr>
      </w:pPr>
    </w:p>
    <w:p w:rsidR="00325A62" w:rsidRPr="0013186F" w:rsidRDefault="00325A62" w:rsidP="004B0516">
      <w:pPr>
        <w:ind w:left="720"/>
        <w:rPr>
          <w:rFonts w:cs="Arial"/>
        </w:rPr>
      </w:pPr>
      <w:r w:rsidRPr="0013186F">
        <w:rPr>
          <w:rFonts w:cs="Arial"/>
        </w:rPr>
        <w:t>Responses to each Tender question should be written concisely and clearly answer the question posed in English.</w:t>
      </w:r>
    </w:p>
    <w:p w:rsidR="00325A62" w:rsidRPr="0013186F" w:rsidRDefault="00325A62" w:rsidP="00325A62">
      <w:pPr>
        <w:rPr>
          <w:rFonts w:cs="Arial"/>
        </w:rPr>
      </w:pPr>
    </w:p>
    <w:p w:rsidR="00325A62" w:rsidRPr="0013186F" w:rsidRDefault="00325A62" w:rsidP="004B0516">
      <w:pPr>
        <w:ind w:left="720"/>
        <w:rPr>
          <w:rFonts w:cs="Arial"/>
        </w:rPr>
      </w:pPr>
      <w:r w:rsidRPr="0013186F">
        <w:rPr>
          <w:rFonts w:cs="Arial"/>
        </w:rPr>
        <w:t>Tenderers will only be able to respond to questions that require an input from them and are located within the Invitation to Tender document attached within the e-tender system.</w:t>
      </w:r>
    </w:p>
    <w:p w:rsidR="00325A62" w:rsidRPr="0013186F" w:rsidRDefault="00325A62" w:rsidP="00325A62">
      <w:pPr>
        <w:rPr>
          <w:rFonts w:cs="Arial"/>
        </w:rPr>
      </w:pPr>
    </w:p>
    <w:p w:rsidR="00325A62" w:rsidRPr="00C4344D" w:rsidRDefault="004B0516" w:rsidP="00325A62">
      <w:pPr>
        <w:rPr>
          <w:rFonts w:cs="Arial"/>
          <w:b/>
        </w:rPr>
      </w:pPr>
      <w:r w:rsidRPr="004B0516">
        <w:rPr>
          <w:rFonts w:cs="Arial"/>
        </w:rPr>
        <w:t>2.4</w:t>
      </w:r>
      <w:r w:rsidRPr="004B0516">
        <w:rPr>
          <w:rFonts w:cs="Arial"/>
        </w:rPr>
        <w:tab/>
      </w:r>
      <w:r w:rsidR="00325A62" w:rsidRPr="00C4344D">
        <w:rPr>
          <w:rFonts w:cs="Arial"/>
          <w:b/>
        </w:rPr>
        <w:t>Price Schedule/s</w:t>
      </w:r>
    </w:p>
    <w:p w:rsidR="00325A62" w:rsidRPr="00C4344D" w:rsidRDefault="00325A62" w:rsidP="00325A62">
      <w:pPr>
        <w:rPr>
          <w:rFonts w:cs="Arial"/>
          <w:b/>
        </w:rPr>
      </w:pPr>
    </w:p>
    <w:p w:rsidR="00325A62" w:rsidRDefault="00325A62" w:rsidP="004B0516">
      <w:pPr>
        <w:ind w:left="720"/>
        <w:rPr>
          <w:rFonts w:cs="Arial"/>
        </w:rPr>
      </w:pPr>
      <w:r w:rsidRPr="0013186F">
        <w:rPr>
          <w:rFonts w:cs="Arial"/>
        </w:rPr>
        <w:t>The Council requires Tenderers to complete and upload Price Schedule(s) where requested to do so within the e-tender system.</w:t>
      </w:r>
    </w:p>
    <w:p w:rsidR="00325A62" w:rsidRDefault="00325A62" w:rsidP="00325A62">
      <w:pPr>
        <w:rPr>
          <w:rFonts w:cs="Arial"/>
        </w:rPr>
      </w:pPr>
    </w:p>
    <w:p w:rsidR="00325A62" w:rsidRPr="0013186F" w:rsidRDefault="00325A62" w:rsidP="004B0516">
      <w:pPr>
        <w:ind w:firstLine="720"/>
        <w:rPr>
          <w:rFonts w:cs="Arial"/>
        </w:rPr>
      </w:pPr>
      <w:r>
        <w:rPr>
          <w:rFonts w:cs="Arial"/>
        </w:rPr>
        <w:t>All prices shall be in Pounds Sterling.</w:t>
      </w:r>
    </w:p>
    <w:p w:rsidR="00325A62" w:rsidRPr="0013186F" w:rsidRDefault="00325A62" w:rsidP="00325A62">
      <w:pPr>
        <w:rPr>
          <w:rFonts w:cs="Arial"/>
        </w:rPr>
      </w:pPr>
    </w:p>
    <w:p w:rsidR="00325A62" w:rsidRPr="004B0516" w:rsidRDefault="004B0516" w:rsidP="00325A62">
      <w:pPr>
        <w:rPr>
          <w:rFonts w:cs="Arial"/>
        </w:rPr>
      </w:pPr>
      <w:r w:rsidRPr="004B0516">
        <w:rPr>
          <w:rFonts w:cs="Arial"/>
        </w:rPr>
        <w:t>2.5</w:t>
      </w:r>
      <w:r w:rsidRPr="004B0516">
        <w:rPr>
          <w:rFonts w:cs="Arial"/>
        </w:rPr>
        <w:tab/>
      </w:r>
      <w:r w:rsidR="00325A62" w:rsidRPr="00C4344D">
        <w:rPr>
          <w:rFonts w:cs="Arial"/>
          <w:b/>
        </w:rPr>
        <w:t>Other Documents or Supporting Evidence</w:t>
      </w:r>
    </w:p>
    <w:p w:rsidR="00325A62" w:rsidRPr="0013186F" w:rsidRDefault="00325A62" w:rsidP="00325A62">
      <w:pPr>
        <w:rPr>
          <w:rFonts w:cs="Arial"/>
        </w:rPr>
      </w:pPr>
    </w:p>
    <w:p w:rsidR="00325A62" w:rsidRPr="0013186F" w:rsidRDefault="00325A62" w:rsidP="004B0516">
      <w:pPr>
        <w:ind w:left="720"/>
        <w:rPr>
          <w:rFonts w:cs="Arial"/>
        </w:rPr>
      </w:pPr>
      <w:r w:rsidRPr="0013186F">
        <w:rPr>
          <w:rFonts w:cs="Arial"/>
        </w:rPr>
        <w:t>As instructed to do so within the e-tender system, the Tenderer must complete and upload other documentation that may be provided with this Tender process, or upload evidence to support their Tender submission.</w:t>
      </w:r>
    </w:p>
    <w:p w:rsidR="00325A62" w:rsidRPr="0013186F" w:rsidRDefault="00325A62" w:rsidP="00325A62">
      <w:pPr>
        <w:rPr>
          <w:rFonts w:cs="Arial"/>
        </w:rPr>
      </w:pPr>
    </w:p>
    <w:p w:rsidR="00325A62" w:rsidRPr="0013186F" w:rsidRDefault="00325A62" w:rsidP="004B0516">
      <w:pPr>
        <w:ind w:left="720"/>
        <w:rPr>
          <w:rFonts w:cs="Arial"/>
        </w:rPr>
      </w:pPr>
      <w:r w:rsidRPr="0013186F">
        <w:rPr>
          <w:rFonts w:cs="Arial"/>
        </w:rPr>
        <w:t>Tenders must not be qualified, conditional, or accompanied by statements that could be construed as rendering them equivocal and/or placed on a different footing to those of other Tenderers.  Only tenders submitted without qualification, in accordance with this invitation to tender will be accepted for consideration.  The Council’s decision on whether or not a tender is acceptable will be final and the Tenderer concerned will not be consulted.  If a Tenderer is excluded from consideration, the Tenderer will be notified.</w:t>
      </w:r>
    </w:p>
    <w:p w:rsidR="00325A62" w:rsidRDefault="00325A62" w:rsidP="005F1680">
      <w:pPr>
        <w:rPr>
          <w:rFonts w:cs="Arial"/>
          <w:u w:val="single"/>
        </w:rPr>
      </w:pPr>
    </w:p>
    <w:p w:rsidR="005F1680" w:rsidRPr="00C4344D" w:rsidRDefault="004B0516" w:rsidP="005F1680">
      <w:pPr>
        <w:rPr>
          <w:rFonts w:cs="Arial"/>
          <w:b/>
        </w:rPr>
      </w:pPr>
      <w:r w:rsidRPr="004B0516">
        <w:rPr>
          <w:rFonts w:cs="Arial"/>
        </w:rPr>
        <w:t>2.6</w:t>
      </w:r>
      <w:r w:rsidRPr="004B0516">
        <w:rPr>
          <w:rFonts w:cs="Arial"/>
        </w:rPr>
        <w:tab/>
      </w:r>
      <w:r w:rsidR="005F1680" w:rsidRPr="00C4344D">
        <w:rPr>
          <w:rFonts w:cs="Arial"/>
          <w:b/>
        </w:rPr>
        <w:t>Submission deadline</w:t>
      </w:r>
    </w:p>
    <w:p w:rsidR="00A35BF1" w:rsidRDefault="00A35BF1" w:rsidP="005F1680">
      <w:pPr>
        <w:rPr>
          <w:rFonts w:cs="Arial"/>
          <w:i/>
          <w:color w:val="FF0000"/>
        </w:rPr>
      </w:pPr>
    </w:p>
    <w:p w:rsidR="007C49B2" w:rsidRPr="0013186F" w:rsidRDefault="007C49B2" w:rsidP="005F1680">
      <w:pPr>
        <w:rPr>
          <w:rFonts w:cs="Arial"/>
          <w:u w:val="single"/>
        </w:rPr>
      </w:pPr>
    </w:p>
    <w:p w:rsidR="00F31971" w:rsidRPr="00D21A29" w:rsidRDefault="00F31971" w:rsidP="004B0516">
      <w:pPr>
        <w:ind w:left="720"/>
        <w:rPr>
          <w:rFonts w:cs="Arial"/>
          <w:b/>
        </w:rPr>
      </w:pPr>
      <w:r w:rsidRPr="00E26EC9">
        <w:rPr>
          <w:rFonts w:cs="Arial"/>
        </w:rPr>
        <w:t xml:space="preserve">Tenderers are required to submit their Tender within the e-tender system by </w:t>
      </w:r>
      <w:r w:rsidR="00D21A29" w:rsidRPr="00D21A29">
        <w:rPr>
          <w:rFonts w:cs="Arial"/>
          <w:b/>
        </w:rPr>
        <w:t>12 noon 15</w:t>
      </w:r>
      <w:r w:rsidR="00D21A29" w:rsidRPr="00D21A29">
        <w:rPr>
          <w:rFonts w:cs="Arial"/>
          <w:b/>
          <w:vertAlign w:val="superscript"/>
        </w:rPr>
        <w:t>th</w:t>
      </w:r>
      <w:r w:rsidR="00D21A29" w:rsidRPr="00D21A29">
        <w:rPr>
          <w:rFonts w:cs="Arial"/>
          <w:b/>
        </w:rPr>
        <w:t xml:space="preserve"> January 2018.</w:t>
      </w:r>
    </w:p>
    <w:p w:rsidR="00F31971" w:rsidRPr="001E53F0" w:rsidRDefault="00F31971" w:rsidP="00F31971">
      <w:pPr>
        <w:rPr>
          <w:rFonts w:cs="Arial"/>
          <w:color w:val="FF0000"/>
        </w:rPr>
      </w:pPr>
    </w:p>
    <w:p w:rsidR="00F31971" w:rsidRPr="00E26EC9" w:rsidRDefault="00F31971" w:rsidP="004B0516">
      <w:pPr>
        <w:ind w:left="720"/>
        <w:rPr>
          <w:rFonts w:cs="Arial"/>
        </w:rPr>
      </w:pPr>
      <w:r w:rsidRPr="00E26EC9">
        <w:rPr>
          <w:rFonts w:cs="Arial"/>
        </w:rPr>
        <w:t xml:space="preserve">Tenderers are advised to allow sufficient time to complete questions and upload documentation to the e-tender system, where requested to do so. </w:t>
      </w:r>
    </w:p>
    <w:p w:rsidR="00F31971" w:rsidRPr="00E26EC9" w:rsidRDefault="00F31971" w:rsidP="00F31971">
      <w:pPr>
        <w:rPr>
          <w:rFonts w:cs="Arial"/>
        </w:rPr>
      </w:pPr>
    </w:p>
    <w:p w:rsidR="00F31971" w:rsidRPr="00D966E1" w:rsidRDefault="00F31971" w:rsidP="004B0516">
      <w:pPr>
        <w:ind w:left="720"/>
        <w:rPr>
          <w:rFonts w:cs="Arial"/>
        </w:rPr>
      </w:pPr>
      <w:r w:rsidRPr="00E26EC9">
        <w:rPr>
          <w:rFonts w:cs="Arial"/>
        </w:rPr>
        <w:t>It is the Tenderer’s responsibility to ensure that the Tender is submitted</w:t>
      </w:r>
      <w:r w:rsidR="004C442F" w:rsidRPr="00E26EC9">
        <w:rPr>
          <w:rFonts w:cs="Arial"/>
        </w:rPr>
        <w:t xml:space="preserve"> and has fully uploaded all required documentation</w:t>
      </w:r>
      <w:r w:rsidRPr="00E26EC9">
        <w:rPr>
          <w:rFonts w:cs="Arial"/>
        </w:rPr>
        <w:t xml:space="preserve"> within the e-tender system by the closing date and time.</w:t>
      </w:r>
      <w:r w:rsidR="00171D43">
        <w:rPr>
          <w:rFonts w:cs="Arial"/>
        </w:rPr>
        <w:t xml:space="preserve">  Emailed or hard </w:t>
      </w:r>
      <w:r w:rsidR="00171D43" w:rsidRPr="00D966E1">
        <w:rPr>
          <w:rFonts w:cs="Arial"/>
        </w:rPr>
        <w:t>copy Tenders will not be accepted.</w:t>
      </w:r>
    </w:p>
    <w:p w:rsidR="00F31971" w:rsidRPr="00D966E1" w:rsidRDefault="00F31971" w:rsidP="00F31971">
      <w:pPr>
        <w:rPr>
          <w:rFonts w:cs="Arial"/>
        </w:rPr>
      </w:pPr>
    </w:p>
    <w:p w:rsidR="00F31971" w:rsidRPr="00D966E1" w:rsidRDefault="00F31971" w:rsidP="004B0516">
      <w:pPr>
        <w:ind w:left="720"/>
        <w:rPr>
          <w:rFonts w:cs="Arial"/>
        </w:rPr>
      </w:pPr>
      <w:r w:rsidRPr="00D966E1">
        <w:rPr>
          <w:rFonts w:cs="Arial"/>
        </w:rPr>
        <w:t>Failure to answer and complete the Tender within the e-tender system will result in the Council rejecting the Tender as a Fail / Non-compliant</w:t>
      </w:r>
      <w:r w:rsidR="004C442F" w:rsidRPr="00D966E1">
        <w:rPr>
          <w:rFonts w:cs="Arial"/>
        </w:rPr>
        <w:t xml:space="preserve"> tender</w:t>
      </w:r>
      <w:r w:rsidRPr="00D966E1">
        <w:rPr>
          <w:rFonts w:cs="Arial"/>
        </w:rPr>
        <w:t xml:space="preserve">. </w:t>
      </w:r>
    </w:p>
    <w:p w:rsidR="00F31971" w:rsidRPr="00D966E1" w:rsidRDefault="00F31971" w:rsidP="00F31971">
      <w:pPr>
        <w:rPr>
          <w:rFonts w:cs="Arial"/>
        </w:rPr>
      </w:pPr>
    </w:p>
    <w:p w:rsidR="00F31971" w:rsidRPr="00D966E1" w:rsidRDefault="00F31971" w:rsidP="004B0516">
      <w:pPr>
        <w:ind w:left="720"/>
        <w:rPr>
          <w:rFonts w:cs="Arial"/>
        </w:rPr>
      </w:pPr>
      <w:r w:rsidRPr="00D966E1">
        <w:rPr>
          <w:rFonts w:cs="Arial"/>
        </w:rPr>
        <w:t>Failure to complete and upload any required documentation within the e-tender system will result in the Council rejecting the T</w:t>
      </w:r>
      <w:r w:rsidR="004C442F" w:rsidRPr="00D966E1">
        <w:rPr>
          <w:rFonts w:cs="Arial"/>
        </w:rPr>
        <w:t>ender as a Fail / Non-compliant tender.</w:t>
      </w:r>
    </w:p>
    <w:p w:rsidR="00171D43" w:rsidRPr="00D966E1" w:rsidRDefault="00171D43" w:rsidP="004B0516">
      <w:pPr>
        <w:ind w:left="720"/>
        <w:rPr>
          <w:rFonts w:cs="Arial"/>
        </w:rPr>
      </w:pPr>
    </w:p>
    <w:p w:rsidR="00171D43" w:rsidRPr="00D966E1" w:rsidRDefault="00171D43" w:rsidP="004B0516">
      <w:pPr>
        <w:ind w:left="720"/>
        <w:rPr>
          <w:rFonts w:cs="Arial"/>
          <w:i/>
        </w:rPr>
      </w:pPr>
      <w:r w:rsidRPr="00D966E1">
        <w:rPr>
          <w:rFonts w:cs="Arial"/>
        </w:rPr>
        <w:lastRenderedPageBreak/>
        <w:t>Documentation:  If you are uploading multiple documents, it is recommended that you zip them using WinZipor WinRAR. Do not include any macro enabled spreadsheets or embedded documents.  Acceptable file formats are</w:t>
      </w:r>
      <w:r w:rsidR="00D966E1" w:rsidRPr="00D966E1">
        <w:rPr>
          <w:rFonts w:cs="Arial"/>
        </w:rPr>
        <w:t xml:space="preserve">:  </w:t>
      </w:r>
      <w:r w:rsidR="00D966E1" w:rsidRPr="00D966E1">
        <w:rPr>
          <w:rFonts w:cs="Arial"/>
          <w:i/>
        </w:rPr>
        <w:t xml:space="preserve">txt, rtf, mpp, vsd, dwg, rar, msg, ics, html, gif, jpg, png, jpeg, tiff, tif, zip, pdf, doc, xls, ppt, docx, xlsx, pptx, mp3, mov, m4a, swf, wmv, mpg, mpeg, avi, wav, odt, odp, ods, numbers and pages. </w:t>
      </w:r>
    </w:p>
    <w:p w:rsidR="00F31971" w:rsidRPr="00E26EC9" w:rsidRDefault="00F31971" w:rsidP="00F31971">
      <w:pPr>
        <w:rPr>
          <w:rFonts w:cs="Arial"/>
        </w:rPr>
      </w:pPr>
    </w:p>
    <w:p w:rsidR="00F31971" w:rsidRPr="00E26EC9" w:rsidRDefault="00F31971" w:rsidP="004B0516">
      <w:pPr>
        <w:ind w:left="720"/>
        <w:rPr>
          <w:rFonts w:cs="Arial"/>
        </w:rPr>
      </w:pPr>
      <w:r w:rsidRPr="00E26EC9">
        <w:rPr>
          <w:rFonts w:cs="Arial"/>
        </w:rPr>
        <w:t xml:space="preserve">Late Tender Submissions: Tenders received after the closing date will not be considered.  </w:t>
      </w:r>
    </w:p>
    <w:p w:rsidR="00F31971" w:rsidRPr="00E26EC9" w:rsidRDefault="00F31971" w:rsidP="00F31971">
      <w:pPr>
        <w:rPr>
          <w:rFonts w:cs="Arial"/>
        </w:rPr>
      </w:pPr>
      <w:r w:rsidRPr="00E26EC9">
        <w:rPr>
          <w:rFonts w:cs="Arial"/>
        </w:rPr>
        <w:t xml:space="preserve"> </w:t>
      </w:r>
    </w:p>
    <w:p w:rsidR="00F31971" w:rsidRPr="00E26EC9" w:rsidRDefault="00F31971" w:rsidP="004B0516">
      <w:pPr>
        <w:ind w:firstLine="720"/>
        <w:rPr>
          <w:rFonts w:cs="Arial"/>
        </w:rPr>
      </w:pPr>
      <w:r w:rsidRPr="00E26EC9">
        <w:rPr>
          <w:rFonts w:cs="Arial"/>
        </w:rPr>
        <w:t>The Council is under no obligation to consider partial or late submissions.</w:t>
      </w:r>
    </w:p>
    <w:p w:rsidR="006C6F80" w:rsidRPr="00E26EC9" w:rsidRDefault="006C6F80" w:rsidP="006C6F80">
      <w:pPr>
        <w:rPr>
          <w:rFonts w:cs="Arial"/>
        </w:rPr>
      </w:pPr>
    </w:p>
    <w:p w:rsidR="006C6F80" w:rsidRPr="00E26EC9" w:rsidRDefault="006C6F80" w:rsidP="004B0516">
      <w:pPr>
        <w:ind w:left="720"/>
        <w:rPr>
          <w:rFonts w:cs="Arial"/>
        </w:rPr>
      </w:pPr>
      <w:r w:rsidRPr="00E26EC9">
        <w:rPr>
          <w:rFonts w:cs="Arial"/>
        </w:rPr>
        <w:t>If the Council issues an amendment to the original Tender process, and if it regards that amendment as significant, an extension of the closing date may, at the discretion, of the Council be given to all Organisations.</w:t>
      </w:r>
    </w:p>
    <w:p w:rsidR="00F31971" w:rsidRPr="00E26EC9" w:rsidRDefault="00F31971" w:rsidP="00F31971">
      <w:pPr>
        <w:rPr>
          <w:rFonts w:cs="Arial"/>
        </w:rPr>
      </w:pPr>
    </w:p>
    <w:p w:rsidR="005F1680" w:rsidRPr="00E26EC9" w:rsidRDefault="00F31971" w:rsidP="004B0516">
      <w:pPr>
        <w:ind w:left="720"/>
        <w:rPr>
          <w:rFonts w:cs="Arial"/>
        </w:rPr>
      </w:pPr>
      <w:r w:rsidRPr="00E26EC9">
        <w:rPr>
          <w:rFonts w:cs="Arial"/>
        </w:rPr>
        <w:t>The information supplied in response to the Tender will be checked for completeness and compliance before responses are evaluated. The Council expressly reserves the right to require a Tenderer to provide additional information supplementing or clarifying any of the information provided in response to the requests set out in the Tender. However, the Council is not obliged to make such requests.</w:t>
      </w:r>
    </w:p>
    <w:p w:rsidR="00C87DA0" w:rsidRPr="00E26EC9" w:rsidRDefault="00C87DA0" w:rsidP="00F31971">
      <w:pPr>
        <w:rPr>
          <w:rFonts w:cs="Arial"/>
        </w:rPr>
      </w:pPr>
    </w:p>
    <w:p w:rsidR="00C87DA0" w:rsidRDefault="00C87DA0" w:rsidP="004B0516">
      <w:pPr>
        <w:ind w:left="720"/>
        <w:rPr>
          <w:rFonts w:cs="Arial"/>
        </w:rPr>
      </w:pPr>
      <w:r w:rsidRPr="00E26EC9">
        <w:rPr>
          <w:rFonts w:cs="Arial"/>
        </w:rPr>
        <w:t xml:space="preserve">Tenderers shall accept and acknowledge that by issuing this ITT the Council shall not be bound to accept any Tender and reserves the right not to conclude a </w:t>
      </w:r>
      <w:r w:rsidR="005E03B7">
        <w:rPr>
          <w:rFonts w:cs="Arial"/>
        </w:rPr>
        <w:t>contract</w:t>
      </w:r>
      <w:r w:rsidRPr="00E26EC9">
        <w:rPr>
          <w:rFonts w:cs="Arial"/>
        </w:rPr>
        <w:t xml:space="preserve"> for some or all of the </w:t>
      </w:r>
      <w:r w:rsidRPr="005E03B7">
        <w:rPr>
          <w:rFonts w:cs="Arial"/>
        </w:rPr>
        <w:t>services/works</w:t>
      </w:r>
      <w:r w:rsidRPr="00E26EC9">
        <w:rPr>
          <w:rFonts w:cs="Arial"/>
        </w:rPr>
        <w:t xml:space="preserve"> for which tenders are invited.</w:t>
      </w:r>
    </w:p>
    <w:p w:rsidR="003E629C" w:rsidRDefault="003E629C" w:rsidP="00F31971">
      <w:pPr>
        <w:rPr>
          <w:rFonts w:cs="Arial"/>
        </w:rPr>
      </w:pPr>
    </w:p>
    <w:p w:rsidR="003E629C" w:rsidRPr="00C4344D" w:rsidRDefault="004B0516" w:rsidP="00F31971">
      <w:pPr>
        <w:rPr>
          <w:rFonts w:cs="Arial"/>
          <w:b/>
        </w:rPr>
      </w:pPr>
      <w:r w:rsidRPr="004B0516">
        <w:rPr>
          <w:rFonts w:cs="Arial"/>
        </w:rPr>
        <w:t>2.7</w:t>
      </w:r>
      <w:r w:rsidRPr="004B0516">
        <w:rPr>
          <w:rFonts w:cs="Arial"/>
        </w:rPr>
        <w:tab/>
      </w:r>
      <w:r w:rsidR="003E629C" w:rsidRPr="00C4344D">
        <w:rPr>
          <w:rFonts w:cs="Arial"/>
          <w:b/>
        </w:rPr>
        <w:t>Tender Validity</w:t>
      </w:r>
    </w:p>
    <w:p w:rsidR="003E629C" w:rsidRPr="00C4344D" w:rsidRDefault="003E629C" w:rsidP="00F31971">
      <w:pPr>
        <w:rPr>
          <w:rFonts w:cs="Arial"/>
          <w:b/>
        </w:rPr>
      </w:pPr>
    </w:p>
    <w:p w:rsidR="003E629C" w:rsidRPr="0013186F" w:rsidRDefault="003E629C" w:rsidP="004B0516">
      <w:pPr>
        <w:ind w:left="720"/>
        <w:rPr>
          <w:rFonts w:cs="Arial"/>
        </w:rPr>
      </w:pPr>
      <w:r>
        <w:rPr>
          <w:rFonts w:cs="Arial"/>
        </w:rPr>
        <w:t>The tender should remain open for acceptance for a period of 120 days.  A Tender valid for a shorter period may be rejected.</w:t>
      </w:r>
    </w:p>
    <w:p w:rsidR="00324B23" w:rsidRPr="0013186F" w:rsidRDefault="00324B23">
      <w:pPr>
        <w:rPr>
          <w:rFonts w:cs="Arial"/>
        </w:rPr>
      </w:pPr>
    </w:p>
    <w:p w:rsidR="004E3FAE" w:rsidRPr="00C4344D" w:rsidRDefault="004B0516" w:rsidP="004E3FAE">
      <w:pPr>
        <w:rPr>
          <w:rFonts w:cs="Arial"/>
          <w:b/>
        </w:rPr>
      </w:pPr>
      <w:r w:rsidRPr="004B0516">
        <w:rPr>
          <w:rFonts w:cs="Arial"/>
        </w:rPr>
        <w:t>2.8</w:t>
      </w:r>
      <w:r w:rsidRPr="004B0516">
        <w:rPr>
          <w:rFonts w:cs="Arial"/>
        </w:rPr>
        <w:tab/>
      </w:r>
      <w:r w:rsidR="004E3FAE" w:rsidRPr="00C4344D">
        <w:rPr>
          <w:rFonts w:cs="Arial"/>
          <w:b/>
        </w:rPr>
        <w:t>Communication</w:t>
      </w:r>
    </w:p>
    <w:p w:rsidR="004E3FAE" w:rsidRPr="0013186F" w:rsidRDefault="004E3FAE" w:rsidP="004E3FAE">
      <w:pPr>
        <w:rPr>
          <w:rFonts w:cs="Arial"/>
        </w:rPr>
      </w:pPr>
    </w:p>
    <w:p w:rsidR="004E3FAE" w:rsidRPr="0013186F" w:rsidRDefault="004E3FAE" w:rsidP="004B0516">
      <w:pPr>
        <w:ind w:left="720"/>
        <w:rPr>
          <w:rFonts w:cs="Arial"/>
        </w:rPr>
      </w:pPr>
      <w:r w:rsidRPr="0013186F">
        <w:rPr>
          <w:rFonts w:cs="Arial"/>
        </w:rPr>
        <w:t xml:space="preserve">All contact and communication during this procurement should be submitted in writing through the e-tender system. </w:t>
      </w:r>
    </w:p>
    <w:p w:rsidR="004E3FAE" w:rsidRPr="0013186F" w:rsidRDefault="004E3FAE" w:rsidP="004E3FAE">
      <w:pPr>
        <w:rPr>
          <w:rFonts w:cs="Arial"/>
        </w:rPr>
      </w:pPr>
    </w:p>
    <w:p w:rsidR="004E3FAE" w:rsidRPr="0013186F" w:rsidRDefault="004E3FAE" w:rsidP="004B0516">
      <w:pPr>
        <w:ind w:left="720"/>
        <w:rPr>
          <w:rFonts w:cs="Arial"/>
        </w:rPr>
      </w:pPr>
      <w:r w:rsidRPr="0013186F">
        <w:rPr>
          <w:rFonts w:cs="Arial"/>
        </w:rPr>
        <w:t xml:space="preserve">Tenderers should seek to clarify any points of doubt or difficulty via the e-tender system in sufficient time before the closing date of the Tender, to enable to the Council to respond to all Tenderers. It is not acceptable for Tenderers to seek clarifications via telephone or e-mail outside of the e-tender system. </w:t>
      </w:r>
    </w:p>
    <w:p w:rsidR="004E3FAE" w:rsidRPr="0013186F" w:rsidRDefault="004E3FAE" w:rsidP="004E3FAE">
      <w:pPr>
        <w:rPr>
          <w:rFonts w:cs="Arial"/>
        </w:rPr>
      </w:pPr>
    </w:p>
    <w:p w:rsidR="004E3FAE" w:rsidRPr="0013186F" w:rsidRDefault="004E3FAE" w:rsidP="004B0516">
      <w:pPr>
        <w:ind w:left="720"/>
        <w:rPr>
          <w:rFonts w:cs="Arial"/>
        </w:rPr>
      </w:pPr>
      <w:r w:rsidRPr="0013186F">
        <w:rPr>
          <w:rFonts w:cs="Arial"/>
        </w:rPr>
        <w:t>Where the Council considers any question or request for clarification to be of material significance it may communicate both the query and the response, in a suitably anonymous form, to all interested parties.</w:t>
      </w:r>
      <w:r w:rsidR="00D10E10">
        <w:rPr>
          <w:rFonts w:cs="Arial"/>
        </w:rPr>
        <w:t xml:space="preserve"> </w:t>
      </w:r>
      <w:r w:rsidRPr="0013186F">
        <w:rPr>
          <w:rFonts w:cs="Arial"/>
        </w:rPr>
        <w:t>Tenderers should therefore not include within the question placed their organisation’s name and any potential commercially sensitive information.</w:t>
      </w:r>
    </w:p>
    <w:p w:rsidR="004E3FAE" w:rsidRDefault="004E3FAE" w:rsidP="004E3FAE">
      <w:pPr>
        <w:rPr>
          <w:rFonts w:cs="Arial"/>
        </w:rPr>
      </w:pPr>
    </w:p>
    <w:p w:rsidR="00DE5ECD" w:rsidRPr="0013186F" w:rsidRDefault="00DE5ECD" w:rsidP="004E3FAE">
      <w:pPr>
        <w:rPr>
          <w:rFonts w:cs="Arial"/>
        </w:rPr>
      </w:pPr>
    </w:p>
    <w:p w:rsidR="004E3FAE" w:rsidRPr="00C4344D" w:rsidRDefault="004B0516" w:rsidP="004E3FAE">
      <w:pPr>
        <w:rPr>
          <w:rFonts w:cs="Arial"/>
          <w:b/>
        </w:rPr>
      </w:pPr>
      <w:r w:rsidRPr="004B0516">
        <w:rPr>
          <w:rFonts w:cs="Arial"/>
        </w:rPr>
        <w:t>2.9</w:t>
      </w:r>
      <w:r w:rsidRPr="004B0516">
        <w:rPr>
          <w:rFonts w:cs="Arial"/>
        </w:rPr>
        <w:tab/>
      </w:r>
      <w:r w:rsidR="004E3FAE" w:rsidRPr="00C4344D">
        <w:rPr>
          <w:rFonts w:cs="Arial"/>
          <w:b/>
        </w:rPr>
        <w:t>Confidentiality</w:t>
      </w:r>
    </w:p>
    <w:p w:rsidR="004E3FAE" w:rsidRPr="0013186F" w:rsidRDefault="004E3FAE" w:rsidP="004E3FAE">
      <w:pPr>
        <w:rPr>
          <w:rFonts w:cs="Arial"/>
          <w:u w:val="single"/>
        </w:rPr>
      </w:pPr>
    </w:p>
    <w:p w:rsidR="00126254" w:rsidRPr="00236C05" w:rsidRDefault="00126254" w:rsidP="00126254">
      <w:pPr>
        <w:ind w:left="720"/>
        <w:rPr>
          <w:rFonts w:cs="Arial"/>
        </w:rPr>
      </w:pPr>
      <w:r>
        <w:rPr>
          <w:rFonts w:eastAsia="Arial" w:cs="Arial"/>
        </w:rPr>
        <w:t xml:space="preserve">The </w:t>
      </w:r>
      <w:r w:rsidR="00F70BEB">
        <w:rPr>
          <w:rFonts w:eastAsia="Arial" w:cs="Arial"/>
        </w:rPr>
        <w:t>supplier</w:t>
      </w:r>
      <w:r>
        <w:rPr>
          <w:rFonts w:eastAsia="Arial" w:cs="Arial"/>
        </w:rPr>
        <w:t xml:space="preserve"> must keep confidential and will not disclose to any third parties any information contained within their bid.  They shall not release details</w:t>
      </w:r>
      <w:r w:rsidRPr="00236C05">
        <w:rPr>
          <w:rFonts w:cs="Arial"/>
        </w:rPr>
        <w:t xml:space="preserve"> other than on an ‘In Confidence’ basis to those whom they need to consult for the purpose of preparing the Quote response, such as professional advisors or joint bidders.</w:t>
      </w:r>
    </w:p>
    <w:p w:rsidR="004E3FAE" w:rsidRPr="0013186F" w:rsidRDefault="004E3FAE" w:rsidP="004E3FAE">
      <w:pPr>
        <w:rPr>
          <w:rFonts w:cs="Arial"/>
        </w:rPr>
      </w:pPr>
    </w:p>
    <w:p w:rsidR="004E3FAE" w:rsidRPr="0013186F" w:rsidRDefault="004E3FAE" w:rsidP="004B0516">
      <w:pPr>
        <w:ind w:left="720"/>
        <w:rPr>
          <w:rFonts w:cs="Arial"/>
        </w:rPr>
      </w:pPr>
      <w:r w:rsidRPr="0013186F">
        <w:rPr>
          <w:rFonts w:cs="Arial"/>
        </w:rPr>
        <w:t xml:space="preserve">The Tender shall not be canvassed for acceptance or discussed with the media, any other Organisation, member/officer of Bath </w:t>
      </w:r>
      <w:r w:rsidR="00887597">
        <w:rPr>
          <w:rFonts w:cs="Arial"/>
        </w:rPr>
        <w:t>&amp;</w:t>
      </w:r>
      <w:r w:rsidRPr="0013186F">
        <w:rPr>
          <w:rFonts w:cs="Arial"/>
        </w:rPr>
        <w:t xml:space="preserve"> North East Somerset Council, or their representatives.</w:t>
      </w:r>
      <w:r w:rsidR="0045066C">
        <w:rPr>
          <w:rFonts w:cs="Arial"/>
        </w:rPr>
        <w:t xml:space="preserve">  Any </w:t>
      </w:r>
      <w:r w:rsidR="00F70BEB">
        <w:rPr>
          <w:rFonts w:cs="Arial"/>
        </w:rPr>
        <w:t>supplier</w:t>
      </w:r>
      <w:r w:rsidR="0045066C">
        <w:rPr>
          <w:rFonts w:cs="Arial"/>
        </w:rPr>
        <w:t xml:space="preserve"> trying to exert any undue influence during the tender process could be excluded from the process.</w:t>
      </w:r>
    </w:p>
    <w:p w:rsidR="004E3FAE" w:rsidRPr="0013186F" w:rsidRDefault="004E3FAE" w:rsidP="004E3FAE">
      <w:pPr>
        <w:rPr>
          <w:rFonts w:cs="Arial"/>
        </w:rPr>
      </w:pPr>
    </w:p>
    <w:p w:rsidR="006A39EB" w:rsidRPr="004B0516" w:rsidRDefault="004B0516" w:rsidP="006A39EB">
      <w:pPr>
        <w:rPr>
          <w:rFonts w:cs="Arial"/>
        </w:rPr>
      </w:pPr>
      <w:r w:rsidRPr="004B0516">
        <w:rPr>
          <w:rFonts w:cs="Arial"/>
        </w:rPr>
        <w:t>2.10</w:t>
      </w:r>
      <w:r w:rsidRPr="004B0516">
        <w:rPr>
          <w:rFonts w:cs="Arial"/>
        </w:rPr>
        <w:tab/>
      </w:r>
      <w:r w:rsidR="0045066C" w:rsidRPr="0045066C">
        <w:rPr>
          <w:rFonts w:cs="Arial"/>
          <w:b/>
        </w:rPr>
        <w:t>G</w:t>
      </w:r>
      <w:r w:rsidR="006A39EB" w:rsidRPr="0045066C">
        <w:rPr>
          <w:rFonts w:cs="Arial"/>
          <w:b/>
        </w:rPr>
        <w:t>r</w:t>
      </w:r>
      <w:r w:rsidR="006A39EB" w:rsidRPr="00C4344D">
        <w:rPr>
          <w:rFonts w:cs="Arial"/>
          <w:b/>
        </w:rPr>
        <w:t xml:space="preserve">ounds for </w:t>
      </w:r>
      <w:r w:rsidR="00C47380" w:rsidRPr="00C4344D">
        <w:rPr>
          <w:rFonts w:cs="Arial"/>
          <w:b/>
        </w:rPr>
        <w:t>R</w:t>
      </w:r>
      <w:r w:rsidR="006A39EB" w:rsidRPr="00C4344D">
        <w:rPr>
          <w:rFonts w:cs="Arial"/>
          <w:b/>
        </w:rPr>
        <w:t>ejection</w:t>
      </w:r>
    </w:p>
    <w:p w:rsidR="006A39EB" w:rsidRDefault="006A39EB" w:rsidP="006A39EB">
      <w:pPr>
        <w:rPr>
          <w:rFonts w:cs="Arial"/>
          <w:u w:val="single"/>
        </w:rPr>
      </w:pPr>
    </w:p>
    <w:p w:rsidR="006A39EB" w:rsidRDefault="006A39EB" w:rsidP="004B0516">
      <w:pPr>
        <w:ind w:left="720"/>
        <w:rPr>
          <w:rFonts w:cs="Arial"/>
        </w:rPr>
      </w:pPr>
      <w:r w:rsidRPr="006A39EB">
        <w:rPr>
          <w:rFonts w:cs="Arial"/>
        </w:rPr>
        <w:t>The Council reserves the right to reject or disqualify a Tender and/or its Consortium Members where:-</w:t>
      </w:r>
    </w:p>
    <w:p w:rsidR="006A39EB" w:rsidRDefault="006A39EB" w:rsidP="006A39EB">
      <w:pPr>
        <w:rPr>
          <w:rFonts w:cs="Arial"/>
        </w:rPr>
      </w:pPr>
    </w:p>
    <w:p w:rsidR="006A39EB" w:rsidRDefault="006A39EB" w:rsidP="00536960">
      <w:pPr>
        <w:pStyle w:val="ListParagraph"/>
        <w:numPr>
          <w:ilvl w:val="0"/>
          <w:numId w:val="7"/>
        </w:numPr>
        <w:rPr>
          <w:rFonts w:cs="Arial"/>
        </w:rPr>
      </w:pPr>
      <w:r w:rsidRPr="00536960">
        <w:rPr>
          <w:rFonts w:cs="Arial"/>
        </w:rPr>
        <w:t>A Tender is submitted late, is completed incorrectly, is materially incomplete or fails to meet the Council’s submission requirements which have been notified to Tenderers;</w:t>
      </w:r>
    </w:p>
    <w:p w:rsidR="006A39EB" w:rsidRPr="00AC7CF7" w:rsidRDefault="006A39EB" w:rsidP="00536960">
      <w:pPr>
        <w:pStyle w:val="ListParagraph"/>
        <w:numPr>
          <w:ilvl w:val="0"/>
          <w:numId w:val="7"/>
        </w:numPr>
        <w:jc w:val="both"/>
      </w:pPr>
      <w:r w:rsidRPr="00AC7CF7">
        <w:t>the Tenderer and/or its Consortium Members are unable to satisfy the terms of Regulation 5</w:t>
      </w:r>
      <w:r w:rsidR="00B007B0" w:rsidRPr="00AC7CF7">
        <w:t>7</w:t>
      </w:r>
      <w:r w:rsidRPr="00AC7CF7">
        <w:t xml:space="preserve"> of the Public Contracts Regulations 2015 </w:t>
      </w:r>
      <w:r w:rsidR="000C4281" w:rsidRPr="00AC7CF7">
        <w:t xml:space="preserve">and/or fails to certify at </w:t>
      </w:r>
      <w:r w:rsidR="008A36E5">
        <w:t>Section 2.1</w:t>
      </w:r>
      <w:r w:rsidR="000C4281" w:rsidRPr="00AC7CF7">
        <w:t xml:space="preserve"> that it has fulfilled these requirements</w:t>
      </w:r>
      <w:r w:rsidRPr="00AC7CF7">
        <w:t>;</w:t>
      </w:r>
    </w:p>
    <w:p w:rsidR="006A39EB" w:rsidRPr="00AC7CF7" w:rsidRDefault="006A39EB" w:rsidP="00536960">
      <w:pPr>
        <w:pStyle w:val="ListParagraph"/>
        <w:numPr>
          <w:ilvl w:val="0"/>
          <w:numId w:val="7"/>
        </w:numPr>
        <w:jc w:val="both"/>
      </w:pPr>
      <w:r w:rsidRPr="00AC7CF7">
        <w:t xml:space="preserve">the Tenderer and/or its Consortium Members are guilty of material misrepresentation in relation to its application and/or the process; </w:t>
      </w:r>
    </w:p>
    <w:p w:rsidR="006A39EB" w:rsidRPr="00AC7CF7" w:rsidRDefault="006A39EB" w:rsidP="00536960">
      <w:pPr>
        <w:pStyle w:val="ListParagraph"/>
        <w:numPr>
          <w:ilvl w:val="0"/>
          <w:numId w:val="7"/>
        </w:numPr>
        <w:jc w:val="both"/>
      </w:pPr>
      <w:r w:rsidRPr="00AC7CF7">
        <w:t>the Tenderer and/or its Consortium Members contravene any of the terms and conditions of this document or the ITT; or</w:t>
      </w:r>
    </w:p>
    <w:p w:rsidR="006A39EB" w:rsidRPr="00AC7CF7" w:rsidRDefault="006A39EB" w:rsidP="006A39EB">
      <w:pPr>
        <w:pStyle w:val="ListParagraph"/>
        <w:numPr>
          <w:ilvl w:val="0"/>
          <w:numId w:val="7"/>
        </w:numPr>
        <w:jc w:val="both"/>
      </w:pPr>
      <w:r w:rsidRPr="00AC7CF7">
        <w:t>there is a change in identity, control, financial standing or other factor impacting on the selection and/or evaluation process affecting the Tenderer and/or its Consortium Members;</w:t>
      </w:r>
    </w:p>
    <w:p w:rsidR="006A39EB" w:rsidRDefault="006A39EB" w:rsidP="00536960">
      <w:pPr>
        <w:pStyle w:val="ListParagraph"/>
        <w:numPr>
          <w:ilvl w:val="0"/>
          <w:numId w:val="7"/>
        </w:numPr>
        <w:jc w:val="both"/>
      </w:pPr>
      <w:r w:rsidRPr="00AC7CF7">
        <w:t>dis</w:t>
      </w:r>
      <w:r w:rsidR="00536960" w:rsidRPr="00AC7CF7">
        <w:t>-</w:t>
      </w:r>
      <w:r w:rsidRPr="00AC7CF7">
        <w:t>qualification of a Tenderer will not prejudice any other civil remedy available to the Council and will not prejudice any criminal liability that such conduct by a Tenderer may attract.</w:t>
      </w:r>
    </w:p>
    <w:p w:rsidR="006E1297" w:rsidRPr="00AC7CF7" w:rsidRDefault="006E1297" w:rsidP="006E1297">
      <w:pPr>
        <w:jc w:val="both"/>
      </w:pPr>
    </w:p>
    <w:p w:rsidR="006A39EB" w:rsidRPr="00AC7CF7" w:rsidRDefault="006A39EB" w:rsidP="004E3FAE">
      <w:pPr>
        <w:rPr>
          <w:rFonts w:cs="Arial"/>
        </w:rPr>
      </w:pPr>
    </w:p>
    <w:p w:rsidR="00AC151B" w:rsidRPr="00C4344D" w:rsidRDefault="004B0516" w:rsidP="004E3FAE">
      <w:pPr>
        <w:rPr>
          <w:rFonts w:cs="Arial"/>
          <w:b/>
        </w:rPr>
      </w:pPr>
      <w:r w:rsidRPr="004B0516">
        <w:rPr>
          <w:rFonts w:cs="Arial"/>
        </w:rPr>
        <w:t>2.1</w:t>
      </w:r>
      <w:r w:rsidR="0045066C">
        <w:rPr>
          <w:rFonts w:cs="Arial"/>
        </w:rPr>
        <w:t>1</w:t>
      </w:r>
      <w:r w:rsidRPr="004B0516">
        <w:rPr>
          <w:rFonts w:cs="Arial"/>
        </w:rPr>
        <w:tab/>
      </w:r>
      <w:r w:rsidR="00AC151B" w:rsidRPr="00C4344D">
        <w:rPr>
          <w:rFonts w:cs="Arial"/>
          <w:b/>
        </w:rPr>
        <w:t>Disclaimer</w:t>
      </w:r>
    </w:p>
    <w:p w:rsidR="00AC151B" w:rsidRDefault="00AC151B" w:rsidP="004E3FAE">
      <w:pPr>
        <w:rPr>
          <w:rFonts w:cs="Arial"/>
        </w:rPr>
      </w:pPr>
    </w:p>
    <w:p w:rsidR="00AC151B" w:rsidRDefault="00AC151B" w:rsidP="004B0516">
      <w:pPr>
        <w:ind w:left="720"/>
        <w:rPr>
          <w:rFonts w:cs="Arial"/>
        </w:rPr>
      </w:pPr>
      <w:r>
        <w:rPr>
          <w:rFonts w:cs="Arial"/>
        </w:rPr>
        <w:t>Whilst the information in this ITT and supporting documents ha</w:t>
      </w:r>
      <w:r w:rsidR="00E9710B">
        <w:rPr>
          <w:rFonts w:cs="Arial"/>
        </w:rPr>
        <w:t>s</w:t>
      </w:r>
      <w:r>
        <w:rPr>
          <w:rFonts w:cs="Arial"/>
        </w:rPr>
        <w:t xml:space="preserve"> been prepared in good faith, it does not purport to be comprehensive nor has it been independently verified.</w:t>
      </w:r>
    </w:p>
    <w:p w:rsidR="00AC151B" w:rsidRDefault="00AC151B" w:rsidP="004E3FAE">
      <w:pPr>
        <w:rPr>
          <w:rFonts w:cs="Arial"/>
        </w:rPr>
      </w:pPr>
    </w:p>
    <w:p w:rsidR="00AC151B" w:rsidRDefault="00AC151B" w:rsidP="004B0516">
      <w:pPr>
        <w:ind w:left="720"/>
        <w:rPr>
          <w:rFonts w:cs="Arial"/>
        </w:rPr>
      </w:pPr>
      <w:r>
        <w:rPr>
          <w:rFonts w:cs="Arial"/>
        </w:rPr>
        <w:t>Neither the Council, [nor any relevant Other Contracting Bodies], nor their advisors, respective directors, officers, members, partners, employees, other staff or agents:</w:t>
      </w:r>
    </w:p>
    <w:p w:rsidR="00AC151B" w:rsidRDefault="00AC151B" w:rsidP="004E3FAE">
      <w:pPr>
        <w:rPr>
          <w:rFonts w:cs="Arial"/>
        </w:rPr>
      </w:pPr>
    </w:p>
    <w:p w:rsidR="00AC151B" w:rsidRDefault="00AC151B" w:rsidP="00AC151B">
      <w:pPr>
        <w:pStyle w:val="ListParagraph"/>
        <w:numPr>
          <w:ilvl w:val="0"/>
          <w:numId w:val="8"/>
        </w:numPr>
        <w:rPr>
          <w:rFonts w:cs="Arial"/>
        </w:rPr>
      </w:pPr>
      <w:r>
        <w:rPr>
          <w:rFonts w:cs="Arial"/>
        </w:rPr>
        <w:t>make any representation or warranty (express or implied) as to the accuracy, reasonableness or completeness of the ITT; or</w:t>
      </w:r>
    </w:p>
    <w:p w:rsidR="00AC151B" w:rsidRDefault="00AC151B" w:rsidP="00AC151B">
      <w:pPr>
        <w:pStyle w:val="ListParagraph"/>
        <w:numPr>
          <w:ilvl w:val="0"/>
          <w:numId w:val="8"/>
        </w:numPr>
        <w:rPr>
          <w:rFonts w:cs="Arial"/>
        </w:rPr>
      </w:pPr>
      <w:r>
        <w:rPr>
          <w:rFonts w:cs="Arial"/>
        </w:rPr>
        <w:lastRenderedPageBreak/>
        <w:t>accepts any responsibility for the information contained in the ITT or for their fairness, accuracy or completeness of that information nor shall any of then be liable for any loss or damage (other than in respect of fraudulent misrepresentation) arising as a result of reliance on such information or any subsequent communication.</w:t>
      </w:r>
    </w:p>
    <w:p w:rsidR="00AC151B" w:rsidRDefault="00AC151B" w:rsidP="00AC151B">
      <w:pPr>
        <w:rPr>
          <w:rFonts w:cs="Arial"/>
        </w:rPr>
      </w:pPr>
    </w:p>
    <w:p w:rsidR="00AC151B" w:rsidRPr="00AC151B" w:rsidRDefault="00AC151B" w:rsidP="00E9710B">
      <w:pPr>
        <w:ind w:left="720"/>
        <w:rPr>
          <w:rFonts w:cs="Arial"/>
        </w:rPr>
      </w:pPr>
      <w:r>
        <w:rPr>
          <w:rFonts w:cs="Arial"/>
        </w:rPr>
        <w:t>Any Framework Agreement or Contract concluded as a result of this ITT shall be governed by English law.</w:t>
      </w:r>
    </w:p>
    <w:p w:rsidR="002630AA" w:rsidRDefault="002630AA" w:rsidP="004E3FAE">
      <w:pPr>
        <w:rPr>
          <w:rFonts w:cs="Arial"/>
          <w:b/>
        </w:rPr>
      </w:pPr>
    </w:p>
    <w:p w:rsidR="00D32F11" w:rsidRPr="00E9710B" w:rsidRDefault="00E9710B" w:rsidP="004E3FAE">
      <w:pPr>
        <w:rPr>
          <w:rFonts w:cs="Arial"/>
          <w:u w:val="single"/>
        </w:rPr>
      </w:pPr>
      <w:r w:rsidRPr="00E9710B">
        <w:rPr>
          <w:rFonts w:cs="Arial"/>
        </w:rPr>
        <w:t>2.1</w:t>
      </w:r>
      <w:r w:rsidR="0045066C">
        <w:rPr>
          <w:rFonts w:cs="Arial"/>
        </w:rPr>
        <w:t>2</w:t>
      </w:r>
      <w:r w:rsidRPr="00E9710B">
        <w:rPr>
          <w:rFonts w:cs="Arial"/>
        </w:rPr>
        <w:tab/>
      </w:r>
      <w:r w:rsidR="00D32F11" w:rsidRPr="00C4344D">
        <w:rPr>
          <w:rFonts w:cs="Arial"/>
          <w:b/>
        </w:rPr>
        <w:t>Freedom of Information Act</w:t>
      </w:r>
    </w:p>
    <w:p w:rsidR="00D32F11" w:rsidRDefault="00D32F11" w:rsidP="004E3FAE">
      <w:pPr>
        <w:rPr>
          <w:rFonts w:cs="Arial"/>
        </w:rPr>
      </w:pPr>
    </w:p>
    <w:p w:rsidR="004E3FAE" w:rsidRPr="0013186F" w:rsidRDefault="004E3FAE" w:rsidP="00E9710B">
      <w:pPr>
        <w:ind w:left="720"/>
        <w:rPr>
          <w:rFonts w:cs="Arial"/>
        </w:rPr>
      </w:pPr>
      <w:r w:rsidRPr="0013186F">
        <w:rPr>
          <w:rFonts w:cs="Arial"/>
        </w:rPr>
        <w:t>Tenderers should note that the Council is subject to the ‘Freedom of Information Act 2000’ and provisions are in force allowing any person access to information held by the Council. There are limited exemptions to this. The exemptions include information, the disclosure of which would be an actual breach of confidence or likely to prejudice the commercial interests of any person, or information that constitutes a trade secret.  Tenderers are requested to state which part, if any, of the information supplied with their tenders is confidential or commercially sensitive or should not be disclosed in response to a request for information.  Where Tenderers state that any information is confidential or commercially sensitive, they must also state why they consider the information to be confidential or commercially sensitive.  Tenderers’ statements will be considered in the context of the exemptions provided for under the Act and the Council is unable to give any guarantee that the information in question will not be disclosed.</w:t>
      </w:r>
    </w:p>
    <w:p w:rsidR="004E3FAE" w:rsidRPr="0013186F" w:rsidRDefault="004E3FAE" w:rsidP="004E3FAE">
      <w:pPr>
        <w:rPr>
          <w:rFonts w:cs="Arial"/>
        </w:rPr>
      </w:pPr>
    </w:p>
    <w:p w:rsidR="00B41F9C" w:rsidRPr="00E9710B" w:rsidRDefault="00E9710B" w:rsidP="00B41F9C">
      <w:pPr>
        <w:rPr>
          <w:rFonts w:cs="Arial"/>
        </w:rPr>
      </w:pPr>
      <w:r w:rsidRPr="00E9710B">
        <w:rPr>
          <w:rFonts w:cs="Arial"/>
        </w:rPr>
        <w:t>2.1</w:t>
      </w:r>
      <w:r w:rsidR="0045066C">
        <w:rPr>
          <w:rFonts w:cs="Arial"/>
        </w:rPr>
        <w:t>3</w:t>
      </w:r>
      <w:r w:rsidRPr="00E9710B">
        <w:rPr>
          <w:rFonts w:cs="Arial"/>
        </w:rPr>
        <w:tab/>
      </w:r>
      <w:r w:rsidR="00B41F9C" w:rsidRPr="00C4344D">
        <w:rPr>
          <w:rFonts w:cs="Arial"/>
          <w:b/>
        </w:rPr>
        <w:t>Transparency</w:t>
      </w:r>
    </w:p>
    <w:p w:rsidR="00B41F9C" w:rsidRDefault="00B41F9C" w:rsidP="00B41F9C">
      <w:pPr>
        <w:rPr>
          <w:rFonts w:cs="Arial"/>
          <w:u w:val="single"/>
        </w:rPr>
      </w:pPr>
    </w:p>
    <w:p w:rsidR="00CA5DDC" w:rsidRDefault="00CA5DDC" w:rsidP="00CA5DDC">
      <w:pPr>
        <w:ind w:left="720"/>
        <w:rPr>
          <w:rFonts w:cs="Arial"/>
        </w:rPr>
      </w:pPr>
      <w:r>
        <w:rPr>
          <w:rFonts w:cs="Arial"/>
        </w:rPr>
        <w:t>Suppliers and those organisations who bid should be aware that if they are awarded a contract, the resulting contract between the supplier and the Council will be published under the government transparency policy.  To view details of what we MUST publish, see the Local Government Transparency Code 2015 at the link below.</w:t>
      </w:r>
    </w:p>
    <w:p w:rsidR="00CA5DDC" w:rsidRDefault="00CA5DDC" w:rsidP="00CA5DDC">
      <w:pPr>
        <w:ind w:left="720"/>
        <w:rPr>
          <w:rFonts w:cs="Arial"/>
        </w:rPr>
      </w:pPr>
    </w:p>
    <w:p w:rsidR="00CA5DDC" w:rsidRDefault="001D6026" w:rsidP="00CA5DDC">
      <w:pPr>
        <w:ind w:left="720"/>
        <w:rPr>
          <w:rFonts w:cs="Arial"/>
        </w:rPr>
      </w:pPr>
      <w:hyperlink r:id="rId15" w:history="1">
        <w:r w:rsidR="00CA5DDC" w:rsidRPr="00470E10">
          <w:rPr>
            <w:rStyle w:val="Hyperlink"/>
            <w:rFonts w:cs="Arial"/>
          </w:rPr>
          <w:t>Local Government Transparency code 2015</w:t>
        </w:r>
      </w:hyperlink>
    </w:p>
    <w:p w:rsidR="00CA5DDC" w:rsidRDefault="00CA5DDC" w:rsidP="00CA5DDC">
      <w:pPr>
        <w:ind w:left="720"/>
        <w:rPr>
          <w:rFonts w:cs="Arial"/>
        </w:rPr>
      </w:pPr>
    </w:p>
    <w:p w:rsidR="00CA5DDC" w:rsidRDefault="00CA5DDC" w:rsidP="00CA5DDC">
      <w:pPr>
        <w:ind w:left="720"/>
        <w:rPr>
          <w:rFonts w:cs="Arial"/>
        </w:rPr>
      </w:pPr>
      <w:r>
        <w:rPr>
          <w:rFonts w:cs="Arial"/>
        </w:rPr>
        <w:t xml:space="preserve">The Council is required to publish details of all expenditure over £500 made to its suppliers and all contracts and framework agreements over £5000.  </w:t>
      </w:r>
    </w:p>
    <w:p w:rsidR="00CA5DDC" w:rsidRDefault="00CA5DDC" w:rsidP="00CA5DDC">
      <w:pPr>
        <w:ind w:left="720"/>
        <w:rPr>
          <w:rFonts w:cs="Arial"/>
        </w:rPr>
      </w:pPr>
    </w:p>
    <w:p w:rsidR="00CA5DDC" w:rsidRDefault="00CA5DDC" w:rsidP="00CA5DDC">
      <w:pPr>
        <w:ind w:left="720"/>
        <w:rPr>
          <w:rFonts w:cs="Arial"/>
        </w:rPr>
      </w:pPr>
      <w:r>
        <w:rPr>
          <w:rFonts w:cs="Arial"/>
        </w:rPr>
        <w:t>Details will be published on the Council’s website and the government’s transparency website (Data.gov.uk) and Contracts Finder.</w:t>
      </w:r>
    </w:p>
    <w:p w:rsidR="00B12A48" w:rsidRDefault="00B12A48" w:rsidP="00B41F9C">
      <w:pPr>
        <w:rPr>
          <w:rFonts w:cs="Arial"/>
        </w:rPr>
      </w:pPr>
    </w:p>
    <w:p w:rsidR="00B12A48" w:rsidRDefault="00B12A48" w:rsidP="00E9710B">
      <w:pPr>
        <w:ind w:left="720"/>
        <w:rPr>
          <w:rFonts w:cs="Arial"/>
        </w:rPr>
      </w:pPr>
      <w:r>
        <w:rPr>
          <w:rFonts w:cs="Arial"/>
        </w:rPr>
        <w:t>Suppliers and those organisations who bid should be aware that if they are awarded a contract, the resulting contract between the supplier and the Council will be published. In some circumstances limited redactions will be made to some contracts before they are published in order to comply with existing law and for the protection of national security.</w:t>
      </w:r>
    </w:p>
    <w:p w:rsidR="00B12A48" w:rsidRDefault="00B12A48" w:rsidP="00B41F9C">
      <w:pPr>
        <w:rPr>
          <w:rFonts w:cs="Arial"/>
        </w:rPr>
      </w:pPr>
    </w:p>
    <w:p w:rsidR="00B41F9C" w:rsidRPr="00630801" w:rsidRDefault="003E629C" w:rsidP="00E9710B">
      <w:pPr>
        <w:ind w:left="720"/>
        <w:rPr>
          <w:rFonts w:cs="Arial"/>
        </w:rPr>
      </w:pPr>
      <w:r>
        <w:rPr>
          <w:rFonts w:cs="Arial"/>
        </w:rPr>
        <w:lastRenderedPageBreak/>
        <w:t>In submitting a tender, the supplier accepts the Council’s right to publish details of expenditure as well as information contained within the supplier’s tender.</w:t>
      </w:r>
    </w:p>
    <w:p w:rsidR="00B41F9C" w:rsidRDefault="00B41F9C" w:rsidP="00B41F9C">
      <w:pPr>
        <w:rPr>
          <w:rFonts w:cs="Arial"/>
          <w:u w:val="single"/>
        </w:rPr>
      </w:pPr>
    </w:p>
    <w:p w:rsidR="00B41F9C" w:rsidRPr="00C4344D" w:rsidRDefault="00E9710B" w:rsidP="00B41F9C">
      <w:pPr>
        <w:rPr>
          <w:rFonts w:cs="Arial"/>
          <w:b/>
        </w:rPr>
      </w:pPr>
      <w:r w:rsidRPr="00E9710B">
        <w:rPr>
          <w:rFonts w:cs="Arial"/>
        </w:rPr>
        <w:t>2.1</w:t>
      </w:r>
      <w:r w:rsidR="0045066C">
        <w:rPr>
          <w:rFonts w:cs="Arial"/>
        </w:rPr>
        <w:t>4</w:t>
      </w:r>
      <w:r w:rsidRPr="00E9710B">
        <w:rPr>
          <w:rFonts w:cs="Arial"/>
        </w:rPr>
        <w:tab/>
      </w:r>
      <w:r w:rsidR="00B41F9C" w:rsidRPr="00C4344D">
        <w:rPr>
          <w:rFonts w:cs="Arial"/>
          <w:b/>
        </w:rPr>
        <w:t>Equality</w:t>
      </w:r>
    </w:p>
    <w:p w:rsidR="00B41F9C" w:rsidRDefault="00B41F9C" w:rsidP="00B41F9C">
      <w:pPr>
        <w:rPr>
          <w:rFonts w:cs="Arial"/>
          <w:u w:val="single"/>
        </w:rPr>
      </w:pPr>
    </w:p>
    <w:p w:rsidR="00B41F9C" w:rsidRDefault="00B41F9C" w:rsidP="00E9710B">
      <w:pPr>
        <w:pStyle w:val="NormalWeb"/>
        <w:shd w:val="clear" w:color="auto" w:fill="FFFFFF"/>
        <w:ind w:left="720"/>
        <w:rPr>
          <w:rFonts w:ascii="Arial" w:hAnsi="Arial" w:cs="Arial"/>
          <w:color w:val="222222"/>
          <w:lang w:val="en"/>
        </w:rPr>
      </w:pPr>
      <w:r w:rsidRPr="00C90868">
        <w:rPr>
          <w:rFonts w:ascii="Arial" w:hAnsi="Arial" w:cs="Arial"/>
          <w:color w:val="222222"/>
          <w:lang w:val="en"/>
        </w:rPr>
        <w:t xml:space="preserve">Bath </w:t>
      </w:r>
      <w:r w:rsidR="00887597">
        <w:rPr>
          <w:rFonts w:ascii="Arial" w:hAnsi="Arial" w:cs="Arial"/>
          <w:color w:val="222222"/>
          <w:lang w:val="en"/>
        </w:rPr>
        <w:t>&amp;</w:t>
      </w:r>
      <w:r w:rsidRPr="00C90868">
        <w:rPr>
          <w:rFonts w:ascii="Arial" w:hAnsi="Arial" w:cs="Arial"/>
          <w:color w:val="222222"/>
          <w:lang w:val="en"/>
        </w:rPr>
        <w:t xml:space="preserve"> North East Somerset Council is committed to equality of opportunity for everyone and believes that the diversity of the local community is a major strength that contributes to the social and economic prosperity of the area.    </w:t>
      </w:r>
      <w:r>
        <w:rPr>
          <w:rFonts w:ascii="Arial" w:hAnsi="Arial" w:cs="Arial"/>
          <w:color w:val="222222"/>
          <w:lang w:val="en"/>
        </w:rPr>
        <w:t>This extends to the way it deals with its suppliers.  All suppliers will be treated fairly and equitably before, during and after this tender procedure.</w:t>
      </w:r>
    </w:p>
    <w:p w:rsidR="00B41F9C" w:rsidRDefault="00B41F9C" w:rsidP="00B41F9C">
      <w:pPr>
        <w:rPr>
          <w:rFonts w:cs="Arial"/>
          <w:u w:val="single"/>
        </w:rPr>
      </w:pPr>
    </w:p>
    <w:p w:rsidR="00B41F9C" w:rsidRPr="00C4344D" w:rsidRDefault="00E9710B" w:rsidP="00B41F9C">
      <w:pPr>
        <w:rPr>
          <w:rFonts w:cs="Arial"/>
          <w:b/>
        </w:rPr>
      </w:pPr>
      <w:r w:rsidRPr="00E9710B">
        <w:rPr>
          <w:rFonts w:cs="Arial"/>
        </w:rPr>
        <w:t>2.1</w:t>
      </w:r>
      <w:r w:rsidR="0045066C">
        <w:rPr>
          <w:rFonts w:cs="Arial"/>
        </w:rPr>
        <w:t>5</w:t>
      </w:r>
      <w:r w:rsidRPr="00E9710B">
        <w:rPr>
          <w:rFonts w:cs="Arial"/>
        </w:rPr>
        <w:tab/>
      </w:r>
      <w:r w:rsidR="00B41F9C" w:rsidRPr="00C4344D">
        <w:rPr>
          <w:rFonts w:cs="Arial"/>
          <w:b/>
        </w:rPr>
        <w:t>Ethical Standards</w:t>
      </w:r>
    </w:p>
    <w:p w:rsidR="00B41F9C" w:rsidRPr="00F60D08" w:rsidRDefault="00B41F9C" w:rsidP="00E9710B">
      <w:pPr>
        <w:spacing w:before="100" w:beforeAutospacing="1" w:after="100" w:afterAutospacing="1"/>
        <w:ind w:left="720"/>
        <w:rPr>
          <w:rFonts w:cs="Arial"/>
        </w:rPr>
      </w:pPr>
      <w:r>
        <w:rPr>
          <w:rFonts w:cs="Arial"/>
        </w:rPr>
        <w:t>Ethical</w:t>
      </w:r>
      <w:r w:rsidRPr="00F60D08">
        <w:rPr>
          <w:rFonts w:cs="Arial"/>
        </w:rPr>
        <w:t xml:space="preserve"> procurement takes </w:t>
      </w:r>
      <w:r>
        <w:rPr>
          <w:rFonts w:cs="Arial"/>
        </w:rPr>
        <w:t>the</w:t>
      </w:r>
      <w:r w:rsidRPr="00F60D08">
        <w:rPr>
          <w:rFonts w:cs="Arial"/>
        </w:rPr>
        <w:t xml:space="preserve"> wider view and incorporates the net benefits for both the buyer organisation and the wider world. The</w:t>
      </w:r>
      <w:r>
        <w:rPr>
          <w:rFonts w:cs="Arial"/>
        </w:rPr>
        <w:t xml:space="preserve"> Council will</w:t>
      </w:r>
      <w:r w:rsidRPr="00F60D08">
        <w:rPr>
          <w:rFonts w:cs="Arial"/>
        </w:rPr>
        <w:t xml:space="preserve"> consider the impact of environmental, economic and social factors along with price and quality.</w:t>
      </w:r>
    </w:p>
    <w:p w:rsidR="00B41F9C" w:rsidRPr="00F60D08" w:rsidRDefault="00B41F9C" w:rsidP="00E9710B">
      <w:pPr>
        <w:spacing w:before="100" w:beforeAutospacing="1" w:after="100" w:afterAutospacing="1"/>
        <w:ind w:left="720"/>
        <w:rPr>
          <w:rFonts w:cs="Arial"/>
        </w:rPr>
      </w:pPr>
      <w:r>
        <w:rPr>
          <w:rFonts w:cs="Arial"/>
        </w:rPr>
        <w:t xml:space="preserve">The Council must ensure that </w:t>
      </w:r>
      <w:r w:rsidRPr="00F60D08">
        <w:rPr>
          <w:rFonts w:cs="Arial"/>
        </w:rPr>
        <w:t xml:space="preserve">the practices it undertakes in business are above reproach. They </w:t>
      </w:r>
      <w:r>
        <w:rPr>
          <w:rFonts w:cs="Arial"/>
        </w:rPr>
        <w:t>will be</w:t>
      </w:r>
      <w:r w:rsidRPr="00F60D08">
        <w:rPr>
          <w:rFonts w:cs="Arial"/>
        </w:rPr>
        <w:t xml:space="preserve"> aware and lookout for signs of unacceptable practices in the supply chain such as fraud, corruption, modern-day slavery, human trafficking and wider issues such as child labour.</w:t>
      </w:r>
    </w:p>
    <w:p w:rsidR="00B41F9C" w:rsidRPr="00C4344D" w:rsidRDefault="00E9710B" w:rsidP="00B41F9C">
      <w:pPr>
        <w:rPr>
          <w:rFonts w:cs="Arial"/>
          <w:b/>
        </w:rPr>
      </w:pPr>
      <w:r w:rsidRPr="00E9710B">
        <w:rPr>
          <w:rFonts w:cs="Arial"/>
        </w:rPr>
        <w:t>2.1</w:t>
      </w:r>
      <w:r w:rsidR="0045066C">
        <w:rPr>
          <w:rFonts w:cs="Arial"/>
        </w:rPr>
        <w:t>6</w:t>
      </w:r>
      <w:r w:rsidRPr="00E9710B">
        <w:rPr>
          <w:rFonts w:cs="Arial"/>
        </w:rPr>
        <w:tab/>
      </w:r>
      <w:r w:rsidR="00B41F9C" w:rsidRPr="00C4344D">
        <w:rPr>
          <w:rFonts w:cs="Arial"/>
          <w:b/>
        </w:rPr>
        <w:t>Social Value</w:t>
      </w:r>
    </w:p>
    <w:p w:rsidR="00B41F9C" w:rsidRDefault="00B41F9C" w:rsidP="00B41F9C">
      <w:pPr>
        <w:rPr>
          <w:rFonts w:cs="Arial"/>
          <w:u w:val="single"/>
        </w:rPr>
      </w:pPr>
    </w:p>
    <w:p w:rsidR="00B41F9C" w:rsidRPr="000B6E1D" w:rsidRDefault="00B41F9C" w:rsidP="00E9710B">
      <w:pPr>
        <w:autoSpaceDE w:val="0"/>
        <w:autoSpaceDN w:val="0"/>
        <w:adjustRightInd w:val="0"/>
        <w:ind w:left="720"/>
        <w:rPr>
          <w:rFonts w:cs="Arial"/>
        </w:rPr>
      </w:pPr>
      <w:r w:rsidRPr="000B6E1D">
        <w:rPr>
          <w:rFonts w:cs="Arial"/>
        </w:rPr>
        <w:t>The Council will procure its services</w:t>
      </w:r>
      <w:r>
        <w:rPr>
          <w:rFonts w:cs="Arial"/>
        </w:rPr>
        <w:t>,</w:t>
      </w:r>
      <w:r w:rsidRPr="000B6E1D">
        <w:rPr>
          <w:rFonts w:cs="Arial"/>
        </w:rPr>
        <w:t xml:space="preserve"> where appropriate, in line with the </w:t>
      </w:r>
      <w:r w:rsidR="00C926C2">
        <w:rPr>
          <w:rFonts w:cs="Arial"/>
        </w:rPr>
        <w:t>Public Service (</w:t>
      </w:r>
      <w:r w:rsidRPr="000B6E1D">
        <w:rPr>
          <w:rFonts w:cs="Arial"/>
        </w:rPr>
        <w:t>Social Value</w:t>
      </w:r>
      <w:r w:rsidR="00C926C2">
        <w:rPr>
          <w:rFonts w:cs="Arial"/>
        </w:rPr>
        <w:t xml:space="preserve">) </w:t>
      </w:r>
      <w:r w:rsidRPr="000B6E1D">
        <w:rPr>
          <w:rFonts w:cs="Arial"/>
        </w:rPr>
        <w:t>Act</w:t>
      </w:r>
      <w:r w:rsidR="00C926C2">
        <w:rPr>
          <w:rFonts w:cs="Arial"/>
        </w:rPr>
        <w:t xml:space="preserve"> 2012</w:t>
      </w:r>
      <w:r w:rsidRPr="000B6E1D">
        <w:rPr>
          <w:rFonts w:cs="Arial"/>
        </w:rPr>
        <w:t>.  The Act asks</w:t>
      </w:r>
      <w:r>
        <w:rPr>
          <w:rFonts w:cs="Arial"/>
        </w:rPr>
        <w:t xml:space="preserve"> </w:t>
      </w:r>
      <w:r w:rsidRPr="000B6E1D">
        <w:rPr>
          <w:rFonts w:cs="Arial"/>
        </w:rPr>
        <w:t>commissioners to think about securing</w:t>
      </w:r>
      <w:r>
        <w:rPr>
          <w:rFonts w:cs="Arial"/>
        </w:rPr>
        <w:t xml:space="preserve"> </w:t>
      </w:r>
      <w:r w:rsidRPr="000B6E1D">
        <w:rPr>
          <w:rFonts w:cs="Arial"/>
        </w:rPr>
        <w:t>extra benefits for their area when they</w:t>
      </w:r>
      <w:r>
        <w:rPr>
          <w:rFonts w:cs="Arial"/>
        </w:rPr>
        <w:t xml:space="preserve"> </w:t>
      </w:r>
      <w:r w:rsidRPr="000B6E1D">
        <w:rPr>
          <w:rFonts w:cs="Arial"/>
        </w:rPr>
        <w:t>are buying services. Before they start</w:t>
      </w:r>
      <w:r>
        <w:rPr>
          <w:rFonts w:cs="Arial"/>
        </w:rPr>
        <w:t xml:space="preserve"> </w:t>
      </w:r>
      <w:r w:rsidRPr="000B6E1D">
        <w:rPr>
          <w:rFonts w:cs="Arial"/>
        </w:rPr>
        <w:t>procurement, commissioners should</w:t>
      </w:r>
      <w:r>
        <w:rPr>
          <w:rFonts w:cs="Arial"/>
        </w:rPr>
        <w:t xml:space="preserve"> </w:t>
      </w:r>
      <w:r w:rsidRPr="000B6E1D">
        <w:rPr>
          <w:rFonts w:cs="Arial"/>
        </w:rPr>
        <w:t>think about how the services they are</w:t>
      </w:r>
      <w:r>
        <w:rPr>
          <w:rFonts w:cs="Arial"/>
        </w:rPr>
        <w:t xml:space="preserve"> </w:t>
      </w:r>
      <w:r w:rsidRPr="000B6E1D">
        <w:rPr>
          <w:rFonts w:cs="Arial"/>
        </w:rPr>
        <w:t>going to buy, or the procurement</w:t>
      </w:r>
      <w:r>
        <w:rPr>
          <w:rFonts w:cs="Arial"/>
        </w:rPr>
        <w:t xml:space="preserve"> </w:t>
      </w:r>
      <w:r w:rsidRPr="000B6E1D">
        <w:rPr>
          <w:rFonts w:cs="Arial"/>
        </w:rPr>
        <w:t>process they are going to use to buy</w:t>
      </w:r>
      <w:r>
        <w:rPr>
          <w:rFonts w:cs="Arial"/>
        </w:rPr>
        <w:t xml:space="preserve"> </w:t>
      </w:r>
      <w:r w:rsidRPr="000B6E1D">
        <w:rPr>
          <w:rFonts w:cs="Arial"/>
        </w:rPr>
        <w:t>them, could secure the most valuable</w:t>
      </w:r>
      <w:r>
        <w:rPr>
          <w:rFonts w:cs="Arial"/>
        </w:rPr>
        <w:t xml:space="preserve"> </w:t>
      </w:r>
      <w:r w:rsidRPr="000B6E1D">
        <w:rPr>
          <w:rFonts w:cs="Arial"/>
        </w:rPr>
        <w:t>benefits for their area.</w:t>
      </w:r>
    </w:p>
    <w:p w:rsidR="00B41F9C" w:rsidRDefault="00B41F9C" w:rsidP="00B41F9C">
      <w:pPr>
        <w:autoSpaceDE w:val="0"/>
        <w:autoSpaceDN w:val="0"/>
        <w:adjustRightInd w:val="0"/>
        <w:rPr>
          <w:rFonts w:cs="Arial"/>
        </w:rPr>
      </w:pPr>
    </w:p>
    <w:p w:rsidR="00B41F9C" w:rsidRPr="000B6E1D" w:rsidRDefault="00B41F9C" w:rsidP="00E9710B">
      <w:pPr>
        <w:autoSpaceDE w:val="0"/>
        <w:autoSpaceDN w:val="0"/>
        <w:adjustRightInd w:val="0"/>
        <w:ind w:left="720"/>
        <w:rPr>
          <w:rFonts w:cs="Arial"/>
        </w:rPr>
      </w:pPr>
      <w:r w:rsidRPr="000B6E1D">
        <w:rPr>
          <w:rFonts w:cs="Arial"/>
        </w:rPr>
        <w:t>The benefits sought should depend on</w:t>
      </w:r>
      <w:r>
        <w:rPr>
          <w:rFonts w:cs="Arial"/>
        </w:rPr>
        <w:t xml:space="preserve"> </w:t>
      </w:r>
      <w:r w:rsidRPr="000B6E1D">
        <w:rPr>
          <w:rFonts w:cs="Arial"/>
        </w:rPr>
        <w:t>what would best meet that area’s</w:t>
      </w:r>
      <w:r>
        <w:rPr>
          <w:rFonts w:cs="Arial"/>
        </w:rPr>
        <w:t xml:space="preserve"> </w:t>
      </w:r>
      <w:r w:rsidRPr="000B6E1D">
        <w:rPr>
          <w:rFonts w:cs="Arial"/>
        </w:rPr>
        <w:t>particular needs, and could be in the</w:t>
      </w:r>
      <w:r>
        <w:rPr>
          <w:rFonts w:cs="Arial"/>
        </w:rPr>
        <w:t xml:space="preserve"> </w:t>
      </w:r>
      <w:r w:rsidRPr="000B6E1D">
        <w:rPr>
          <w:rFonts w:cs="Arial"/>
        </w:rPr>
        <w:t>form of social benefits (for example</w:t>
      </w:r>
      <w:r>
        <w:rPr>
          <w:rFonts w:cs="Arial"/>
        </w:rPr>
        <w:t xml:space="preserve"> </w:t>
      </w:r>
      <w:r w:rsidRPr="000B6E1D">
        <w:rPr>
          <w:rFonts w:cs="Arial"/>
        </w:rPr>
        <w:t>reducing anti-social behaviour),</w:t>
      </w:r>
      <w:r>
        <w:rPr>
          <w:rFonts w:cs="Arial"/>
        </w:rPr>
        <w:t xml:space="preserve"> </w:t>
      </w:r>
      <w:r w:rsidRPr="000B6E1D">
        <w:rPr>
          <w:rFonts w:cs="Arial"/>
        </w:rPr>
        <w:t>economic benefits (for example</w:t>
      </w:r>
      <w:r>
        <w:rPr>
          <w:rFonts w:cs="Arial"/>
        </w:rPr>
        <w:t xml:space="preserve"> </w:t>
      </w:r>
      <w:r w:rsidRPr="000B6E1D">
        <w:rPr>
          <w:rFonts w:cs="Arial"/>
        </w:rPr>
        <w:t>increasing local employment), or</w:t>
      </w:r>
      <w:r>
        <w:rPr>
          <w:rFonts w:cs="Arial"/>
        </w:rPr>
        <w:t xml:space="preserve"> </w:t>
      </w:r>
      <w:r w:rsidRPr="000B6E1D">
        <w:rPr>
          <w:rFonts w:cs="Arial"/>
        </w:rPr>
        <w:t>environmental benefits (for example</w:t>
      </w:r>
      <w:r>
        <w:rPr>
          <w:rFonts w:cs="Arial"/>
        </w:rPr>
        <w:t xml:space="preserve"> </w:t>
      </w:r>
      <w:r w:rsidRPr="000B6E1D">
        <w:rPr>
          <w:rFonts w:cs="Arial"/>
        </w:rPr>
        <w:t>reducing local congestion).</w:t>
      </w:r>
    </w:p>
    <w:p w:rsidR="00B41F9C" w:rsidRPr="000B6E1D" w:rsidRDefault="00B41F9C" w:rsidP="00B41F9C">
      <w:pPr>
        <w:autoSpaceDE w:val="0"/>
        <w:autoSpaceDN w:val="0"/>
        <w:adjustRightInd w:val="0"/>
        <w:rPr>
          <w:rFonts w:cs="Arial"/>
        </w:rPr>
      </w:pPr>
    </w:p>
    <w:p w:rsidR="00B41F9C" w:rsidRDefault="00B41F9C" w:rsidP="00E9710B">
      <w:pPr>
        <w:autoSpaceDE w:val="0"/>
        <w:autoSpaceDN w:val="0"/>
        <w:adjustRightInd w:val="0"/>
        <w:ind w:left="720"/>
        <w:rPr>
          <w:rFonts w:cs="Arial"/>
        </w:rPr>
      </w:pPr>
      <w:r>
        <w:rPr>
          <w:rFonts w:cs="Arial"/>
        </w:rPr>
        <w:t xml:space="preserve">When responding to an Invitation to Tender, Suppliers </w:t>
      </w:r>
      <w:r w:rsidRPr="000B6E1D">
        <w:rPr>
          <w:rFonts w:cs="Arial"/>
        </w:rPr>
        <w:t>might wish</w:t>
      </w:r>
      <w:r>
        <w:rPr>
          <w:rFonts w:cs="Arial"/>
        </w:rPr>
        <w:t xml:space="preserve"> to consider the </w:t>
      </w:r>
      <w:r w:rsidRPr="000B6E1D">
        <w:rPr>
          <w:rFonts w:cs="Arial"/>
        </w:rPr>
        <w:t>following</w:t>
      </w:r>
      <w:r>
        <w:rPr>
          <w:rFonts w:cs="Arial"/>
        </w:rPr>
        <w:t>:-</w:t>
      </w:r>
    </w:p>
    <w:p w:rsidR="00B41F9C" w:rsidRDefault="00B41F9C" w:rsidP="00B41F9C">
      <w:pPr>
        <w:autoSpaceDE w:val="0"/>
        <w:autoSpaceDN w:val="0"/>
        <w:adjustRightInd w:val="0"/>
        <w:rPr>
          <w:rFonts w:cs="Arial"/>
        </w:rPr>
      </w:pPr>
    </w:p>
    <w:p w:rsidR="00B41F9C" w:rsidRDefault="00B41F9C" w:rsidP="00B41F9C">
      <w:pPr>
        <w:pStyle w:val="ListParagraph"/>
        <w:numPr>
          <w:ilvl w:val="0"/>
          <w:numId w:val="6"/>
        </w:numPr>
        <w:autoSpaceDE w:val="0"/>
        <w:autoSpaceDN w:val="0"/>
        <w:adjustRightInd w:val="0"/>
        <w:rPr>
          <w:rFonts w:cs="Arial"/>
        </w:rPr>
      </w:pPr>
      <w:r w:rsidRPr="000B6E1D">
        <w:rPr>
          <w:rFonts w:cs="Arial"/>
        </w:rPr>
        <w:t>Understand the needs of the local</w:t>
      </w:r>
      <w:r>
        <w:rPr>
          <w:rFonts w:cs="Arial"/>
        </w:rPr>
        <w:t xml:space="preserve"> </w:t>
      </w:r>
      <w:r w:rsidRPr="000B6E1D">
        <w:rPr>
          <w:rFonts w:cs="Arial"/>
        </w:rPr>
        <w:t xml:space="preserve">area and the </w:t>
      </w:r>
      <w:r>
        <w:rPr>
          <w:rFonts w:cs="Arial"/>
        </w:rPr>
        <w:t>Council’s</w:t>
      </w:r>
      <w:r w:rsidRPr="000B6E1D">
        <w:rPr>
          <w:rFonts w:cs="Arial"/>
        </w:rPr>
        <w:t xml:space="preserve"> priorities.</w:t>
      </w:r>
    </w:p>
    <w:p w:rsidR="00B41F9C" w:rsidRDefault="00B41F9C" w:rsidP="00B41F9C">
      <w:pPr>
        <w:pStyle w:val="ListParagraph"/>
        <w:numPr>
          <w:ilvl w:val="0"/>
          <w:numId w:val="6"/>
        </w:numPr>
        <w:autoSpaceDE w:val="0"/>
        <w:autoSpaceDN w:val="0"/>
        <w:adjustRightInd w:val="0"/>
        <w:rPr>
          <w:rFonts w:cs="Arial"/>
        </w:rPr>
      </w:pPr>
      <w:r w:rsidRPr="000B6E1D">
        <w:rPr>
          <w:rFonts w:cs="Arial"/>
        </w:rPr>
        <w:t xml:space="preserve">Articulate </w:t>
      </w:r>
      <w:r>
        <w:rPr>
          <w:rFonts w:cs="Arial"/>
        </w:rPr>
        <w:t>the</w:t>
      </w:r>
      <w:r w:rsidRPr="000B6E1D">
        <w:rPr>
          <w:rFonts w:cs="Arial"/>
        </w:rPr>
        <w:t xml:space="preserve"> social value offer -</w:t>
      </w:r>
      <w:r>
        <w:rPr>
          <w:rFonts w:cs="Arial"/>
        </w:rPr>
        <w:t xml:space="preserve">   </w:t>
      </w:r>
      <w:r w:rsidRPr="000B6E1D">
        <w:rPr>
          <w:rFonts w:cs="Arial"/>
        </w:rPr>
        <w:t>quantify the value for money you</w:t>
      </w:r>
      <w:r>
        <w:rPr>
          <w:rFonts w:cs="Arial"/>
        </w:rPr>
        <w:t xml:space="preserve"> </w:t>
      </w:r>
      <w:r w:rsidRPr="000B6E1D">
        <w:rPr>
          <w:rFonts w:cs="Arial"/>
        </w:rPr>
        <w:t>will provide and make the case</w:t>
      </w:r>
      <w:r>
        <w:rPr>
          <w:rFonts w:cs="Arial"/>
        </w:rPr>
        <w:t xml:space="preserve"> </w:t>
      </w:r>
      <w:r w:rsidRPr="000B6E1D">
        <w:rPr>
          <w:rFonts w:cs="Arial"/>
        </w:rPr>
        <w:t>for your social value offer being a</w:t>
      </w:r>
      <w:r>
        <w:rPr>
          <w:rFonts w:cs="Arial"/>
        </w:rPr>
        <w:t xml:space="preserve"> </w:t>
      </w:r>
      <w:r w:rsidRPr="000B6E1D">
        <w:rPr>
          <w:rFonts w:cs="Arial"/>
        </w:rPr>
        <w:t>way for commissioners to</w:t>
      </w:r>
      <w:r>
        <w:rPr>
          <w:rFonts w:cs="Arial"/>
        </w:rPr>
        <w:t xml:space="preserve"> </w:t>
      </w:r>
      <w:r w:rsidRPr="000B6E1D">
        <w:rPr>
          <w:rFonts w:cs="Arial"/>
        </w:rPr>
        <w:t>navigate cost savings pressures.</w:t>
      </w:r>
    </w:p>
    <w:p w:rsidR="00B41F9C" w:rsidRDefault="00B41F9C" w:rsidP="00B41F9C">
      <w:pPr>
        <w:pStyle w:val="ListParagraph"/>
        <w:numPr>
          <w:ilvl w:val="0"/>
          <w:numId w:val="6"/>
        </w:numPr>
        <w:autoSpaceDE w:val="0"/>
        <w:autoSpaceDN w:val="0"/>
        <w:adjustRightInd w:val="0"/>
        <w:rPr>
          <w:rFonts w:cs="Arial"/>
        </w:rPr>
      </w:pPr>
      <w:r w:rsidRPr="0004037B">
        <w:rPr>
          <w:rFonts w:cs="Arial"/>
        </w:rPr>
        <w:t>Help the Council to understand the full range of innovation you can provide</w:t>
      </w:r>
      <w:r>
        <w:rPr>
          <w:rFonts w:cs="Arial"/>
        </w:rPr>
        <w:t>.</w:t>
      </w:r>
      <w:r w:rsidRPr="0004037B">
        <w:rPr>
          <w:rFonts w:cs="Arial"/>
        </w:rPr>
        <w:t xml:space="preserve"> </w:t>
      </w:r>
    </w:p>
    <w:p w:rsidR="00B41F9C" w:rsidRDefault="00B41F9C" w:rsidP="00B41F9C">
      <w:pPr>
        <w:pStyle w:val="ListParagraph"/>
        <w:numPr>
          <w:ilvl w:val="0"/>
          <w:numId w:val="6"/>
        </w:numPr>
        <w:autoSpaceDE w:val="0"/>
        <w:autoSpaceDN w:val="0"/>
        <w:adjustRightInd w:val="0"/>
        <w:rPr>
          <w:rFonts w:cs="Arial"/>
        </w:rPr>
      </w:pPr>
      <w:r>
        <w:rPr>
          <w:rFonts w:cs="Arial"/>
        </w:rPr>
        <w:t>Consider guidelines for paying a Living Wage</w:t>
      </w:r>
    </w:p>
    <w:p w:rsidR="00B41F9C" w:rsidRDefault="00B41F9C" w:rsidP="00B41F9C">
      <w:pPr>
        <w:autoSpaceDE w:val="0"/>
        <w:autoSpaceDN w:val="0"/>
        <w:adjustRightInd w:val="0"/>
        <w:rPr>
          <w:rFonts w:cs="Arial"/>
        </w:rPr>
      </w:pPr>
    </w:p>
    <w:p w:rsidR="00B41F9C" w:rsidRDefault="00B41F9C" w:rsidP="00E9710B">
      <w:pPr>
        <w:autoSpaceDE w:val="0"/>
        <w:autoSpaceDN w:val="0"/>
        <w:adjustRightInd w:val="0"/>
        <w:ind w:left="360"/>
        <w:rPr>
          <w:rFonts w:cs="Arial"/>
        </w:rPr>
      </w:pPr>
      <w:r>
        <w:rPr>
          <w:rFonts w:cs="Arial"/>
        </w:rPr>
        <w:t xml:space="preserve">For further details on the Council’s Social Value Policy, tenderers can request a copy of the policy from the Procurement Team by e-mailing </w:t>
      </w:r>
      <w:hyperlink r:id="rId16" w:history="1">
        <w:r w:rsidRPr="00C02428">
          <w:rPr>
            <w:rStyle w:val="Hyperlink"/>
            <w:rFonts w:cs="Arial"/>
          </w:rPr>
          <w:t>procurement@ba</w:t>
        </w:r>
        <w:r w:rsidR="00EA6FC9">
          <w:rPr>
            <w:rStyle w:val="Hyperlink"/>
            <w:rFonts w:cs="Arial"/>
          </w:rPr>
          <w:t>th</w:t>
        </w:r>
        <w:r w:rsidRPr="00C02428">
          <w:rPr>
            <w:rStyle w:val="Hyperlink"/>
            <w:rFonts w:cs="Arial"/>
          </w:rPr>
          <w:t>nes.gov.uk</w:t>
        </w:r>
      </w:hyperlink>
    </w:p>
    <w:p w:rsidR="00D156A2" w:rsidRDefault="00D156A2" w:rsidP="004E3FAE">
      <w:pPr>
        <w:rPr>
          <w:rFonts w:cs="Arial"/>
        </w:rPr>
      </w:pPr>
    </w:p>
    <w:p w:rsidR="00AC7CF7" w:rsidRPr="00E9710B" w:rsidRDefault="00E9710B" w:rsidP="005C522F">
      <w:pPr>
        <w:rPr>
          <w:rFonts w:cs="Arial"/>
        </w:rPr>
      </w:pPr>
      <w:r w:rsidRPr="00E9710B">
        <w:rPr>
          <w:rFonts w:cs="Arial"/>
        </w:rPr>
        <w:t>2.1</w:t>
      </w:r>
      <w:r w:rsidR="0045066C">
        <w:rPr>
          <w:rFonts w:cs="Arial"/>
        </w:rPr>
        <w:t>7</w:t>
      </w:r>
      <w:r w:rsidRPr="00E9710B">
        <w:rPr>
          <w:rFonts w:cs="Arial"/>
        </w:rPr>
        <w:t xml:space="preserve"> </w:t>
      </w:r>
      <w:r w:rsidRPr="00E9710B">
        <w:rPr>
          <w:rFonts w:cs="Arial"/>
        </w:rPr>
        <w:tab/>
      </w:r>
      <w:r w:rsidR="00AC7CF7" w:rsidRPr="00C4344D">
        <w:rPr>
          <w:rFonts w:cs="Arial"/>
          <w:b/>
        </w:rPr>
        <w:t>Step-In Rights</w:t>
      </w:r>
    </w:p>
    <w:p w:rsidR="00AC7CF7" w:rsidRDefault="00AC7CF7" w:rsidP="005C522F">
      <w:pPr>
        <w:rPr>
          <w:rFonts w:cs="Arial"/>
          <w:b/>
        </w:rPr>
      </w:pPr>
    </w:p>
    <w:p w:rsidR="00AC7CF7" w:rsidRDefault="00AC7CF7" w:rsidP="00E9710B">
      <w:pPr>
        <w:ind w:left="720"/>
        <w:rPr>
          <w:rFonts w:cs="Arial"/>
        </w:rPr>
      </w:pPr>
      <w:r w:rsidRPr="00AC7CF7">
        <w:rPr>
          <w:rFonts w:cs="Arial"/>
        </w:rPr>
        <w:t>Please note that the Council reserves the right to incorporate step-in rights into this contract in the incidence of a failure of the main contractor or a sub-contractor to carry out their obligations under the contract.</w:t>
      </w:r>
    </w:p>
    <w:p w:rsidR="00AC7CF7" w:rsidRDefault="00AC7CF7" w:rsidP="005C522F">
      <w:pPr>
        <w:rPr>
          <w:rFonts w:cs="Arial"/>
          <w:b/>
        </w:rPr>
      </w:pPr>
    </w:p>
    <w:p w:rsidR="005C522F" w:rsidRPr="00C4344D" w:rsidRDefault="00E9710B" w:rsidP="005C522F">
      <w:pPr>
        <w:rPr>
          <w:rFonts w:cs="Arial"/>
          <w:b/>
        </w:rPr>
      </w:pPr>
      <w:r w:rsidRPr="00E9710B">
        <w:rPr>
          <w:rFonts w:cs="Arial"/>
        </w:rPr>
        <w:t>2.1</w:t>
      </w:r>
      <w:r w:rsidR="0045066C">
        <w:rPr>
          <w:rFonts w:cs="Arial"/>
        </w:rPr>
        <w:t>8</w:t>
      </w:r>
      <w:r w:rsidRPr="00E9710B">
        <w:rPr>
          <w:rFonts w:cs="Arial"/>
        </w:rPr>
        <w:tab/>
      </w:r>
      <w:r w:rsidRPr="00C4344D">
        <w:rPr>
          <w:rFonts w:cs="Arial"/>
          <w:b/>
        </w:rPr>
        <w:t>P</w:t>
      </w:r>
      <w:r w:rsidR="005C522F" w:rsidRPr="00C4344D">
        <w:rPr>
          <w:rFonts w:cs="Arial"/>
          <w:b/>
        </w:rPr>
        <w:t>rocurement Timetable</w:t>
      </w:r>
    </w:p>
    <w:p w:rsidR="005C522F" w:rsidRPr="00E9710B" w:rsidRDefault="005C522F" w:rsidP="005C522F">
      <w:pPr>
        <w:rPr>
          <w:rFonts w:cs="Arial"/>
          <w:u w:val="single"/>
        </w:rPr>
      </w:pPr>
    </w:p>
    <w:p w:rsidR="005C522F" w:rsidRPr="008B652C" w:rsidRDefault="005C522F" w:rsidP="00E9710B">
      <w:pPr>
        <w:ind w:left="720"/>
        <w:rPr>
          <w:rFonts w:cs="Arial"/>
        </w:rPr>
      </w:pPr>
      <w:r w:rsidRPr="008B652C">
        <w:rPr>
          <w:rFonts w:cs="Arial"/>
        </w:rPr>
        <w:t>The indicative timetable for this procurement is set out below. This is intended as a guide and, whilst the Council does not intend to depart from the timetable, it reserves the right to do so at any time.</w:t>
      </w:r>
    </w:p>
    <w:p w:rsidR="005C522F" w:rsidRPr="008B652C" w:rsidRDefault="005C522F" w:rsidP="005C522F">
      <w:pPr>
        <w:rPr>
          <w:rFonts w:cs="Arial"/>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6220"/>
      </w:tblGrid>
      <w:tr w:rsidR="005C522F" w:rsidRPr="008B652C" w:rsidTr="00A46132">
        <w:tc>
          <w:tcPr>
            <w:tcW w:w="2915" w:type="dxa"/>
            <w:shd w:val="clear" w:color="auto" w:fill="B8CCE4" w:themeFill="accent1" w:themeFillTint="66"/>
            <w:vAlign w:val="center"/>
          </w:tcPr>
          <w:p w:rsidR="005C522F" w:rsidRPr="008B652C" w:rsidRDefault="005C522F" w:rsidP="00AC7BE5">
            <w:pPr>
              <w:tabs>
                <w:tab w:val="left" w:pos="7088"/>
              </w:tabs>
              <w:jc w:val="center"/>
              <w:rPr>
                <w:rFonts w:cs="Arial"/>
                <w:b/>
              </w:rPr>
            </w:pPr>
            <w:r w:rsidRPr="008B652C">
              <w:rPr>
                <w:rFonts w:cs="Arial"/>
                <w:b/>
              </w:rPr>
              <w:t>Date or Target Date</w:t>
            </w:r>
          </w:p>
        </w:tc>
        <w:tc>
          <w:tcPr>
            <w:tcW w:w="6220" w:type="dxa"/>
            <w:shd w:val="clear" w:color="auto" w:fill="B8CCE4" w:themeFill="accent1" w:themeFillTint="66"/>
            <w:vAlign w:val="center"/>
          </w:tcPr>
          <w:p w:rsidR="005C522F" w:rsidRPr="008B652C" w:rsidRDefault="005C522F" w:rsidP="00AC7BE5">
            <w:pPr>
              <w:tabs>
                <w:tab w:val="left" w:pos="7088"/>
              </w:tabs>
              <w:jc w:val="center"/>
              <w:rPr>
                <w:rFonts w:cs="Arial"/>
                <w:b/>
              </w:rPr>
            </w:pPr>
          </w:p>
          <w:p w:rsidR="005C522F" w:rsidRPr="008B652C" w:rsidRDefault="005C522F" w:rsidP="00AC7BE5">
            <w:pPr>
              <w:tabs>
                <w:tab w:val="left" w:pos="7088"/>
              </w:tabs>
              <w:jc w:val="center"/>
              <w:rPr>
                <w:rFonts w:cs="Arial"/>
                <w:b/>
              </w:rPr>
            </w:pPr>
            <w:r w:rsidRPr="008B652C">
              <w:rPr>
                <w:rFonts w:cs="Arial"/>
                <w:b/>
              </w:rPr>
              <w:t>Activity</w:t>
            </w:r>
          </w:p>
          <w:p w:rsidR="005C522F" w:rsidRPr="008B652C" w:rsidRDefault="005C522F" w:rsidP="00AC7BE5">
            <w:pPr>
              <w:tabs>
                <w:tab w:val="left" w:pos="7088"/>
              </w:tabs>
              <w:jc w:val="center"/>
              <w:rPr>
                <w:rFonts w:cs="Arial"/>
                <w:b/>
              </w:rPr>
            </w:pPr>
          </w:p>
        </w:tc>
      </w:tr>
      <w:tr w:rsidR="00D21A29" w:rsidRPr="00D21A29" w:rsidTr="00A46132">
        <w:tc>
          <w:tcPr>
            <w:tcW w:w="2915" w:type="dxa"/>
            <w:shd w:val="clear" w:color="auto" w:fill="auto"/>
          </w:tcPr>
          <w:p w:rsidR="005C522F" w:rsidRPr="00D21A29" w:rsidRDefault="00D21A29" w:rsidP="00D21A29">
            <w:pPr>
              <w:tabs>
                <w:tab w:val="left" w:pos="7088"/>
              </w:tabs>
              <w:rPr>
                <w:rFonts w:cs="Arial"/>
                <w:b/>
              </w:rPr>
            </w:pPr>
            <w:r w:rsidRPr="00D21A29">
              <w:rPr>
                <w:rFonts w:cs="Arial"/>
                <w:b/>
              </w:rPr>
              <w:t xml:space="preserve">Tuesday </w:t>
            </w:r>
            <w:r w:rsidR="00FB32D0" w:rsidRPr="00D21A29">
              <w:rPr>
                <w:rFonts w:cs="Arial"/>
                <w:b/>
              </w:rPr>
              <w:t xml:space="preserve"> </w:t>
            </w:r>
            <w:r w:rsidRPr="00D21A29">
              <w:rPr>
                <w:rFonts w:cs="Arial"/>
                <w:b/>
              </w:rPr>
              <w:t>5</w:t>
            </w:r>
            <w:r w:rsidR="00FB32D0" w:rsidRPr="00D21A29">
              <w:rPr>
                <w:rFonts w:cs="Arial"/>
                <w:b/>
                <w:vertAlign w:val="superscript"/>
              </w:rPr>
              <w:t>th</w:t>
            </w:r>
            <w:r w:rsidR="00FB32D0" w:rsidRPr="00D21A29">
              <w:rPr>
                <w:rFonts w:cs="Arial"/>
                <w:b/>
              </w:rPr>
              <w:t xml:space="preserve"> </w:t>
            </w:r>
            <w:r w:rsidR="0061549E" w:rsidRPr="00D21A29">
              <w:rPr>
                <w:rFonts w:cs="Arial"/>
                <w:b/>
              </w:rPr>
              <w:t>December</w:t>
            </w:r>
            <w:r w:rsidR="00FB32D0" w:rsidRPr="00D21A29">
              <w:rPr>
                <w:rFonts w:cs="Arial"/>
                <w:b/>
              </w:rPr>
              <w:t xml:space="preserve"> 2017</w:t>
            </w:r>
          </w:p>
        </w:tc>
        <w:tc>
          <w:tcPr>
            <w:tcW w:w="6220" w:type="dxa"/>
            <w:shd w:val="clear" w:color="auto" w:fill="auto"/>
          </w:tcPr>
          <w:p w:rsidR="005C522F" w:rsidRPr="00D21A29" w:rsidRDefault="005C522F" w:rsidP="00757049">
            <w:pPr>
              <w:tabs>
                <w:tab w:val="left" w:pos="7088"/>
              </w:tabs>
              <w:rPr>
                <w:rFonts w:cs="Arial"/>
              </w:rPr>
            </w:pPr>
            <w:r w:rsidRPr="00D21A29">
              <w:rPr>
                <w:rFonts w:cs="Arial"/>
              </w:rPr>
              <w:t xml:space="preserve">ITT issued </w:t>
            </w:r>
            <w:r w:rsidR="00757049" w:rsidRPr="00D21A29">
              <w:rPr>
                <w:rFonts w:cs="Arial"/>
              </w:rPr>
              <w:t>to potential suppliers</w:t>
            </w:r>
          </w:p>
        </w:tc>
      </w:tr>
      <w:tr w:rsidR="00D21A29" w:rsidRPr="00D21A29" w:rsidTr="00A46132">
        <w:tc>
          <w:tcPr>
            <w:tcW w:w="2915" w:type="dxa"/>
            <w:shd w:val="clear" w:color="auto" w:fill="auto"/>
          </w:tcPr>
          <w:p w:rsidR="005C522F" w:rsidRPr="00D21A29" w:rsidRDefault="0061549E" w:rsidP="00AC7BE5">
            <w:pPr>
              <w:tabs>
                <w:tab w:val="left" w:pos="7088"/>
              </w:tabs>
              <w:rPr>
                <w:rFonts w:cs="Arial"/>
                <w:b/>
              </w:rPr>
            </w:pPr>
            <w:r w:rsidRPr="00D21A29">
              <w:rPr>
                <w:rFonts w:cs="Arial"/>
                <w:b/>
              </w:rPr>
              <w:t>Wednesday 20</w:t>
            </w:r>
            <w:r w:rsidRPr="00D21A29">
              <w:rPr>
                <w:rFonts w:cs="Arial"/>
                <w:b/>
                <w:vertAlign w:val="superscript"/>
              </w:rPr>
              <w:t>th</w:t>
            </w:r>
            <w:r w:rsidRPr="00D21A29">
              <w:rPr>
                <w:rFonts w:cs="Arial"/>
                <w:b/>
              </w:rPr>
              <w:t xml:space="preserve"> December 2017</w:t>
            </w:r>
          </w:p>
        </w:tc>
        <w:tc>
          <w:tcPr>
            <w:tcW w:w="6220" w:type="dxa"/>
            <w:shd w:val="clear" w:color="auto" w:fill="auto"/>
          </w:tcPr>
          <w:p w:rsidR="005C522F" w:rsidRPr="00D21A29" w:rsidRDefault="005C522F" w:rsidP="00AC7BE5">
            <w:pPr>
              <w:tabs>
                <w:tab w:val="left" w:pos="7088"/>
              </w:tabs>
              <w:rPr>
                <w:rFonts w:cs="Arial"/>
              </w:rPr>
            </w:pPr>
            <w:r w:rsidRPr="00D21A29">
              <w:rPr>
                <w:rFonts w:cs="Arial"/>
              </w:rPr>
              <w:t>Closing date for clarification questions to be submitted</w:t>
            </w:r>
          </w:p>
        </w:tc>
      </w:tr>
      <w:tr w:rsidR="00D21A29" w:rsidRPr="00D21A29" w:rsidTr="00A46132">
        <w:tc>
          <w:tcPr>
            <w:tcW w:w="2915" w:type="dxa"/>
            <w:shd w:val="clear" w:color="auto" w:fill="auto"/>
          </w:tcPr>
          <w:p w:rsidR="005C522F" w:rsidRPr="00D21A29" w:rsidRDefault="0061549E" w:rsidP="000A4C33">
            <w:pPr>
              <w:tabs>
                <w:tab w:val="left" w:pos="7088"/>
              </w:tabs>
              <w:rPr>
                <w:rFonts w:cs="Arial"/>
                <w:b/>
              </w:rPr>
            </w:pPr>
            <w:r w:rsidRPr="00D21A29">
              <w:rPr>
                <w:rFonts w:cs="Arial"/>
                <w:b/>
              </w:rPr>
              <w:t>Wednesday 3</w:t>
            </w:r>
            <w:r w:rsidR="000A4C33" w:rsidRPr="00D21A29">
              <w:rPr>
                <w:rFonts w:cs="Arial"/>
                <w:b/>
              </w:rPr>
              <w:t>r</w:t>
            </w:r>
            <w:r w:rsidRPr="00D21A29">
              <w:rPr>
                <w:rFonts w:cs="Arial"/>
                <w:b/>
              </w:rPr>
              <w:t>d January 2018</w:t>
            </w:r>
          </w:p>
        </w:tc>
        <w:tc>
          <w:tcPr>
            <w:tcW w:w="6220" w:type="dxa"/>
            <w:shd w:val="clear" w:color="auto" w:fill="auto"/>
          </w:tcPr>
          <w:p w:rsidR="005C522F" w:rsidRPr="00D21A29" w:rsidRDefault="005C522F" w:rsidP="00AC7BE5">
            <w:pPr>
              <w:tabs>
                <w:tab w:val="left" w:pos="7088"/>
              </w:tabs>
              <w:rPr>
                <w:rFonts w:cs="Arial"/>
              </w:rPr>
            </w:pPr>
            <w:r w:rsidRPr="00D21A29">
              <w:rPr>
                <w:rFonts w:cs="Arial"/>
              </w:rPr>
              <w:t>Council responds to clarification questions</w:t>
            </w:r>
          </w:p>
        </w:tc>
      </w:tr>
      <w:tr w:rsidR="00D21A29" w:rsidRPr="00D21A29" w:rsidTr="00A46132">
        <w:tc>
          <w:tcPr>
            <w:tcW w:w="2915" w:type="dxa"/>
            <w:shd w:val="clear" w:color="auto" w:fill="auto"/>
          </w:tcPr>
          <w:p w:rsidR="005C522F" w:rsidRPr="00D21A29" w:rsidRDefault="0061549E" w:rsidP="0061549E">
            <w:pPr>
              <w:tabs>
                <w:tab w:val="left" w:pos="7088"/>
              </w:tabs>
              <w:rPr>
                <w:rFonts w:cs="Arial"/>
                <w:b/>
              </w:rPr>
            </w:pPr>
            <w:r w:rsidRPr="00D21A29">
              <w:rPr>
                <w:rFonts w:cs="Arial"/>
                <w:b/>
              </w:rPr>
              <w:t xml:space="preserve">12 noon </w:t>
            </w:r>
            <w:r w:rsidR="00FB32D0" w:rsidRPr="00D21A29">
              <w:rPr>
                <w:rFonts w:cs="Arial"/>
                <w:b/>
              </w:rPr>
              <w:t xml:space="preserve">Monday </w:t>
            </w:r>
            <w:r w:rsidRPr="00D21A29">
              <w:rPr>
                <w:rFonts w:cs="Arial"/>
                <w:b/>
              </w:rPr>
              <w:t>15</w:t>
            </w:r>
            <w:r w:rsidR="00FB32D0" w:rsidRPr="00D21A29">
              <w:rPr>
                <w:rFonts w:cs="Arial"/>
                <w:b/>
                <w:vertAlign w:val="superscript"/>
              </w:rPr>
              <w:t>th</w:t>
            </w:r>
            <w:r w:rsidR="00FB32D0" w:rsidRPr="00D21A29">
              <w:rPr>
                <w:rFonts w:cs="Arial"/>
                <w:b/>
              </w:rPr>
              <w:t xml:space="preserve"> </w:t>
            </w:r>
            <w:r w:rsidRPr="00D21A29">
              <w:rPr>
                <w:rFonts w:cs="Arial"/>
                <w:b/>
              </w:rPr>
              <w:t>January</w:t>
            </w:r>
            <w:r w:rsidR="00FB32D0" w:rsidRPr="00D21A29">
              <w:rPr>
                <w:rFonts w:cs="Arial"/>
                <w:b/>
              </w:rPr>
              <w:t xml:space="preserve"> </w:t>
            </w:r>
            <w:r w:rsidRPr="00D21A29">
              <w:rPr>
                <w:rFonts w:cs="Arial"/>
                <w:b/>
              </w:rPr>
              <w:t xml:space="preserve"> </w:t>
            </w:r>
            <w:r w:rsidR="00FB32D0" w:rsidRPr="00D21A29">
              <w:rPr>
                <w:rFonts w:cs="Arial"/>
                <w:b/>
              </w:rPr>
              <w:t>201</w:t>
            </w:r>
            <w:r w:rsidRPr="00D21A29">
              <w:rPr>
                <w:rFonts w:cs="Arial"/>
                <w:b/>
              </w:rPr>
              <w:t>8</w:t>
            </w:r>
          </w:p>
        </w:tc>
        <w:tc>
          <w:tcPr>
            <w:tcW w:w="6220" w:type="dxa"/>
            <w:shd w:val="clear" w:color="auto" w:fill="auto"/>
          </w:tcPr>
          <w:p w:rsidR="005C522F" w:rsidRPr="00D21A29" w:rsidRDefault="005C522F" w:rsidP="00AC7BE5">
            <w:pPr>
              <w:tabs>
                <w:tab w:val="left" w:pos="7088"/>
              </w:tabs>
              <w:rPr>
                <w:rFonts w:cs="Arial"/>
              </w:rPr>
            </w:pPr>
            <w:r w:rsidRPr="00D21A29">
              <w:rPr>
                <w:rFonts w:cs="Arial"/>
              </w:rPr>
              <w:t>Closing date and time for receipt by the Council of tenderers responses to the ITT</w:t>
            </w:r>
          </w:p>
        </w:tc>
      </w:tr>
      <w:tr w:rsidR="00D21A29" w:rsidRPr="00D21A29" w:rsidTr="00A46132">
        <w:tc>
          <w:tcPr>
            <w:tcW w:w="2915" w:type="dxa"/>
            <w:shd w:val="clear" w:color="auto" w:fill="auto"/>
          </w:tcPr>
          <w:p w:rsidR="005C522F" w:rsidRPr="00D21A29" w:rsidRDefault="002A0D7B" w:rsidP="0061549E">
            <w:pPr>
              <w:tabs>
                <w:tab w:val="left" w:pos="7088"/>
              </w:tabs>
              <w:rPr>
                <w:rFonts w:cs="Arial"/>
                <w:b/>
              </w:rPr>
            </w:pPr>
            <w:r w:rsidRPr="00D21A29">
              <w:rPr>
                <w:rFonts w:cs="Arial"/>
                <w:b/>
              </w:rPr>
              <w:t xml:space="preserve">Monday </w:t>
            </w:r>
            <w:r w:rsidR="0061549E" w:rsidRPr="00D21A29">
              <w:rPr>
                <w:rFonts w:cs="Arial"/>
                <w:b/>
              </w:rPr>
              <w:t>22</w:t>
            </w:r>
            <w:r w:rsidR="0061549E" w:rsidRPr="00D21A29">
              <w:rPr>
                <w:rFonts w:cs="Arial"/>
                <w:b/>
                <w:vertAlign w:val="superscript"/>
              </w:rPr>
              <w:t>nd</w:t>
            </w:r>
            <w:r w:rsidR="0061549E" w:rsidRPr="00D21A29">
              <w:rPr>
                <w:rFonts w:cs="Arial"/>
                <w:b/>
              </w:rPr>
              <w:t xml:space="preserve"> January 2018</w:t>
            </w:r>
          </w:p>
        </w:tc>
        <w:tc>
          <w:tcPr>
            <w:tcW w:w="6220" w:type="dxa"/>
            <w:shd w:val="clear" w:color="auto" w:fill="auto"/>
          </w:tcPr>
          <w:p w:rsidR="005C522F" w:rsidRPr="00D21A29" w:rsidRDefault="005C522F" w:rsidP="00AC7BE5">
            <w:pPr>
              <w:tabs>
                <w:tab w:val="left" w:pos="7088"/>
              </w:tabs>
              <w:rPr>
                <w:rFonts w:cs="Arial"/>
              </w:rPr>
            </w:pPr>
            <w:r w:rsidRPr="00D21A29">
              <w:rPr>
                <w:rFonts w:cs="Arial"/>
              </w:rPr>
              <w:t>Evaluation of the ITT responses by tender panel</w:t>
            </w:r>
            <w:r w:rsidR="00466076" w:rsidRPr="00D21A29">
              <w:rPr>
                <w:rFonts w:cs="Arial"/>
              </w:rPr>
              <w:t xml:space="preserve"> &amp; supplier financial accounts by Internal Audit</w:t>
            </w:r>
          </w:p>
        </w:tc>
      </w:tr>
      <w:tr w:rsidR="00D21A29" w:rsidRPr="00D21A29" w:rsidTr="00A46132">
        <w:tc>
          <w:tcPr>
            <w:tcW w:w="2915" w:type="dxa"/>
            <w:shd w:val="clear" w:color="auto" w:fill="auto"/>
          </w:tcPr>
          <w:p w:rsidR="005C522F" w:rsidRPr="00D21A29" w:rsidRDefault="0061549E" w:rsidP="0061549E">
            <w:pPr>
              <w:tabs>
                <w:tab w:val="left" w:pos="7088"/>
              </w:tabs>
              <w:rPr>
                <w:rFonts w:cs="Arial"/>
                <w:b/>
              </w:rPr>
            </w:pPr>
            <w:r w:rsidRPr="00D21A29">
              <w:rPr>
                <w:rFonts w:cs="Arial"/>
                <w:b/>
              </w:rPr>
              <w:t>Monday 29th January 2018</w:t>
            </w:r>
          </w:p>
        </w:tc>
        <w:tc>
          <w:tcPr>
            <w:tcW w:w="6220" w:type="dxa"/>
            <w:shd w:val="clear" w:color="auto" w:fill="auto"/>
          </w:tcPr>
          <w:p w:rsidR="005C522F" w:rsidRPr="00D21A29" w:rsidRDefault="005C522F" w:rsidP="00AC7BE5">
            <w:pPr>
              <w:tabs>
                <w:tab w:val="left" w:pos="7088"/>
              </w:tabs>
              <w:rPr>
                <w:rFonts w:cs="Arial"/>
              </w:rPr>
            </w:pPr>
            <w:r w:rsidRPr="00D21A29">
              <w:rPr>
                <w:rFonts w:cs="Arial"/>
              </w:rPr>
              <w:t>Award decision made and standstill letter issued</w:t>
            </w:r>
          </w:p>
        </w:tc>
      </w:tr>
      <w:tr w:rsidR="00D21A29" w:rsidRPr="00D21A29" w:rsidTr="00A46132">
        <w:tc>
          <w:tcPr>
            <w:tcW w:w="2915" w:type="dxa"/>
            <w:shd w:val="clear" w:color="auto" w:fill="auto"/>
          </w:tcPr>
          <w:p w:rsidR="005C522F" w:rsidRPr="00D21A29" w:rsidRDefault="00A46132" w:rsidP="0061549E">
            <w:pPr>
              <w:tabs>
                <w:tab w:val="left" w:pos="7088"/>
              </w:tabs>
              <w:rPr>
                <w:rFonts w:cs="Arial"/>
                <w:b/>
              </w:rPr>
            </w:pPr>
            <w:r w:rsidRPr="00D21A29">
              <w:rPr>
                <w:rFonts w:cs="Arial"/>
                <w:b/>
              </w:rPr>
              <w:t>Monday 9</w:t>
            </w:r>
            <w:r w:rsidRPr="00D21A29">
              <w:rPr>
                <w:rFonts w:cs="Arial"/>
                <w:b/>
                <w:vertAlign w:val="superscript"/>
              </w:rPr>
              <w:t>th</w:t>
            </w:r>
            <w:r w:rsidRPr="00D21A29">
              <w:rPr>
                <w:rFonts w:cs="Arial"/>
                <w:b/>
              </w:rPr>
              <w:t xml:space="preserve"> </w:t>
            </w:r>
            <w:r w:rsidR="0061549E" w:rsidRPr="00D21A29">
              <w:rPr>
                <w:rFonts w:cs="Arial"/>
                <w:b/>
              </w:rPr>
              <w:t>February</w:t>
            </w:r>
            <w:r w:rsidRPr="00D21A29">
              <w:rPr>
                <w:rFonts w:cs="Arial"/>
                <w:b/>
              </w:rPr>
              <w:t xml:space="preserve"> 2018</w:t>
            </w:r>
          </w:p>
        </w:tc>
        <w:tc>
          <w:tcPr>
            <w:tcW w:w="6220" w:type="dxa"/>
            <w:shd w:val="clear" w:color="auto" w:fill="auto"/>
          </w:tcPr>
          <w:p w:rsidR="005C522F" w:rsidRPr="00D21A29" w:rsidRDefault="005C522F" w:rsidP="00AC7BE5">
            <w:pPr>
              <w:tabs>
                <w:tab w:val="left" w:pos="7088"/>
              </w:tabs>
              <w:rPr>
                <w:rFonts w:cs="Arial"/>
              </w:rPr>
            </w:pPr>
            <w:r w:rsidRPr="00D21A29">
              <w:rPr>
                <w:rFonts w:cs="Arial"/>
              </w:rPr>
              <w:t>Expiry of standstill period</w:t>
            </w:r>
          </w:p>
        </w:tc>
      </w:tr>
      <w:tr w:rsidR="00D21A29" w:rsidRPr="00D21A29" w:rsidTr="00A46132">
        <w:tc>
          <w:tcPr>
            <w:tcW w:w="2915" w:type="dxa"/>
            <w:shd w:val="clear" w:color="auto" w:fill="auto"/>
          </w:tcPr>
          <w:p w:rsidR="005C522F" w:rsidRPr="00D21A29" w:rsidRDefault="00A46132" w:rsidP="0061549E">
            <w:pPr>
              <w:tabs>
                <w:tab w:val="left" w:pos="7088"/>
              </w:tabs>
              <w:rPr>
                <w:rFonts w:cs="Arial"/>
                <w:b/>
              </w:rPr>
            </w:pPr>
            <w:r w:rsidRPr="00D21A29">
              <w:rPr>
                <w:rFonts w:cs="Arial"/>
                <w:b/>
              </w:rPr>
              <w:t xml:space="preserve">Monday </w:t>
            </w:r>
            <w:r w:rsidR="0061549E" w:rsidRPr="00D21A29">
              <w:rPr>
                <w:rFonts w:cs="Arial"/>
                <w:b/>
              </w:rPr>
              <w:t>16</w:t>
            </w:r>
            <w:r w:rsidRPr="00D21A29">
              <w:rPr>
                <w:rFonts w:cs="Arial"/>
                <w:b/>
                <w:vertAlign w:val="superscript"/>
              </w:rPr>
              <w:t>h</w:t>
            </w:r>
            <w:r w:rsidRPr="00D21A29">
              <w:rPr>
                <w:rFonts w:cs="Arial"/>
                <w:b/>
              </w:rPr>
              <w:t xml:space="preserve"> February 2018</w:t>
            </w:r>
          </w:p>
        </w:tc>
        <w:tc>
          <w:tcPr>
            <w:tcW w:w="6220" w:type="dxa"/>
            <w:shd w:val="clear" w:color="auto" w:fill="auto"/>
          </w:tcPr>
          <w:p w:rsidR="005C522F" w:rsidRPr="00D21A29" w:rsidRDefault="005C522F" w:rsidP="00AC7BE5">
            <w:pPr>
              <w:tabs>
                <w:tab w:val="left" w:pos="7088"/>
              </w:tabs>
              <w:rPr>
                <w:rFonts w:cs="Arial"/>
              </w:rPr>
            </w:pPr>
            <w:r w:rsidRPr="00D21A29">
              <w:rPr>
                <w:rFonts w:cs="Arial"/>
              </w:rPr>
              <w:t>Contract award concluded</w:t>
            </w:r>
          </w:p>
        </w:tc>
      </w:tr>
      <w:tr w:rsidR="005C522F" w:rsidRPr="00D21A29" w:rsidTr="00A46132">
        <w:tc>
          <w:tcPr>
            <w:tcW w:w="2915" w:type="dxa"/>
            <w:shd w:val="clear" w:color="auto" w:fill="auto"/>
          </w:tcPr>
          <w:p w:rsidR="005C522F" w:rsidRPr="00D21A29" w:rsidRDefault="00D923FF" w:rsidP="00AC7BE5">
            <w:pPr>
              <w:tabs>
                <w:tab w:val="left" w:pos="7088"/>
              </w:tabs>
              <w:rPr>
                <w:rFonts w:cs="Arial"/>
                <w:b/>
              </w:rPr>
            </w:pPr>
            <w:r w:rsidRPr="00D21A29">
              <w:rPr>
                <w:rFonts w:cs="Arial"/>
                <w:b/>
              </w:rPr>
              <w:t>Monday 2</w:t>
            </w:r>
            <w:r w:rsidRPr="00D21A29">
              <w:rPr>
                <w:rFonts w:cs="Arial"/>
                <w:b/>
                <w:vertAlign w:val="superscript"/>
              </w:rPr>
              <w:t>nd</w:t>
            </w:r>
            <w:r w:rsidRPr="00D21A29">
              <w:rPr>
                <w:rFonts w:cs="Arial"/>
                <w:b/>
              </w:rPr>
              <w:t xml:space="preserve"> April 2018</w:t>
            </w:r>
          </w:p>
        </w:tc>
        <w:tc>
          <w:tcPr>
            <w:tcW w:w="6220" w:type="dxa"/>
            <w:shd w:val="clear" w:color="auto" w:fill="auto"/>
          </w:tcPr>
          <w:p w:rsidR="005C522F" w:rsidRPr="00D21A29" w:rsidRDefault="005C522F" w:rsidP="00AC7BE5">
            <w:pPr>
              <w:tabs>
                <w:tab w:val="left" w:pos="7088"/>
              </w:tabs>
              <w:rPr>
                <w:rFonts w:cs="Arial"/>
              </w:rPr>
            </w:pPr>
            <w:r w:rsidRPr="00D21A29">
              <w:rPr>
                <w:rFonts w:cs="Arial"/>
              </w:rPr>
              <w:t>Commencement Date of Contract</w:t>
            </w:r>
          </w:p>
        </w:tc>
      </w:tr>
    </w:tbl>
    <w:p w:rsidR="005C522F" w:rsidRPr="00D21A29" w:rsidRDefault="005C522F" w:rsidP="004E3FAE">
      <w:pPr>
        <w:rPr>
          <w:rFonts w:cs="Arial"/>
          <w:u w:val="single"/>
        </w:rPr>
      </w:pPr>
    </w:p>
    <w:p w:rsidR="005C3C4B" w:rsidRPr="00C4344D" w:rsidRDefault="00E9710B" w:rsidP="005C3C4B">
      <w:pPr>
        <w:rPr>
          <w:rFonts w:cs="Arial"/>
          <w:b/>
        </w:rPr>
      </w:pPr>
      <w:r w:rsidRPr="00E9710B">
        <w:rPr>
          <w:rFonts w:cs="Arial"/>
        </w:rPr>
        <w:t>2.</w:t>
      </w:r>
      <w:r w:rsidR="0045066C">
        <w:rPr>
          <w:rFonts w:cs="Arial"/>
        </w:rPr>
        <w:t>19</w:t>
      </w:r>
      <w:r w:rsidRPr="00E9710B">
        <w:rPr>
          <w:rFonts w:cs="Arial"/>
        </w:rPr>
        <w:tab/>
      </w:r>
      <w:r w:rsidR="005C3C4B" w:rsidRPr="00C4344D">
        <w:rPr>
          <w:rFonts w:cs="Arial"/>
          <w:b/>
        </w:rPr>
        <w:t>Required documents</w:t>
      </w:r>
    </w:p>
    <w:p w:rsidR="005C3C4B" w:rsidRPr="00C4344D" w:rsidRDefault="005C3C4B" w:rsidP="005C3C4B">
      <w:pPr>
        <w:rPr>
          <w:rFonts w:cs="Arial"/>
          <w:b/>
        </w:rPr>
      </w:pPr>
    </w:p>
    <w:p w:rsidR="005C3C4B" w:rsidRPr="008B652C" w:rsidRDefault="005C3C4B" w:rsidP="00E9710B">
      <w:pPr>
        <w:ind w:left="720"/>
        <w:rPr>
          <w:rFonts w:cs="Arial"/>
        </w:rPr>
      </w:pPr>
      <w:r w:rsidRPr="008B652C">
        <w:rPr>
          <w:rFonts w:cs="Arial"/>
        </w:rPr>
        <w:t>Within this Tender process Tenderers ha</w:t>
      </w:r>
      <w:r>
        <w:rPr>
          <w:rFonts w:cs="Arial"/>
        </w:rPr>
        <w:t>ve</w:t>
      </w:r>
      <w:r w:rsidRPr="008B652C">
        <w:rPr>
          <w:rFonts w:cs="Arial"/>
        </w:rPr>
        <w:t xml:space="preserve"> been provided with the following doc</w:t>
      </w:r>
      <w:r>
        <w:rPr>
          <w:rFonts w:cs="Arial"/>
        </w:rPr>
        <w:t xml:space="preserve">umentation. Where indicated </w:t>
      </w:r>
      <w:r w:rsidRPr="008B652C">
        <w:rPr>
          <w:rFonts w:cs="Arial"/>
        </w:rPr>
        <w:t xml:space="preserve">these are required to be completed and uploaded within the e-tender system.  </w:t>
      </w:r>
    </w:p>
    <w:p w:rsidR="002517C6" w:rsidRDefault="002517C6">
      <w:pPr>
        <w:rPr>
          <w:rFonts w:cs="Arial"/>
          <w:u w:val="single"/>
        </w:rPr>
      </w:pPr>
      <w:r>
        <w:rPr>
          <w:rFonts w:cs="Arial"/>
          <w:u w:val="single"/>
        </w:rPr>
        <w:br w:type="page"/>
      </w:r>
    </w:p>
    <w:p w:rsidR="005C3C4B" w:rsidRPr="008B652C" w:rsidRDefault="005C3C4B" w:rsidP="005C3C4B">
      <w:pPr>
        <w:rPr>
          <w:rFonts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7"/>
        <w:gridCol w:w="1696"/>
      </w:tblGrid>
      <w:tr w:rsidR="005C3C4B" w:rsidRPr="008B652C" w:rsidTr="00E26EC9">
        <w:tc>
          <w:tcPr>
            <w:tcW w:w="7763" w:type="dxa"/>
            <w:shd w:val="clear" w:color="auto" w:fill="B8CCE4" w:themeFill="accent1" w:themeFillTint="66"/>
          </w:tcPr>
          <w:p w:rsidR="005C3C4B" w:rsidRPr="008B652C" w:rsidRDefault="005C3C4B" w:rsidP="00AC7CF7">
            <w:pPr>
              <w:spacing w:after="80"/>
              <w:jc w:val="center"/>
              <w:outlineLvl w:val="0"/>
              <w:rPr>
                <w:rFonts w:cs="Arial"/>
                <w:b/>
                <w:kern w:val="28"/>
              </w:rPr>
            </w:pPr>
            <w:r w:rsidRPr="008B652C">
              <w:rPr>
                <w:rFonts w:cs="Arial"/>
                <w:b/>
                <w:kern w:val="28"/>
              </w:rPr>
              <w:t>DOCUMENT TITLE</w:t>
            </w:r>
          </w:p>
        </w:tc>
        <w:tc>
          <w:tcPr>
            <w:tcW w:w="1701" w:type="dxa"/>
            <w:shd w:val="clear" w:color="auto" w:fill="B8CCE4" w:themeFill="accent1" w:themeFillTint="66"/>
          </w:tcPr>
          <w:p w:rsidR="005C3C4B" w:rsidRPr="008B652C" w:rsidRDefault="005C3C4B" w:rsidP="00AC7CF7">
            <w:pPr>
              <w:spacing w:after="80"/>
              <w:jc w:val="center"/>
              <w:outlineLvl w:val="0"/>
              <w:rPr>
                <w:rFonts w:cs="Arial"/>
                <w:b/>
                <w:kern w:val="28"/>
              </w:rPr>
            </w:pPr>
            <w:r w:rsidRPr="008B652C">
              <w:rPr>
                <w:rFonts w:cs="Arial"/>
                <w:b/>
                <w:kern w:val="28"/>
              </w:rPr>
              <w:t>COMPLETE AND UPLOAD</w:t>
            </w:r>
          </w:p>
        </w:tc>
      </w:tr>
      <w:tr w:rsidR="005C3C4B" w:rsidRPr="008B652C" w:rsidTr="00AC7CF7">
        <w:tc>
          <w:tcPr>
            <w:tcW w:w="7763" w:type="dxa"/>
            <w:shd w:val="clear" w:color="auto" w:fill="auto"/>
          </w:tcPr>
          <w:p w:rsidR="005C3C4B" w:rsidRPr="008B652C" w:rsidRDefault="005C3C4B" w:rsidP="00AC7CF7">
            <w:pPr>
              <w:spacing w:after="80"/>
              <w:outlineLvl w:val="0"/>
              <w:rPr>
                <w:rFonts w:cs="Arial"/>
                <w:kern w:val="28"/>
              </w:rPr>
            </w:pPr>
            <w:r w:rsidRPr="008B652C">
              <w:rPr>
                <w:rFonts w:cs="Arial"/>
                <w:kern w:val="28"/>
              </w:rPr>
              <w:t>S</w:t>
            </w:r>
            <w:r>
              <w:rPr>
                <w:rFonts w:cs="Arial"/>
                <w:kern w:val="28"/>
              </w:rPr>
              <w:t>ection 1</w:t>
            </w:r>
            <w:r w:rsidRPr="008B652C">
              <w:rPr>
                <w:rFonts w:cs="Arial"/>
                <w:kern w:val="28"/>
              </w:rPr>
              <w:t xml:space="preserve"> – </w:t>
            </w:r>
            <w:r>
              <w:rPr>
                <w:rFonts w:cs="Arial"/>
                <w:kern w:val="28"/>
              </w:rPr>
              <w:t>The Requirement</w:t>
            </w:r>
            <w:r w:rsidR="0045066C">
              <w:rPr>
                <w:rFonts w:cs="Arial"/>
                <w:kern w:val="28"/>
              </w:rPr>
              <w:t xml:space="preserve"> including specification</w:t>
            </w:r>
          </w:p>
        </w:tc>
        <w:tc>
          <w:tcPr>
            <w:tcW w:w="1701" w:type="dxa"/>
            <w:shd w:val="clear" w:color="auto" w:fill="auto"/>
          </w:tcPr>
          <w:p w:rsidR="005C3C4B" w:rsidRPr="008B652C" w:rsidRDefault="005C3C4B" w:rsidP="00AC7CF7">
            <w:pPr>
              <w:spacing w:after="80"/>
              <w:jc w:val="center"/>
              <w:outlineLvl w:val="0"/>
              <w:rPr>
                <w:rFonts w:cs="Arial"/>
                <w:kern w:val="28"/>
              </w:rPr>
            </w:pPr>
            <w:r w:rsidRPr="008B652C">
              <w:rPr>
                <w:rFonts w:cs="Arial"/>
                <w:kern w:val="28"/>
              </w:rPr>
              <w:sym w:font="Wingdings" w:char="F0FB"/>
            </w:r>
          </w:p>
        </w:tc>
      </w:tr>
      <w:tr w:rsidR="005C3C4B" w:rsidRPr="008B652C" w:rsidTr="00AC7CF7">
        <w:tc>
          <w:tcPr>
            <w:tcW w:w="7763" w:type="dxa"/>
            <w:shd w:val="clear" w:color="auto" w:fill="auto"/>
          </w:tcPr>
          <w:p w:rsidR="005C3C4B" w:rsidRPr="008B652C" w:rsidRDefault="005C3C4B" w:rsidP="00AC7CF7">
            <w:pPr>
              <w:spacing w:after="80"/>
              <w:outlineLvl w:val="0"/>
              <w:rPr>
                <w:rFonts w:cs="Arial"/>
                <w:kern w:val="28"/>
              </w:rPr>
            </w:pPr>
            <w:r w:rsidRPr="008B652C">
              <w:rPr>
                <w:rFonts w:cs="Arial"/>
                <w:kern w:val="28"/>
              </w:rPr>
              <w:t>S</w:t>
            </w:r>
            <w:r>
              <w:rPr>
                <w:rFonts w:cs="Arial"/>
                <w:kern w:val="28"/>
              </w:rPr>
              <w:t>ection</w:t>
            </w:r>
            <w:r w:rsidRPr="008B652C">
              <w:rPr>
                <w:rFonts w:cs="Arial"/>
                <w:kern w:val="28"/>
              </w:rPr>
              <w:t xml:space="preserve"> 2 – </w:t>
            </w:r>
            <w:r>
              <w:rPr>
                <w:rFonts w:cs="Arial"/>
                <w:kern w:val="28"/>
              </w:rPr>
              <w:t>Instructions to Tenderers</w:t>
            </w:r>
          </w:p>
        </w:tc>
        <w:tc>
          <w:tcPr>
            <w:tcW w:w="1701" w:type="dxa"/>
            <w:shd w:val="clear" w:color="auto" w:fill="auto"/>
          </w:tcPr>
          <w:p w:rsidR="005C3C4B" w:rsidRPr="008B652C" w:rsidRDefault="005C3C4B" w:rsidP="00AC7CF7">
            <w:pPr>
              <w:spacing w:after="80"/>
              <w:jc w:val="center"/>
              <w:outlineLvl w:val="0"/>
              <w:rPr>
                <w:rFonts w:cs="Arial"/>
                <w:kern w:val="28"/>
              </w:rPr>
            </w:pPr>
            <w:r w:rsidRPr="008B652C">
              <w:rPr>
                <w:rFonts w:cs="Arial"/>
                <w:kern w:val="28"/>
              </w:rPr>
              <w:sym w:font="Wingdings" w:char="F0FB"/>
            </w:r>
          </w:p>
        </w:tc>
      </w:tr>
      <w:tr w:rsidR="005C3C4B" w:rsidRPr="008B652C" w:rsidTr="00AC7CF7">
        <w:tc>
          <w:tcPr>
            <w:tcW w:w="7763" w:type="dxa"/>
            <w:shd w:val="clear" w:color="auto" w:fill="auto"/>
          </w:tcPr>
          <w:p w:rsidR="005C3C4B" w:rsidRPr="008B652C" w:rsidRDefault="005C3C4B" w:rsidP="00AC7CF7">
            <w:pPr>
              <w:spacing w:after="80"/>
              <w:outlineLvl w:val="0"/>
              <w:rPr>
                <w:rFonts w:cs="Arial"/>
                <w:kern w:val="28"/>
              </w:rPr>
            </w:pPr>
            <w:r w:rsidRPr="008B652C">
              <w:rPr>
                <w:rFonts w:cs="Arial"/>
                <w:kern w:val="28"/>
              </w:rPr>
              <w:t>S</w:t>
            </w:r>
            <w:r>
              <w:rPr>
                <w:rFonts w:cs="Arial"/>
                <w:kern w:val="28"/>
              </w:rPr>
              <w:t>ection 3</w:t>
            </w:r>
            <w:r w:rsidRPr="008B652C">
              <w:rPr>
                <w:rFonts w:cs="Arial"/>
                <w:kern w:val="28"/>
              </w:rPr>
              <w:t xml:space="preserve"> – </w:t>
            </w:r>
            <w:r>
              <w:rPr>
                <w:rFonts w:cs="Arial"/>
                <w:kern w:val="28"/>
              </w:rPr>
              <w:t>Questionnaire</w:t>
            </w:r>
          </w:p>
        </w:tc>
        <w:tc>
          <w:tcPr>
            <w:tcW w:w="1701" w:type="dxa"/>
            <w:shd w:val="clear" w:color="auto" w:fill="auto"/>
          </w:tcPr>
          <w:p w:rsidR="005C3C4B" w:rsidRPr="008B652C" w:rsidRDefault="005C3C4B" w:rsidP="00AC7CF7">
            <w:pPr>
              <w:spacing w:after="80"/>
              <w:jc w:val="center"/>
              <w:outlineLvl w:val="0"/>
              <w:rPr>
                <w:rFonts w:cs="Arial"/>
                <w:kern w:val="28"/>
              </w:rPr>
            </w:pPr>
            <w:r w:rsidRPr="008B652C">
              <w:rPr>
                <w:rFonts w:cs="Arial"/>
                <w:kern w:val="28"/>
              </w:rPr>
              <w:sym w:font="Wingdings" w:char="F0FC"/>
            </w:r>
          </w:p>
        </w:tc>
      </w:tr>
      <w:tr w:rsidR="005C3C4B" w:rsidRPr="008B652C" w:rsidTr="00AC7CF7">
        <w:tc>
          <w:tcPr>
            <w:tcW w:w="7763" w:type="dxa"/>
            <w:shd w:val="clear" w:color="auto" w:fill="auto"/>
          </w:tcPr>
          <w:p w:rsidR="005C3C4B" w:rsidRPr="008B652C" w:rsidRDefault="005C3C4B" w:rsidP="0045066C">
            <w:pPr>
              <w:spacing w:after="80"/>
              <w:outlineLvl w:val="0"/>
              <w:rPr>
                <w:rFonts w:cs="Arial"/>
                <w:kern w:val="28"/>
              </w:rPr>
            </w:pPr>
            <w:r>
              <w:rPr>
                <w:rFonts w:cs="Arial"/>
                <w:kern w:val="28"/>
              </w:rPr>
              <w:t xml:space="preserve">Section 4 – </w:t>
            </w:r>
            <w:r w:rsidR="0045066C">
              <w:rPr>
                <w:rFonts w:cs="Arial"/>
                <w:kern w:val="28"/>
              </w:rPr>
              <w:t>Pricing Schedule</w:t>
            </w:r>
          </w:p>
        </w:tc>
        <w:tc>
          <w:tcPr>
            <w:tcW w:w="1701" w:type="dxa"/>
            <w:shd w:val="clear" w:color="auto" w:fill="auto"/>
          </w:tcPr>
          <w:p w:rsidR="005C3C4B" w:rsidRPr="008B652C" w:rsidRDefault="005C3C4B" w:rsidP="00AC7CF7">
            <w:pPr>
              <w:spacing w:after="80"/>
              <w:jc w:val="center"/>
              <w:outlineLvl w:val="0"/>
              <w:rPr>
                <w:rFonts w:cs="Arial"/>
                <w:kern w:val="28"/>
              </w:rPr>
            </w:pPr>
            <w:r w:rsidRPr="008B652C">
              <w:rPr>
                <w:rFonts w:cs="Arial"/>
                <w:kern w:val="28"/>
              </w:rPr>
              <w:sym w:font="Wingdings" w:char="F0FC"/>
            </w:r>
          </w:p>
        </w:tc>
      </w:tr>
      <w:tr w:rsidR="005C3C4B" w:rsidRPr="008B652C" w:rsidTr="00AC7CF7">
        <w:tc>
          <w:tcPr>
            <w:tcW w:w="7763" w:type="dxa"/>
            <w:shd w:val="clear" w:color="auto" w:fill="auto"/>
          </w:tcPr>
          <w:p w:rsidR="005C3C4B" w:rsidRPr="008B652C" w:rsidRDefault="005C3C4B" w:rsidP="00AC7CF7">
            <w:pPr>
              <w:spacing w:after="80"/>
              <w:outlineLvl w:val="0"/>
              <w:rPr>
                <w:rFonts w:cs="Arial"/>
                <w:kern w:val="28"/>
              </w:rPr>
            </w:pPr>
            <w:r>
              <w:rPr>
                <w:rFonts w:cs="Arial"/>
                <w:kern w:val="28"/>
              </w:rPr>
              <w:t>Section 5 – Evaluation and Award</w:t>
            </w:r>
          </w:p>
        </w:tc>
        <w:tc>
          <w:tcPr>
            <w:tcW w:w="1701" w:type="dxa"/>
            <w:shd w:val="clear" w:color="auto" w:fill="auto"/>
          </w:tcPr>
          <w:p w:rsidR="005C3C4B" w:rsidRPr="008B652C" w:rsidRDefault="005C3C4B" w:rsidP="00AC7CF7">
            <w:pPr>
              <w:spacing w:after="80"/>
              <w:jc w:val="center"/>
              <w:outlineLvl w:val="0"/>
              <w:rPr>
                <w:rFonts w:cs="Arial"/>
                <w:kern w:val="28"/>
              </w:rPr>
            </w:pPr>
            <w:r w:rsidRPr="008B652C">
              <w:rPr>
                <w:rFonts w:cs="Arial"/>
                <w:kern w:val="28"/>
              </w:rPr>
              <w:sym w:font="Wingdings" w:char="F0FB"/>
            </w:r>
          </w:p>
        </w:tc>
      </w:tr>
      <w:tr w:rsidR="005C3C4B" w:rsidRPr="008B652C" w:rsidTr="00AC7CF7">
        <w:tc>
          <w:tcPr>
            <w:tcW w:w="7763" w:type="dxa"/>
            <w:shd w:val="clear" w:color="auto" w:fill="auto"/>
          </w:tcPr>
          <w:p w:rsidR="005C3C4B" w:rsidRPr="008B652C" w:rsidRDefault="005C3C4B" w:rsidP="00AC7CF7">
            <w:pPr>
              <w:spacing w:after="80"/>
              <w:outlineLvl w:val="0"/>
              <w:rPr>
                <w:rFonts w:cs="Arial"/>
                <w:kern w:val="28"/>
              </w:rPr>
            </w:pPr>
            <w:r w:rsidRPr="008B652C">
              <w:rPr>
                <w:rFonts w:cs="Arial"/>
                <w:kern w:val="28"/>
              </w:rPr>
              <w:t>Appendix 1 – Non Collusion Certificate</w:t>
            </w:r>
          </w:p>
        </w:tc>
        <w:tc>
          <w:tcPr>
            <w:tcW w:w="1701" w:type="dxa"/>
            <w:shd w:val="clear" w:color="auto" w:fill="auto"/>
          </w:tcPr>
          <w:p w:rsidR="005C3C4B" w:rsidRPr="008B652C" w:rsidRDefault="005C3C4B" w:rsidP="00AC7CF7">
            <w:pPr>
              <w:spacing w:after="80"/>
              <w:jc w:val="center"/>
              <w:outlineLvl w:val="0"/>
              <w:rPr>
                <w:rFonts w:cs="Arial"/>
                <w:kern w:val="28"/>
              </w:rPr>
            </w:pPr>
            <w:r w:rsidRPr="008B652C">
              <w:rPr>
                <w:rFonts w:cs="Arial"/>
                <w:kern w:val="28"/>
              </w:rPr>
              <w:sym w:font="Wingdings" w:char="F0FC"/>
            </w:r>
          </w:p>
        </w:tc>
      </w:tr>
      <w:tr w:rsidR="005C3C4B" w:rsidRPr="008B652C" w:rsidTr="00AC7CF7">
        <w:tc>
          <w:tcPr>
            <w:tcW w:w="7763" w:type="dxa"/>
            <w:shd w:val="clear" w:color="auto" w:fill="auto"/>
          </w:tcPr>
          <w:p w:rsidR="005C3C4B" w:rsidRPr="00E26EC9" w:rsidRDefault="00C21598" w:rsidP="00C21598">
            <w:pPr>
              <w:spacing w:after="80"/>
              <w:outlineLvl w:val="0"/>
              <w:rPr>
                <w:rFonts w:cs="Arial"/>
                <w:b/>
                <w:kern w:val="28"/>
              </w:rPr>
            </w:pPr>
            <w:r w:rsidRPr="008B652C">
              <w:rPr>
                <w:rFonts w:cs="Arial"/>
                <w:kern w:val="28"/>
              </w:rPr>
              <w:t xml:space="preserve">Appendix </w:t>
            </w:r>
            <w:r>
              <w:rPr>
                <w:rFonts w:cs="Arial"/>
                <w:kern w:val="28"/>
              </w:rPr>
              <w:t>2</w:t>
            </w:r>
            <w:r w:rsidRPr="008B652C">
              <w:rPr>
                <w:rFonts w:cs="Arial"/>
                <w:kern w:val="28"/>
              </w:rPr>
              <w:t xml:space="preserve"> – </w:t>
            </w:r>
            <w:r w:rsidRPr="00FE1C8E">
              <w:rPr>
                <w:rFonts w:cs="Arial"/>
              </w:rPr>
              <w:t>Terms and Conditions of Contract</w:t>
            </w:r>
          </w:p>
        </w:tc>
        <w:tc>
          <w:tcPr>
            <w:tcW w:w="1701" w:type="dxa"/>
            <w:shd w:val="clear" w:color="auto" w:fill="auto"/>
          </w:tcPr>
          <w:p w:rsidR="005C3C4B" w:rsidRPr="008B652C" w:rsidRDefault="00C21598" w:rsidP="00AC7CF7">
            <w:pPr>
              <w:spacing w:after="80"/>
              <w:jc w:val="center"/>
              <w:outlineLvl w:val="0"/>
              <w:rPr>
                <w:rFonts w:cs="Arial"/>
                <w:kern w:val="28"/>
              </w:rPr>
            </w:pPr>
            <w:r w:rsidRPr="008B652C">
              <w:rPr>
                <w:rFonts w:cs="Arial"/>
                <w:kern w:val="28"/>
              </w:rPr>
              <w:sym w:font="Wingdings" w:char="F0FB"/>
            </w:r>
          </w:p>
        </w:tc>
      </w:tr>
      <w:tr w:rsidR="005C3C4B" w:rsidRPr="008B652C" w:rsidTr="00AC7CF7">
        <w:tc>
          <w:tcPr>
            <w:tcW w:w="7763" w:type="dxa"/>
            <w:shd w:val="clear" w:color="auto" w:fill="auto"/>
          </w:tcPr>
          <w:p w:rsidR="005C3C4B" w:rsidRPr="00E26EC9" w:rsidRDefault="00C21598" w:rsidP="00C21598">
            <w:pPr>
              <w:spacing w:after="80"/>
              <w:outlineLvl w:val="0"/>
              <w:rPr>
                <w:rFonts w:cs="Arial"/>
                <w:b/>
                <w:kern w:val="28"/>
              </w:rPr>
            </w:pPr>
            <w:r w:rsidRPr="008B652C">
              <w:rPr>
                <w:rFonts w:cs="Arial"/>
                <w:kern w:val="28"/>
              </w:rPr>
              <w:t xml:space="preserve">Appendix </w:t>
            </w:r>
            <w:r>
              <w:rPr>
                <w:rFonts w:cs="Arial"/>
                <w:kern w:val="28"/>
              </w:rPr>
              <w:t>3</w:t>
            </w:r>
            <w:r w:rsidRPr="008B652C">
              <w:rPr>
                <w:rFonts w:cs="Arial"/>
                <w:kern w:val="28"/>
              </w:rPr>
              <w:t xml:space="preserve"> – </w:t>
            </w:r>
            <w:r w:rsidRPr="00FE1C8E">
              <w:rPr>
                <w:rFonts w:cs="Arial"/>
              </w:rPr>
              <w:t>Details of Cameras and Equipment</w:t>
            </w:r>
          </w:p>
        </w:tc>
        <w:tc>
          <w:tcPr>
            <w:tcW w:w="1701" w:type="dxa"/>
            <w:shd w:val="clear" w:color="auto" w:fill="auto"/>
          </w:tcPr>
          <w:p w:rsidR="005C3C4B" w:rsidRPr="008B652C" w:rsidRDefault="00C21598" w:rsidP="00AC7CF7">
            <w:pPr>
              <w:spacing w:after="80"/>
              <w:jc w:val="center"/>
              <w:outlineLvl w:val="0"/>
              <w:rPr>
                <w:rFonts w:cs="Arial"/>
                <w:kern w:val="28"/>
              </w:rPr>
            </w:pPr>
            <w:r w:rsidRPr="008B652C">
              <w:rPr>
                <w:rFonts w:cs="Arial"/>
                <w:kern w:val="28"/>
              </w:rPr>
              <w:sym w:font="Wingdings" w:char="F0FB"/>
            </w:r>
          </w:p>
        </w:tc>
      </w:tr>
      <w:tr w:rsidR="00C21598" w:rsidRPr="008B652C" w:rsidTr="00AC7CF7">
        <w:tc>
          <w:tcPr>
            <w:tcW w:w="7763" w:type="dxa"/>
            <w:shd w:val="clear" w:color="auto" w:fill="auto"/>
          </w:tcPr>
          <w:p w:rsidR="00C21598" w:rsidRPr="00E26EC9" w:rsidRDefault="00C21598" w:rsidP="00C21598">
            <w:pPr>
              <w:spacing w:after="80"/>
              <w:outlineLvl w:val="0"/>
              <w:rPr>
                <w:rFonts w:cs="Arial"/>
                <w:b/>
                <w:kern w:val="28"/>
              </w:rPr>
            </w:pPr>
            <w:r w:rsidRPr="008B652C">
              <w:rPr>
                <w:rFonts w:cs="Arial"/>
                <w:kern w:val="28"/>
              </w:rPr>
              <w:t xml:space="preserve">Appendix </w:t>
            </w:r>
            <w:r>
              <w:rPr>
                <w:rFonts w:cs="Arial"/>
                <w:kern w:val="28"/>
              </w:rPr>
              <w:t>4</w:t>
            </w:r>
            <w:r w:rsidRPr="008B652C">
              <w:rPr>
                <w:rFonts w:cs="Arial"/>
                <w:kern w:val="28"/>
              </w:rPr>
              <w:t xml:space="preserve"> – </w:t>
            </w:r>
            <w:r w:rsidRPr="00FE1C8E">
              <w:rPr>
                <w:rFonts w:cs="Arial"/>
              </w:rPr>
              <w:t>Maintenance Routines</w:t>
            </w:r>
          </w:p>
        </w:tc>
        <w:tc>
          <w:tcPr>
            <w:tcW w:w="1701" w:type="dxa"/>
            <w:shd w:val="clear" w:color="auto" w:fill="auto"/>
          </w:tcPr>
          <w:p w:rsidR="00C21598" w:rsidRPr="008B652C" w:rsidRDefault="00C21598" w:rsidP="00AC7CF7">
            <w:pPr>
              <w:spacing w:after="80"/>
              <w:jc w:val="center"/>
              <w:outlineLvl w:val="0"/>
              <w:rPr>
                <w:rFonts w:cs="Arial"/>
                <w:kern w:val="28"/>
              </w:rPr>
            </w:pPr>
            <w:r w:rsidRPr="008B652C">
              <w:rPr>
                <w:rFonts w:cs="Arial"/>
                <w:kern w:val="28"/>
              </w:rPr>
              <w:sym w:font="Wingdings" w:char="F0FB"/>
            </w:r>
          </w:p>
        </w:tc>
      </w:tr>
      <w:tr w:rsidR="005C3C4B" w:rsidRPr="008B652C" w:rsidTr="00AC7CF7">
        <w:tc>
          <w:tcPr>
            <w:tcW w:w="7763" w:type="dxa"/>
            <w:shd w:val="clear" w:color="auto" w:fill="auto"/>
          </w:tcPr>
          <w:p w:rsidR="005C3C4B" w:rsidRPr="00E26EC9" w:rsidRDefault="00C21598" w:rsidP="00C21598">
            <w:pPr>
              <w:spacing w:after="80"/>
              <w:outlineLvl w:val="0"/>
              <w:rPr>
                <w:rFonts w:cs="Arial"/>
                <w:b/>
                <w:kern w:val="28"/>
              </w:rPr>
            </w:pPr>
            <w:r w:rsidRPr="008B652C">
              <w:rPr>
                <w:rFonts w:cs="Arial"/>
                <w:kern w:val="28"/>
              </w:rPr>
              <w:t xml:space="preserve">Appendix </w:t>
            </w:r>
            <w:r>
              <w:rPr>
                <w:rFonts w:cs="Arial"/>
                <w:kern w:val="28"/>
              </w:rPr>
              <w:t>5</w:t>
            </w:r>
            <w:r w:rsidRPr="008B652C">
              <w:rPr>
                <w:rFonts w:cs="Arial"/>
                <w:kern w:val="28"/>
              </w:rPr>
              <w:t xml:space="preserve"> – </w:t>
            </w:r>
            <w:r w:rsidRPr="00FE1C8E">
              <w:rPr>
                <w:rFonts w:cs="Arial"/>
              </w:rPr>
              <w:t>Schedule of Rates for New Works</w:t>
            </w:r>
          </w:p>
        </w:tc>
        <w:tc>
          <w:tcPr>
            <w:tcW w:w="1701" w:type="dxa"/>
            <w:shd w:val="clear" w:color="auto" w:fill="auto"/>
          </w:tcPr>
          <w:p w:rsidR="005C3C4B" w:rsidRPr="008B652C" w:rsidRDefault="00C21598" w:rsidP="00AC7CF7">
            <w:pPr>
              <w:spacing w:after="80"/>
              <w:jc w:val="center"/>
              <w:outlineLvl w:val="0"/>
              <w:rPr>
                <w:rFonts w:cs="Arial"/>
                <w:kern w:val="28"/>
              </w:rPr>
            </w:pPr>
            <w:r w:rsidRPr="008B652C">
              <w:rPr>
                <w:rFonts w:cs="Arial"/>
                <w:kern w:val="28"/>
              </w:rPr>
              <w:sym w:font="Wingdings" w:char="F0FC"/>
            </w:r>
          </w:p>
        </w:tc>
      </w:tr>
      <w:tr w:rsidR="00C21598" w:rsidRPr="008B652C" w:rsidTr="00AC7CF7">
        <w:tc>
          <w:tcPr>
            <w:tcW w:w="7763" w:type="dxa"/>
            <w:shd w:val="clear" w:color="auto" w:fill="auto"/>
          </w:tcPr>
          <w:p w:rsidR="00C21598" w:rsidRPr="00E26EC9" w:rsidRDefault="00C21598" w:rsidP="00C21598">
            <w:pPr>
              <w:spacing w:after="80"/>
              <w:outlineLvl w:val="0"/>
              <w:rPr>
                <w:rFonts w:cs="Arial"/>
                <w:b/>
                <w:kern w:val="28"/>
              </w:rPr>
            </w:pPr>
            <w:r w:rsidRPr="008B652C">
              <w:rPr>
                <w:rFonts w:cs="Arial"/>
                <w:kern w:val="28"/>
              </w:rPr>
              <w:t xml:space="preserve">Appendix </w:t>
            </w:r>
            <w:r>
              <w:rPr>
                <w:rFonts w:cs="Arial"/>
                <w:kern w:val="28"/>
              </w:rPr>
              <w:t>6</w:t>
            </w:r>
            <w:r w:rsidRPr="008B652C">
              <w:rPr>
                <w:rFonts w:cs="Arial"/>
                <w:kern w:val="28"/>
              </w:rPr>
              <w:t xml:space="preserve"> – </w:t>
            </w:r>
            <w:r w:rsidRPr="00FE1C8E">
              <w:rPr>
                <w:rFonts w:cs="Arial"/>
              </w:rPr>
              <w:t>Routine Maintenance</w:t>
            </w:r>
          </w:p>
        </w:tc>
        <w:tc>
          <w:tcPr>
            <w:tcW w:w="1701" w:type="dxa"/>
            <w:shd w:val="clear" w:color="auto" w:fill="auto"/>
          </w:tcPr>
          <w:p w:rsidR="00C21598" w:rsidRPr="008B652C" w:rsidRDefault="00C21598" w:rsidP="00AC7CF7">
            <w:pPr>
              <w:spacing w:after="80"/>
              <w:jc w:val="center"/>
              <w:outlineLvl w:val="0"/>
              <w:rPr>
                <w:rFonts w:cs="Arial"/>
                <w:kern w:val="28"/>
              </w:rPr>
            </w:pPr>
            <w:r w:rsidRPr="008B652C">
              <w:rPr>
                <w:rFonts w:cs="Arial"/>
                <w:kern w:val="28"/>
              </w:rPr>
              <w:sym w:font="Wingdings" w:char="F0FC"/>
            </w:r>
          </w:p>
        </w:tc>
      </w:tr>
    </w:tbl>
    <w:p w:rsidR="005C3C4B" w:rsidRPr="008B652C" w:rsidRDefault="005C3C4B" w:rsidP="005C3C4B">
      <w:pPr>
        <w:rPr>
          <w:rFonts w:cs="Arial"/>
        </w:rPr>
      </w:pPr>
    </w:p>
    <w:p w:rsidR="005C3C4B" w:rsidRPr="008B652C" w:rsidRDefault="005C3C4B" w:rsidP="00E9710B">
      <w:pPr>
        <w:ind w:left="720"/>
        <w:rPr>
          <w:rFonts w:cs="Arial"/>
        </w:rPr>
      </w:pPr>
      <w:r w:rsidRPr="008B652C">
        <w:rPr>
          <w:rFonts w:cs="Arial"/>
        </w:rPr>
        <w:t xml:space="preserve">Please Note: The completion and electronic return of </w:t>
      </w:r>
      <w:r>
        <w:rPr>
          <w:rFonts w:cs="Arial"/>
        </w:rPr>
        <w:t xml:space="preserve">all the documents ticked above </w:t>
      </w:r>
      <w:r w:rsidRPr="008B652C">
        <w:rPr>
          <w:rFonts w:cs="Arial"/>
        </w:rPr>
        <w:t>is mandatory</w:t>
      </w:r>
    </w:p>
    <w:p w:rsidR="005C3C4B" w:rsidRPr="0013186F" w:rsidRDefault="005C3C4B" w:rsidP="005C3C4B">
      <w:pPr>
        <w:rPr>
          <w:rFonts w:cs="Arial"/>
        </w:rPr>
      </w:pPr>
    </w:p>
    <w:p w:rsidR="005C3C4B" w:rsidRDefault="005C3C4B" w:rsidP="004E3FAE">
      <w:pPr>
        <w:rPr>
          <w:rFonts w:cs="Arial"/>
          <w:b/>
          <w:sz w:val="28"/>
          <w:szCs w:val="28"/>
        </w:rPr>
      </w:pPr>
    </w:p>
    <w:p w:rsidR="00C21598" w:rsidRDefault="00C21598" w:rsidP="00C21598">
      <w:pPr>
        <w:rPr>
          <w:rFonts w:cs="Arial"/>
          <w:b/>
        </w:rPr>
      </w:pPr>
    </w:p>
    <w:p w:rsidR="00C21598" w:rsidRDefault="00C21598" w:rsidP="00C21598">
      <w:pPr>
        <w:rPr>
          <w:rFonts w:cs="Arial"/>
          <w:u w:val="single"/>
        </w:rPr>
      </w:pPr>
    </w:p>
    <w:p w:rsidR="00CE1EB1" w:rsidRDefault="00CE1EB1">
      <w:pPr>
        <w:rPr>
          <w:rFonts w:cs="Arial"/>
          <w:b/>
          <w:sz w:val="28"/>
          <w:szCs w:val="28"/>
        </w:rPr>
      </w:pPr>
      <w:r>
        <w:rPr>
          <w:rFonts w:cs="Arial"/>
          <w:b/>
          <w:sz w:val="28"/>
          <w:szCs w:val="28"/>
        </w:rPr>
        <w:br w:type="page"/>
      </w:r>
    </w:p>
    <w:p w:rsidR="00920280" w:rsidRPr="00CE2FC8" w:rsidRDefault="00920280" w:rsidP="004E3FAE">
      <w:pPr>
        <w:rPr>
          <w:rFonts w:cs="Arial"/>
          <w:b/>
          <w:sz w:val="28"/>
          <w:szCs w:val="28"/>
        </w:rPr>
      </w:pPr>
      <w:r w:rsidRPr="00CE2FC8">
        <w:rPr>
          <w:rFonts w:cs="Arial"/>
          <w:b/>
          <w:sz w:val="28"/>
          <w:szCs w:val="28"/>
        </w:rPr>
        <w:lastRenderedPageBreak/>
        <w:t>SECTION 3</w:t>
      </w:r>
      <w:r w:rsidR="00CE2FC8" w:rsidRPr="00CE2FC8">
        <w:rPr>
          <w:rFonts w:cs="Arial"/>
          <w:b/>
          <w:sz w:val="28"/>
          <w:szCs w:val="28"/>
        </w:rPr>
        <w:t xml:space="preserve"> - QUESTIONNAIRE</w:t>
      </w:r>
    </w:p>
    <w:p w:rsidR="00920280" w:rsidRDefault="00920280" w:rsidP="004E3FAE">
      <w:pPr>
        <w:rPr>
          <w:rFonts w:cs="Arial"/>
          <w:u w:val="single"/>
        </w:rPr>
      </w:pPr>
    </w:p>
    <w:p w:rsidR="00F02B88" w:rsidRPr="00C4344D" w:rsidRDefault="00F02B88" w:rsidP="0045015B">
      <w:pPr>
        <w:pStyle w:val="ListParagraph"/>
        <w:numPr>
          <w:ilvl w:val="0"/>
          <w:numId w:val="23"/>
        </w:numPr>
        <w:jc w:val="both"/>
        <w:rPr>
          <w:b/>
        </w:rPr>
      </w:pPr>
      <w:r w:rsidRPr="00C4344D">
        <w:rPr>
          <w:rFonts w:eastAsia="Arial" w:cs="Arial"/>
          <w:b/>
        </w:rPr>
        <w:t>Notes for completion</w:t>
      </w:r>
    </w:p>
    <w:p w:rsidR="00F02B88" w:rsidRDefault="00F02B88" w:rsidP="00F02B88">
      <w:pPr>
        <w:jc w:val="both"/>
      </w:pPr>
    </w:p>
    <w:p w:rsidR="00F02B88" w:rsidRDefault="002B0CAE" w:rsidP="0045015B">
      <w:pPr>
        <w:ind w:left="720" w:hanging="720"/>
        <w:jc w:val="both"/>
      </w:pPr>
      <w:r>
        <w:rPr>
          <w:rFonts w:eastAsia="Arial" w:cs="Arial"/>
        </w:rPr>
        <w:t>i.</w:t>
      </w:r>
      <w:r w:rsidR="00F02B88">
        <w:rPr>
          <w:rFonts w:eastAsia="Arial" w:cs="Arial"/>
        </w:rPr>
        <w:t xml:space="preserve"> </w:t>
      </w:r>
      <w:r w:rsidR="0045015B">
        <w:rPr>
          <w:rFonts w:eastAsia="Arial" w:cs="Arial"/>
        </w:rPr>
        <w:tab/>
      </w:r>
      <w:r w:rsidR="00F02B88">
        <w:rPr>
          <w:rFonts w:eastAsia="Arial" w:cs="Arial"/>
        </w:rPr>
        <w:t xml:space="preserve">Please ensure that all questions are completed in full, and in the format requested. Failure to do so may result in your submission being disqualified. </w:t>
      </w:r>
      <w:r w:rsidR="0045015B">
        <w:rPr>
          <w:rFonts w:eastAsia="Arial" w:cs="Arial"/>
        </w:rPr>
        <w:t xml:space="preserve"> </w:t>
      </w:r>
      <w:r w:rsidR="00F02B88">
        <w:rPr>
          <w:rFonts w:eastAsia="Arial" w:cs="Arial"/>
        </w:rPr>
        <w:t>If the question does not apply</w:t>
      </w:r>
      <w:r>
        <w:rPr>
          <w:rFonts w:eastAsia="Arial" w:cs="Arial"/>
        </w:rPr>
        <w:t>,</w:t>
      </w:r>
      <w:r w:rsidR="00F02B88">
        <w:rPr>
          <w:rFonts w:eastAsia="Arial" w:cs="Arial"/>
        </w:rPr>
        <w:t xml:space="preserve"> please state clearly ‘N/A’</w:t>
      </w:r>
      <w:r>
        <w:rPr>
          <w:rFonts w:eastAsia="Arial" w:cs="Arial"/>
        </w:rPr>
        <w:t>.</w:t>
      </w:r>
    </w:p>
    <w:p w:rsidR="00F02B88" w:rsidRDefault="00F02B88" w:rsidP="00F02B88">
      <w:pPr>
        <w:jc w:val="both"/>
      </w:pPr>
    </w:p>
    <w:p w:rsidR="00F02B88" w:rsidRDefault="0045015B" w:rsidP="0045015B">
      <w:pPr>
        <w:ind w:left="720" w:hanging="720"/>
        <w:jc w:val="both"/>
        <w:rPr>
          <w:rFonts w:eastAsia="Arial" w:cs="Arial"/>
        </w:rPr>
      </w:pPr>
      <w:r>
        <w:rPr>
          <w:rFonts w:eastAsia="Arial" w:cs="Arial"/>
        </w:rPr>
        <w:t>ii</w:t>
      </w:r>
      <w:r w:rsidR="00F02B88">
        <w:rPr>
          <w:rFonts w:eastAsia="Arial" w:cs="Arial"/>
        </w:rPr>
        <w:t xml:space="preserve">. </w:t>
      </w:r>
      <w:r>
        <w:rPr>
          <w:rFonts w:eastAsia="Arial" w:cs="Arial"/>
        </w:rPr>
        <w:tab/>
      </w:r>
      <w:r w:rsidR="00F02B88">
        <w:rPr>
          <w:rFonts w:eastAsia="Arial" w:cs="Arial"/>
        </w:rPr>
        <w:t xml:space="preserve">Should you need to provide additional Appendices in response to the questions, these should be numbered clearly and listed as part of your declaration. </w:t>
      </w:r>
    </w:p>
    <w:p w:rsidR="00F02B88" w:rsidRDefault="00F02B88" w:rsidP="00F02B88">
      <w:pPr>
        <w:jc w:val="both"/>
      </w:pPr>
    </w:p>
    <w:p w:rsidR="00F02B88" w:rsidRDefault="0045015B" w:rsidP="0045015B">
      <w:pPr>
        <w:ind w:left="720" w:hanging="720"/>
        <w:jc w:val="both"/>
        <w:rPr>
          <w:rFonts w:eastAsia="Arial" w:cs="Arial"/>
        </w:rPr>
      </w:pPr>
      <w:r>
        <w:rPr>
          <w:rFonts w:eastAsia="Arial" w:cs="Arial"/>
        </w:rPr>
        <w:t>iii</w:t>
      </w:r>
      <w:r w:rsidR="00F02B88">
        <w:rPr>
          <w:rFonts w:eastAsia="Arial" w:cs="Arial"/>
        </w:rPr>
        <w:t xml:space="preserve">. </w:t>
      </w:r>
      <w:r>
        <w:rPr>
          <w:rFonts w:eastAsia="Arial" w:cs="Arial"/>
        </w:rPr>
        <w:tab/>
      </w:r>
      <w:r w:rsidR="00F02B88">
        <w:rPr>
          <w:rFonts w:eastAsia="Arial" w:cs="Arial"/>
        </w:rPr>
        <w:t>Please return a completed version of this document with your tender submission using the e-tendering system.</w:t>
      </w:r>
    </w:p>
    <w:p w:rsidR="00F02B88" w:rsidRDefault="00F02B88" w:rsidP="004E3FAE">
      <w:pPr>
        <w:rPr>
          <w:rFonts w:cs="Arial"/>
          <w:u w:val="single"/>
        </w:rPr>
      </w:pPr>
    </w:p>
    <w:p w:rsidR="00F02B88" w:rsidRPr="00C4344D" w:rsidRDefault="00920280" w:rsidP="0045015B">
      <w:pPr>
        <w:pStyle w:val="ListParagraph"/>
        <w:numPr>
          <w:ilvl w:val="0"/>
          <w:numId w:val="23"/>
        </w:numPr>
        <w:rPr>
          <w:rFonts w:cs="Arial"/>
          <w:b/>
        </w:rPr>
      </w:pPr>
      <w:r w:rsidRPr="00C4344D">
        <w:rPr>
          <w:rFonts w:cs="Arial"/>
          <w:b/>
        </w:rPr>
        <w:t xml:space="preserve">Qualification </w:t>
      </w:r>
      <w:r w:rsidR="00661E36">
        <w:rPr>
          <w:rFonts w:cs="Arial"/>
          <w:b/>
        </w:rPr>
        <w:t>Questions</w:t>
      </w:r>
      <w:r w:rsidR="0095132F" w:rsidRPr="00C4344D">
        <w:rPr>
          <w:rFonts w:cs="Arial"/>
          <w:b/>
        </w:rPr>
        <w:t xml:space="preserve"> </w:t>
      </w:r>
    </w:p>
    <w:p w:rsidR="00A35BF1" w:rsidRDefault="00A35BF1" w:rsidP="004E3FAE">
      <w:pPr>
        <w:rPr>
          <w:rFonts w:cs="Arial"/>
          <w:u w:val="single"/>
        </w:rPr>
      </w:pPr>
    </w:p>
    <w:p w:rsidR="00C4344D" w:rsidRDefault="00C4344D" w:rsidP="0045015B">
      <w:pPr>
        <w:ind w:left="720"/>
        <w:rPr>
          <w:rFonts w:cs="Arial"/>
        </w:rPr>
      </w:pPr>
    </w:p>
    <w:p w:rsidR="00661E36" w:rsidRPr="00661E36" w:rsidRDefault="00661E36" w:rsidP="000A2B12">
      <w:pPr>
        <w:rPr>
          <w:b/>
        </w:rPr>
      </w:pPr>
      <w:r w:rsidRPr="00661E36">
        <w:rPr>
          <w:b/>
        </w:rPr>
        <w:t>Supplier information</w:t>
      </w:r>
    </w:p>
    <w:p w:rsidR="00661E36" w:rsidRDefault="00661E36" w:rsidP="000A2B12"/>
    <w:tbl>
      <w:tblPr>
        <w:tblW w:w="9887" w:type="dxa"/>
        <w:tblInd w:w="-228" w:type="dxa"/>
        <w:tblLayout w:type="fixed"/>
        <w:tblCellMar>
          <w:left w:w="10" w:type="dxa"/>
          <w:right w:w="10" w:type="dxa"/>
        </w:tblCellMar>
        <w:tblLook w:val="0000" w:firstRow="0" w:lastRow="0" w:firstColumn="0" w:lastColumn="0" w:noHBand="0" w:noVBand="0"/>
      </w:tblPr>
      <w:tblGrid>
        <w:gridCol w:w="3552"/>
        <w:gridCol w:w="2190"/>
        <w:gridCol w:w="360"/>
        <w:gridCol w:w="3739"/>
        <w:gridCol w:w="46"/>
      </w:tblGrid>
      <w:tr w:rsidR="000A2B12" w:rsidTr="00095BFC">
        <w:trPr>
          <w:trHeight w:val="34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r>
              <w:rPr>
                <w:rFonts w:eastAsia="Arial" w:cs="Arial"/>
                <w:b/>
              </w:rPr>
              <w:t>1.1 Supplier details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jc w:val="center"/>
            </w:pPr>
            <w:r>
              <w:rPr>
                <w:rFonts w:eastAsia="Arial" w:cs="Arial"/>
                <w:b/>
              </w:rPr>
              <w:t>Answer</w:t>
            </w:r>
          </w:p>
        </w:tc>
      </w:tr>
      <w:tr w:rsidR="000A2B12" w:rsidTr="00095BFC">
        <w:trPr>
          <w:trHeight w:val="68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A2B12">
            <w:pPr>
              <w:spacing w:before="60"/>
            </w:pPr>
            <w:r>
              <w:rPr>
                <w:rFonts w:eastAsia="Arial" w:cs="Arial"/>
              </w:rPr>
              <w:t xml:space="preserve">Full name of the Supplier </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r>
      <w:tr w:rsidR="000A2B12" w:rsidTr="00095BFC">
        <w:trPr>
          <w:trHeight w:val="560"/>
        </w:trPr>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before="60"/>
            </w:pPr>
            <w:r>
              <w:rPr>
                <w:rFonts w:eastAsia="Arial" w:cs="Arial"/>
              </w:rPr>
              <w:t>Registered company address</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r>
      <w:tr w:rsidR="000A2B12" w:rsidTr="00095BFC">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r>
              <w:rPr>
                <w:rFonts w:eastAsia="Arial" w:cs="Arial"/>
              </w:rPr>
              <w:t>Registered company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 w:rsidR="000A2B12" w:rsidRDefault="000A2B12" w:rsidP="00095BFC"/>
        </w:tc>
      </w:tr>
      <w:tr w:rsidR="000A2B12" w:rsidTr="00095BFC">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r>
              <w:rPr>
                <w:rFonts w:eastAsia="Arial" w:cs="Arial"/>
              </w:rPr>
              <w:t>Registered charity number</w:t>
            </w:r>
          </w:p>
          <w:p w:rsidR="000A2B12" w:rsidRDefault="000A2B12" w:rsidP="00095BFC"/>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r>
      <w:tr w:rsidR="000A2B12" w:rsidTr="00095BFC">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r>
              <w:rPr>
                <w:rFonts w:eastAsia="Arial" w:cs="Arial"/>
              </w:rPr>
              <w:t>Registered VAT number</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 w:rsidR="000A2B12" w:rsidRDefault="000A2B12" w:rsidP="00095BFC"/>
        </w:tc>
      </w:tr>
      <w:tr w:rsidR="000A2B12" w:rsidTr="00095BFC">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r>
              <w:rPr>
                <w:rFonts w:eastAsia="Arial" w:cs="Arial"/>
              </w:rPr>
              <w:t>Name of immediate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 w:rsidR="000A2B12" w:rsidRDefault="000A2B12" w:rsidP="00095BFC"/>
        </w:tc>
      </w:tr>
      <w:tr w:rsidR="000A2B12" w:rsidTr="00095BFC">
        <w:tc>
          <w:tcPr>
            <w:tcW w:w="355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r>
              <w:rPr>
                <w:rFonts w:eastAsia="Arial" w:cs="Arial"/>
              </w:rPr>
              <w:t>Name of ultimate parent company</w:t>
            </w:r>
          </w:p>
        </w:tc>
        <w:tc>
          <w:tcPr>
            <w:tcW w:w="63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 w:rsidR="000A2B12" w:rsidRDefault="000A2B12" w:rsidP="00095BFC"/>
        </w:tc>
      </w:tr>
      <w:tr w:rsidR="000A2B12" w:rsidTr="00095BFC">
        <w:trPr>
          <w:trHeight w:val="40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 w:rsidR="000A2B12" w:rsidRDefault="000A2B12" w:rsidP="00095BFC">
            <w:r>
              <w:rPr>
                <w:rFonts w:eastAsia="Arial" w:cs="Arial"/>
              </w:rPr>
              <w:t>Please mark ‘X’ in the relevant box to indicate your trading status</w:t>
            </w:r>
          </w:p>
          <w:p w:rsidR="000A2B12" w:rsidRDefault="000A2B12" w:rsidP="00095BFC"/>
          <w:p w:rsidR="000A2B12" w:rsidRDefault="000A2B12" w:rsidP="00095BFC"/>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r>
              <w:rPr>
                <w:rFonts w:eastAsia="Arial" w:cs="Arial"/>
              </w:rPr>
              <w:t xml:space="preserve">i) a public limited company                    </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tabs>
                <w:tab w:val="center" w:pos="4513"/>
                <w:tab w:val="right" w:pos="9026"/>
              </w:tabs>
            </w:pPr>
            <w:r>
              <w:rPr>
                <w:rFonts w:eastAsia="Arial" w:cs="Arial"/>
              </w:rPr>
              <w:t xml:space="preserve"> ▢  Yes</w:t>
            </w:r>
          </w:p>
          <w:p w:rsidR="000A2B12" w:rsidRDefault="000A2B12" w:rsidP="00095BFC"/>
        </w:tc>
      </w:tr>
      <w:tr w:rsidR="000A2B12" w:rsidTr="00095BFC">
        <w:trPr>
          <w:trHeight w:val="4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r>
              <w:rPr>
                <w:rFonts w:eastAsia="Arial" w:cs="Arial"/>
              </w:rPr>
              <w:t>ii) a limited company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tabs>
                <w:tab w:val="center" w:pos="4513"/>
                <w:tab w:val="right" w:pos="9026"/>
              </w:tabs>
            </w:pPr>
            <w:r>
              <w:rPr>
                <w:rFonts w:eastAsia="Arial" w:cs="Arial"/>
              </w:rPr>
              <w:t xml:space="preserve"> ▢  Yes</w:t>
            </w:r>
          </w:p>
          <w:p w:rsidR="000A2B12" w:rsidRDefault="000A2B12" w:rsidP="00095BFC"/>
        </w:tc>
      </w:tr>
      <w:tr w:rsidR="000A2B12" w:rsidTr="00095BFC">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r>
              <w:rPr>
                <w:rFonts w:eastAsia="Arial" w:cs="Arial"/>
              </w:rPr>
              <w:t>iii) a limited liability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tabs>
                <w:tab w:val="center" w:pos="4513"/>
                <w:tab w:val="right" w:pos="9026"/>
              </w:tabs>
            </w:pPr>
            <w:r>
              <w:rPr>
                <w:rFonts w:eastAsia="Arial" w:cs="Arial"/>
              </w:rPr>
              <w:t>▢   Yes</w:t>
            </w:r>
          </w:p>
          <w:p w:rsidR="000A2B12" w:rsidRDefault="000A2B12" w:rsidP="00095BFC"/>
        </w:tc>
      </w:tr>
      <w:tr w:rsidR="000A2B12" w:rsidTr="00095BFC">
        <w:trPr>
          <w:trHeight w:val="54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r>
              <w:rPr>
                <w:rFonts w:eastAsia="Arial" w:cs="Arial"/>
              </w:rPr>
              <w:t>iv) other partnership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tabs>
                <w:tab w:val="center" w:pos="4513"/>
                <w:tab w:val="right" w:pos="9026"/>
              </w:tabs>
            </w:pPr>
            <w:r>
              <w:rPr>
                <w:rFonts w:eastAsia="Arial" w:cs="Arial"/>
              </w:rPr>
              <w:t>▢   Yes</w:t>
            </w:r>
          </w:p>
          <w:p w:rsidR="000A2B12" w:rsidRDefault="000A2B12" w:rsidP="00095BFC"/>
        </w:tc>
      </w:tr>
      <w:tr w:rsidR="000A2B12" w:rsidTr="00095BFC">
        <w:trPr>
          <w:trHeight w:val="30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r>
              <w:rPr>
                <w:rFonts w:eastAsia="Arial" w:cs="Arial"/>
              </w:rPr>
              <w:t>v) sole trader</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tabs>
                <w:tab w:val="center" w:pos="4513"/>
                <w:tab w:val="right" w:pos="9026"/>
              </w:tabs>
            </w:pPr>
            <w:r>
              <w:rPr>
                <w:rFonts w:eastAsia="Arial" w:cs="Arial"/>
              </w:rPr>
              <w:t>▢   Yes</w:t>
            </w:r>
          </w:p>
          <w:p w:rsidR="000A2B12" w:rsidRDefault="000A2B12" w:rsidP="00095BFC">
            <w:pPr>
              <w:tabs>
                <w:tab w:val="center" w:pos="4513"/>
                <w:tab w:val="right" w:pos="9026"/>
              </w:tabs>
            </w:pPr>
          </w:p>
        </w:tc>
      </w:tr>
      <w:tr w:rsidR="000A2B12" w:rsidTr="00095BFC">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r>
              <w:rPr>
                <w:rFonts w:eastAsia="Arial" w:cs="Arial"/>
              </w:rPr>
              <w:t>vi) other (please specify)</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tabs>
                <w:tab w:val="center" w:pos="4513"/>
                <w:tab w:val="right" w:pos="9026"/>
              </w:tabs>
            </w:pPr>
            <w:r>
              <w:rPr>
                <w:rFonts w:eastAsia="Arial" w:cs="Arial"/>
              </w:rPr>
              <w:t>▢   Yes</w:t>
            </w:r>
          </w:p>
          <w:p w:rsidR="000A2B12" w:rsidRDefault="000A2B12" w:rsidP="00095BFC"/>
        </w:tc>
      </w:tr>
      <w:tr w:rsidR="000A2B12" w:rsidTr="00095BFC">
        <w:trPr>
          <w:trHeight w:val="580"/>
        </w:trPr>
        <w:tc>
          <w:tcPr>
            <w:tcW w:w="35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 w:rsidR="000A2B12" w:rsidRDefault="000A2B12" w:rsidP="00095BFC">
            <w:r>
              <w:rPr>
                <w:rFonts w:eastAsia="Arial" w:cs="Arial"/>
              </w:rPr>
              <w:t>Please mark ‘X’ in the relevant boxes to indicate whether any of the following classifications apply to you</w:t>
            </w:r>
          </w:p>
          <w:p w:rsidR="000A2B12" w:rsidRDefault="000A2B12" w:rsidP="00095BFC"/>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r>
              <w:rPr>
                <w:rFonts w:eastAsia="Arial" w:cs="Arial"/>
              </w:rPr>
              <w:t>i)Voluntary, Community and Social Enterprise (VCSE)</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tabs>
                <w:tab w:val="center" w:pos="4513"/>
                <w:tab w:val="right" w:pos="9026"/>
              </w:tabs>
            </w:pPr>
            <w:r>
              <w:rPr>
                <w:rFonts w:eastAsia="Arial" w:cs="Arial"/>
              </w:rPr>
              <w:t>▢   Yes</w:t>
            </w:r>
          </w:p>
          <w:p w:rsidR="000A2B12" w:rsidRDefault="000A2B12" w:rsidP="00095BFC"/>
        </w:tc>
      </w:tr>
      <w:tr w:rsidR="000A2B12" w:rsidTr="00095BFC">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r>
              <w:rPr>
                <w:rFonts w:eastAsia="Arial" w:cs="Arial"/>
              </w:rPr>
              <w:t xml:space="preserve">ii) Small or Medium Enterprise (SME) </w:t>
            </w:r>
            <w:r>
              <w:rPr>
                <w:rFonts w:eastAsia="Arial" w:cs="Arial"/>
                <w:vertAlign w:val="superscript"/>
              </w:rPr>
              <w:footnoteReference w:id="1"/>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tabs>
                <w:tab w:val="center" w:pos="4513"/>
                <w:tab w:val="right" w:pos="9026"/>
              </w:tabs>
            </w:pPr>
            <w:r>
              <w:rPr>
                <w:rFonts w:eastAsia="Arial" w:cs="Arial"/>
              </w:rPr>
              <w:t>▢   Yes</w:t>
            </w:r>
          </w:p>
          <w:p w:rsidR="000A2B12" w:rsidRDefault="000A2B12" w:rsidP="00095BFC"/>
        </w:tc>
      </w:tr>
      <w:tr w:rsidR="000A2B12" w:rsidTr="00095BFC">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r>
              <w:rPr>
                <w:rFonts w:eastAsia="Arial" w:cs="Arial"/>
              </w:rPr>
              <w:t>iii) Sheltered workshop</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tabs>
                <w:tab w:val="center" w:pos="4513"/>
                <w:tab w:val="right" w:pos="9026"/>
              </w:tabs>
            </w:pPr>
            <w:r>
              <w:rPr>
                <w:rFonts w:eastAsia="Arial" w:cs="Arial"/>
              </w:rPr>
              <w:t>▢   Yes</w:t>
            </w:r>
          </w:p>
          <w:p w:rsidR="000A2B12" w:rsidRDefault="000A2B12" w:rsidP="00095BFC"/>
        </w:tc>
      </w:tr>
      <w:tr w:rsidR="000A2B12" w:rsidTr="00095BFC">
        <w:trPr>
          <w:trHeight w:val="580"/>
        </w:trPr>
        <w:tc>
          <w:tcPr>
            <w:tcW w:w="35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r>
              <w:rPr>
                <w:rFonts w:eastAsia="Arial" w:cs="Arial"/>
              </w:rPr>
              <w:t>iv) Public service mutual</w:t>
            </w:r>
          </w:p>
        </w:tc>
        <w:tc>
          <w:tcPr>
            <w:tcW w:w="4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tabs>
                <w:tab w:val="center" w:pos="4513"/>
                <w:tab w:val="right" w:pos="9026"/>
              </w:tabs>
            </w:pPr>
            <w:r>
              <w:rPr>
                <w:rFonts w:eastAsia="Arial" w:cs="Arial"/>
              </w:rPr>
              <w:t>▢   Yes</w:t>
            </w:r>
          </w:p>
          <w:p w:rsidR="000A2B12" w:rsidRDefault="000A2B12" w:rsidP="00095BFC"/>
        </w:tc>
      </w:tr>
      <w:tr w:rsidR="000A2B12" w:rsidTr="00095BFC">
        <w:trPr>
          <w:trHeight w:val="70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095BFC"/>
          <w:p w:rsidR="000A2B12" w:rsidRDefault="000A2B12" w:rsidP="00095BFC"/>
          <w:p w:rsidR="000A2B12" w:rsidRDefault="000A2B12" w:rsidP="00095BFC">
            <w:r>
              <w:rPr>
                <w:rFonts w:eastAsia="Arial" w:cs="Arial"/>
                <w:b/>
              </w:rPr>
              <w:t>1.2 Bidding model</w:t>
            </w:r>
          </w:p>
        </w:tc>
        <w:tc>
          <w:tcPr>
            <w:tcW w:w="46" w:type="dxa"/>
            <w:shd w:val="clear" w:color="auto" w:fill="auto"/>
            <w:tcMar>
              <w:top w:w="0" w:type="dxa"/>
              <w:left w:w="10" w:type="dxa"/>
              <w:bottom w:w="0" w:type="dxa"/>
              <w:right w:w="10" w:type="dxa"/>
            </w:tcMar>
          </w:tcPr>
          <w:p w:rsidR="000A2B12" w:rsidRDefault="000A2B12" w:rsidP="00095BFC"/>
        </w:tc>
      </w:tr>
      <w:tr w:rsidR="000A2B12" w:rsidTr="00095BFC">
        <w:trPr>
          <w:trHeight w:val="440"/>
        </w:trPr>
        <w:tc>
          <w:tcPr>
            <w:tcW w:w="9841"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095BFC">
            <w:r>
              <w:rPr>
                <w:rFonts w:eastAsia="Arial" w:cs="Arial"/>
                <w:b/>
              </w:rPr>
              <w:t>Please mark ‘X’ in the relevant box to indicate whether you are;</w:t>
            </w:r>
          </w:p>
        </w:tc>
        <w:tc>
          <w:tcPr>
            <w:tcW w:w="46" w:type="dxa"/>
            <w:shd w:val="clear" w:color="auto" w:fill="auto"/>
            <w:tcMar>
              <w:top w:w="0" w:type="dxa"/>
              <w:left w:w="10" w:type="dxa"/>
              <w:bottom w:w="0" w:type="dxa"/>
              <w:right w:w="10" w:type="dxa"/>
            </w:tcMar>
          </w:tcPr>
          <w:p w:rsidR="000A2B12" w:rsidRDefault="000A2B12" w:rsidP="00095BFC"/>
        </w:tc>
      </w:tr>
      <w:tr w:rsidR="000A2B12" w:rsidTr="00095BFC">
        <w:trPr>
          <w:trHeight w:val="520"/>
        </w:trPr>
        <w:tc>
          <w:tcPr>
            <w:tcW w:w="6102"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095BFC">
            <w:pPr>
              <w:ind w:left="360" w:hanging="358"/>
            </w:pPr>
            <w:r>
              <w:rPr>
                <w:rFonts w:eastAsia="Arial" w:cs="Arial"/>
              </w:rPr>
              <w:t>a)   </w:t>
            </w:r>
            <w:r w:rsidR="00DE5ECD">
              <w:rPr>
                <w:rFonts w:eastAsia="Arial" w:cs="Arial"/>
              </w:rPr>
              <w:t>B</w:t>
            </w:r>
            <w:r>
              <w:rPr>
                <w:rFonts w:eastAsia="Arial" w:cs="Arial"/>
              </w:rPr>
              <w:t>idding as a Prime Contractor and will deliver 100% of the key  contract deliverables yourself</w:t>
            </w:r>
          </w:p>
          <w:p w:rsidR="000A2B12" w:rsidRDefault="000A2B12" w:rsidP="00095BFC">
            <w:pPr>
              <w:ind w:left="360" w:hanging="358"/>
            </w:pPr>
          </w:p>
        </w:tc>
        <w:tc>
          <w:tcPr>
            <w:tcW w:w="3739"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095BFC">
            <w:pPr>
              <w:tabs>
                <w:tab w:val="center" w:pos="4513"/>
                <w:tab w:val="right" w:pos="9026"/>
              </w:tabs>
            </w:pPr>
            <w:r>
              <w:rPr>
                <w:rFonts w:eastAsia="Arial" w:cs="Arial"/>
              </w:rPr>
              <w:t>▢   Yes</w:t>
            </w:r>
          </w:p>
          <w:p w:rsidR="000A2B12" w:rsidRDefault="000A2B12" w:rsidP="00095BFC"/>
        </w:tc>
        <w:tc>
          <w:tcPr>
            <w:tcW w:w="46" w:type="dxa"/>
            <w:shd w:val="clear" w:color="auto" w:fill="auto"/>
            <w:tcMar>
              <w:top w:w="0" w:type="dxa"/>
              <w:left w:w="10" w:type="dxa"/>
              <w:bottom w:w="0" w:type="dxa"/>
              <w:right w:w="10" w:type="dxa"/>
            </w:tcMar>
          </w:tcPr>
          <w:p w:rsidR="000A2B12" w:rsidRDefault="000A2B12" w:rsidP="00095BFC"/>
        </w:tc>
      </w:tr>
      <w:tr w:rsidR="000A2B12" w:rsidTr="00095BFC">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095BFC">
            <w:pPr>
              <w:ind w:left="360" w:hanging="358"/>
            </w:pPr>
            <w:r>
              <w:rPr>
                <w:rFonts w:eastAsia="Arial" w:cs="Arial"/>
              </w:rPr>
              <w:t xml:space="preserve">b)  Bidding as a Prime Contractor and will use third parties to deliver </w:t>
            </w:r>
            <w:r>
              <w:rPr>
                <w:rFonts w:eastAsia="Arial" w:cs="Arial"/>
                <w:u w:val="single"/>
              </w:rPr>
              <w:t>some</w:t>
            </w:r>
            <w:r>
              <w:rPr>
                <w:rFonts w:eastAsia="Arial" w:cs="Arial"/>
              </w:rPr>
              <w:t xml:space="preserve"> of the services</w:t>
            </w:r>
          </w:p>
          <w:p w:rsidR="000A2B12" w:rsidRDefault="000A2B12" w:rsidP="00095BFC">
            <w:pPr>
              <w:ind w:left="360" w:hanging="358"/>
            </w:pPr>
          </w:p>
          <w:p w:rsidR="000A2B12" w:rsidRDefault="000A2B12" w:rsidP="00095BFC">
            <w:r>
              <w:rPr>
                <w:rFonts w:eastAsia="Arial" w:cs="Arial"/>
              </w:rPr>
              <w:t>If yes, please provide details of your proposed bidding model that includes members of the supply chain, the percentage of work being delivered by each sub-contractor and the key contract deliverables each sub-contractor will be responsible for.</w:t>
            </w:r>
          </w:p>
          <w:p w:rsidR="000A2B12" w:rsidRDefault="000A2B12" w:rsidP="00095BFC">
            <w:pPr>
              <w:ind w:left="360" w:hanging="358"/>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095BFC">
            <w:pPr>
              <w:tabs>
                <w:tab w:val="center" w:pos="4513"/>
                <w:tab w:val="right" w:pos="9026"/>
              </w:tabs>
            </w:pPr>
            <w:r>
              <w:rPr>
                <w:rFonts w:eastAsia="Arial" w:cs="Arial"/>
                <w:i/>
              </w:rPr>
              <w:t> </w:t>
            </w:r>
            <w:r>
              <w:rPr>
                <w:rFonts w:eastAsia="Arial" w:cs="Arial"/>
              </w:rPr>
              <w:t>▢   Yes</w:t>
            </w:r>
          </w:p>
          <w:p w:rsidR="000A2B12" w:rsidRDefault="000A2B12" w:rsidP="00095BFC"/>
        </w:tc>
        <w:tc>
          <w:tcPr>
            <w:tcW w:w="46" w:type="dxa"/>
            <w:shd w:val="clear" w:color="auto" w:fill="auto"/>
            <w:tcMar>
              <w:top w:w="0" w:type="dxa"/>
              <w:left w:w="10" w:type="dxa"/>
              <w:bottom w:w="0" w:type="dxa"/>
              <w:right w:w="10" w:type="dxa"/>
            </w:tcMar>
          </w:tcPr>
          <w:p w:rsidR="000A2B12" w:rsidRDefault="000A2B12" w:rsidP="00095BFC"/>
        </w:tc>
      </w:tr>
      <w:tr w:rsidR="000A2B12" w:rsidTr="00095BFC">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095BFC">
            <w:pPr>
              <w:ind w:left="360" w:hanging="358"/>
            </w:pPr>
            <w:r>
              <w:rPr>
                <w:rFonts w:eastAsia="Arial" w:cs="Arial"/>
              </w:rPr>
              <w:t xml:space="preserve">c)   Bidding as Prime Contractor but will operate as a Managing Agent and will use third parties to deliver </w:t>
            </w:r>
            <w:r>
              <w:rPr>
                <w:rFonts w:eastAsia="Arial" w:cs="Arial"/>
                <w:u w:val="single"/>
              </w:rPr>
              <w:t>all</w:t>
            </w:r>
            <w:r>
              <w:rPr>
                <w:rFonts w:eastAsia="Arial" w:cs="Arial"/>
              </w:rPr>
              <w:t xml:space="preserve"> of the services</w:t>
            </w:r>
          </w:p>
          <w:p w:rsidR="000A2B12" w:rsidRDefault="000A2B12" w:rsidP="00095BFC">
            <w:pPr>
              <w:ind w:left="360" w:hanging="358"/>
            </w:pPr>
          </w:p>
          <w:p w:rsidR="000A2B12" w:rsidRDefault="000A2B12" w:rsidP="00095BFC">
            <w:r>
              <w:rPr>
                <w:rFonts w:eastAsia="Arial" w:cs="Arial"/>
              </w:rPr>
              <w:t>If yes, please provide details of your proposed bidding model that includes members of the supply chain, the percentage of work being delivered by each sub-contractor and the key contract deliverables each sub-contractor will be responsible for.</w:t>
            </w:r>
          </w:p>
          <w:p w:rsidR="000A2B12" w:rsidRDefault="000A2B12" w:rsidP="00095BFC"/>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095BFC">
            <w:pPr>
              <w:tabs>
                <w:tab w:val="center" w:pos="4513"/>
                <w:tab w:val="right" w:pos="9026"/>
              </w:tabs>
            </w:pPr>
            <w:r>
              <w:rPr>
                <w:rFonts w:eastAsia="Arial" w:cs="Arial"/>
              </w:rPr>
              <w:t>▢   Yes</w:t>
            </w:r>
          </w:p>
          <w:p w:rsidR="000A2B12" w:rsidRDefault="000A2B12" w:rsidP="00095BFC"/>
        </w:tc>
        <w:tc>
          <w:tcPr>
            <w:tcW w:w="46" w:type="dxa"/>
            <w:shd w:val="clear" w:color="auto" w:fill="auto"/>
            <w:tcMar>
              <w:top w:w="0" w:type="dxa"/>
              <w:left w:w="10" w:type="dxa"/>
              <w:bottom w:w="0" w:type="dxa"/>
              <w:right w:w="10" w:type="dxa"/>
            </w:tcMar>
          </w:tcPr>
          <w:p w:rsidR="000A2B12" w:rsidRDefault="000A2B12" w:rsidP="00095BFC"/>
        </w:tc>
      </w:tr>
      <w:tr w:rsidR="000A2B12" w:rsidTr="00095BFC">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095BFC">
            <w:pPr>
              <w:ind w:left="360" w:hanging="358"/>
            </w:pPr>
            <w:r>
              <w:rPr>
                <w:rFonts w:eastAsia="Arial" w:cs="Arial"/>
              </w:rPr>
              <w:t xml:space="preserve">d)   Bidding as a consortium but not proposing to create a new legal entity. </w:t>
            </w:r>
          </w:p>
          <w:p w:rsidR="000A2B12" w:rsidRDefault="000A2B12" w:rsidP="00095BFC">
            <w:pPr>
              <w:ind w:left="360" w:hanging="358"/>
            </w:pPr>
          </w:p>
          <w:p w:rsidR="000A2B12" w:rsidRDefault="000A2B12" w:rsidP="00095BFC">
            <w:r>
              <w:rPr>
                <w:rFonts w:eastAsia="Arial" w:cs="Arial"/>
              </w:rPr>
              <w:t xml:space="preserve">If yes, please include details of your consortium in the next column and use a separate Appendix to explain the alternative arrangements i.e. why a new legal entity is not being created. </w:t>
            </w:r>
          </w:p>
          <w:p w:rsidR="000A2B12" w:rsidRDefault="000A2B12" w:rsidP="00095BFC"/>
          <w:p w:rsidR="000A2B12" w:rsidRDefault="000A2B12" w:rsidP="00095BFC">
            <w:r>
              <w:rPr>
                <w:rFonts w:eastAsia="Arial" w:cs="Arial"/>
              </w:rPr>
              <w:lastRenderedPageBreak/>
              <w:t xml:space="preserve">Please note that the </w:t>
            </w:r>
            <w:r w:rsidR="00667A7F">
              <w:rPr>
                <w:rFonts w:eastAsia="Arial" w:cs="Arial"/>
              </w:rPr>
              <w:t>Council</w:t>
            </w:r>
            <w:r>
              <w:rPr>
                <w:rFonts w:eastAsia="Arial" w:cs="Arial"/>
              </w:rPr>
              <w:t xml:space="preserve"> may require the consortium to assume a specific legal form if awarded the contract, to the extent that it is necessary for the satisfactory performance of the contract.</w:t>
            </w:r>
          </w:p>
          <w:p w:rsidR="000A2B12" w:rsidRDefault="000A2B12" w:rsidP="00095BFC">
            <w:pPr>
              <w:ind w:left="360" w:hanging="358"/>
            </w:pP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095BFC">
            <w:pPr>
              <w:tabs>
                <w:tab w:val="center" w:pos="4513"/>
                <w:tab w:val="right" w:pos="9026"/>
              </w:tabs>
            </w:pPr>
            <w:r>
              <w:rPr>
                <w:rFonts w:eastAsia="Arial" w:cs="Arial"/>
                <w:i/>
              </w:rPr>
              <w:lastRenderedPageBreak/>
              <w:t> </w:t>
            </w:r>
            <w:r>
              <w:rPr>
                <w:rFonts w:eastAsia="Arial" w:cs="Arial"/>
              </w:rPr>
              <w:t>▢   Yes</w:t>
            </w:r>
          </w:p>
          <w:p w:rsidR="000A2B12" w:rsidRDefault="000A2B12" w:rsidP="00095BFC">
            <w:pPr>
              <w:tabs>
                <w:tab w:val="center" w:pos="4513"/>
                <w:tab w:val="right" w:pos="9026"/>
              </w:tabs>
            </w:pPr>
          </w:p>
          <w:p w:rsidR="000A2B12" w:rsidRPr="00DE5ECD" w:rsidRDefault="000A2B12" w:rsidP="00095BFC">
            <w:pPr>
              <w:tabs>
                <w:tab w:val="center" w:pos="4513"/>
                <w:tab w:val="right" w:pos="9026"/>
              </w:tabs>
            </w:pPr>
            <w:r w:rsidRPr="00DE5ECD">
              <w:rPr>
                <w:rFonts w:eastAsia="Arial" w:cs="Arial"/>
                <w:b/>
              </w:rPr>
              <w:t>Consortium members</w:t>
            </w:r>
          </w:p>
          <w:p w:rsidR="000A2B12" w:rsidRPr="00DE5ECD" w:rsidRDefault="000A2B12" w:rsidP="00095BFC">
            <w:pPr>
              <w:tabs>
                <w:tab w:val="center" w:pos="4513"/>
                <w:tab w:val="right" w:pos="9026"/>
              </w:tabs>
            </w:pPr>
          </w:p>
          <w:p w:rsidR="000A2B12" w:rsidRPr="00DE5ECD" w:rsidRDefault="000A2B12" w:rsidP="00095BFC">
            <w:r w:rsidRPr="00DE5ECD">
              <w:rPr>
                <w:rFonts w:eastAsia="Arial" w:cs="Arial"/>
                <w:b/>
              </w:rPr>
              <w:t>Lead member </w:t>
            </w:r>
          </w:p>
          <w:p w:rsidR="000A2B12" w:rsidRDefault="000A2B12" w:rsidP="00095BFC">
            <w:r>
              <w:rPr>
                <w:rFonts w:eastAsia="Arial" w:cs="Arial"/>
                <w:i/>
              </w:rPr>
              <w:t> </w:t>
            </w:r>
          </w:p>
        </w:tc>
        <w:tc>
          <w:tcPr>
            <w:tcW w:w="46" w:type="dxa"/>
            <w:shd w:val="clear" w:color="auto" w:fill="auto"/>
            <w:tcMar>
              <w:top w:w="0" w:type="dxa"/>
              <w:left w:w="10" w:type="dxa"/>
              <w:bottom w:w="0" w:type="dxa"/>
              <w:right w:w="10" w:type="dxa"/>
            </w:tcMar>
          </w:tcPr>
          <w:p w:rsidR="000A2B12" w:rsidRDefault="000A2B12" w:rsidP="00095BFC"/>
        </w:tc>
      </w:tr>
      <w:tr w:rsidR="000A2B12" w:rsidTr="00095BFC">
        <w:trPr>
          <w:trHeight w:val="520"/>
        </w:trPr>
        <w:tc>
          <w:tcPr>
            <w:tcW w:w="6102" w:type="dxa"/>
            <w:gridSpan w:val="3"/>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095BFC">
            <w:pPr>
              <w:ind w:left="360" w:hanging="358"/>
            </w:pPr>
            <w:r>
              <w:rPr>
                <w:rFonts w:eastAsia="Arial" w:cs="Arial"/>
              </w:rPr>
              <w:lastRenderedPageBreak/>
              <w:t xml:space="preserve">e)  Bidding as a consortium and intend to create a Special Purpose Vehicle (SPV). </w:t>
            </w:r>
          </w:p>
          <w:p w:rsidR="000A2B12" w:rsidRDefault="000A2B12" w:rsidP="00095BFC">
            <w:pPr>
              <w:ind w:left="360" w:hanging="358"/>
            </w:pPr>
          </w:p>
          <w:p w:rsidR="000A2B12" w:rsidRDefault="000A2B12" w:rsidP="00095BFC">
            <w:r>
              <w:rPr>
                <w:rFonts w:eastAsia="Arial" w:cs="Arial"/>
              </w:rPr>
              <w:t>If yes, please include details of your consortium, current lead member and intended SPV in the next column and provide full details of the bid</w:t>
            </w:r>
            <w:r w:rsidR="00767A8C">
              <w:rPr>
                <w:rFonts w:eastAsia="Arial" w:cs="Arial"/>
              </w:rPr>
              <w:t>d</w:t>
            </w:r>
            <w:r>
              <w:rPr>
                <w:rFonts w:eastAsia="Arial" w:cs="Arial"/>
              </w:rPr>
              <w:t>ing model using a separate Appendix.</w:t>
            </w:r>
          </w:p>
        </w:tc>
        <w:tc>
          <w:tcPr>
            <w:tcW w:w="3739" w:type="dxa"/>
            <w:tcBorders>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095BFC">
            <w:pPr>
              <w:tabs>
                <w:tab w:val="center" w:pos="4513"/>
                <w:tab w:val="right" w:pos="9026"/>
              </w:tabs>
            </w:pPr>
            <w:r>
              <w:rPr>
                <w:rFonts w:eastAsia="Arial" w:cs="Arial"/>
              </w:rPr>
              <w:t> ▢   Yes</w:t>
            </w:r>
          </w:p>
          <w:p w:rsidR="000A2B12" w:rsidRDefault="000A2B12" w:rsidP="00095BFC">
            <w:pPr>
              <w:tabs>
                <w:tab w:val="center" w:pos="4513"/>
                <w:tab w:val="right" w:pos="9026"/>
              </w:tabs>
            </w:pPr>
          </w:p>
          <w:p w:rsidR="000A2B12" w:rsidRPr="00DE5ECD" w:rsidRDefault="000A2B12" w:rsidP="00095BFC">
            <w:r w:rsidRPr="00DE5ECD">
              <w:rPr>
                <w:rFonts w:eastAsia="Arial" w:cs="Arial"/>
                <w:b/>
              </w:rPr>
              <w:t>Consortium members</w:t>
            </w:r>
          </w:p>
          <w:p w:rsidR="000A2B12" w:rsidRPr="00DE5ECD" w:rsidRDefault="000A2B12" w:rsidP="00095BFC">
            <w:r w:rsidRPr="00DE5ECD">
              <w:rPr>
                <w:rFonts w:eastAsia="Arial" w:cs="Arial"/>
                <w:b/>
              </w:rPr>
              <w:t>Current lead member</w:t>
            </w:r>
          </w:p>
          <w:p w:rsidR="000A2B12" w:rsidRDefault="000A2B12" w:rsidP="00095BFC">
            <w:r w:rsidRPr="00DE5ECD">
              <w:rPr>
                <w:rFonts w:eastAsia="Arial" w:cs="Arial"/>
                <w:b/>
              </w:rPr>
              <w:t>Name of Special Purpose Vehicle</w:t>
            </w:r>
          </w:p>
        </w:tc>
        <w:tc>
          <w:tcPr>
            <w:tcW w:w="46" w:type="dxa"/>
            <w:shd w:val="clear" w:color="auto" w:fill="auto"/>
            <w:tcMar>
              <w:top w:w="0" w:type="dxa"/>
              <w:left w:w="10" w:type="dxa"/>
              <w:bottom w:w="0" w:type="dxa"/>
              <w:right w:w="10" w:type="dxa"/>
            </w:tcMar>
          </w:tcPr>
          <w:p w:rsidR="000A2B12" w:rsidRDefault="000A2B12" w:rsidP="00095BFC"/>
        </w:tc>
      </w:tr>
    </w:tbl>
    <w:p w:rsidR="000A2B12" w:rsidRDefault="000A2B12" w:rsidP="000A2B12"/>
    <w:p w:rsidR="000A2B12" w:rsidRDefault="000A2B12" w:rsidP="000A2B12"/>
    <w:tbl>
      <w:tblPr>
        <w:tblW w:w="9747" w:type="dxa"/>
        <w:tblInd w:w="-228" w:type="dxa"/>
        <w:tblLayout w:type="fixed"/>
        <w:tblCellMar>
          <w:left w:w="10" w:type="dxa"/>
          <w:right w:w="10" w:type="dxa"/>
        </w:tblCellMar>
        <w:tblLook w:val="0000" w:firstRow="0" w:lastRow="0" w:firstColumn="0" w:lastColumn="0" w:noHBand="0" w:noVBand="0"/>
      </w:tblPr>
      <w:tblGrid>
        <w:gridCol w:w="1494"/>
        <w:gridCol w:w="8253"/>
      </w:tblGrid>
      <w:tr w:rsidR="000A2B12" w:rsidTr="00095BFC">
        <w:trPr>
          <w:trHeight w:val="320"/>
        </w:trPr>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r>
              <w:rPr>
                <w:rFonts w:eastAsia="Arial" w:cs="Arial"/>
                <w:b/>
              </w:rPr>
              <w:t>1.3 Contact details</w:t>
            </w:r>
          </w:p>
        </w:tc>
      </w:tr>
      <w:tr w:rsidR="000A2B12" w:rsidTr="00095BFC">
        <w:tc>
          <w:tcPr>
            <w:tcW w:w="9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A2B12">
            <w:pPr>
              <w:jc w:val="center"/>
            </w:pPr>
            <w:r>
              <w:rPr>
                <w:rFonts w:eastAsia="Arial" w:cs="Arial"/>
              </w:rPr>
              <w:t xml:space="preserve">Supplier contact details for enquiries </w:t>
            </w:r>
          </w:p>
        </w:tc>
      </w:tr>
      <w:tr w:rsidR="000A2B12" w:rsidTr="00095BFC">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r>
              <w:rPr>
                <w:rFonts w:eastAsia="Arial" w:cs="Arial"/>
              </w:rPr>
              <w:t>Name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r>
      <w:tr w:rsidR="000A2B12" w:rsidTr="00095BFC">
        <w:trPr>
          <w:trHeight w:val="138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r>
              <w:rPr>
                <w:rFonts w:eastAsia="Arial" w:cs="Arial"/>
              </w:rPr>
              <w:t>Postal address</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r>
      <w:tr w:rsidR="000A2B12" w:rsidTr="00095BFC">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r>
              <w:rPr>
                <w:rFonts w:eastAsia="Arial" w:cs="Arial"/>
              </w:rPr>
              <w:t>Country</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r>
      <w:tr w:rsidR="000A2B12" w:rsidTr="00095BFC">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r>
              <w:rPr>
                <w:rFonts w:eastAsia="Arial" w:cs="Arial"/>
              </w:rPr>
              <w:t>Phone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r>
      <w:tr w:rsidR="000A2B12" w:rsidTr="00095BFC">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r>
              <w:rPr>
                <w:rFonts w:eastAsia="Arial" w:cs="Arial"/>
              </w:rPr>
              <w:t>Mobile</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r>
      <w:tr w:rsidR="000A2B12" w:rsidTr="00095BFC">
        <w:trPr>
          <w:trHeight w:val="440"/>
        </w:trPr>
        <w:tc>
          <w:tcPr>
            <w:tcW w:w="149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r>
              <w:rPr>
                <w:rFonts w:eastAsia="Arial" w:cs="Arial"/>
              </w:rPr>
              <w:t>E-mail</w:t>
            </w:r>
          </w:p>
        </w:tc>
        <w:tc>
          <w:tcPr>
            <w:tcW w:w="825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r>
    </w:tbl>
    <w:p w:rsidR="000A2B12" w:rsidRDefault="000A2B12" w:rsidP="000A2B12"/>
    <w:p w:rsidR="000A2B12" w:rsidRDefault="000A2B12" w:rsidP="000A2B12"/>
    <w:tbl>
      <w:tblPr>
        <w:tblW w:w="9747" w:type="dxa"/>
        <w:tblInd w:w="-228" w:type="dxa"/>
        <w:tblLayout w:type="fixed"/>
        <w:tblCellMar>
          <w:left w:w="10" w:type="dxa"/>
          <w:right w:w="10" w:type="dxa"/>
        </w:tblCellMar>
        <w:tblLook w:val="0000" w:firstRow="0" w:lastRow="0" w:firstColumn="0" w:lastColumn="0" w:noHBand="0" w:noVBand="0"/>
      </w:tblPr>
      <w:tblGrid>
        <w:gridCol w:w="1384"/>
        <w:gridCol w:w="3274"/>
        <w:gridCol w:w="5089"/>
      </w:tblGrid>
      <w:tr w:rsidR="000A2B12" w:rsidTr="00095BFC">
        <w:trPr>
          <w:trHeight w:val="44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r>
              <w:rPr>
                <w:rFonts w:eastAsia="Arial" w:cs="Arial"/>
                <w:b/>
              </w:rPr>
              <w:t>1.4  Licensing and registration (please mark ‘X’ in the relevant box)</w:t>
            </w:r>
          </w:p>
        </w:tc>
      </w:tr>
      <w:tr w:rsidR="000A2B12" w:rsidTr="00095BFC">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before="120" w:after="120"/>
              <w:jc w:val="both"/>
            </w:pPr>
            <w:r>
              <w:rPr>
                <w:rFonts w:eastAsia="Arial" w:cs="Arial"/>
              </w:rPr>
              <w:t>1.4.1</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240"/>
              <w:jc w:val="both"/>
            </w:pPr>
            <w:r>
              <w:rPr>
                <w:rFonts w:eastAsia="Arial" w:cs="Arial"/>
              </w:rPr>
              <w:t>Registration with a professional body</w:t>
            </w:r>
          </w:p>
          <w:p w:rsidR="000A2B12" w:rsidRDefault="000A2B12" w:rsidP="00095BFC">
            <w:pPr>
              <w:spacing w:after="240"/>
              <w:jc w:val="both"/>
            </w:pPr>
            <w:r>
              <w:rPr>
                <w:rFonts w:eastAsia="Arial" w:cs="Arial"/>
              </w:rPr>
              <w:t>If applicable, is your business registered with the appropriate trade or professional register(s) in the EU member state where it is established (as set out in Annex XI of directive 2014/24/EU) under the conditions laid down by that member state).</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tabs>
                <w:tab w:val="center" w:pos="4513"/>
                <w:tab w:val="right" w:pos="9026"/>
              </w:tabs>
            </w:pPr>
            <w:r>
              <w:rPr>
                <w:rFonts w:eastAsia="Arial" w:cs="Arial"/>
              </w:rPr>
              <w:t>▢   Yes</w:t>
            </w:r>
          </w:p>
          <w:p w:rsidR="000A2B12" w:rsidRDefault="000A2B12" w:rsidP="00095BFC">
            <w:pPr>
              <w:tabs>
                <w:tab w:val="center" w:pos="4513"/>
                <w:tab w:val="right" w:pos="9026"/>
              </w:tabs>
            </w:pPr>
            <w:r>
              <w:rPr>
                <w:rFonts w:eastAsia="Arial" w:cs="Arial"/>
              </w:rPr>
              <w:t>▢   No</w:t>
            </w:r>
          </w:p>
          <w:p w:rsidR="000A2B12" w:rsidRDefault="000A2B12" w:rsidP="00095BFC"/>
          <w:p w:rsidR="000A2B12" w:rsidRDefault="000A2B12" w:rsidP="00095BFC">
            <w:r>
              <w:rPr>
                <w:rFonts w:eastAsia="Arial" w:cs="Arial"/>
              </w:rPr>
              <w:t>If Yes, please provide the registration number in this box.</w:t>
            </w:r>
          </w:p>
        </w:tc>
      </w:tr>
      <w:tr w:rsidR="000A2B12" w:rsidTr="00095BFC">
        <w:trPr>
          <w:trHeight w:val="440"/>
        </w:trPr>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before="120" w:after="120"/>
            </w:pPr>
            <w:r>
              <w:rPr>
                <w:rFonts w:eastAsia="Arial" w:cs="Arial"/>
              </w:rPr>
              <w:t>1.4.2</w:t>
            </w:r>
          </w:p>
        </w:tc>
        <w:tc>
          <w:tcPr>
            <w:tcW w:w="327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before="120" w:after="120"/>
            </w:pPr>
            <w:r>
              <w:rPr>
                <w:rFonts w:eastAsia="Arial" w:cs="Arial"/>
              </w:rPr>
              <w:t xml:space="preserve">Is it a legal requirement in the state where you are </w:t>
            </w:r>
            <w:r>
              <w:rPr>
                <w:rFonts w:eastAsia="Arial" w:cs="Arial"/>
              </w:rPr>
              <w:lastRenderedPageBreak/>
              <w:t>established for you to be licensed or a member of a relevant organisation in order to provide the requirement in this procurement?</w:t>
            </w:r>
          </w:p>
        </w:tc>
        <w:tc>
          <w:tcPr>
            <w:tcW w:w="508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tabs>
                <w:tab w:val="center" w:pos="4513"/>
                <w:tab w:val="right" w:pos="9026"/>
              </w:tabs>
            </w:pPr>
            <w:r>
              <w:rPr>
                <w:rFonts w:eastAsia="Arial" w:cs="Arial"/>
              </w:rPr>
              <w:lastRenderedPageBreak/>
              <w:t>▢   Yes</w:t>
            </w:r>
          </w:p>
          <w:p w:rsidR="000A2B12" w:rsidRDefault="000A2B12" w:rsidP="00095BFC">
            <w:pPr>
              <w:tabs>
                <w:tab w:val="center" w:pos="4513"/>
                <w:tab w:val="right" w:pos="9026"/>
              </w:tabs>
            </w:pPr>
            <w:r>
              <w:rPr>
                <w:rFonts w:eastAsia="Arial" w:cs="Arial"/>
              </w:rPr>
              <w:t>▢   No</w:t>
            </w:r>
          </w:p>
          <w:p w:rsidR="000A2B12" w:rsidRDefault="000A2B12" w:rsidP="00095BFC"/>
          <w:p w:rsidR="000A2B12" w:rsidRDefault="000A2B12" w:rsidP="00095BFC">
            <w:r>
              <w:rPr>
                <w:rFonts w:eastAsia="Arial" w:cs="Arial"/>
              </w:rPr>
              <w:lastRenderedPageBreak/>
              <w:t>If Yes, please provide additional details within this box of what is required and confirmation that you have complied with this.</w:t>
            </w:r>
          </w:p>
        </w:tc>
      </w:tr>
    </w:tbl>
    <w:p w:rsidR="000A2B12" w:rsidRDefault="000A2B12" w:rsidP="000A2B12">
      <w:pPr>
        <w:rPr>
          <w:rFonts w:eastAsia="Arial" w:cs="Arial"/>
          <w:b/>
          <w:shd w:val="clear" w:color="auto" w:fill="DBE5F1"/>
        </w:rPr>
      </w:pPr>
    </w:p>
    <w:p w:rsidR="000A2B12" w:rsidRDefault="000A2B12" w:rsidP="000A2B12">
      <w:pPr>
        <w:rPr>
          <w:rFonts w:eastAsia="Arial" w:cs="Arial"/>
          <w:b/>
          <w:shd w:val="clear" w:color="auto" w:fill="DBE5F1"/>
        </w:rPr>
      </w:pPr>
    </w:p>
    <w:p w:rsidR="0045015B" w:rsidRDefault="0045015B">
      <w:pPr>
        <w:rPr>
          <w:rFonts w:eastAsia="Arial" w:cs="Arial"/>
          <w:b/>
          <w:shd w:val="clear" w:color="auto" w:fill="DBE5F1"/>
        </w:rPr>
      </w:pPr>
      <w:r>
        <w:rPr>
          <w:rFonts w:eastAsia="Arial" w:cs="Arial"/>
          <w:b/>
          <w:shd w:val="clear" w:color="auto" w:fill="DBE5F1"/>
        </w:rPr>
        <w:br w:type="page"/>
      </w:r>
    </w:p>
    <w:p w:rsidR="00B63E3C" w:rsidRPr="00B63E3C" w:rsidRDefault="00B63E3C" w:rsidP="000A2B12">
      <w:pPr>
        <w:jc w:val="both"/>
        <w:rPr>
          <w:rFonts w:eastAsia="Arial" w:cs="Arial"/>
          <w:b/>
        </w:rPr>
      </w:pPr>
      <w:r w:rsidRPr="00B63E3C">
        <w:rPr>
          <w:rFonts w:eastAsia="Arial" w:cs="Arial"/>
          <w:b/>
        </w:rPr>
        <w:lastRenderedPageBreak/>
        <w:t>Grounds for mandatory exclusion</w:t>
      </w:r>
    </w:p>
    <w:p w:rsidR="00B63E3C" w:rsidRDefault="00B63E3C" w:rsidP="000A2B12">
      <w:pPr>
        <w:jc w:val="both"/>
        <w:rPr>
          <w:rFonts w:eastAsia="Arial" w:cs="Arial"/>
        </w:rPr>
      </w:pPr>
    </w:p>
    <w:p w:rsidR="000A2B12" w:rsidRDefault="000A2B12" w:rsidP="000A2B12">
      <w:pPr>
        <w:jc w:val="both"/>
      </w:pPr>
      <w:r>
        <w:rPr>
          <w:rFonts w:eastAsia="Arial" w:cs="Arial"/>
        </w:rP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0A2B12" w:rsidRDefault="000A2B12" w:rsidP="000A2B12">
      <w:pPr>
        <w:jc w:val="both"/>
      </w:pPr>
    </w:p>
    <w:p w:rsidR="000A2B12" w:rsidRDefault="000A2B12" w:rsidP="000A2B12">
      <w:pPr>
        <w:jc w:val="both"/>
      </w:pPr>
      <w:r>
        <w:rPr>
          <w:rFonts w:eastAsia="Arial" w:cs="Arial"/>
        </w:rP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 </w:t>
      </w:r>
    </w:p>
    <w:p w:rsidR="000A2B12" w:rsidRDefault="000A2B12" w:rsidP="000A2B12"/>
    <w:tbl>
      <w:tblPr>
        <w:tblW w:w="9276" w:type="dxa"/>
        <w:tblInd w:w="-262" w:type="dxa"/>
        <w:tblLayout w:type="fixed"/>
        <w:tblCellMar>
          <w:left w:w="10" w:type="dxa"/>
          <w:right w:w="10" w:type="dxa"/>
        </w:tblCellMar>
        <w:tblLook w:val="0000" w:firstRow="0" w:lastRow="0" w:firstColumn="0" w:lastColumn="0" w:noHBand="0" w:noVBand="0"/>
      </w:tblPr>
      <w:tblGrid>
        <w:gridCol w:w="6216"/>
        <w:gridCol w:w="1439"/>
        <w:gridCol w:w="1621"/>
      </w:tblGrid>
      <w:tr w:rsidR="000A2B12" w:rsidTr="00095BFC">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B63E3C">
            <w:pPr>
              <w:ind w:right="306"/>
            </w:pPr>
            <w:r>
              <w:rPr>
                <w:rFonts w:eastAsia="Arial" w:cs="Arial"/>
                <w:b/>
              </w:rPr>
              <w:t>2.1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B63E3C">
            <w:pPr>
              <w:spacing w:after="120"/>
              <w:jc w:val="center"/>
            </w:pPr>
            <w:r>
              <w:rPr>
                <w:rFonts w:eastAsia="Arial" w:cs="Arial"/>
                <w:b/>
              </w:rPr>
              <w:t>Please indicate your answer by marking ‘X’ in the relevant box.</w:t>
            </w:r>
          </w:p>
        </w:tc>
      </w:tr>
      <w:tr w:rsidR="000A2B12" w:rsidTr="00095BFC">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ind w:right="306"/>
              <w:jc w:val="both"/>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jc w:val="center"/>
            </w:pPr>
            <w:r>
              <w:rPr>
                <w:rFonts w:eastAsia="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jc w:val="center"/>
            </w:pPr>
            <w:r>
              <w:rPr>
                <w:rFonts w:eastAsia="Arial" w:cs="Arial"/>
                <w:b/>
              </w:rPr>
              <w:t>No</w:t>
            </w:r>
          </w:p>
        </w:tc>
      </w:tr>
      <w:tr w:rsidR="000A2B12" w:rsidTr="00095BF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A2B12">
            <w:pPr>
              <w:numPr>
                <w:ilvl w:val="0"/>
                <w:numId w:val="13"/>
              </w:numPr>
              <w:tabs>
                <w:tab w:val="left" w:pos="-473"/>
              </w:tabs>
              <w:suppressAutoHyphens/>
              <w:autoSpaceDN w:val="0"/>
              <w:spacing w:before="120" w:after="120"/>
              <w:ind w:hanging="358"/>
              <w:textAlignment w:val="baseline"/>
              <w:rPr>
                <w:rFonts w:eastAsia="Arial" w:cs="Arial"/>
              </w:rPr>
            </w:pPr>
            <w:r>
              <w:rPr>
                <w:rFonts w:eastAsia="Arial" w:cs="Arial"/>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1080"/>
              <w:jc w:val="both"/>
            </w:pPr>
          </w:p>
          <w:p w:rsidR="000A2B12" w:rsidRDefault="000A2B12" w:rsidP="00095BFC">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1080"/>
              <w:jc w:val="both"/>
            </w:pPr>
          </w:p>
        </w:tc>
      </w:tr>
      <w:tr w:rsidR="000A2B12" w:rsidTr="00095BF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A2B12">
            <w:pPr>
              <w:numPr>
                <w:ilvl w:val="0"/>
                <w:numId w:val="13"/>
              </w:numPr>
              <w:tabs>
                <w:tab w:val="left" w:pos="-473"/>
              </w:tabs>
              <w:suppressAutoHyphens/>
              <w:autoSpaceDN w:val="0"/>
              <w:spacing w:before="120" w:after="120"/>
              <w:ind w:hanging="358"/>
              <w:textAlignment w:val="baseline"/>
              <w:rPr>
                <w:rFonts w:eastAsia="Arial" w:cs="Arial"/>
              </w:rPr>
            </w:pPr>
            <w:r>
              <w:rPr>
                <w:rFonts w:eastAsia="Arial" w:cs="Arial"/>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1080"/>
              <w:jc w:val="both"/>
            </w:pPr>
          </w:p>
        </w:tc>
      </w:tr>
      <w:tr w:rsidR="000A2B12" w:rsidTr="00095BFC">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A2B12">
            <w:pPr>
              <w:numPr>
                <w:ilvl w:val="0"/>
                <w:numId w:val="13"/>
              </w:numPr>
              <w:tabs>
                <w:tab w:val="left" w:pos="-1182"/>
              </w:tabs>
              <w:suppressAutoHyphens/>
              <w:autoSpaceDN w:val="0"/>
              <w:spacing w:before="120" w:after="120"/>
              <w:ind w:hanging="358"/>
              <w:textAlignment w:val="baseline"/>
              <w:rPr>
                <w:rFonts w:eastAsia="Arial" w:cs="Arial"/>
              </w:rPr>
            </w:pPr>
            <w:r>
              <w:rPr>
                <w:rFonts w:eastAsia="Arial" w:cs="Arial"/>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1080"/>
              <w:jc w:val="both"/>
            </w:pPr>
          </w:p>
        </w:tc>
      </w:tr>
      <w:tr w:rsidR="000A2B12" w:rsidTr="00095BF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A2B12">
            <w:pPr>
              <w:numPr>
                <w:ilvl w:val="0"/>
                <w:numId w:val="13"/>
              </w:numPr>
              <w:suppressAutoHyphens/>
              <w:autoSpaceDN w:val="0"/>
              <w:spacing w:before="120" w:after="120"/>
              <w:ind w:hanging="358"/>
              <w:textAlignment w:val="baseline"/>
              <w:rPr>
                <w:rFonts w:eastAsia="Arial" w:cs="Arial"/>
              </w:rPr>
            </w:pPr>
            <w:r>
              <w:rPr>
                <w:rFonts w:eastAsia="Arial" w:cs="Arial"/>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1080"/>
              <w:jc w:val="both"/>
            </w:pPr>
          </w:p>
        </w:tc>
      </w:tr>
      <w:tr w:rsidR="000A2B12" w:rsidTr="00095BF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A2B12">
            <w:pPr>
              <w:numPr>
                <w:ilvl w:val="0"/>
                <w:numId w:val="13"/>
              </w:numPr>
              <w:suppressAutoHyphens/>
              <w:autoSpaceDN w:val="0"/>
              <w:spacing w:before="120" w:after="120"/>
              <w:ind w:hanging="358"/>
              <w:textAlignment w:val="baseline"/>
              <w:rPr>
                <w:rFonts w:eastAsia="Arial" w:cs="Arial"/>
              </w:rPr>
            </w:pPr>
            <w:r>
              <w:rPr>
                <w:rFonts w:eastAsia="Arial" w:cs="Arial"/>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1080"/>
              <w:jc w:val="both"/>
            </w:pPr>
          </w:p>
        </w:tc>
      </w:tr>
      <w:tr w:rsidR="000A2B12" w:rsidTr="00095BF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before="120" w:after="120"/>
              <w:ind w:left="360"/>
            </w:pPr>
            <w:r>
              <w:rPr>
                <w:rFonts w:eastAsia="Arial" w:cs="Arial"/>
              </w:rPr>
              <w:lastRenderedPageBreak/>
              <w:t>(i)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1080"/>
              <w:jc w:val="both"/>
            </w:pPr>
          </w:p>
        </w:tc>
      </w:tr>
      <w:tr w:rsidR="000A2B12" w:rsidTr="00095BF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before="120" w:after="120"/>
              <w:ind w:left="360"/>
            </w:pPr>
            <w:r>
              <w:rPr>
                <w:rFonts w:eastAsia="Arial" w:cs="Arial"/>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1080"/>
              <w:jc w:val="both"/>
            </w:pPr>
          </w:p>
        </w:tc>
      </w:tr>
      <w:tr w:rsidR="000A2B12" w:rsidTr="00095BFC">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before="120" w:after="120"/>
              <w:ind w:left="360"/>
            </w:pPr>
            <w:r>
              <w:rPr>
                <w:rFonts w:eastAsia="Arial" w:cs="Arial"/>
              </w:rPr>
              <w:t>(iii)</w:t>
            </w:r>
            <w:r>
              <w:rPr>
                <w:rFonts w:eastAsia="Arial" w:cs="Arial"/>
              </w:rPr>
              <w:tab/>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1080"/>
              <w:jc w:val="both"/>
            </w:pPr>
          </w:p>
        </w:tc>
      </w:tr>
      <w:tr w:rsidR="000A2B12" w:rsidTr="00095BF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before="120" w:after="120"/>
              <w:ind w:left="360"/>
            </w:pPr>
            <w:r>
              <w:rPr>
                <w:rFonts w:eastAsia="Arial" w:cs="Arial"/>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1080"/>
              <w:jc w:val="both"/>
            </w:pPr>
          </w:p>
        </w:tc>
      </w:tr>
      <w:tr w:rsidR="000A2B12" w:rsidTr="00095BF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before="120" w:after="120"/>
              <w:ind w:left="360"/>
            </w:pPr>
            <w:r>
              <w:rPr>
                <w:rFonts w:eastAsia="Arial" w:cs="Arial"/>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1080"/>
              <w:jc w:val="both"/>
            </w:pPr>
          </w:p>
        </w:tc>
      </w:tr>
      <w:tr w:rsidR="000A2B12" w:rsidTr="00095BF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before="120" w:after="120"/>
              <w:ind w:left="360"/>
            </w:pPr>
            <w:r>
              <w:rPr>
                <w:rFonts w:eastAsia="Arial" w:cs="Arial"/>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1080"/>
              <w:jc w:val="both"/>
            </w:pPr>
          </w:p>
        </w:tc>
      </w:tr>
      <w:tr w:rsidR="000A2B12" w:rsidTr="00095BFC">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before="120" w:after="120"/>
              <w:ind w:left="360"/>
            </w:pPr>
            <w:r>
              <w:rPr>
                <w:rFonts w:eastAsia="Arial" w:cs="Arial"/>
              </w:rPr>
              <w:t>(vii)</w:t>
            </w:r>
            <w:r>
              <w:rPr>
                <w:rFonts w:eastAsia="Arial" w:cs="Arial"/>
              </w:rPr>
              <w:tab/>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1080"/>
              <w:jc w:val="both"/>
            </w:pPr>
          </w:p>
        </w:tc>
      </w:tr>
      <w:tr w:rsidR="000A2B12" w:rsidTr="00095BFC">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before="120" w:after="120"/>
              <w:ind w:left="360"/>
            </w:pPr>
            <w:r>
              <w:rPr>
                <w:rFonts w:eastAsia="Arial" w:cs="Arial"/>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1080"/>
              <w:jc w:val="both"/>
            </w:pPr>
          </w:p>
        </w:tc>
      </w:tr>
      <w:tr w:rsidR="000A2B12" w:rsidTr="00095BFC">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before="120" w:after="120"/>
              <w:ind w:left="360"/>
            </w:pPr>
            <w:r>
              <w:rPr>
                <w:rFonts w:eastAsia="Arial" w:cs="Arial"/>
              </w:rPr>
              <w:t>(ix)</w:t>
            </w:r>
            <w:r>
              <w:rPr>
                <w:rFonts w:eastAsia="Arial" w:cs="Arial"/>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10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1080"/>
              <w:jc w:val="both"/>
            </w:pPr>
          </w:p>
        </w:tc>
      </w:tr>
      <w:tr w:rsidR="000A2B12" w:rsidTr="00095BFC">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A2B12">
            <w:pPr>
              <w:numPr>
                <w:ilvl w:val="0"/>
                <w:numId w:val="13"/>
              </w:numPr>
              <w:suppressAutoHyphens/>
              <w:autoSpaceDN w:val="0"/>
              <w:spacing w:before="120" w:after="120" w:line="276" w:lineRule="auto"/>
              <w:ind w:right="232" w:hanging="358"/>
              <w:textAlignment w:val="baseline"/>
              <w:rPr>
                <w:rFonts w:eastAsia="Arial" w:cs="Arial"/>
              </w:rPr>
            </w:pPr>
            <w:r>
              <w:rPr>
                <w:rFonts w:eastAsia="Arial" w:cs="Arial"/>
              </w:rPr>
              <w:t>any offence listed—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360"/>
              <w:jc w:val="both"/>
            </w:pPr>
          </w:p>
        </w:tc>
      </w:tr>
      <w:tr w:rsidR="000A2B12" w:rsidTr="00095BFC">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before="120" w:after="120"/>
              <w:ind w:left="360"/>
            </w:pPr>
            <w:r>
              <w:rPr>
                <w:rFonts w:eastAsia="Arial" w:cs="Arial"/>
              </w:rPr>
              <w:t>(i)</w:t>
            </w:r>
            <w:r>
              <w:rPr>
                <w:rFonts w:eastAsia="Arial" w:cs="Arial"/>
              </w:rPr>
              <w:tab/>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360"/>
              <w:jc w:val="both"/>
            </w:pPr>
          </w:p>
        </w:tc>
      </w:tr>
      <w:tr w:rsidR="000A2B12" w:rsidTr="00095BFC">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before="120" w:after="120"/>
              <w:ind w:left="360"/>
            </w:pPr>
            <w:r>
              <w:rPr>
                <w:rFonts w:eastAsia="Arial" w:cs="Arial"/>
              </w:rPr>
              <w:t>(ii)</w:t>
            </w:r>
            <w:r>
              <w:rPr>
                <w:rFonts w:eastAsia="Arial" w:cs="Arial"/>
              </w:rPr>
              <w:tab/>
              <w:t>in Schedule 2 to that Act where the court has determined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360"/>
              <w:jc w:val="both"/>
            </w:pPr>
          </w:p>
        </w:tc>
      </w:tr>
      <w:tr w:rsidR="000A2B12" w:rsidTr="00095BFC">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A2B12">
            <w:pPr>
              <w:numPr>
                <w:ilvl w:val="0"/>
                <w:numId w:val="13"/>
              </w:numPr>
              <w:tabs>
                <w:tab w:val="left" w:pos="-473"/>
              </w:tabs>
              <w:suppressAutoHyphens/>
              <w:autoSpaceDN w:val="0"/>
              <w:spacing w:before="120" w:after="120"/>
              <w:ind w:hanging="358"/>
              <w:textAlignment w:val="baseline"/>
              <w:rPr>
                <w:rFonts w:eastAsia="Arial" w:cs="Arial"/>
              </w:rPr>
            </w:pPr>
            <w:r>
              <w:rPr>
                <w:rFonts w:eastAsia="Arial" w:cs="Arial"/>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360"/>
              <w:jc w:val="both"/>
            </w:pPr>
          </w:p>
        </w:tc>
      </w:tr>
      <w:tr w:rsidR="000A2B12" w:rsidTr="00095BFC">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A2B12">
            <w:pPr>
              <w:numPr>
                <w:ilvl w:val="0"/>
                <w:numId w:val="13"/>
              </w:numPr>
              <w:tabs>
                <w:tab w:val="left" w:pos="-473"/>
              </w:tabs>
              <w:suppressAutoHyphens/>
              <w:autoSpaceDN w:val="0"/>
              <w:spacing w:before="120" w:after="120"/>
              <w:ind w:hanging="358"/>
              <w:textAlignment w:val="baseline"/>
              <w:rPr>
                <w:rFonts w:eastAsia="Arial" w:cs="Arial"/>
              </w:rPr>
            </w:pPr>
            <w:r>
              <w:rPr>
                <w:rFonts w:eastAsia="Arial" w:cs="Arial"/>
              </w:rPr>
              <w:lastRenderedPageBreak/>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360"/>
              <w:jc w:val="both"/>
            </w:pPr>
          </w:p>
        </w:tc>
      </w:tr>
      <w:tr w:rsidR="000A2B12" w:rsidTr="00095BF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A2B12">
            <w:pPr>
              <w:numPr>
                <w:ilvl w:val="0"/>
                <w:numId w:val="13"/>
              </w:numPr>
              <w:tabs>
                <w:tab w:val="left" w:pos="-473"/>
              </w:tabs>
              <w:suppressAutoHyphens/>
              <w:autoSpaceDN w:val="0"/>
              <w:spacing w:before="120" w:after="120"/>
              <w:ind w:hanging="358"/>
              <w:textAlignment w:val="baseline"/>
              <w:rPr>
                <w:rFonts w:eastAsia="Arial" w:cs="Arial"/>
              </w:rPr>
            </w:pPr>
            <w:r>
              <w:rPr>
                <w:rFonts w:eastAsia="Arial" w:cs="Arial"/>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360"/>
              <w:jc w:val="both"/>
            </w:pPr>
          </w:p>
        </w:tc>
      </w:tr>
      <w:tr w:rsidR="000A2B12" w:rsidTr="00095BF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A2B12">
            <w:pPr>
              <w:numPr>
                <w:ilvl w:val="0"/>
                <w:numId w:val="13"/>
              </w:numPr>
              <w:suppressAutoHyphens/>
              <w:autoSpaceDN w:val="0"/>
              <w:spacing w:before="120" w:after="120"/>
              <w:ind w:hanging="358"/>
              <w:textAlignment w:val="baseline"/>
              <w:rPr>
                <w:rFonts w:eastAsia="Arial" w:cs="Arial"/>
              </w:rPr>
            </w:pPr>
            <w:r>
              <w:rPr>
                <w:rFonts w:eastAsia="Arial" w:cs="Arial"/>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360"/>
              <w:jc w:val="both"/>
            </w:pPr>
          </w:p>
        </w:tc>
      </w:tr>
      <w:tr w:rsidR="000A2B12" w:rsidTr="00095BF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A2B12">
            <w:pPr>
              <w:numPr>
                <w:ilvl w:val="0"/>
                <w:numId w:val="13"/>
              </w:numPr>
              <w:suppressAutoHyphens/>
              <w:autoSpaceDN w:val="0"/>
              <w:spacing w:before="120" w:after="120"/>
              <w:ind w:hanging="358"/>
              <w:textAlignment w:val="baseline"/>
              <w:rPr>
                <w:rFonts w:eastAsia="Arial" w:cs="Arial"/>
              </w:rPr>
            </w:pPr>
            <w:r>
              <w:rPr>
                <w:rFonts w:eastAsia="Arial" w:cs="Arial"/>
              </w:rPr>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360"/>
              <w:jc w:val="both"/>
            </w:pPr>
          </w:p>
        </w:tc>
      </w:tr>
      <w:tr w:rsidR="000A2B12" w:rsidTr="00095BF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A2B12">
            <w:pPr>
              <w:numPr>
                <w:ilvl w:val="0"/>
                <w:numId w:val="13"/>
              </w:numPr>
              <w:suppressAutoHyphens/>
              <w:autoSpaceDN w:val="0"/>
              <w:spacing w:before="120" w:after="120"/>
              <w:ind w:hanging="358"/>
              <w:textAlignment w:val="baseline"/>
              <w:rPr>
                <w:rFonts w:eastAsia="Arial" w:cs="Arial"/>
              </w:rPr>
            </w:pPr>
            <w:r>
              <w:rPr>
                <w:rFonts w:eastAsia="Arial" w:cs="Arial"/>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360"/>
              <w:jc w:val="both"/>
            </w:pPr>
          </w:p>
        </w:tc>
      </w:tr>
      <w:tr w:rsidR="000A2B12" w:rsidTr="00095BF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DE5ECD">
            <w:pPr>
              <w:numPr>
                <w:ilvl w:val="0"/>
                <w:numId w:val="13"/>
              </w:numPr>
              <w:suppressAutoHyphens/>
              <w:autoSpaceDN w:val="0"/>
              <w:spacing w:before="120" w:after="120"/>
              <w:textAlignment w:val="baseline"/>
              <w:rPr>
                <w:rFonts w:eastAsia="Arial" w:cs="Arial"/>
              </w:rPr>
            </w:pPr>
            <w:r>
              <w:rPr>
                <w:rFonts w:eastAsia="Arial" w:cs="Arial"/>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360"/>
              <w:jc w:val="both"/>
            </w:pPr>
          </w:p>
        </w:tc>
      </w:tr>
      <w:tr w:rsidR="000A2B12" w:rsidTr="00095BF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A2B12">
            <w:pPr>
              <w:numPr>
                <w:ilvl w:val="0"/>
                <w:numId w:val="13"/>
              </w:numPr>
              <w:suppressAutoHyphens/>
              <w:autoSpaceDN w:val="0"/>
              <w:spacing w:before="120" w:after="120"/>
              <w:ind w:hanging="358"/>
              <w:textAlignment w:val="baseline"/>
              <w:rPr>
                <w:rFonts w:eastAsia="Arial" w:cs="Arial"/>
              </w:rPr>
            </w:pPr>
            <w:r>
              <w:rPr>
                <w:rFonts w:eastAsia="Arial" w:cs="Arial"/>
              </w:rPr>
              <w:t>any other offence within the meaning of Article 57(1) of the Public Contracts Directive—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360"/>
              <w:jc w:val="both"/>
            </w:pPr>
          </w:p>
        </w:tc>
      </w:tr>
      <w:tr w:rsidR="000A2B12" w:rsidTr="00095BF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before="120" w:after="120"/>
              <w:ind w:left="360"/>
            </w:pPr>
            <w:r>
              <w:rPr>
                <w:rFonts w:eastAsia="Arial" w:cs="Arial"/>
              </w:rPr>
              <w:t>(i)</w:t>
            </w:r>
            <w:r>
              <w:rPr>
                <w:rFonts w:eastAsia="Arial" w:cs="Arial"/>
              </w:rPr>
              <w:tab/>
              <w:t>as defined by the law of any jurisdiction outside England and Wales and Northern Ireland;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360"/>
              <w:jc w:val="both"/>
            </w:pPr>
          </w:p>
        </w:tc>
      </w:tr>
      <w:tr w:rsidR="000A2B12" w:rsidTr="00095BFC">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before="120" w:after="120"/>
              <w:ind w:left="360"/>
            </w:pPr>
            <w:r>
              <w:rPr>
                <w:rFonts w:eastAsia="Arial" w:cs="Arial"/>
              </w:rPr>
              <w:t>(ii)</w:t>
            </w:r>
            <w:r>
              <w:rPr>
                <w:rFonts w:eastAsia="Arial" w:cs="Arial"/>
              </w:rPr>
              <w:tab/>
              <w:t>created, after the day on which these Regulations were made, in the law of England and Wales or Northern Ireland.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360"/>
              <w:jc w:val="both"/>
            </w:pPr>
          </w:p>
        </w:tc>
      </w:tr>
      <w:tr w:rsidR="000A2B12" w:rsidTr="00095BFC">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 w:rsidR="000A2B12" w:rsidRPr="00B63E3C" w:rsidRDefault="000A2B12" w:rsidP="00095BFC">
            <w:pPr>
              <w:rPr>
                <w:rFonts w:eastAsia="Arial" w:cs="Arial"/>
                <w:b/>
              </w:rPr>
            </w:pPr>
            <w:r w:rsidRPr="00B63E3C">
              <w:rPr>
                <w:rFonts w:eastAsia="Arial" w:cs="Arial"/>
                <w:b/>
              </w:rPr>
              <w:t>Non-payment of taxes</w:t>
            </w:r>
          </w:p>
          <w:p w:rsidR="00B63E3C" w:rsidRPr="00B63E3C" w:rsidRDefault="00B63E3C" w:rsidP="00095BFC"/>
          <w:p w:rsidR="000A2B12" w:rsidRDefault="000A2B12" w:rsidP="00095BFC">
            <w:pPr>
              <w:rPr>
                <w:rFonts w:eastAsia="Arial" w:cs="Arial"/>
                <w:b/>
              </w:rPr>
            </w:pPr>
            <w:r>
              <w:rPr>
                <w:rFonts w:eastAsia="Arial" w:cs="Arial"/>
                <w:b/>
              </w:rPr>
              <w:t>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B63E3C" w:rsidRDefault="00B63E3C" w:rsidP="00095BFC"/>
          <w:p w:rsidR="000A2B12" w:rsidRDefault="000A2B12" w:rsidP="00095BFC">
            <w:r>
              <w:rPr>
                <w:rFonts w:eastAsia="Arial" w:cs="Arial"/>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36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after="120"/>
              <w:ind w:left="360"/>
              <w:jc w:val="both"/>
            </w:pPr>
          </w:p>
        </w:tc>
      </w:tr>
    </w:tbl>
    <w:p w:rsidR="000A2B12" w:rsidRDefault="000A2B12" w:rsidP="000A2B12"/>
    <w:p w:rsidR="0045015B" w:rsidRDefault="0045015B">
      <w:pPr>
        <w:rPr>
          <w:i/>
          <w:color w:val="FF0000"/>
        </w:rPr>
      </w:pPr>
      <w:r>
        <w:rPr>
          <w:i/>
          <w:color w:val="FF0000"/>
        </w:rPr>
        <w:br w:type="page"/>
      </w:r>
    </w:p>
    <w:p w:rsidR="0045015B" w:rsidRPr="00876E51" w:rsidRDefault="0045015B" w:rsidP="000A2B12">
      <w:pPr>
        <w:rPr>
          <w:i/>
          <w:color w:val="FF0000"/>
        </w:rPr>
        <w:sectPr w:rsidR="0045015B" w:rsidRPr="00876E51">
          <w:headerReference w:type="default" r:id="rId17"/>
          <w:footerReference w:type="default" r:id="rId18"/>
          <w:pgSz w:w="11907" w:h="16839"/>
          <w:pgMar w:top="1440" w:right="1440" w:bottom="1440" w:left="1440" w:header="720" w:footer="720" w:gutter="0"/>
          <w:cols w:space="720"/>
        </w:sectPr>
      </w:pPr>
    </w:p>
    <w:p w:rsidR="00B63E3C" w:rsidRPr="00B63E3C" w:rsidRDefault="00B63E3C" w:rsidP="000A2B12">
      <w:pPr>
        <w:jc w:val="both"/>
        <w:rPr>
          <w:rFonts w:eastAsia="Arial" w:cs="Arial"/>
          <w:b/>
        </w:rPr>
      </w:pPr>
      <w:r w:rsidRPr="00B63E3C">
        <w:rPr>
          <w:rFonts w:eastAsia="Arial" w:cs="Arial"/>
          <w:b/>
        </w:rPr>
        <w:lastRenderedPageBreak/>
        <w:t>Grounds for discretionary exclusion</w:t>
      </w:r>
    </w:p>
    <w:p w:rsidR="00B63E3C" w:rsidRPr="00B63E3C" w:rsidRDefault="00B63E3C" w:rsidP="000A2B12">
      <w:pPr>
        <w:jc w:val="both"/>
        <w:rPr>
          <w:rFonts w:eastAsia="Arial" w:cs="Arial"/>
          <w:b/>
        </w:rPr>
      </w:pPr>
    </w:p>
    <w:p w:rsidR="000A2B12" w:rsidRDefault="000A2B12" w:rsidP="000A2B12">
      <w:pPr>
        <w:jc w:val="both"/>
      </w:pPr>
      <w:r>
        <w:rPr>
          <w:rFonts w:eastAsia="Arial" w:cs="Arial"/>
        </w:rPr>
        <w:t xml:space="preserve">The authority may exclude any Supplier who answers ‘Yes’ in any of the following situations set out in paragraphs (a) to (i); </w:t>
      </w:r>
    </w:p>
    <w:p w:rsidR="000A2B12" w:rsidRDefault="000A2B12" w:rsidP="000A2B12">
      <w:pPr>
        <w:jc w:val="both"/>
      </w:pPr>
    </w:p>
    <w:tbl>
      <w:tblPr>
        <w:tblW w:w="10735" w:type="dxa"/>
        <w:tblInd w:w="-1083" w:type="dxa"/>
        <w:tblLayout w:type="fixed"/>
        <w:tblCellMar>
          <w:left w:w="10" w:type="dxa"/>
          <w:right w:w="10" w:type="dxa"/>
        </w:tblCellMar>
        <w:tblLook w:val="0000" w:firstRow="0" w:lastRow="0" w:firstColumn="0" w:lastColumn="0" w:noHBand="0" w:noVBand="0"/>
      </w:tblPr>
      <w:tblGrid>
        <w:gridCol w:w="7493"/>
        <w:gridCol w:w="1621"/>
        <w:gridCol w:w="1621"/>
      </w:tblGrid>
      <w:tr w:rsidR="000A2B12" w:rsidTr="00095BFC">
        <w:tc>
          <w:tcPr>
            <w:tcW w:w="74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B63E3C">
            <w:pPr>
              <w:spacing w:before="80"/>
            </w:pPr>
            <w:r>
              <w:rPr>
                <w:rFonts w:eastAsia="Arial" w:cs="Arial"/>
                <w:b/>
              </w:rPr>
              <w:t>3.1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jc w:val="center"/>
            </w:pPr>
            <w:r>
              <w:rPr>
                <w:rFonts w:eastAsia="Arial" w:cs="Arial"/>
                <w:b/>
              </w:rPr>
              <w:t>Please indicate your answer by marking ‘X’ in the relevant box.</w:t>
            </w:r>
          </w:p>
        </w:tc>
      </w:tr>
      <w:tr w:rsidR="000A2B12" w:rsidTr="00095BFC">
        <w:tc>
          <w:tcPr>
            <w:tcW w:w="74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before="80"/>
              <w:jc w:val="both"/>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jc w:val="center"/>
            </w:pPr>
            <w:r>
              <w:rPr>
                <w:rFonts w:eastAsia="Arial" w:cs="Arial"/>
                <w:b/>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jc w:val="center"/>
            </w:pPr>
            <w:r>
              <w:rPr>
                <w:rFonts w:eastAsia="Arial" w:cs="Arial"/>
                <w:b/>
              </w:rPr>
              <w:t>No</w:t>
            </w:r>
          </w:p>
        </w:tc>
      </w:tr>
      <w:tr w:rsidR="000A2B12" w:rsidTr="00095BF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A2B12">
            <w:pPr>
              <w:numPr>
                <w:ilvl w:val="0"/>
                <w:numId w:val="14"/>
              </w:numPr>
              <w:suppressAutoHyphens/>
              <w:autoSpaceDN w:val="0"/>
              <w:spacing w:before="80" w:line="276" w:lineRule="auto"/>
              <w:ind w:left="720" w:hanging="358"/>
              <w:jc w:val="both"/>
              <w:textAlignment w:val="baseline"/>
              <w:rPr>
                <w:rFonts w:eastAsia="Arial" w:cs="Arial"/>
              </w:rPr>
            </w:pPr>
            <w:bookmarkStart w:id="8" w:name="h.1fob9te"/>
            <w:bookmarkEnd w:id="8"/>
            <w:r>
              <w:rPr>
                <w:rFonts w:eastAsia="Arial" w:cs="Arial"/>
              </w:rPr>
              <w:t>your organisation has violated applicable obligations referred to in regulation 56 (2) of the Public Contract Regulations 2015 in the fields of environmental, social and labour law established by EU law, national law, collective agreements or by the international environmental, social and labour law provisions listed in Annex X to the Public Contracts Directive as amended from time to time;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r>
              <w:rPr>
                <w:rFonts w:eastAsia="Arial" w:cs="Arial"/>
                <w:b/>
              </w:rPr>
              <w:t xml:space="preserve">  </w:t>
            </w:r>
          </w:p>
        </w:tc>
      </w:tr>
      <w:tr w:rsidR="000A2B12" w:rsidTr="00095BF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A2B12">
            <w:pPr>
              <w:numPr>
                <w:ilvl w:val="0"/>
                <w:numId w:val="14"/>
              </w:numPr>
              <w:suppressAutoHyphens/>
              <w:autoSpaceDN w:val="0"/>
              <w:spacing w:before="80" w:line="276" w:lineRule="auto"/>
              <w:ind w:left="720" w:hanging="358"/>
              <w:jc w:val="both"/>
              <w:textAlignment w:val="baseline"/>
              <w:rPr>
                <w:rFonts w:eastAsia="Arial" w:cs="Arial"/>
              </w:rPr>
            </w:pPr>
            <w:r>
              <w:rPr>
                <w:rFonts w:eastAsia="Arial" w:cs="Arial"/>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r>
      <w:tr w:rsidR="000A2B12" w:rsidTr="00095BFC">
        <w:trPr>
          <w:trHeight w:val="660"/>
        </w:trPr>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A2B12">
            <w:pPr>
              <w:numPr>
                <w:ilvl w:val="0"/>
                <w:numId w:val="14"/>
              </w:numPr>
              <w:suppressAutoHyphens/>
              <w:autoSpaceDN w:val="0"/>
              <w:spacing w:before="80" w:line="276" w:lineRule="auto"/>
              <w:ind w:left="720" w:hanging="358"/>
              <w:jc w:val="both"/>
              <w:textAlignment w:val="baseline"/>
              <w:rPr>
                <w:rFonts w:eastAsia="Arial" w:cs="Arial"/>
              </w:rPr>
            </w:pPr>
            <w:r>
              <w:rPr>
                <w:rFonts w:eastAsia="Arial" w:cs="Arial"/>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r>
      <w:tr w:rsidR="000A2B12" w:rsidTr="00095BF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A2B12">
            <w:pPr>
              <w:numPr>
                <w:ilvl w:val="0"/>
                <w:numId w:val="14"/>
              </w:numPr>
              <w:suppressAutoHyphens/>
              <w:autoSpaceDN w:val="0"/>
              <w:spacing w:after="200" w:line="276" w:lineRule="auto"/>
              <w:ind w:left="720" w:hanging="358"/>
              <w:textAlignment w:val="baseline"/>
              <w:rPr>
                <w:rFonts w:eastAsia="Arial" w:cs="Arial"/>
              </w:rPr>
            </w:pPr>
            <w:r>
              <w:rPr>
                <w:rFonts w:eastAsia="Arial" w:cs="Arial"/>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r>
      <w:tr w:rsidR="000A2B12" w:rsidTr="00095BF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A2B12">
            <w:pPr>
              <w:numPr>
                <w:ilvl w:val="0"/>
                <w:numId w:val="14"/>
              </w:numPr>
              <w:suppressAutoHyphens/>
              <w:autoSpaceDN w:val="0"/>
              <w:spacing w:after="200" w:line="276" w:lineRule="auto"/>
              <w:ind w:left="720" w:hanging="358"/>
              <w:textAlignment w:val="baseline"/>
              <w:rPr>
                <w:rFonts w:eastAsia="Arial" w:cs="Arial"/>
              </w:rPr>
            </w:pPr>
            <w:r>
              <w:rPr>
                <w:rFonts w:eastAsia="Arial" w:cs="Arial"/>
              </w:rPr>
              <w:t>your organisation has a conflict of interest within the meaning of regulation 24 of the Public Contract Regulations 2015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r>
      <w:tr w:rsidR="000A2B12" w:rsidTr="00095BF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A2B12">
            <w:pPr>
              <w:numPr>
                <w:ilvl w:val="0"/>
                <w:numId w:val="14"/>
              </w:numPr>
              <w:suppressAutoHyphens/>
              <w:autoSpaceDN w:val="0"/>
              <w:spacing w:after="200" w:line="276" w:lineRule="auto"/>
              <w:ind w:left="720" w:hanging="358"/>
              <w:textAlignment w:val="baseline"/>
              <w:rPr>
                <w:rFonts w:eastAsia="Arial" w:cs="Arial"/>
              </w:rPr>
            </w:pPr>
            <w:r>
              <w:rPr>
                <w:rFonts w:eastAsia="Arial" w:cs="Arial"/>
              </w:rPr>
              <w:t>the prior involvement of your organisation in the preparation of the procurement procedure has resulted in a distortion of competition, as referred to in regulation 41, 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r>
      <w:tr w:rsidR="000A2B12" w:rsidTr="00095BF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A2B12">
            <w:pPr>
              <w:numPr>
                <w:ilvl w:val="0"/>
                <w:numId w:val="14"/>
              </w:numPr>
              <w:suppressAutoHyphens/>
              <w:autoSpaceDN w:val="0"/>
              <w:spacing w:line="276" w:lineRule="auto"/>
              <w:ind w:left="720" w:hanging="358"/>
              <w:textAlignment w:val="baseline"/>
              <w:rPr>
                <w:rFonts w:eastAsia="Arial" w:cs="Arial"/>
              </w:rPr>
            </w:pPr>
            <w:r>
              <w:rPr>
                <w:rFonts w:eastAsia="Arial" w:cs="Arial"/>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r>
      <w:tr w:rsidR="000A2B12" w:rsidTr="00095BF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A2B12">
            <w:pPr>
              <w:numPr>
                <w:ilvl w:val="0"/>
                <w:numId w:val="14"/>
              </w:numPr>
              <w:suppressAutoHyphens/>
              <w:autoSpaceDN w:val="0"/>
              <w:spacing w:line="276" w:lineRule="auto"/>
              <w:ind w:left="720" w:hanging="358"/>
              <w:textAlignment w:val="baseline"/>
              <w:rPr>
                <w:rFonts w:eastAsia="Arial" w:cs="Arial"/>
              </w:rPr>
            </w:pPr>
            <w:r>
              <w:rPr>
                <w:rFonts w:eastAsia="Arial" w:cs="Arial"/>
              </w:rPr>
              <w:lastRenderedPageBreak/>
              <w:t>your organisation—</w:t>
            </w:r>
          </w:p>
          <w:p w:rsidR="000A2B12" w:rsidRDefault="000A2B12" w:rsidP="00095BFC">
            <w:pPr>
              <w:ind w:left="720"/>
            </w:pPr>
            <w:r>
              <w:rPr>
                <w:rFonts w:eastAsia="Arial" w:cs="Arial"/>
              </w:rPr>
              <w:t>(i)</w:t>
            </w:r>
            <w:r>
              <w:rPr>
                <w:rFonts w:eastAsia="Arial" w:cs="Arial"/>
              </w:rPr>
              <w:tab/>
              <w:t>has been guilty of serious misrepresentation in supplying the information required for the verification of the absence of grounds for exclusion or the fulfilment of the selection criteria; or</w:t>
            </w:r>
          </w:p>
          <w:p w:rsidR="000A2B12" w:rsidRDefault="000A2B12" w:rsidP="00095BFC">
            <w:pPr>
              <w:ind w:left="720"/>
            </w:pPr>
            <w:r>
              <w:rPr>
                <w:rFonts w:eastAsia="Arial" w:cs="Arial"/>
              </w:rPr>
              <w:t>(ii)</w:t>
            </w:r>
            <w:r>
              <w:rPr>
                <w:rFonts w:eastAsia="Arial" w:cs="Arial"/>
              </w:rPr>
              <w:tab/>
              <w:t>has withheld such information or is not able to submit supporting documents required under regulation 59 of the Public Contract Regulations 2015;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r>
      <w:tr w:rsidR="000A2B12" w:rsidTr="00095BF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r>
              <w:rPr>
                <w:rFonts w:eastAsia="Arial" w:cs="Arial"/>
              </w:rPr>
              <w:t>(i)         your organisation has undertaken to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r>
      <w:tr w:rsidR="000A2B12" w:rsidTr="00095BF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ind w:left="720"/>
            </w:pPr>
            <w:r>
              <w:rPr>
                <w:rFonts w:eastAsia="Arial" w:cs="Arial"/>
              </w:rPr>
              <w:t>(aa)</w:t>
            </w:r>
            <w:r>
              <w:rPr>
                <w:rFonts w:eastAsia="Arial" w:cs="Arial"/>
              </w:rPr>
              <w:tab/>
              <w:t>unduly influence the decision-making process of the     contracting authority,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r>
      <w:tr w:rsidR="000A2B12" w:rsidTr="00095BF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ind w:left="720"/>
            </w:pPr>
            <w:r>
              <w:rPr>
                <w:rFonts w:eastAsia="Arial" w:cs="Arial"/>
              </w:rPr>
              <w:t>(bb)</w:t>
            </w:r>
            <w:r>
              <w:rPr>
                <w:rFonts w:eastAsia="Arial" w:cs="Arial"/>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r>
      <w:tr w:rsidR="000A2B12" w:rsidTr="00095BFC">
        <w:tc>
          <w:tcPr>
            <w:tcW w:w="749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DE5ECD" w:rsidRDefault="000A2B12" w:rsidP="00DE5ECD">
            <w:pPr>
              <w:rPr>
                <w:rFonts w:eastAsia="Arial" w:cs="Arial"/>
              </w:rPr>
            </w:pPr>
            <w:r>
              <w:rPr>
                <w:rFonts w:eastAsia="Arial" w:cs="Arial"/>
              </w:rPr>
              <w:t xml:space="preserve">       (j)</w:t>
            </w:r>
            <w:r>
              <w:rPr>
                <w:rFonts w:eastAsia="Arial" w:cs="Arial"/>
              </w:rPr>
              <w:tab/>
              <w:t xml:space="preserve">your organisation has negligently provided misleading </w:t>
            </w:r>
            <w:r w:rsidR="00DE5ECD">
              <w:rPr>
                <w:rFonts w:eastAsia="Arial" w:cs="Arial"/>
              </w:rPr>
              <w:t xml:space="preserve"> </w:t>
            </w:r>
          </w:p>
          <w:p w:rsidR="00DE5ECD" w:rsidRDefault="00DE5ECD" w:rsidP="00DE5ECD">
            <w:pPr>
              <w:rPr>
                <w:rFonts w:eastAsia="Arial" w:cs="Arial"/>
              </w:rPr>
            </w:pPr>
            <w:r>
              <w:rPr>
                <w:rFonts w:eastAsia="Arial" w:cs="Arial"/>
              </w:rPr>
              <w:t xml:space="preserve">           i</w:t>
            </w:r>
            <w:r w:rsidR="000A2B12">
              <w:rPr>
                <w:rFonts w:eastAsia="Arial" w:cs="Arial"/>
              </w:rPr>
              <w:t>nformation that may have a material influence on</w:t>
            </w:r>
            <w:r>
              <w:rPr>
                <w:rFonts w:eastAsia="Arial" w:cs="Arial"/>
              </w:rPr>
              <w:t xml:space="preserve"> d</w:t>
            </w:r>
            <w:r w:rsidR="000A2B12">
              <w:rPr>
                <w:rFonts w:eastAsia="Arial" w:cs="Arial"/>
              </w:rPr>
              <w:t>ecisions</w:t>
            </w:r>
            <w:r w:rsidR="00B63E3C">
              <w:rPr>
                <w:rFonts w:eastAsia="Arial" w:cs="Arial"/>
              </w:rPr>
              <w:t xml:space="preserve"> </w:t>
            </w:r>
          </w:p>
          <w:p w:rsidR="000A2B12" w:rsidRDefault="00DE5ECD" w:rsidP="00DE5ECD">
            <w:r>
              <w:rPr>
                <w:rFonts w:eastAsia="Arial" w:cs="Arial"/>
              </w:rPr>
              <w:t xml:space="preserve">           </w:t>
            </w:r>
            <w:r w:rsidR="000A2B12">
              <w:rPr>
                <w:rFonts w:eastAsia="Arial" w:cs="Arial"/>
              </w:rPr>
              <w:t>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tc>
      </w:tr>
    </w:tbl>
    <w:p w:rsidR="000A2B12" w:rsidRDefault="000A2B12" w:rsidP="000A2B12">
      <w:pPr>
        <w:jc w:val="both"/>
      </w:pPr>
    </w:p>
    <w:p w:rsidR="000A2B12" w:rsidRPr="000D18BA" w:rsidRDefault="000A2B12" w:rsidP="000A2B12">
      <w:pPr>
        <w:ind w:right="-333"/>
        <w:jc w:val="both"/>
      </w:pPr>
      <w:r w:rsidRPr="000D18BA">
        <w:rPr>
          <w:rFonts w:eastAsia="Arial" w:cs="Arial"/>
          <w:b/>
        </w:rPr>
        <w:t>Conflicts of interest</w:t>
      </w:r>
    </w:p>
    <w:p w:rsidR="000A2B12" w:rsidRPr="000D18BA" w:rsidRDefault="000A2B12" w:rsidP="000A2B12">
      <w:pPr>
        <w:ind w:right="-333"/>
        <w:jc w:val="both"/>
      </w:pPr>
    </w:p>
    <w:p w:rsidR="000A2B12" w:rsidRDefault="000A2B12" w:rsidP="000A2B12">
      <w:pPr>
        <w:jc w:val="both"/>
      </w:pPr>
      <w:r>
        <w:rPr>
          <w:rFonts w:eastAsia="Arial" w:cs="Arial"/>
        </w:rPr>
        <w:t xml:space="preserve">In accordance with question 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0A2B12" w:rsidRDefault="000A2B12" w:rsidP="000A2B12">
      <w:pPr>
        <w:jc w:val="both"/>
      </w:pPr>
    </w:p>
    <w:p w:rsidR="000A2B12" w:rsidRDefault="000A2B12" w:rsidP="000A2B12">
      <w:pPr>
        <w:jc w:val="both"/>
      </w:pPr>
      <w:r>
        <w:rPr>
          <w:rFonts w:eastAsia="Arial" w:cs="Arial"/>
        </w:rPr>
        <w:t>Where there is any indication that a conflict of interest exists or may arise then it is the responsibility of the Supplier to inform the authority, detailing the conflict in a separate Appendix 1. Provided that it has been carried out in a transparent manner, routine pre-market engagement carried out by the Authority should not represent a conflict of interest for the Supplier.</w:t>
      </w:r>
    </w:p>
    <w:p w:rsidR="000A2B12" w:rsidRDefault="000A2B12" w:rsidP="000A2B12">
      <w:pPr>
        <w:jc w:val="both"/>
      </w:pPr>
    </w:p>
    <w:p w:rsidR="000A2B12" w:rsidRPr="000D18BA" w:rsidRDefault="000A2B12" w:rsidP="000A2B12">
      <w:pPr>
        <w:ind w:right="-333"/>
        <w:jc w:val="both"/>
      </w:pPr>
      <w:r w:rsidRPr="000D18BA">
        <w:rPr>
          <w:rFonts w:eastAsia="Arial" w:cs="Arial"/>
          <w:b/>
        </w:rPr>
        <w:t xml:space="preserve">Taking Account of </w:t>
      </w:r>
      <w:r w:rsidR="00F70BEB">
        <w:rPr>
          <w:rFonts w:eastAsia="Arial" w:cs="Arial"/>
          <w:b/>
        </w:rPr>
        <w:t>Supplier</w:t>
      </w:r>
      <w:r w:rsidRPr="000D18BA">
        <w:rPr>
          <w:rFonts w:eastAsia="Arial" w:cs="Arial"/>
          <w:b/>
        </w:rPr>
        <w:t>’</w:t>
      </w:r>
      <w:r w:rsidR="00F70BEB">
        <w:rPr>
          <w:rFonts w:eastAsia="Arial" w:cs="Arial"/>
          <w:b/>
        </w:rPr>
        <w:t>s</w:t>
      </w:r>
      <w:r w:rsidRPr="000D18BA">
        <w:rPr>
          <w:rFonts w:eastAsia="Arial" w:cs="Arial"/>
          <w:b/>
        </w:rPr>
        <w:t xml:space="preserve"> Past Performance</w:t>
      </w:r>
    </w:p>
    <w:p w:rsidR="000A2B12" w:rsidRDefault="000A2B12" w:rsidP="000A2B12">
      <w:pPr>
        <w:ind w:right="-333"/>
        <w:jc w:val="both"/>
      </w:pPr>
    </w:p>
    <w:p w:rsidR="000A2B12" w:rsidRDefault="000A2B12" w:rsidP="000A2B12">
      <w:pPr>
        <w:jc w:val="both"/>
      </w:pPr>
      <w:r>
        <w:rPr>
          <w:rFonts w:eastAsia="Arial" w:cs="Arial"/>
        </w:rP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ITT. The Authority may also assess whether specified minimum standards for reliability for such contracts are met. </w:t>
      </w:r>
    </w:p>
    <w:p w:rsidR="000A2B12" w:rsidRDefault="000A2B12" w:rsidP="000A2B12">
      <w:pPr>
        <w:jc w:val="both"/>
      </w:pPr>
    </w:p>
    <w:p w:rsidR="000A2B12" w:rsidRDefault="000A2B12" w:rsidP="000A2B12">
      <w:pPr>
        <w:jc w:val="both"/>
      </w:pPr>
      <w:r>
        <w:rPr>
          <w:rFonts w:eastAsia="Arial" w:cs="Arial"/>
        </w:rPr>
        <w:t>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w:t>
      </w:r>
    </w:p>
    <w:p w:rsidR="000A2B12" w:rsidRDefault="000A2B12" w:rsidP="000A2B12">
      <w:pPr>
        <w:jc w:val="both"/>
      </w:pPr>
    </w:p>
    <w:p w:rsidR="006D675F" w:rsidRDefault="006D675F" w:rsidP="000A2B12">
      <w:pPr>
        <w:jc w:val="both"/>
      </w:pPr>
    </w:p>
    <w:p w:rsidR="000A2B12" w:rsidRPr="000D18BA" w:rsidRDefault="000A2B12" w:rsidP="000A2B12">
      <w:pPr>
        <w:ind w:right="-333"/>
        <w:jc w:val="both"/>
      </w:pPr>
      <w:r w:rsidRPr="000D18BA">
        <w:rPr>
          <w:rFonts w:eastAsia="Arial" w:cs="Arial"/>
          <w:b/>
        </w:rPr>
        <w:lastRenderedPageBreak/>
        <w:t xml:space="preserve">‘Self-cleaning’ </w:t>
      </w:r>
    </w:p>
    <w:p w:rsidR="000A2B12" w:rsidRPr="000D18BA" w:rsidRDefault="000A2B12" w:rsidP="000A2B12">
      <w:pPr>
        <w:jc w:val="both"/>
      </w:pPr>
      <w:bookmarkStart w:id="9" w:name="h.3znysh7"/>
      <w:bookmarkEnd w:id="9"/>
    </w:p>
    <w:p w:rsidR="000A2B12" w:rsidRDefault="000A2B12" w:rsidP="000A2B12">
      <w:pPr>
        <w:jc w:val="both"/>
        <w:rPr>
          <w:rFonts w:eastAsia="Arial" w:cs="Arial"/>
        </w:rPr>
      </w:pPr>
      <w:r>
        <w:rPr>
          <w:rFonts w:eastAsia="Arial" w:cs="Arial"/>
        </w:rPr>
        <w:t>Any Supplier that answers ‘Yes’ to questions 2.1, 2.2 and 3.1 should provide sufficient evidence, in a separate Appendix, that provides a summary of the circumstances and any remedial action that has taken place subsequently and effectively “self</w:t>
      </w:r>
      <w:r w:rsidR="000D18BA">
        <w:rPr>
          <w:rFonts w:eastAsia="Arial" w:cs="Arial"/>
        </w:rPr>
        <w:t>-</w:t>
      </w:r>
      <w:r>
        <w:rPr>
          <w:rFonts w:eastAsia="Arial" w:cs="Arial"/>
        </w:rPr>
        <w:t xml:space="preserve"> cleans” the situation referred to in that question. The supplier has to demonstrate it has taken such remedial action, to the satisfaction of the authority in each case.  </w:t>
      </w:r>
    </w:p>
    <w:p w:rsidR="000A2B12" w:rsidRDefault="000A2B12" w:rsidP="000A2B12">
      <w:pPr>
        <w:jc w:val="both"/>
        <w:rPr>
          <w:rFonts w:eastAsia="Arial" w:cs="Arial"/>
        </w:rPr>
      </w:pPr>
    </w:p>
    <w:p w:rsidR="000A2B12" w:rsidRDefault="000A2B12" w:rsidP="000A2B12">
      <w:pPr>
        <w:jc w:val="both"/>
      </w:pPr>
      <w:r>
        <w:rPr>
          <w:rFonts w:eastAsia="Arial" w:cs="Arial"/>
        </w:rPr>
        <w:t>If such evidence is considered by the authority (whose decision will be final) as sufficient, the economic operator concerned shall be allowed to continue in the procurement process.</w:t>
      </w:r>
    </w:p>
    <w:p w:rsidR="000A2B12" w:rsidRDefault="000A2B12" w:rsidP="000A2B12">
      <w:pPr>
        <w:jc w:val="both"/>
      </w:pPr>
    </w:p>
    <w:p w:rsidR="000A2B12" w:rsidRDefault="000A2B12" w:rsidP="000A2B12">
      <w:pPr>
        <w:jc w:val="both"/>
        <w:rPr>
          <w:rFonts w:eastAsia="Arial" w:cs="Arial"/>
        </w:rPr>
      </w:pPr>
      <w:bookmarkStart w:id="10" w:name="h.2et92p0"/>
      <w:bookmarkEnd w:id="10"/>
      <w:r>
        <w:rPr>
          <w:rFonts w:eastAsia="Arial" w:cs="Arial"/>
        </w:rPr>
        <w:t>In order for the evidence referred to above to be sufficient, the Supplier shall, as a minimum, prove that it has;</w:t>
      </w:r>
    </w:p>
    <w:p w:rsidR="00DE5ECD" w:rsidRDefault="00DE5ECD" w:rsidP="000A2B12">
      <w:pPr>
        <w:jc w:val="both"/>
      </w:pPr>
    </w:p>
    <w:p w:rsidR="000A2B12" w:rsidRDefault="000A2B12" w:rsidP="000A2B12">
      <w:pPr>
        <w:numPr>
          <w:ilvl w:val="0"/>
          <w:numId w:val="15"/>
        </w:numPr>
        <w:suppressAutoHyphens/>
        <w:autoSpaceDN w:val="0"/>
        <w:ind w:hanging="358"/>
        <w:jc w:val="both"/>
        <w:textAlignment w:val="baseline"/>
      </w:pPr>
      <w:bookmarkStart w:id="11" w:name="h.tyjcwt"/>
      <w:bookmarkEnd w:id="11"/>
      <w:r>
        <w:rPr>
          <w:rFonts w:eastAsia="Arial" w:cs="Arial"/>
        </w:rPr>
        <w:t>paid or undertaken to pay compensation in respect of any damage caused by the criminal offence or misconduct;</w:t>
      </w:r>
    </w:p>
    <w:p w:rsidR="000A2B12" w:rsidRDefault="000A2B12" w:rsidP="000A2B12">
      <w:pPr>
        <w:numPr>
          <w:ilvl w:val="0"/>
          <w:numId w:val="15"/>
        </w:numPr>
        <w:suppressAutoHyphens/>
        <w:autoSpaceDN w:val="0"/>
        <w:ind w:hanging="358"/>
        <w:jc w:val="both"/>
        <w:textAlignment w:val="baseline"/>
      </w:pPr>
      <w:r>
        <w:rPr>
          <w:rFonts w:eastAsia="Arial" w:cs="Arial"/>
        </w:rPr>
        <w:t>clarified the facts and circumstances in a comprehensive manner by actively collaborating with the investigating authorities; and</w:t>
      </w:r>
    </w:p>
    <w:p w:rsidR="000A2B12" w:rsidRDefault="000A2B12" w:rsidP="000A2B12">
      <w:pPr>
        <w:numPr>
          <w:ilvl w:val="0"/>
          <w:numId w:val="15"/>
        </w:numPr>
        <w:suppressAutoHyphens/>
        <w:autoSpaceDN w:val="0"/>
        <w:ind w:hanging="358"/>
        <w:jc w:val="both"/>
        <w:textAlignment w:val="baseline"/>
      </w:pPr>
      <w:bookmarkStart w:id="12" w:name="h.3dy6vkm"/>
      <w:bookmarkEnd w:id="12"/>
      <w:r>
        <w:rPr>
          <w:rFonts w:eastAsia="Arial" w:cs="Arial"/>
        </w:rPr>
        <w:t>taken concrete technical, organisational and personnel measures that are appropriate to prevent further criminal offences or misconduct.</w:t>
      </w:r>
    </w:p>
    <w:p w:rsidR="000A2B12" w:rsidRDefault="000A2B12" w:rsidP="000A2B12">
      <w:pPr>
        <w:ind w:left="720"/>
        <w:jc w:val="both"/>
      </w:pPr>
    </w:p>
    <w:p w:rsidR="000A2B12" w:rsidRDefault="000A2B12" w:rsidP="000A2B12">
      <w:pPr>
        <w:jc w:val="both"/>
        <w:rPr>
          <w:rFonts w:eastAsia="Arial" w:cs="Arial"/>
        </w:rPr>
      </w:pPr>
      <w:bookmarkStart w:id="13" w:name="h.1t3h5sf"/>
      <w:bookmarkEnd w:id="13"/>
      <w:r>
        <w:rPr>
          <w:rFonts w:eastAsia="Arial" w:cs="Arial"/>
        </w:rPr>
        <w:t>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w:t>
      </w:r>
    </w:p>
    <w:p w:rsidR="0045015B" w:rsidRDefault="0045015B">
      <w:pPr>
        <w:rPr>
          <w:rFonts w:eastAsia="Arial" w:cs="Arial"/>
        </w:rPr>
      </w:pPr>
      <w:r>
        <w:rPr>
          <w:rFonts w:eastAsia="Arial" w:cs="Arial"/>
        </w:rPr>
        <w:br w:type="page"/>
      </w:r>
    </w:p>
    <w:p w:rsidR="00B63E3C" w:rsidRPr="00B63E3C" w:rsidRDefault="00B63E3C" w:rsidP="000A2B12">
      <w:pPr>
        <w:rPr>
          <w:b/>
        </w:rPr>
      </w:pPr>
      <w:r w:rsidRPr="00B63E3C">
        <w:rPr>
          <w:b/>
        </w:rPr>
        <w:lastRenderedPageBreak/>
        <w:t>Economic and Financial Standing</w:t>
      </w:r>
    </w:p>
    <w:p w:rsidR="00B63E3C" w:rsidRPr="00B63E3C" w:rsidRDefault="00B63E3C" w:rsidP="000A2B12">
      <w:pPr>
        <w:rPr>
          <w:b/>
        </w:rPr>
      </w:pPr>
    </w:p>
    <w:p w:rsidR="00B63E3C" w:rsidRPr="00876E51" w:rsidRDefault="00B63E3C" w:rsidP="000A2B12"/>
    <w:tbl>
      <w:tblPr>
        <w:tblW w:w="9180" w:type="dxa"/>
        <w:tblInd w:w="-214" w:type="dxa"/>
        <w:tblLayout w:type="fixed"/>
        <w:tblCellMar>
          <w:left w:w="10" w:type="dxa"/>
          <w:right w:w="10" w:type="dxa"/>
        </w:tblCellMar>
        <w:tblLook w:val="0000" w:firstRow="0" w:lastRow="0" w:firstColumn="0" w:lastColumn="0" w:noHBand="0" w:noVBand="0"/>
      </w:tblPr>
      <w:tblGrid>
        <w:gridCol w:w="1084"/>
        <w:gridCol w:w="6893"/>
        <w:gridCol w:w="1203"/>
      </w:tblGrid>
      <w:tr w:rsidR="000A2B12" w:rsidTr="00095BFC">
        <w:tc>
          <w:tcPr>
            <w:tcW w:w="1084"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095BFC">
            <w:pPr>
              <w:spacing w:before="120" w:after="120"/>
              <w:ind w:left="432"/>
            </w:pPr>
          </w:p>
        </w:tc>
        <w:tc>
          <w:tcPr>
            <w:tcW w:w="8096" w:type="dxa"/>
            <w:gridSpan w:val="2"/>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0A2B12" w:rsidRDefault="000A2B12" w:rsidP="00B63E3C">
            <w:pPr>
              <w:spacing w:before="120" w:after="120"/>
              <w:jc w:val="center"/>
            </w:pPr>
            <w:r>
              <w:rPr>
                <w:rFonts w:eastAsia="Arial" w:cs="Arial"/>
                <w:b/>
              </w:rPr>
              <w:t>F</w:t>
            </w:r>
            <w:r w:rsidR="00B63E3C">
              <w:rPr>
                <w:rFonts w:eastAsia="Arial" w:cs="Arial"/>
                <w:b/>
              </w:rPr>
              <w:t>inancial Information</w:t>
            </w:r>
            <w:r>
              <w:rPr>
                <w:rFonts w:eastAsia="Arial" w:cs="Arial"/>
                <w:b/>
              </w:rPr>
              <w:t xml:space="preserve"> </w:t>
            </w:r>
          </w:p>
        </w:tc>
      </w:tr>
      <w:tr w:rsidR="000A2B12" w:rsidTr="00095BFC">
        <w:trPr>
          <w:trHeight w:val="260"/>
        </w:trPr>
        <w:tc>
          <w:tcPr>
            <w:tcW w:w="1084" w:type="dxa"/>
            <w:vMerge w:val="restart"/>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A2B12" w:rsidRDefault="0098598E" w:rsidP="0098598E">
            <w:pPr>
              <w:spacing w:before="120" w:after="120"/>
            </w:pPr>
            <w:r>
              <w:rPr>
                <w:rFonts w:eastAsia="Arial" w:cs="Arial"/>
              </w:rPr>
              <w:t>4</w:t>
            </w:r>
            <w:r w:rsidR="000A2B12">
              <w:rPr>
                <w:rFonts w:eastAsia="Arial" w:cs="Arial"/>
              </w:rPr>
              <w:t>.1</w:t>
            </w:r>
          </w:p>
        </w:tc>
        <w:tc>
          <w:tcPr>
            <w:tcW w:w="8096" w:type="dxa"/>
            <w:gridSpan w:val="2"/>
            <w:tcBorders>
              <w:bottom w:val="single" w:sz="8" w:space="0" w:color="000000"/>
              <w:right w:val="single" w:sz="12" w:space="0" w:color="000000"/>
            </w:tcBorders>
            <w:shd w:val="clear" w:color="auto" w:fill="auto"/>
            <w:tcMar>
              <w:top w:w="0" w:type="dxa"/>
              <w:left w:w="108" w:type="dxa"/>
              <w:bottom w:w="0" w:type="dxa"/>
              <w:right w:w="108" w:type="dxa"/>
            </w:tcMar>
          </w:tcPr>
          <w:p w:rsidR="000A2B12" w:rsidRDefault="000A2B12" w:rsidP="00095BFC">
            <w:pPr>
              <w:spacing w:before="120" w:after="120"/>
              <w:jc w:val="both"/>
            </w:pPr>
            <w:r>
              <w:rPr>
                <w:rFonts w:eastAsia="Arial" w:cs="Arial"/>
                <w:b/>
              </w:rPr>
              <w:t xml:space="preserve">Please provide one of the following to demonstrate your economic/financial standing; </w:t>
            </w:r>
          </w:p>
          <w:p w:rsidR="000A2B12" w:rsidRDefault="000A2B12" w:rsidP="00095BFC">
            <w:pPr>
              <w:spacing w:before="120" w:after="120"/>
              <w:jc w:val="both"/>
            </w:pPr>
            <w:r>
              <w:rPr>
                <w:rFonts w:eastAsia="Arial" w:cs="Arial"/>
              </w:rPr>
              <w:t>Please indicate your answer with an ‘X’ in the relevant box.</w:t>
            </w:r>
          </w:p>
        </w:tc>
      </w:tr>
      <w:tr w:rsidR="000A2B12" w:rsidTr="00095BFC">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095BFC"/>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0A2B12">
            <w:pPr>
              <w:numPr>
                <w:ilvl w:val="0"/>
                <w:numId w:val="19"/>
              </w:numPr>
              <w:suppressAutoHyphens/>
              <w:autoSpaceDN w:val="0"/>
              <w:ind w:left="714" w:hanging="355"/>
              <w:jc w:val="both"/>
              <w:textAlignment w:val="baseline"/>
              <w:rPr>
                <w:rFonts w:eastAsia="Arial" w:cs="Arial"/>
              </w:rPr>
            </w:pPr>
            <w:r>
              <w:rPr>
                <w:rFonts w:eastAsia="Arial" w:cs="Arial"/>
              </w:rPr>
              <w:t>A copy of the audited accounts for the most recent two years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0A2B12" w:rsidRDefault="000A2B12" w:rsidP="00095BFC">
            <w:pPr>
              <w:spacing w:before="120" w:after="120"/>
              <w:jc w:val="both"/>
            </w:pPr>
          </w:p>
        </w:tc>
      </w:tr>
      <w:tr w:rsidR="000A2B12" w:rsidTr="00095BFC">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095BFC"/>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0A2B12">
            <w:pPr>
              <w:numPr>
                <w:ilvl w:val="0"/>
                <w:numId w:val="19"/>
              </w:numPr>
              <w:suppressAutoHyphens/>
              <w:autoSpaceDN w:val="0"/>
              <w:ind w:left="714" w:hanging="355"/>
              <w:jc w:val="both"/>
              <w:textAlignment w:val="baseline"/>
              <w:rPr>
                <w:rFonts w:eastAsia="Arial" w:cs="Arial"/>
              </w:rPr>
            </w:pPr>
            <w:r>
              <w:rPr>
                <w:rFonts w:eastAsia="Arial" w:cs="Arial"/>
              </w:rPr>
              <w:t>A statement of the turnover, profit &amp; loss account, current liabilities and assets, and cash flow for the most recent year of trading for this organisation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0A2B12" w:rsidRDefault="000A2B12" w:rsidP="00095BFC">
            <w:pPr>
              <w:spacing w:before="120" w:after="120"/>
              <w:jc w:val="both"/>
            </w:pPr>
          </w:p>
        </w:tc>
      </w:tr>
      <w:tr w:rsidR="000A2B12" w:rsidTr="00095BFC">
        <w:trPr>
          <w:trHeight w:val="26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095BFC"/>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0A2B12">
            <w:pPr>
              <w:numPr>
                <w:ilvl w:val="0"/>
                <w:numId w:val="19"/>
              </w:numPr>
              <w:suppressAutoHyphens/>
              <w:autoSpaceDN w:val="0"/>
              <w:ind w:left="714" w:hanging="355"/>
              <w:jc w:val="both"/>
              <w:textAlignment w:val="baseline"/>
              <w:rPr>
                <w:rFonts w:eastAsia="Arial" w:cs="Arial"/>
              </w:rPr>
            </w:pPr>
            <w:r>
              <w:rPr>
                <w:rFonts w:eastAsia="Arial" w:cs="Arial"/>
              </w:rPr>
              <w:t>A statement of the cash flow forecast for the current year and a bank letter outlining the current cash and credit position</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0A2B12" w:rsidRDefault="000A2B12" w:rsidP="00095BFC">
            <w:pPr>
              <w:spacing w:before="120" w:after="120"/>
              <w:jc w:val="both"/>
            </w:pPr>
          </w:p>
        </w:tc>
      </w:tr>
      <w:tr w:rsidR="000A2B12" w:rsidTr="00095BFC">
        <w:trPr>
          <w:trHeight w:val="1420"/>
        </w:trPr>
        <w:tc>
          <w:tcPr>
            <w:tcW w:w="1084" w:type="dxa"/>
            <w:vMerge/>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095BFC"/>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0A2B12">
            <w:pPr>
              <w:numPr>
                <w:ilvl w:val="0"/>
                <w:numId w:val="19"/>
              </w:numPr>
              <w:suppressAutoHyphens/>
              <w:autoSpaceDN w:val="0"/>
              <w:ind w:left="714" w:hanging="355"/>
              <w:jc w:val="both"/>
              <w:textAlignment w:val="baseline"/>
              <w:rPr>
                <w:rFonts w:eastAsia="Arial" w:cs="Arial"/>
              </w:rPr>
            </w:pPr>
            <w:r>
              <w:rPr>
                <w:rFonts w:eastAsia="Arial" w:cs="Arial"/>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0A2B12" w:rsidRDefault="000A2B12" w:rsidP="00095BFC">
            <w:pPr>
              <w:spacing w:before="120" w:after="120"/>
              <w:jc w:val="both"/>
            </w:pPr>
          </w:p>
        </w:tc>
      </w:tr>
      <w:tr w:rsidR="000A2B12" w:rsidTr="00095BFC">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A2B12" w:rsidRDefault="0098598E" w:rsidP="0098598E">
            <w:pPr>
              <w:spacing w:before="120" w:after="120"/>
            </w:pPr>
            <w:r>
              <w:rPr>
                <w:rFonts w:eastAsia="Arial" w:cs="Arial"/>
              </w:rPr>
              <w:t>4</w:t>
            </w:r>
            <w:r w:rsidR="000A2B12">
              <w:rPr>
                <w:rFonts w:eastAsia="Arial" w:cs="Arial"/>
              </w:rPr>
              <w:t>.2</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0A2B12">
            <w:pPr>
              <w:jc w:val="both"/>
            </w:pPr>
            <w:bookmarkStart w:id="14" w:name="h.4d34og8"/>
            <w:bookmarkEnd w:id="14"/>
            <w:r>
              <w:rPr>
                <w:rFonts w:eastAsia="Arial" w:cs="Arial"/>
              </w:rPr>
              <w:t>Where the authority has specified a minimum level of economic and financial standing and/or a minimum financial threshold within the evaluation criteria for this ITT, please self-certify by answering ‘Yes’ or ‘No’ that you meet the requirements set out here.</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0A2B12" w:rsidRDefault="000A2B12" w:rsidP="00095BFC">
            <w:pPr>
              <w:spacing w:before="120" w:after="120"/>
              <w:jc w:val="both"/>
            </w:pPr>
            <w:r>
              <w:rPr>
                <w:rFonts w:ascii="Segoe UI Symbol" w:eastAsia="Noto Symbol" w:hAnsi="Segoe UI Symbol" w:cs="Segoe UI Symbol"/>
              </w:rPr>
              <w:t>▢</w:t>
            </w:r>
            <w:r>
              <w:rPr>
                <w:rFonts w:cs="Arial"/>
              </w:rPr>
              <w:t xml:space="preserve">   Yes</w:t>
            </w:r>
          </w:p>
          <w:p w:rsidR="000A2B12" w:rsidRDefault="000A2B12" w:rsidP="00095BFC">
            <w:pPr>
              <w:spacing w:before="120" w:after="120"/>
              <w:jc w:val="both"/>
            </w:pPr>
            <w:r>
              <w:rPr>
                <w:rFonts w:ascii="Segoe UI Symbol" w:eastAsia="Noto Symbol" w:hAnsi="Segoe UI Symbol" w:cs="Segoe UI Symbol"/>
              </w:rPr>
              <w:t>▢</w:t>
            </w:r>
            <w:r>
              <w:rPr>
                <w:rFonts w:cs="Arial"/>
              </w:rPr>
              <w:t xml:space="preserve">   No</w:t>
            </w:r>
            <w:r>
              <w:t xml:space="preserve">    </w:t>
            </w:r>
          </w:p>
        </w:tc>
      </w:tr>
      <w:tr w:rsidR="000A2B12" w:rsidTr="00095BFC">
        <w:trPr>
          <w:trHeight w:val="1420"/>
        </w:trPr>
        <w:tc>
          <w:tcPr>
            <w:tcW w:w="1084"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A2B12" w:rsidRDefault="0098598E" w:rsidP="0098598E">
            <w:pPr>
              <w:spacing w:before="120" w:after="120"/>
              <w:rPr>
                <w:rFonts w:eastAsia="Arial" w:cs="Arial"/>
              </w:rPr>
            </w:pPr>
            <w:r>
              <w:rPr>
                <w:rFonts w:eastAsia="Arial" w:cs="Arial"/>
              </w:rPr>
              <w:t>4</w:t>
            </w:r>
            <w:r w:rsidR="000A2B12">
              <w:rPr>
                <w:rFonts w:eastAsia="Arial" w:cs="Arial"/>
              </w:rPr>
              <w:t>.3</w:t>
            </w:r>
          </w:p>
        </w:tc>
        <w:tc>
          <w:tcPr>
            <w:tcW w:w="6893" w:type="dxa"/>
            <w:tcBorders>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095BFC">
            <w:pPr>
              <w:spacing w:before="120" w:after="120"/>
              <w:jc w:val="both"/>
              <w:rPr>
                <w:rFonts w:eastAsia="Arial" w:cs="Arial"/>
                <w:b/>
              </w:rPr>
            </w:pPr>
            <w:r>
              <w:rPr>
                <w:rFonts w:eastAsia="Arial" w:cs="Arial"/>
                <w:b/>
              </w:rPr>
              <w:t>(a) Are you are part of a wider group (e.g. a subsidiary of a holding/parent company)?</w:t>
            </w:r>
          </w:p>
          <w:p w:rsidR="000A2B12" w:rsidRDefault="000A2B12" w:rsidP="00095BFC">
            <w:pPr>
              <w:spacing w:before="120" w:after="120"/>
              <w:jc w:val="both"/>
              <w:rPr>
                <w:rFonts w:cs="Arial"/>
              </w:rPr>
            </w:pPr>
            <w:r>
              <w:rPr>
                <w:rFonts w:cs="Arial"/>
              </w:rPr>
              <w:t xml:space="preserve">If yes, please provide the name below: </w:t>
            </w:r>
          </w:p>
          <w:tbl>
            <w:tblPr>
              <w:tblW w:w="7848" w:type="dxa"/>
              <w:tblLayout w:type="fixed"/>
              <w:tblCellMar>
                <w:left w:w="10" w:type="dxa"/>
                <w:right w:w="10" w:type="dxa"/>
              </w:tblCellMar>
              <w:tblLook w:val="0000" w:firstRow="0" w:lastRow="0" w:firstColumn="0" w:lastColumn="0" w:noHBand="0" w:noVBand="0"/>
            </w:tblPr>
            <w:tblGrid>
              <w:gridCol w:w="3924"/>
              <w:gridCol w:w="3924"/>
            </w:tblGrid>
            <w:tr w:rsidR="000A2B12" w:rsidTr="00095BF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before="120" w:after="120"/>
                    <w:jc w:val="both"/>
                  </w:pPr>
                  <w:r>
                    <w:rPr>
                      <w:rFonts w:eastAsia="Arial" w:cs="Arial"/>
                    </w:rPr>
                    <w:t>Name of the organisation</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before="120" w:after="120"/>
                    <w:jc w:val="both"/>
                  </w:pPr>
                </w:p>
              </w:tc>
            </w:tr>
            <w:tr w:rsidR="000A2B12" w:rsidTr="00095BF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A2B12">
                  <w:pPr>
                    <w:spacing w:before="120" w:after="120"/>
                    <w:jc w:val="both"/>
                  </w:pPr>
                  <w:r>
                    <w:rPr>
                      <w:rFonts w:eastAsia="Arial" w:cs="Arial"/>
                    </w:rPr>
                    <w:t>Relationship to the Supplier completing the ITT</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Default="000A2B12" w:rsidP="00095BFC">
                  <w:pPr>
                    <w:spacing w:before="120" w:after="120"/>
                    <w:jc w:val="both"/>
                  </w:pPr>
                </w:p>
              </w:tc>
            </w:tr>
          </w:tbl>
          <w:p w:rsidR="000A2B12" w:rsidRDefault="000A2B12" w:rsidP="00095BFC">
            <w:pPr>
              <w:spacing w:before="120" w:after="120"/>
              <w:jc w:val="both"/>
              <w:rPr>
                <w:rFonts w:eastAsia="Arial" w:cs="Arial"/>
              </w:rPr>
            </w:pPr>
            <w:r>
              <w:rPr>
                <w:rFonts w:eastAsia="Arial" w:cs="Arial"/>
              </w:rPr>
              <w:t xml:space="preserve">If yes, please provide Ultimate / parent company accounts if available. </w:t>
            </w:r>
          </w:p>
          <w:p w:rsidR="000A2B12" w:rsidRDefault="000A2B12" w:rsidP="00095BFC">
            <w:pPr>
              <w:spacing w:before="120" w:after="120"/>
              <w:jc w:val="both"/>
              <w:rPr>
                <w:rFonts w:eastAsia="Arial" w:cs="Arial"/>
              </w:rPr>
            </w:pPr>
            <w:r>
              <w:rPr>
                <w:rFonts w:eastAsia="Arial" w:cs="Arial"/>
              </w:rPr>
              <w:t xml:space="preserve">If yes, would the Ultimate / parent willing to provide a guarantee if necessary? </w:t>
            </w:r>
          </w:p>
          <w:p w:rsidR="000A2B12" w:rsidRDefault="000A2B12" w:rsidP="000D18BA">
            <w:pPr>
              <w:spacing w:before="120" w:after="120"/>
              <w:jc w:val="both"/>
              <w:rPr>
                <w:rFonts w:eastAsia="Arial" w:cs="Arial"/>
              </w:rPr>
            </w:pPr>
            <w:r>
              <w:rPr>
                <w:rFonts w:eastAsia="Arial" w:cs="Arial"/>
              </w:rPr>
              <w:t>If no, would you be able to obtain a guarantee elsewhere (e.g</w:t>
            </w:r>
            <w:r w:rsidR="000D18BA">
              <w:rPr>
                <w:rFonts w:eastAsia="Arial" w:cs="Arial"/>
              </w:rPr>
              <w:t>.</w:t>
            </w:r>
            <w:r>
              <w:rPr>
                <w:rFonts w:eastAsia="Arial" w:cs="Arial"/>
              </w:rPr>
              <w:t xml:space="preserve"> from a bank?)</w:t>
            </w:r>
          </w:p>
        </w:tc>
        <w:tc>
          <w:tcPr>
            <w:tcW w:w="1203" w:type="dxa"/>
            <w:tcBorders>
              <w:bottom w:val="single" w:sz="8" w:space="0" w:color="000000"/>
              <w:right w:val="single" w:sz="12" w:space="0" w:color="000000"/>
            </w:tcBorders>
            <w:shd w:val="clear" w:color="auto" w:fill="auto"/>
            <w:tcMar>
              <w:top w:w="0" w:type="dxa"/>
              <w:left w:w="108" w:type="dxa"/>
              <w:bottom w:w="0" w:type="dxa"/>
              <w:right w:w="108" w:type="dxa"/>
            </w:tcMar>
          </w:tcPr>
          <w:p w:rsidR="000A2B12" w:rsidRDefault="000A2B12" w:rsidP="00095BFC">
            <w:pPr>
              <w:spacing w:before="120" w:after="120"/>
              <w:jc w:val="both"/>
              <w:rPr>
                <w:rFonts w:eastAsia="Arial" w:cs="Arial"/>
              </w:rPr>
            </w:pPr>
            <w:r>
              <w:rPr>
                <w:rFonts w:eastAsia="Arial" w:cs="Arial"/>
              </w:rPr>
              <w:t>▢   Yes</w:t>
            </w:r>
          </w:p>
          <w:p w:rsidR="000A2B12" w:rsidRDefault="000A2B12" w:rsidP="00095BFC">
            <w:pPr>
              <w:spacing w:before="120" w:after="120"/>
              <w:jc w:val="both"/>
              <w:rPr>
                <w:rFonts w:eastAsia="Arial" w:cs="Arial"/>
              </w:rPr>
            </w:pPr>
            <w:r>
              <w:rPr>
                <w:rFonts w:eastAsia="Arial" w:cs="Arial"/>
              </w:rPr>
              <w:t>▢    No</w:t>
            </w:r>
          </w:p>
          <w:p w:rsidR="000A2B12" w:rsidRDefault="000A2B12" w:rsidP="00095BFC">
            <w:pPr>
              <w:spacing w:before="120" w:after="120"/>
              <w:jc w:val="both"/>
              <w:rPr>
                <w:rFonts w:eastAsia="Arial" w:cs="Arial"/>
              </w:rPr>
            </w:pPr>
          </w:p>
          <w:p w:rsidR="000A2B12" w:rsidRDefault="000A2B12" w:rsidP="00095BFC">
            <w:pPr>
              <w:spacing w:before="120" w:after="120"/>
              <w:jc w:val="both"/>
              <w:rPr>
                <w:rFonts w:eastAsia="Arial" w:cs="Arial"/>
              </w:rPr>
            </w:pPr>
          </w:p>
          <w:p w:rsidR="000A2B12" w:rsidRDefault="000A2B12" w:rsidP="00095BFC">
            <w:pPr>
              <w:spacing w:before="120" w:after="120"/>
              <w:jc w:val="both"/>
              <w:rPr>
                <w:rFonts w:eastAsia="Arial" w:cs="Arial"/>
              </w:rPr>
            </w:pPr>
          </w:p>
          <w:p w:rsidR="000A2B12" w:rsidRDefault="000A2B12" w:rsidP="00095BFC">
            <w:pPr>
              <w:spacing w:before="120" w:after="120"/>
              <w:jc w:val="both"/>
              <w:rPr>
                <w:rFonts w:eastAsia="Arial" w:cs="Arial"/>
              </w:rPr>
            </w:pPr>
          </w:p>
          <w:p w:rsidR="000A2B12" w:rsidRDefault="000A2B12" w:rsidP="00095BFC">
            <w:pPr>
              <w:spacing w:before="120" w:after="120"/>
              <w:jc w:val="both"/>
              <w:rPr>
                <w:rFonts w:eastAsia="Arial" w:cs="Arial"/>
              </w:rPr>
            </w:pPr>
          </w:p>
          <w:p w:rsidR="000D18BA" w:rsidRDefault="000D18BA" w:rsidP="00095BFC">
            <w:pPr>
              <w:spacing w:before="120" w:after="120"/>
              <w:jc w:val="both"/>
              <w:rPr>
                <w:rFonts w:eastAsia="Arial" w:cs="Arial"/>
              </w:rPr>
            </w:pPr>
          </w:p>
          <w:p w:rsidR="000A2B12" w:rsidRDefault="000A2B12" w:rsidP="00095BFC">
            <w:pPr>
              <w:spacing w:before="120" w:after="120"/>
              <w:jc w:val="both"/>
              <w:rPr>
                <w:rFonts w:eastAsia="Arial" w:cs="Arial"/>
              </w:rPr>
            </w:pPr>
            <w:r>
              <w:rPr>
                <w:rFonts w:eastAsia="Arial" w:cs="Arial"/>
              </w:rPr>
              <w:t>▢   Yes</w:t>
            </w:r>
          </w:p>
          <w:p w:rsidR="000A2B12" w:rsidRDefault="000A2B12" w:rsidP="00095BFC">
            <w:pPr>
              <w:spacing w:before="120" w:after="120"/>
              <w:jc w:val="both"/>
              <w:rPr>
                <w:rFonts w:eastAsia="Arial" w:cs="Arial"/>
              </w:rPr>
            </w:pPr>
            <w:r>
              <w:rPr>
                <w:rFonts w:eastAsia="Arial" w:cs="Arial"/>
              </w:rPr>
              <w:t>▢    No</w:t>
            </w:r>
          </w:p>
          <w:p w:rsidR="000A2B12" w:rsidRDefault="000A2B12" w:rsidP="00095BFC">
            <w:pPr>
              <w:spacing w:before="120" w:after="120"/>
              <w:jc w:val="both"/>
              <w:rPr>
                <w:rFonts w:eastAsia="Arial" w:cs="Arial"/>
              </w:rPr>
            </w:pPr>
            <w:r>
              <w:rPr>
                <w:rFonts w:eastAsia="Arial" w:cs="Arial"/>
              </w:rPr>
              <w:t xml:space="preserve">▢   Yes   </w:t>
            </w:r>
          </w:p>
          <w:p w:rsidR="000A2B12" w:rsidRDefault="000A2B12" w:rsidP="00095BFC">
            <w:pPr>
              <w:spacing w:before="120" w:after="120"/>
              <w:jc w:val="both"/>
              <w:rPr>
                <w:rFonts w:eastAsia="Arial" w:cs="Arial"/>
              </w:rPr>
            </w:pPr>
            <w:r>
              <w:rPr>
                <w:rFonts w:eastAsia="Arial" w:cs="Arial"/>
              </w:rPr>
              <w:t>▢    No</w:t>
            </w:r>
          </w:p>
          <w:p w:rsidR="000A2B12" w:rsidRDefault="000A2B12" w:rsidP="00095BFC">
            <w:pPr>
              <w:spacing w:before="120" w:after="120"/>
              <w:jc w:val="both"/>
              <w:rPr>
                <w:rFonts w:eastAsia="Arial" w:cs="Arial"/>
              </w:rPr>
            </w:pPr>
          </w:p>
          <w:p w:rsidR="000A2B12" w:rsidRDefault="000A2B12" w:rsidP="00095BFC">
            <w:pPr>
              <w:spacing w:before="120" w:after="120"/>
              <w:jc w:val="both"/>
              <w:rPr>
                <w:rFonts w:ascii="Noto Symbol" w:eastAsia="Noto Symbol" w:hAnsi="Noto Symbol" w:cs="Noto Symbol"/>
              </w:rPr>
            </w:pPr>
          </w:p>
        </w:tc>
      </w:tr>
    </w:tbl>
    <w:p w:rsidR="00B63E3C" w:rsidRPr="00B63E3C" w:rsidRDefault="00B63E3C" w:rsidP="000A2B12">
      <w:pPr>
        <w:rPr>
          <w:b/>
        </w:rPr>
      </w:pPr>
      <w:r w:rsidRPr="00B63E3C">
        <w:rPr>
          <w:b/>
        </w:rPr>
        <w:lastRenderedPageBreak/>
        <w:t>Technical and Professional Ability</w:t>
      </w:r>
    </w:p>
    <w:p w:rsidR="00B63E3C" w:rsidRPr="00596577" w:rsidRDefault="00B63E3C" w:rsidP="000A2B12"/>
    <w:tbl>
      <w:tblPr>
        <w:tblW w:w="10140" w:type="dxa"/>
        <w:tblInd w:w="-393" w:type="dxa"/>
        <w:tblLayout w:type="fixed"/>
        <w:tblCellMar>
          <w:left w:w="10" w:type="dxa"/>
          <w:right w:w="10" w:type="dxa"/>
        </w:tblCellMar>
        <w:tblLook w:val="0000" w:firstRow="0" w:lastRow="0" w:firstColumn="0" w:lastColumn="0" w:noHBand="0" w:noVBand="0"/>
      </w:tblPr>
      <w:tblGrid>
        <w:gridCol w:w="1977"/>
        <w:gridCol w:w="2040"/>
        <w:gridCol w:w="2013"/>
        <w:gridCol w:w="2126"/>
        <w:gridCol w:w="1843"/>
        <w:gridCol w:w="141"/>
      </w:tblGrid>
      <w:tr w:rsidR="000A2B12" w:rsidTr="00F0747E">
        <w:trPr>
          <w:trHeight w:val="440"/>
        </w:trPr>
        <w:tc>
          <w:tcPr>
            <w:tcW w:w="1977" w:type="dxa"/>
            <w:vMerge w:val="restart"/>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A2B12" w:rsidRDefault="0098598E" w:rsidP="0098598E">
            <w:pPr>
              <w:spacing w:before="120" w:after="120"/>
              <w:rPr>
                <w:rFonts w:cs="Arial"/>
                <w:szCs w:val="22"/>
              </w:rPr>
            </w:pPr>
            <w:r>
              <w:rPr>
                <w:rFonts w:cs="Arial"/>
                <w:szCs w:val="22"/>
              </w:rPr>
              <w:t>5</w:t>
            </w:r>
          </w:p>
        </w:tc>
        <w:tc>
          <w:tcPr>
            <w:tcW w:w="8022" w:type="dxa"/>
            <w:gridSpan w:val="4"/>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0A2B12" w:rsidRDefault="000A2B12" w:rsidP="00095BFC">
            <w:pPr>
              <w:spacing w:before="120" w:after="120"/>
              <w:jc w:val="center"/>
            </w:pPr>
            <w:r>
              <w:rPr>
                <w:rFonts w:eastAsia="Arial" w:cs="Arial"/>
                <w:b/>
              </w:rPr>
              <w:t>Relevant experience and contract examples</w:t>
            </w:r>
          </w:p>
        </w:tc>
        <w:tc>
          <w:tcPr>
            <w:tcW w:w="141" w:type="dxa"/>
            <w:shd w:val="clear" w:color="auto" w:fill="auto"/>
            <w:tcMar>
              <w:top w:w="0" w:type="dxa"/>
              <w:left w:w="10" w:type="dxa"/>
              <w:bottom w:w="0" w:type="dxa"/>
              <w:right w:w="10" w:type="dxa"/>
            </w:tcMar>
          </w:tcPr>
          <w:p w:rsidR="000A2B12" w:rsidRDefault="000A2B12" w:rsidP="00095BFC">
            <w:pPr>
              <w:spacing w:before="120" w:after="120"/>
              <w:jc w:val="center"/>
            </w:pPr>
          </w:p>
        </w:tc>
      </w:tr>
      <w:tr w:rsidR="000A2B12" w:rsidTr="00F0747E">
        <w:trPr>
          <w:trHeight w:val="260"/>
        </w:trPr>
        <w:tc>
          <w:tcPr>
            <w:tcW w:w="1977" w:type="dxa"/>
            <w:vMerge/>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095BFC"/>
        </w:tc>
        <w:tc>
          <w:tcPr>
            <w:tcW w:w="8022" w:type="dxa"/>
            <w:gridSpan w:val="4"/>
            <w:tcBorders>
              <w:bottom w:val="single" w:sz="8" w:space="0" w:color="000000"/>
              <w:right w:val="single" w:sz="12" w:space="0" w:color="000000"/>
            </w:tcBorders>
            <w:shd w:val="clear" w:color="auto" w:fill="auto"/>
            <w:tcMar>
              <w:top w:w="0" w:type="dxa"/>
              <w:left w:w="108" w:type="dxa"/>
              <w:bottom w:w="0" w:type="dxa"/>
              <w:right w:w="108" w:type="dxa"/>
            </w:tcMar>
          </w:tcPr>
          <w:p w:rsidR="000A2B12" w:rsidRDefault="000A2B12" w:rsidP="00095BFC">
            <w:pPr>
              <w:spacing w:before="120" w:after="120"/>
              <w:jc w:val="both"/>
            </w:pPr>
            <w:r>
              <w:rPr>
                <w:rFonts w:eastAsia="Arial" w:cs="Arial"/>
              </w:rPr>
              <w:t xml:space="preserve">Please provide details of up to </w:t>
            </w:r>
            <w:r>
              <w:rPr>
                <w:rFonts w:eastAsia="Arial" w:cs="Arial"/>
                <w:u w:val="single"/>
              </w:rPr>
              <w:t>three</w:t>
            </w:r>
            <w:r>
              <w:rPr>
                <w:rFonts w:eastAsia="Arial" w:cs="Arial"/>
              </w:rPr>
              <w:t xml:space="preserve"> contracts, in any combination from either the public</w:t>
            </w:r>
            <w:r w:rsidR="00257565">
              <w:rPr>
                <w:rFonts w:eastAsia="Arial" w:cs="Arial"/>
              </w:rPr>
              <w:t>, p</w:t>
            </w:r>
            <w:r>
              <w:rPr>
                <w:rFonts w:eastAsia="Arial" w:cs="Arial"/>
              </w:rPr>
              <w:t>rivate</w:t>
            </w:r>
            <w:r w:rsidR="00257565">
              <w:rPr>
                <w:rFonts w:eastAsia="Arial" w:cs="Arial"/>
              </w:rPr>
              <w:t xml:space="preserve"> or not-for-profit</w:t>
            </w:r>
            <w:r>
              <w:rPr>
                <w:rFonts w:eastAsia="Arial" w:cs="Arial"/>
              </w:rPr>
              <w:t xml:space="preserve"> sector, that are relevant to the Authority’s requirement. Contracts for supplies or services should have been performed during the past </w:t>
            </w:r>
            <w:r>
              <w:rPr>
                <w:rFonts w:eastAsia="Arial" w:cs="Arial"/>
                <w:u w:val="single"/>
              </w:rPr>
              <w:t>three</w:t>
            </w:r>
            <w:r>
              <w:rPr>
                <w:rFonts w:eastAsia="Arial" w:cs="Arial"/>
              </w:rPr>
              <w:t xml:space="preserve"> years. Works contracts may be from the past </w:t>
            </w:r>
            <w:r>
              <w:rPr>
                <w:rFonts w:eastAsia="Arial" w:cs="Arial"/>
                <w:u w:val="single"/>
              </w:rPr>
              <w:t>five</w:t>
            </w:r>
            <w:r>
              <w:rPr>
                <w:rFonts w:eastAsia="Arial" w:cs="Arial"/>
              </w:rPr>
              <w:t xml:space="preserve"> years, and VCSEs may include samples of grant funded work. </w:t>
            </w:r>
          </w:p>
          <w:p w:rsidR="000A2B12" w:rsidRDefault="000A2B12" w:rsidP="00095BFC">
            <w:pPr>
              <w:spacing w:before="120" w:after="120"/>
              <w:jc w:val="both"/>
            </w:pPr>
            <w:r>
              <w:rPr>
                <w:rFonts w:eastAsia="Arial" w:cs="Arial"/>
              </w:rPr>
              <w:t>The named customer contact provided should be prepared to provide written evidence to the Authority to confirm the accuracy of the information provided below.</w:t>
            </w:r>
          </w:p>
          <w:p w:rsidR="000A2B12" w:rsidRDefault="000A2B12" w:rsidP="00095BFC">
            <w:pPr>
              <w:spacing w:before="120" w:after="120"/>
              <w:jc w:val="both"/>
            </w:pPr>
            <w:r>
              <w:rPr>
                <w:rFonts w:eastAsia="Arial" w:cs="Arial"/>
              </w:rP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rsidR="000A2B12" w:rsidRDefault="000A2B12" w:rsidP="000D18BA">
            <w:pPr>
              <w:spacing w:before="120" w:after="120"/>
              <w:jc w:val="both"/>
            </w:pPr>
            <w:r>
              <w:rPr>
                <w:rFonts w:eastAsia="Arial" w:cs="Arial"/>
              </w:rPr>
              <w:t>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w:t>
            </w:r>
          </w:p>
        </w:tc>
        <w:tc>
          <w:tcPr>
            <w:tcW w:w="141" w:type="dxa"/>
            <w:shd w:val="clear" w:color="auto" w:fill="auto"/>
            <w:tcMar>
              <w:top w:w="0" w:type="dxa"/>
              <w:left w:w="10" w:type="dxa"/>
              <w:bottom w:w="0" w:type="dxa"/>
              <w:right w:w="10" w:type="dxa"/>
            </w:tcMar>
          </w:tcPr>
          <w:p w:rsidR="000A2B12" w:rsidRDefault="000A2B12" w:rsidP="00095BFC">
            <w:pPr>
              <w:spacing w:before="120" w:after="120"/>
              <w:jc w:val="both"/>
            </w:pPr>
          </w:p>
        </w:tc>
      </w:tr>
      <w:tr w:rsidR="00F0747E" w:rsidTr="00F0747E">
        <w:trPr>
          <w:gridAfter w:val="1"/>
          <w:wAfter w:w="141" w:type="dxa"/>
          <w:trHeight w:val="260"/>
        </w:trPr>
        <w:tc>
          <w:tcPr>
            <w:tcW w:w="1977" w:type="dxa"/>
            <w:tcBorders>
              <w:top w:val="single" w:sz="4"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095BFC">
            <w:pPr>
              <w:spacing w:before="120" w:after="120"/>
              <w:jc w:val="both"/>
            </w:pPr>
          </w:p>
        </w:tc>
        <w:tc>
          <w:tcPr>
            <w:tcW w:w="2040"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095BFC">
            <w:pPr>
              <w:spacing w:before="120" w:after="120"/>
              <w:jc w:val="both"/>
            </w:pPr>
          </w:p>
        </w:tc>
        <w:tc>
          <w:tcPr>
            <w:tcW w:w="2013"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095BFC">
            <w:pPr>
              <w:spacing w:before="120" w:after="120"/>
              <w:jc w:val="center"/>
              <w:rPr>
                <w:rFonts w:cs="Arial"/>
              </w:rPr>
            </w:pPr>
            <w:r>
              <w:rPr>
                <w:rFonts w:cs="Arial"/>
              </w:rPr>
              <w:t>Contract 1</w:t>
            </w:r>
          </w:p>
        </w:tc>
        <w:tc>
          <w:tcPr>
            <w:tcW w:w="2126" w:type="dxa"/>
            <w:tcBorders>
              <w:top w:val="single" w:sz="4" w:space="0" w:color="000000"/>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095BFC">
            <w:pPr>
              <w:spacing w:before="120" w:after="120"/>
              <w:jc w:val="center"/>
              <w:rPr>
                <w:rFonts w:cs="Arial"/>
              </w:rPr>
            </w:pPr>
            <w:r>
              <w:rPr>
                <w:rFonts w:cs="Arial"/>
              </w:rPr>
              <w:t>Contract 2</w:t>
            </w:r>
          </w:p>
        </w:tc>
        <w:tc>
          <w:tcPr>
            <w:tcW w:w="1843" w:type="dxa"/>
            <w:tcBorders>
              <w:top w:val="single" w:sz="4" w:space="0" w:color="000000"/>
              <w:bottom w:val="single" w:sz="8" w:space="0" w:color="000000"/>
              <w:right w:val="single" w:sz="12" w:space="0" w:color="000000"/>
            </w:tcBorders>
            <w:shd w:val="clear" w:color="auto" w:fill="auto"/>
            <w:tcMar>
              <w:top w:w="0" w:type="dxa"/>
              <w:left w:w="108" w:type="dxa"/>
              <w:bottom w:w="0" w:type="dxa"/>
              <w:right w:w="108" w:type="dxa"/>
            </w:tcMar>
          </w:tcPr>
          <w:p w:rsidR="000A2B12" w:rsidRDefault="000A2B12" w:rsidP="00095BFC">
            <w:pPr>
              <w:spacing w:before="120" w:after="120"/>
              <w:jc w:val="center"/>
              <w:rPr>
                <w:rFonts w:cs="Arial"/>
              </w:rPr>
            </w:pPr>
            <w:r>
              <w:rPr>
                <w:rFonts w:cs="Arial"/>
              </w:rPr>
              <w:t>Contract 3</w:t>
            </w:r>
          </w:p>
        </w:tc>
      </w:tr>
      <w:tr w:rsidR="000A2B12" w:rsidTr="00F0747E">
        <w:trPr>
          <w:gridAfter w:val="1"/>
          <w:wAfter w:w="141" w:type="dxa"/>
          <w:trHeight w:val="260"/>
        </w:trPr>
        <w:tc>
          <w:tcPr>
            <w:tcW w:w="1977"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A2B12" w:rsidRDefault="0098598E" w:rsidP="0098598E">
            <w:pPr>
              <w:spacing w:before="120" w:after="120"/>
              <w:jc w:val="both"/>
              <w:rPr>
                <w:rFonts w:cs="Arial"/>
              </w:rPr>
            </w:pPr>
            <w:r>
              <w:rPr>
                <w:rFonts w:cs="Arial"/>
              </w:rPr>
              <w:t>5</w:t>
            </w:r>
            <w:r w:rsidR="000A2B12">
              <w:rPr>
                <w:rFonts w:cs="Arial"/>
              </w:rPr>
              <w:t>.1</w:t>
            </w:r>
          </w:p>
        </w:tc>
        <w:tc>
          <w:tcPr>
            <w:tcW w:w="2040" w:type="dxa"/>
            <w:tcBorders>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4A30F7">
            <w:pPr>
              <w:spacing w:before="120" w:after="120"/>
              <w:rPr>
                <w:rFonts w:cs="Arial"/>
              </w:rPr>
            </w:pPr>
            <w:r>
              <w:rPr>
                <w:rFonts w:cs="Arial"/>
              </w:rPr>
              <w:t>Name of customer organisation</w:t>
            </w:r>
          </w:p>
        </w:tc>
        <w:tc>
          <w:tcPr>
            <w:tcW w:w="2013" w:type="dxa"/>
            <w:tcBorders>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095BFC">
            <w:pPr>
              <w:spacing w:before="120" w:after="120"/>
              <w:jc w:val="both"/>
              <w:rPr>
                <w:rFonts w:cs="Arial"/>
              </w:rPr>
            </w:pPr>
          </w:p>
        </w:tc>
        <w:tc>
          <w:tcPr>
            <w:tcW w:w="2126" w:type="dxa"/>
            <w:tcBorders>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095BFC">
            <w:pPr>
              <w:spacing w:before="120" w:after="120"/>
              <w:jc w:val="both"/>
              <w:rPr>
                <w:rFonts w:cs="Arial"/>
              </w:rPr>
            </w:pPr>
          </w:p>
        </w:tc>
        <w:tc>
          <w:tcPr>
            <w:tcW w:w="1843" w:type="dxa"/>
            <w:tcBorders>
              <w:bottom w:val="single" w:sz="8" w:space="0" w:color="000000"/>
              <w:right w:val="single" w:sz="12" w:space="0" w:color="000000"/>
            </w:tcBorders>
            <w:shd w:val="clear" w:color="auto" w:fill="auto"/>
            <w:tcMar>
              <w:top w:w="0" w:type="dxa"/>
              <w:left w:w="108" w:type="dxa"/>
              <w:bottom w:w="0" w:type="dxa"/>
              <w:right w:w="108" w:type="dxa"/>
            </w:tcMar>
          </w:tcPr>
          <w:p w:rsidR="000A2B12" w:rsidRDefault="000A2B12" w:rsidP="00095BFC">
            <w:pPr>
              <w:spacing w:before="120" w:after="120"/>
              <w:jc w:val="both"/>
              <w:rPr>
                <w:rFonts w:cs="Arial"/>
              </w:rPr>
            </w:pPr>
          </w:p>
        </w:tc>
      </w:tr>
      <w:tr w:rsidR="000A2B12" w:rsidTr="00F0747E">
        <w:trPr>
          <w:gridAfter w:val="1"/>
          <w:wAfter w:w="141" w:type="dxa"/>
          <w:trHeight w:val="900"/>
        </w:trPr>
        <w:tc>
          <w:tcPr>
            <w:tcW w:w="1977"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A2B12" w:rsidRDefault="0098598E" w:rsidP="0098598E">
            <w:pPr>
              <w:spacing w:before="120" w:after="120"/>
              <w:jc w:val="both"/>
              <w:rPr>
                <w:rFonts w:cs="Arial"/>
              </w:rPr>
            </w:pPr>
            <w:r>
              <w:rPr>
                <w:rFonts w:cs="Arial"/>
              </w:rPr>
              <w:t>5</w:t>
            </w:r>
            <w:r w:rsidR="000A2B12">
              <w:rPr>
                <w:rFonts w:cs="Arial"/>
              </w:rPr>
              <w:t>.2</w:t>
            </w:r>
          </w:p>
        </w:tc>
        <w:tc>
          <w:tcPr>
            <w:tcW w:w="2040" w:type="dxa"/>
            <w:tcBorders>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4A30F7">
            <w:pPr>
              <w:spacing w:before="120" w:after="120"/>
              <w:rPr>
                <w:rFonts w:cs="Arial"/>
              </w:rPr>
            </w:pPr>
            <w:r>
              <w:rPr>
                <w:rFonts w:cs="Arial"/>
              </w:rPr>
              <w:t>Point of contact in customer organisation</w:t>
            </w:r>
          </w:p>
          <w:p w:rsidR="000A2B12" w:rsidRDefault="000A2B12" w:rsidP="00095BFC">
            <w:pPr>
              <w:spacing w:before="120" w:after="120"/>
              <w:jc w:val="both"/>
              <w:rPr>
                <w:rFonts w:cs="Arial"/>
              </w:rPr>
            </w:pPr>
            <w:r>
              <w:rPr>
                <w:rFonts w:cs="Arial"/>
              </w:rPr>
              <w:t>Position in the organisation</w:t>
            </w:r>
          </w:p>
          <w:p w:rsidR="000A2B12" w:rsidRDefault="000A2B12" w:rsidP="00095BFC">
            <w:pPr>
              <w:spacing w:before="120" w:after="120"/>
              <w:jc w:val="both"/>
              <w:rPr>
                <w:rFonts w:cs="Arial"/>
              </w:rPr>
            </w:pPr>
            <w:r>
              <w:rPr>
                <w:rFonts w:cs="Arial"/>
              </w:rPr>
              <w:t>E-mail address</w:t>
            </w:r>
          </w:p>
        </w:tc>
        <w:tc>
          <w:tcPr>
            <w:tcW w:w="2013" w:type="dxa"/>
            <w:tcBorders>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095BFC">
            <w:pPr>
              <w:spacing w:before="120" w:after="120"/>
              <w:jc w:val="both"/>
              <w:rPr>
                <w:rFonts w:cs="Arial"/>
              </w:rPr>
            </w:pPr>
          </w:p>
          <w:p w:rsidR="000A2B12" w:rsidRDefault="000A2B12" w:rsidP="00095BFC">
            <w:pPr>
              <w:spacing w:before="120" w:after="120"/>
              <w:jc w:val="both"/>
              <w:rPr>
                <w:rFonts w:cs="Arial"/>
              </w:rPr>
            </w:pPr>
          </w:p>
        </w:tc>
        <w:tc>
          <w:tcPr>
            <w:tcW w:w="2126" w:type="dxa"/>
            <w:tcBorders>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095BFC">
            <w:pPr>
              <w:spacing w:before="120" w:after="120"/>
              <w:jc w:val="both"/>
              <w:rPr>
                <w:rFonts w:cs="Arial"/>
              </w:rPr>
            </w:pPr>
          </w:p>
        </w:tc>
        <w:tc>
          <w:tcPr>
            <w:tcW w:w="1843" w:type="dxa"/>
            <w:tcBorders>
              <w:bottom w:val="single" w:sz="8" w:space="0" w:color="000000"/>
              <w:right w:val="single" w:sz="12" w:space="0" w:color="000000"/>
            </w:tcBorders>
            <w:shd w:val="clear" w:color="auto" w:fill="auto"/>
            <w:tcMar>
              <w:top w:w="0" w:type="dxa"/>
              <w:left w:w="108" w:type="dxa"/>
              <w:bottom w:w="0" w:type="dxa"/>
              <w:right w:w="108" w:type="dxa"/>
            </w:tcMar>
          </w:tcPr>
          <w:p w:rsidR="000A2B12" w:rsidRDefault="000A2B12" w:rsidP="00095BFC">
            <w:pPr>
              <w:spacing w:before="120" w:after="120"/>
              <w:jc w:val="both"/>
              <w:rPr>
                <w:rFonts w:cs="Arial"/>
              </w:rPr>
            </w:pPr>
          </w:p>
        </w:tc>
      </w:tr>
      <w:tr w:rsidR="000A2B12" w:rsidTr="00F0747E">
        <w:trPr>
          <w:gridAfter w:val="1"/>
          <w:wAfter w:w="141" w:type="dxa"/>
          <w:trHeight w:val="900"/>
        </w:trPr>
        <w:tc>
          <w:tcPr>
            <w:tcW w:w="1977"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A2B12" w:rsidRDefault="0098598E" w:rsidP="0098598E">
            <w:pPr>
              <w:spacing w:before="120" w:after="120"/>
              <w:jc w:val="both"/>
              <w:rPr>
                <w:rFonts w:cs="Arial"/>
              </w:rPr>
            </w:pPr>
            <w:r>
              <w:rPr>
                <w:rFonts w:cs="Arial"/>
              </w:rPr>
              <w:t>5</w:t>
            </w:r>
            <w:r w:rsidR="000A2B12">
              <w:rPr>
                <w:rFonts w:cs="Arial"/>
              </w:rPr>
              <w:t>.3</w:t>
            </w:r>
          </w:p>
        </w:tc>
        <w:tc>
          <w:tcPr>
            <w:tcW w:w="2040" w:type="dxa"/>
            <w:tcBorders>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4A30F7">
            <w:pPr>
              <w:spacing w:before="120" w:after="120"/>
              <w:rPr>
                <w:rFonts w:cs="Arial"/>
              </w:rPr>
            </w:pPr>
            <w:r>
              <w:rPr>
                <w:rFonts w:cs="Arial"/>
              </w:rPr>
              <w:t>Contract start date</w:t>
            </w:r>
          </w:p>
          <w:p w:rsidR="000A2B12" w:rsidRDefault="000A2B12" w:rsidP="004A30F7">
            <w:pPr>
              <w:spacing w:before="120" w:after="120"/>
              <w:rPr>
                <w:rFonts w:cs="Arial"/>
              </w:rPr>
            </w:pPr>
            <w:r>
              <w:rPr>
                <w:rFonts w:cs="Arial"/>
              </w:rPr>
              <w:t>Contract completion date</w:t>
            </w:r>
          </w:p>
          <w:p w:rsidR="000A2B12" w:rsidRDefault="000A2B12" w:rsidP="004A30F7">
            <w:pPr>
              <w:spacing w:before="120" w:after="120"/>
              <w:rPr>
                <w:rFonts w:cs="Arial"/>
              </w:rPr>
            </w:pPr>
            <w:r>
              <w:rPr>
                <w:rFonts w:cs="Arial"/>
              </w:rPr>
              <w:t>Estimated Contract Value</w:t>
            </w:r>
          </w:p>
        </w:tc>
        <w:tc>
          <w:tcPr>
            <w:tcW w:w="2013" w:type="dxa"/>
            <w:tcBorders>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095BFC">
            <w:pPr>
              <w:spacing w:before="120" w:after="120"/>
              <w:jc w:val="both"/>
              <w:rPr>
                <w:rFonts w:cs="Arial"/>
              </w:rPr>
            </w:pPr>
          </w:p>
        </w:tc>
        <w:tc>
          <w:tcPr>
            <w:tcW w:w="2126" w:type="dxa"/>
            <w:tcBorders>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095BFC">
            <w:pPr>
              <w:spacing w:before="120" w:after="120"/>
              <w:jc w:val="both"/>
              <w:rPr>
                <w:rFonts w:cs="Arial"/>
              </w:rPr>
            </w:pPr>
          </w:p>
        </w:tc>
        <w:tc>
          <w:tcPr>
            <w:tcW w:w="1843" w:type="dxa"/>
            <w:tcBorders>
              <w:bottom w:val="single" w:sz="8" w:space="0" w:color="000000"/>
              <w:right w:val="single" w:sz="12" w:space="0" w:color="000000"/>
            </w:tcBorders>
            <w:shd w:val="clear" w:color="auto" w:fill="auto"/>
            <w:tcMar>
              <w:top w:w="0" w:type="dxa"/>
              <w:left w:w="108" w:type="dxa"/>
              <w:bottom w:w="0" w:type="dxa"/>
              <w:right w:w="108" w:type="dxa"/>
            </w:tcMar>
          </w:tcPr>
          <w:p w:rsidR="000A2B12" w:rsidRDefault="000A2B12" w:rsidP="00095BFC">
            <w:pPr>
              <w:spacing w:before="120" w:after="120"/>
              <w:jc w:val="both"/>
              <w:rPr>
                <w:rFonts w:cs="Arial"/>
              </w:rPr>
            </w:pPr>
          </w:p>
        </w:tc>
      </w:tr>
      <w:tr w:rsidR="000A2B12" w:rsidTr="00F0747E">
        <w:trPr>
          <w:gridAfter w:val="1"/>
          <w:wAfter w:w="141" w:type="dxa"/>
          <w:trHeight w:val="900"/>
        </w:trPr>
        <w:tc>
          <w:tcPr>
            <w:tcW w:w="1977" w:type="dxa"/>
            <w:tcBorders>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0A2B12" w:rsidRDefault="0098598E" w:rsidP="0098598E">
            <w:pPr>
              <w:spacing w:before="120" w:after="120"/>
              <w:jc w:val="both"/>
              <w:rPr>
                <w:rFonts w:cs="Arial"/>
              </w:rPr>
            </w:pPr>
            <w:r>
              <w:rPr>
                <w:rFonts w:cs="Arial"/>
              </w:rPr>
              <w:lastRenderedPageBreak/>
              <w:t>5</w:t>
            </w:r>
            <w:r w:rsidR="000A2B12">
              <w:rPr>
                <w:rFonts w:cs="Arial"/>
              </w:rPr>
              <w:t>.4</w:t>
            </w:r>
          </w:p>
        </w:tc>
        <w:tc>
          <w:tcPr>
            <w:tcW w:w="2040" w:type="dxa"/>
            <w:tcBorders>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095BFC">
            <w:pPr>
              <w:spacing w:before="120" w:after="120"/>
              <w:jc w:val="both"/>
              <w:rPr>
                <w:rFonts w:cs="Arial"/>
              </w:rPr>
            </w:pPr>
            <w:r>
              <w:rPr>
                <w:rFonts w:cs="Arial"/>
              </w:rPr>
              <w:t>In no more than 500 words, please provide a brief description of the contract delivered including evidence as to your technical capability in this market.</w:t>
            </w:r>
          </w:p>
          <w:p w:rsidR="000A2B12" w:rsidRDefault="000A2B12" w:rsidP="00095BFC">
            <w:pPr>
              <w:spacing w:before="120" w:after="120"/>
              <w:jc w:val="both"/>
              <w:rPr>
                <w:rFonts w:cs="Arial"/>
              </w:rPr>
            </w:pPr>
          </w:p>
        </w:tc>
        <w:tc>
          <w:tcPr>
            <w:tcW w:w="2013" w:type="dxa"/>
            <w:tcBorders>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095BFC">
            <w:pPr>
              <w:spacing w:before="120" w:after="120"/>
              <w:jc w:val="both"/>
              <w:rPr>
                <w:rFonts w:cs="Arial"/>
              </w:rPr>
            </w:pPr>
          </w:p>
        </w:tc>
        <w:tc>
          <w:tcPr>
            <w:tcW w:w="2126" w:type="dxa"/>
            <w:tcBorders>
              <w:bottom w:val="single" w:sz="8" w:space="0" w:color="000000"/>
              <w:right w:val="single" w:sz="8" w:space="0" w:color="000000"/>
            </w:tcBorders>
            <w:shd w:val="clear" w:color="auto" w:fill="auto"/>
            <w:tcMar>
              <w:top w:w="0" w:type="dxa"/>
              <w:left w:w="108" w:type="dxa"/>
              <w:bottom w:w="0" w:type="dxa"/>
              <w:right w:w="108" w:type="dxa"/>
            </w:tcMar>
          </w:tcPr>
          <w:p w:rsidR="000A2B12" w:rsidRDefault="000A2B12" w:rsidP="00095BFC">
            <w:pPr>
              <w:spacing w:before="120" w:after="120"/>
              <w:jc w:val="both"/>
              <w:rPr>
                <w:rFonts w:cs="Arial"/>
              </w:rPr>
            </w:pPr>
          </w:p>
        </w:tc>
        <w:tc>
          <w:tcPr>
            <w:tcW w:w="1843" w:type="dxa"/>
            <w:tcBorders>
              <w:bottom w:val="single" w:sz="8" w:space="0" w:color="000000"/>
              <w:right w:val="single" w:sz="12" w:space="0" w:color="000000"/>
            </w:tcBorders>
            <w:shd w:val="clear" w:color="auto" w:fill="auto"/>
            <w:tcMar>
              <w:top w:w="0" w:type="dxa"/>
              <w:left w:w="108" w:type="dxa"/>
              <w:bottom w:w="0" w:type="dxa"/>
              <w:right w:w="108" w:type="dxa"/>
            </w:tcMar>
          </w:tcPr>
          <w:p w:rsidR="000A2B12" w:rsidRDefault="000A2B12" w:rsidP="00095BFC">
            <w:pPr>
              <w:spacing w:before="120" w:after="120"/>
              <w:jc w:val="both"/>
              <w:rPr>
                <w:rFonts w:cs="Arial"/>
              </w:rPr>
            </w:pPr>
          </w:p>
        </w:tc>
      </w:tr>
      <w:tr w:rsidR="000A2B12" w:rsidTr="00FD77C8">
        <w:trPr>
          <w:gridAfter w:val="1"/>
          <w:wAfter w:w="141" w:type="dxa"/>
          <w:trHeight w:val="900"/>
        </w:trPr>
        <w:tc>
          <w:tcPr>
            <w:tcW w:w="9999" w:type="dxa"/>
            <w:gridSpan w:val="5"/>
            <w:tcBorders>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rsidR="000A2B12" w:rsidRDefault="0098598E" w:rsidP="00095BFC">
            <w:pPr>
              <w:spacing w:before="120" w:after="120"/>
              <w:jc w:val="both"/>
              <w:rPr>
                <w:rFonts w:cs="Arial"/>
              </w:rPr>
            </w:pPr>
            <w:r>
              <w:rPr>
                <w:rFonts w:cs="Arial"/>
              </w:rPr>
              <w:t>5</w:t>
            </w:r>
            <w:r w:rsidR="000A2B12">
              <w:rPr>
                <w:rFonts w:cs="Arial"/>
              </w:rPr>
              <w:t xml:space="preserve">.5 If you cannot provide at least one example for questions </w:t>
            </w:r>
            <w:r>
              <w:rPr>
                <w:rFonts w:cs="Arial"/>
              </w:rPr>
              <w:t>5</w:t>
            </w:r>
            <w:r w:rsidR="000A2B12">
              <w:rPr>
                <w:rFonts w:cs="Arial"/>
              </w:rPr>
              <w:t xml:space="preserve">.1 to </w:t>
            </w:r>
            <w:r>
              <w:rPr>
                <w:rFonts w:cs="Arial"/>
              </w:rPr>
              <w:t>5</w:t>
            </w:r>
            <w:r w:rsidR="000A2B12">
              <w:rPr>
                <w:rFonts w:cs="Arial"/>
              </w:rPr>
              <w:t>.4, in no more than 500 words please provide an explanation for this e.g. your organisation is a new start-up.</w:t>
            </w:r>
          </w:p>
          <w:p w:rsidR="000A2B12" w:rsidRDefault="000A2B12" w:rsidP="00095BFC">
            <w:pPr>
              <w:spacing w:before="120" w:after="120"/>
              <w:jc w:val="both"/>
              <w:rPr>
                <w:rFonts w:cs="Arial"/>
              </w:rPr>
            </w:pPr>
          </w:p>
          <w:p w:rsidR="000A2B12" w:rsidRDefault="000A2B12" w:rsidP="00095BFC">
            <w:pPr>
              <w:spacing w:before="120" w:after="120"/>
              <w:jc w:val="both"/>
              <w:rPr>
                <w:rFonts w:cs="Arial"/>
              </w:rPr>
            </w:pPr>
          </w:p>
          <w:p w:rsidR="00B63E3C" w:rsidRDefault="00B63E3C" w:rsidP="00095BFC">
            <w:pPr>
              <w:spacing w:before="120" w:after="120"/>
              <w:jc w:val="both"/>
              <w:rPr>
                <w:rFonts w:cs="Arial"/>
              </w:rPr>
            </w:pPr>
          </w:p>
          <w:p w:rsidR="00B63E3C" w:rsidRDefault="00B63E3C" w:rsidP="00095BFC">
            <w:pPr>
              <w:spacing w:before="120" w:after="120"/>
              <w:jc w:val="both"/>
              <w:rPr>
                <w:rFonts w:cs="Arial"/>
              </w:rPr>
            </w:pPr>
          </w:p>
          <w:p w:rsidR="00B63E3C" w:rsidRDefault="00B63E3C" w:rsidP="00095BFC">
            <w:pPr>
              <w:spacing w:before="120" w:after="120"/>
              <w:jc w:val="both"/>
              <w:rPr>
                <w:rFonts w:cs="Arial"/>
              </w:rPr>
            </w:pPr>
          </w:p>
          <w:p w:rsidR="00B63E3C" w:rsidRDefault="00B63E3C" w:rsidP="00095BFC">
            <w:pPr>
              <w:spacing w:before="120" w:after="120"/>
              <w:jc w:val="both"/>
              <w:rPr>
                <w:rFonts w:cs="Arial"/>
              </w:rPr>
            </w:pPr>
          </w:p>
          <w:p w:rsidR="00B63E3C" w:rsidRDefault="00B63E3C" w:rsidP="00095BFC">
            <w:pPr>
              <w:spacing w:before="120" w:after="120"/>
              <w:jc w:val="both"/>
              <w:rPr>
                <w:rFonts w:cs="Arial"/>
              </w:rPr>
            </w:pPr>
          </w:p>
          <w:p w:rsidR="00B63E3C" w:rsidRDefault="00B63E3C" w:rsidP="00095BFC">
            <w:pPr>
              <w:spacing w:before="120" w:after="120"/>
              <w:jc w:val="both"/>
              <w:rPr>
                <w:rFonts w:cs="Arial"/>
              </w:rPr>
            </w:pPr>
          </w:p>
          <w:p w:rsidR="00B63E3C" w:rsidRDefault="00B63E3C" w:rsidP="00095BFC">
            <w:pPr>
              <w:spacing w:before="120" w:after="120"/>
              <w:jc w:val="both"/>
              <w:rPr>
                <w:rFonts w:cs="Arial"/>
              </w:rPr>
            </w:pPr>
          </w:p>
          <w:p w:rsidR="00B63E3C" w:rsidRDefault="00B63E3C" w:rsidP="00095BFC">
            <w:pPr>
              <w:spacing w:before="120" w:after="120"/>
              <w:jc w:val="both"/>
              <w:rPr>
                <w:rFonts w:cs="Arial"/>
              </w:rPr>
            </w:pPr>
          </w:p>
          <w:p w:rsidR="00B63E3C" w:rsidRDefault="00B63E3C" w:rsidP="00095BFC">
            <w:pPr>
              <w:spacing w:before="120" w:after="120"/>
              <w:jc w:val="both"/>
              <w:rPr>
                <w:rFonts w:cs="Arial"/>
              </w:rPr>
            </w:pPr>
          </w:p>
          <w:p w:rsidR="00B63E3C" w:rsidRDefault="00B63E3C" w:rsidP="00095BFC">
            <w:pPr>
              <w:spacing w:before="120" w:after="120"/>
              <w:jc w:val="both"/>
              <w:rPr>
                <w:rFonts w:cs="Arial"/>
              </w:rPr>
            </w:pPr>
          </w:p>
          <w:p w:rsidR="00B63E3C" w:rsidRDefault="00B63E3C" w:rsidP="00095BFC">
            <w:pPr>
              <w:spacing w:before="120" w:after="120"/>
              <w:jc w:val="both"/>
              <w:rPr>
                <w:rFonts w:cs="Arial"/>
              </w:rPr>
            </w:pPr>
          </w:p>
          <w:p w:rsidR="00B63E3C" w:rsidRDefault="00B63E3C" w:rsidP="00095BFC">
            <w:pPr>
              <w:spacing w:before="120" w:after="120"/>
              <w:jc w:val="both"/>
              <w:rPr>
                <w:rFonts w:cs="Arial"/>
              </w:rPr>
            </w:pPr>
          </w:p>
          <w:p w:rsidR="00B63E3C" w:rsidRDefault="00B63E3C" w:rsidP="00095BFC">
            <w:pPr>
              <w:spacing w:before="120" w:after="120"/>
              <w:jc w:val="both"/>
              <w:rPr>
                <w:rFonts w:cs="Arial"/>
              </w:rPr>
            </w:pPr>
          </w:p>
          <w:p w:rsidR="00B63E3C" w:rsidRDefault="00B63E3C" w:rsidP="00095BFC">
            <w:pPr>
              <w:spacing w:before="120" w:after="120"/>
              <w:jc w:val="both"/>
              <w:rPr>
                <w:rFonts w:cs="Arial"/>
              </w:rPr>
            </w:pPr>
          </w:p>
          <w:p w:rsidR="00B63E3C" w:rsidRDefault="00B63E3C" w:rsidP="00095BFC">
            <w:pPr>
              <w:spacing w:before="120" w:after="120"/>
              <w:jc w:val="both"/>
              <w:rPr>
                <w:rFonts w:cs="Arial"/>
              </w:rPr>
            </w:pPr>
          </w:p>
          <w:p w:rsidR="00B63E3C" w:rsidRDefault="00B63E3C" w:rsidP="00095BFC">
            <w:pPr>
              <w:spacing w:before="120" w:after="120"/>
              <w:jc w:val="both"/>
              <w:rPr>
                <w:rFonts w:cs="Arial"/>
              </w:rPr>
            </w:pPr>
          </w:p>
          <w:p w:rsidR="00B63E3C" w:rsidRDefault="00B63E3C" w:rsidP="00095BFC">
            <w:pPr>
              <w:spacing w:before="120" w:after="120"/>
              <w:jc w:val="both"/>
              <w:rPr>
                <w:rFonts w:cs="Arial"/>
              </w:rPr>
            </w:pPr>
          </w:p>
          <w:p w:rsidR="00B63E3C" w:rsidRDefault="00B63E3C" w:rsidP="00095BFC">
            <w:pPr>
              <w:spacing w:before="120" w:after="120"/>
              <w:jc w:val="both"/>
              <w:rPr>
                <w:rFonts w:cs="Arial"/>
              </w:rPr>
            </w:pPr>
          </w:p>
          <w:p w:rsidR="00B63E3C" w:rsidRDefault="00B63E3C" w:rsidP="00095BFC">
            <w:pPr>
              <w:spacing w:before="120" w:after="120"/>
              <w:jc w:val="both"/>
              <w:rPr>
                <w:rFonts w:cs="Arial"/>
              </w:rPr>
            </w:pPr>
          </w:p>
          <w:p w:rsidR="000A2B12" w:rsidRDefault="000A2B12" w:rsidP="00095BFC">
            <w:pPr>
              <w:spacing w:before="120" w:after="120"/>
              <w:jc w:val="both"/>
              <w:rPr>
                <w:rFonts w:cs="Arial"/>
              </w:rPr>
            </w:pPr>
          </w:p>
        </w:tc>
      </w:tr>
    </w:tbl>
    <w:p w:rsidR="000A2B12" w:rsidRDefault="000A2B12" w:rsidP="000A2B12">
      <w:pPr>
        <w:rPr>
          <w:vanish/>
        </w:rPr>
        <w:sectPr w:rsidR="000A2B12">
          <w:headerReference w:type="default" r:id="rId19"/>
          <w:footerReference w:type="default" r:id="rId20"/>
          <w:pgSz w:w="11907" w:h="16839"/>
          <w:pgMar w:top="1440" w:right="1440" w:bottom="1440" w:left="1440" w:header="720" w:footer="720" w:gutter="0"/>
          <w:cols w:space="720"/>
        </w:sectPr>
      </w:pPr>
    </w:p>
    <w:tbl>
      <w:tblPr>
        <w:tblW w:w="10697" w:type="dxa"/>
        <w:tblInd w:w="-393" w:type="dxa"/>
        <w:tblLayout w:type="fixed"/>
        <w:tblCellMar>
          <w:left w:w="10" w:type="dxa"/>
          <w:right w:w="10" w:type="dxa"/>
        </w:tblCellMar>
        <w:tblLook w:val="0000" w:firstRow="0" w:lastRow="0" w:firstColumn="0" w:lastColumn="0" w:noHBand="0" w:noVBand="0"/>
      </w:tblPr>
      <w:tblGrid>
        <w:gridCol w:w="10657"/>
        <w:gridCol w:w="40"/>
      </w:tblGrid>
      <w:tr w:rsidR="000A2B12" w:rsidTr="00FD77C8">
        <w:trPr>
          <w:trHeight w:val="280"/>
        </w:trPr>
        <w:tc>
          <w:tcPr>
            <w:tcW w:w="10657" w:type="dxa"/>
            <w:shd w:val="clear" w:color="auto" w:fill="auto"/>
            <w:tcMar>
              <w:top w:w="0" w:type="dxa"/>
              <w:left w:w="108" w:type="dxa"/>
              <w:bottom w:w="0" w:type="dxa"/>
              <w:right w:w="108" w:type="dxa"/>
            </w:tcMar>
          </w:tcPr>
          <w:p w:rsidR="000A2B12" w:rsidRPr="00EF4A90" w:rsidRDefault="00DE1A86" w:rsidP="005B2541">
            <w:pPr>
              <w:rPr>
                <w:rFonts w:cs="Arial"/>
                <w:b/>
              </w:rPr>
            </w:pPr>
            <w:r w:rsidRPr="00EF4A90">
              <w:rPr>
                <w:rFonts w:cs="Arial"/>
              </w:rPr>
              <w:lastRenderedPageBreak/>
              <w:t xml:space="preserve">C </w:t>
            </w:r>
            <w:r w:rsidR="005E6737" w:rsidRPr="00EF4A90">
              <w:rPr>
                <w:rFonts w:cs="Arial"/>
              </w:rPr>
              <w:t xml:space="preserve">  </w:t>
            </w:r>
            <w:r w:rsidR="005B2541" w:rsidRPr="00EF4A90">
              <w:rPr>
                <w:rFonts w:cs="Arial"/>
                <w:b/>
              </w:rPr>
              <w:t>Project Specific Questions</w:t>
            </w:r>
          </w:p>
          <w:p w:rsidR="00EF4A90" w:rsidRPr="00EF4A90" w:rsidRDefault="00EF4A90" w:rsidP="005B2541">
            <w:pPr>
              <w:rPr>
                <w:rFonts w:cs="Arial"/>
                <w:b/>
              </w:rPr>
            </w:pPr>
          </w:p>
          <w:p w:rsidR="00EF4A90" w:rsidRDefault="00EF4A90" w:rsidP="00EF4A90">
            <w:pPr>
              <w:rPr>
                <w:rFonts w:cs="Arial"/>
              </w:rPr>
            </w:pPr>
          </w:p>
          <w:p w:rsidR="00B64E05" w:rsidRDefault="00B64E05" w:rsidP="00EF4A90">
            <w:pPr>
              <w:rPr>
                <w:rFonts w:cs="Arial"/>
              </w:rPr>
            </w:pPr>
          </w:p>
          <w:tbl>
            <w:tblPr>
              <w:tblStyle w:val="TableGrid"/>
              <w:tblW w:w="0" w:type="auto"/>
              <w:tblLayout w:type="fixed"/>
              <w:tblLook w:val="04A0" w:firstRow="1" w:lastRow="0" w:firstColumn="1" w:lastColumn="0" w:noHBand="0" w:noVBand="1"/>
            </w:tblPr>
            <w:tblGrid>
              <w:gridCol w:w="672"/>
              <w:gridCol w:w="7229"/>
              <w:gridCol w:w="2525"/>
            </w:tblGrid>
            <w:tr w:rsidR="00B64E05" w:rsidTr="00B64E05">
              <w:tc>
                <w:tcPr>
                  <w:tcW w:w="672" w:type="dxa"/>
                </w:tcPr>
                <w:p w:rsidR="00B64E05" w:rsidRDefault="00B64E05" w:rsidP="00EF4A90">
                  <w:pPr>
                    <w:rPr>
                      <w:rFonts w:cs="Arial"/>
                    </w:rPr>
                  </w:pPr>
                  <w:r>
                    <w:rPr>
                      <w:rFonts w:cs="Arial"/>
                    </w:rPr>
                    <w:t>No</w:t>
                  </w:r>
                </w:p>
              </w:tc>
              <w:tc>
                <w:tcPr>
                  <w:tcW w:w="7229" w:type="dxa"/>
                </w:tcPr>
                <w:p w:rsidR="00B64E05" w:rsidRDefault="00B64E05" w:rsidP="00EF4A90">
                  <w:pPr>
                    <w:rPr>
                      <w:rFonts w:cs="Arial"/>
                    </w:rPr>
                  </w:pPr>
                  <w:r>
                    <w:rPr>
                      <w:rFonts w:cs="Arial"/>
                    </w:rPr>
                    <w:t>Question</w:t>
                  </w:r>
                </w:p>
              </w:tc>
              <w:tc>
                <w:tcPr>
                  <w:tcW w:w="2525" w:type="dxa"/>
                </w:tcPr>
                <w:p w:rsidR="00B64E05" w:rsidRDefault="00B64E05" w:rsidP="00EF4A90">
                  <w:pPr>
                    <w:rPr>
                      <w:rFonts w:cs="Arial"/>
                    </w:rPr>
                  </w:pPr>
                  <w:r>
                    <w:rPr>
                      <w:rFonts w:cs="Arial"/>
                    </w:rPr>
                    <w:t>Question Weighting</w:t>
                  </w:r>
                </w:p>
              </w:tc>
            </w:tr>
            <w:tr w:rsidR="00B64E05" w:rsidTr="00B64E05">
              <w:tc>
                <w:tcPr>
                  <w:tcW w:w="672" w:type="dxa"/>
                </w:tcPr>
                <w:p w:rsidR="00B64E05" w:rsidRDefault="00B64E05" w:rsidP="00EF4A90">
                  <w:pPr>
                    <w:rPr>
                      <w:rFonts w:cs="Arial"/>
                    </w:rPr>
                  </w:pPr>
                  <w:r>
                    <w:rPr>
                      <w:rFonts w:cs="Arial"/>
                    </w:rPr>
                    <w:t>1</w:t>
                  </w:r>
                </w:p>
              </w:tc>
              <w:tc>
                <w:tcPr>
                  <w:tcW w:w="7229" w:type="dxa"/>
                </w:tcPr>
                <w:p w:rsidR="00B64E05" w:rsidRDefault="00B64E05" w:rsidP="00B64E05">
                  <w:pPr>
                    <w:rPr>
                      <w:rFonts w:cs="Arial"/>
                    </w:rPr>
                  </w:pPr>
                  <w:r>
                    <w:rPr>
                      <w:rFonts w:cs="Arial"/>
                    </w:rPr>
                    <w:t xml:space="preserve">Please provide evidence of 3 successful CCTV maintenance contracts with other local authorities or clients of a similar size. </w:t>
                  </w:r>
                </w:p>
                <w:p w:rsidR="00B64E05" w:rsidRDefault="00B64E05" w:rsidP="00B64E05">
                  <w:pPr>
                    <w:rPr>
                      <w:rFonts w:cs="Arial"/>
                    </w:rPr>
                  </w:pPr>
                  <w:r>
                    <w:rPr>
                      <w:rFonts w:cs="Arial"/>
                    </w:rPr>
                    <w:t xml:space="preserve">List the clients, locations and contract dates where the successful CCTV maintenance has been carried out. </w:t>
                  </w:r>
                </w:p>
                <w:p w:rsidR="00B64E05" w:rsidRDefault="00B64E05" w:rsidP="00B64E05">
                  <w:pPr>
                    <w:rPr>
                      <w:rFonts w:cs="Arial"/>
                    </w:rPr>
                  </w:pPr>
                </w:p>
              </w:tc>
              <w:tc>
                <w:tcPr>
                  <w:tcW w:w="2525" w:type="dxa"/>
                </w:tcPr>
                <w:p w:rsidR="00B64E05" w:rsidRDefault="00F85309" w:rsidP="00EF4A90">
                  <w:pPr>
                    <w:rPr>
                      <w:rFonts w:cs="Arial"/>
                    </w:rPr>
                  </w:pPr>
                  <w:r>
                    <w:rPr>
                      <w:rFonts w:cs="Arial"/>
                    </w:rPr>
                    <w:t>8%</w:t>
                  </w:r>
                </w:p>
              </w:tc>
            </w:tr>
            <w:tr w:rsidR="00B64E05" w:rsidTr="00B64E05">
              <w:tc>
                <w:tcPr>
                  <w:tcW w:w="672" w:type="dxa"/>
                </w:tcPr>
                <w:p w:rsidR="00B64E05" w:rsidRDefault="00B64E05" w:rsidP="00EF4A90">
                  <w:pPr>
                    <w:rPr>
                      <w:rFonts w:cs="Arial"/>
                    </w:rPr>
                  </w:pPr>
                </w:p>
              </w:tc>
              <w:tc>
                <w:tcPr>
                  <w:tcW w:w="7229" w:type="dxa"/>
                </w:tcPr>
                <w:p w:rsidR="00B64E05" w:rsidRDefault="00B64E05" w:rsidP="00EF4A90">
                  <w:pPr>
                    <w:rPr>
                      <w:rFonts w:cs="Arial"/>
                    </w:rPr>
                  </w:pPr>
                  <w:r>
                    <w:rPr>
                      <w:rFonts w:cs="Arial"/>
                    </w:rPr>
                    <w:t>Please enter question response here:</w:t>
                  </w:r>
                </w:p>
                <w:p w:rsidR="00B64E05" w:rsidRDefault="00B64E05" w:rsidP="00EF4A90">
                  <w:pPr>
                    <w:rPr>
                      <w:rFonts w:cs="Arial"/>
                    </w:rPr>
                  </w:pPr>
                </w:p>
                <w:p w:rsidR="00B64E05" w:rsidRDefault="00B64E05" w:rsidP="00EF4A90">
                  <w:pPr>
                    <w:rPr>
                      <w:rFonts w:cs="Arial"/>
                    </w:rPr>
                  </w:pPr>
                </w:p>
                <w:p w:rsidR="00B64E05" w:rsidRDefault="00B64E05" w:rsidP="00EF4A90">
                  <w:pPr>
                    <w:rPr>
                      <w:rFonts w:cs="Arial"/>
                    </w:rPr>
                  </w:pPr>
                </w:p>
                <w:p w:rsidR="00B64E05" w:rsidRDefault="00B64E05" w:rsidP="00EF4A90">
                  <w:pPr>
                    <w:rPr>
                      <w:rFonts w:cs="Arial"/>
                    </w:rPr>
                  </w:pPr>
                </w:p>
                <w:p w:rsidR="00B64E05" w:rsidRDefault="00B64E05" w:rsidP="00EF4A90">
                  <w:pPr>
                    <w:rPr>
                      <w:rFonts w:cs="Arial"/>
                    </w:rPr>
                  </w:pPr>
                </w:p>
                <w:p w:rsidR="00B64E05" w:rsidRDefault="00B64E05" w:rsidP="00EF4A90">
                  <w:pPr>
                    <w:rPr>
                      <w:rFonts w:cs="Arial"/>
                    </w:rPr>
                  </w:pPr>
                </w:p>
                <w:p w:rsidR="00B64E05" w:rsidRDefault="00B64E05" w:rsidP="00EF4A90">
                  <w:pPr>
                    <w:rPr>
                      <w:rFonts w:cs="Arial"/>
                    </w:rPr>
                  </w:pPr>
                </w:p>
                <w:p w:rsidR="00B64E05" w:rsidRDefault="00B64E05" w:rsidP="00EF4A90">
                  <w:pPr>
                    <w:rPr>
                      <w:rFonts w:cs="Arial"/>
                    </w:rPr>
                  </w:pPr>
                </w:p>
                <w:p w:rsidR="00B64E05" w:rsidRDefault="00B64E05" w:rsidP="00EF4A90">
                  <w:pPr>
                    <w:rPr>
                      <w:rFonts w:cs="Arial"/>
                    </w:rPr>
                  </w:pPr>
                </w:p>
                <w:p w:rsidR="00B64E05" w:rsidRDefault="00B64E05" w:rsidP="00EF4A90">
                  <w:pPr>
                    <w:rPr>
                      <w:rFonts w:cs="Arial"/>
                    </w:rPr>
                  </w:pPr>
                </w:p>
                <w:p w:rsidR="00B64E05" w:rsidRDefault="00B64E05" w:rsidP="00EF4A90">
                  <w:pPr>
                    <w:rPr>
                      <w:rFonts w:cs="Arial"/>
                    </w:rPr>
                  </w:pPr>
                </w:p>
                <w:p w:rsidR="00B64E05" w:rsidRDefault="00B64E05" w:rsidP="00EF4A90">
                  <w:pPr>
                    <w:rPr>
                      <w:rFonts w:cs="Arial"/>
                    </w:rPr>
                  </w:pPr>
                </w:p>
                <w:p w:rsidR="00B64E05" w:rsidRDefault="00B64E05" w:rsidP="00EF4A90">
                  <w:pPr>
                    <w:rPr>
                      <w:rFonts w:cs="Arial"/>
                    </w:rPr>
                  </w:pPr>
                </w:p>
                <w:p w:rsidR="00B64E05" w:rsidRDefault="00B64E05" w:rsidP="00EF4A90">
                  <w:pPr>
                    <w:rPr>
                      <w:rFonts w:cs="Arial"/>
                    </w:rPr>
                  </w:pPr>
                </w:p>
                <w:p w:rsidR="00B64E05" w:rsidRDefault="00B64E05" w:rsidP="00EF4A90">
                  <w:pPr>
                    <w:rPr>
                      <w:rFonts w:cs="Arial"/>
                    </w:rPr>
                  </w:pPr>
                </w:p>
                <w:p w:rsidR="00B64E05" w:rsidRDefault="00B64E05" w:rsidP="00EF4A90">
                  <w:pPr>
                    <w:rPr>
                      <w:rFonts w:cs="Arial"/>
                    </w:rPr>
                  </w:pPr>
                </w:p>
                <w:p w:rsidR="00B64E05" w:rsidRDefault="00B64E05" w:rsidP="00EF4A90">
                  <w:pPr>
                    <w:rPr>
                      <w:rFonts w:cs="Arial"/>
                    </w:rPr>
                  </w:pPr>
                </w:p>
                <w:p w:rsidR="00B64E05" w:rsidRDefault="00B64E05" w:rsidP="00EF4A90">
                  <w:pPr>
                    <w:rPr>
                      <w:rFonts w:cs="Arial"/>
                    </w:rPr>
                  </w:pPr>
                </w:p>
                <w:p w:rsidR="00B64E05" w:rsidRDefault="00B64E05" w:rsidP="00EF4A90">
                  <w:pPr>
                    <w:rPr>
                      <w:rFonts w:cs="Arial"/>
                    </w:rPr>
                  </w:pPr>
                </w:p>
                <w:p w:rsidR="00B64E05" w:rsidRDefault="00B64E05" w:rsidP="00EF4A90">
                  <w:pPr>
                    <w:rPr>
                      <w:rFonts w:cs="Arial"/>
                    </w:rPr>
                  </w:pPr>
                  <w:r>
                    <w:rPr>
                      <w:rFonts w:cs="Arial"/>
                    </w:rPr>
                    <w:t>.</w:t>
                  </w:r>
                </w:p>
              </w:tc>
              <w:tc>
                <w:tcPr>
                  <w:tcW w:w="2525" w:type="dxa"/>
                </w:tcPr>
                <w:p w:rsidR="00B64E05" w:rsidRDefault="00B64E05" w:rsidP="00EF4A90">
                  <w:pPr>
                    <w:rPr>
                      <w:rFonts w:cs="Arial"/>
                    </w:rPr>
                  </w:pPr>
                </w:p>
              </w:tc>
            </w:tr>
            <w:tr w:rsidR="00B64E05" w:rsidTr="00B64E05">
              <w:tc>
                <w:tcPr>
                  <w:tcW w:w="672" w:type="dxa"/>
                </w:tcPr>
                <w:p w:rsidR="00B64E05" w:rsidRDefault="00B64E05" w:rsidP="00EF4A90">
                  <w:pPr>
                    <w:rPr>
                      <w:rFonts w:cs="Arial"/>
                    </w:rPr>
                  </w:pPr>
                  <w:r>
                    <w:rPr>
                      <w:rFonts w:cs="Arial"/>
                    </w:rPr>
                    <w:t>2</w:t>
                  </w:r>
                </w:p>
              </w:tc>
              <w:tc>
                <w:tcPr>
                  <w:tcW w:w="7229" w:type="dxa"/>
                </w:tcPr>
                <w:p w:rsidR="00B64E05" w:rsidRDefault="00B64E05" w:rsidP="00B64E05">
                  <w:pPr>
                    <w:rPr>
                      <w:rFonts w:cs="Arial"/>
                    </w:rPr>
                  </w:pPr>
                  <w:r>
                    <w:rPr>
                      <w:rFonts w:cs="Arial"/>
                    </w:rPr>
                    <w:t xml:space="preserve">Please provide evidence of 3 successful CCTV installations for other local authorities or clients of a similar size. </w:t>
                  </w:r>
                </w:p>
                <w:p w:rsidR="00B64E05" w:rsidRDefault="00B64E05" w:rsidP="00EF4A90">
                  <w:pPr>
                    <w:rPr>
                      <w:rFonts w:cs="Arial"/>
                    </w:rPr>
                  </w:pPr>
                  <w:r>
                    <w:rPr>
                      <w:rFonts w:cs="Arial"/>
                    </w:rPr>
                    <w:t>List the clients, locations and dates where the successful CCTV installations were been carried out.</w:t>
                  </w:r>
                </w:p>
                <w:p w:rsidR="00B64E05" w:rsidRDefault="00B64E05" w:rsidP="00EF4A90">
                  <w:pPr>
                    <w:rPr>
                      <w:rFonts w:cs="Arial"/>
                    </w:rPr>
                  </w:pPr>
                </w:p>
              </w:tc>
              <w:tc>
                <w:tcPr>
                  <w:tcW w:w="2525" w:type="dxa"/>
                </w:tcPr>
                <w:p w:rsidR="00B64E05" w:rsidRDefault="00F85309" w:rsidP="00EF4A90">
                  <w:pPr>
                    <w:rPr>
                      <w:rFonts w:cs="Arial"/>
                    </w:rPr>
                  </w:pPr>
                  <w:r>
                    <w:rPr>
                      <w:rFonts w:cs="Arial"/>
                    </w:rPr>
                    <w:t>4%</w:t>
                  </w:r>
                </w:p>
              </w:tc>
            </w:tr>
            <w:tr w:rsidR="00B64E05" w:rsidTr="00B64E05">
              <w:tc>
                <w:tcPr>
                  <w:tcW w:w="672" w:type="dxa"/>
                </w:tcPr>
                <w:p w:rsidR="00B64E05" w:rsidRDefault="00B64E05" w:rsidP="00EF4A90">
                  <w:pPr>
                    <w:rPr>
                      <w:rFonts w:cs="Arial"/>
                    </w:rPr>
                  </w:pPr>
                </w:p>
              </w:tc>
              <w:tc>
                <w:tcPr>
                  <w:tcW w:w="7229" w:type="dxa"/>
                </w:tcPr>
                <w:p w:rsidR="00B64E05" w:rsidRDefault="00B64E05" w:rsidP="00B64E05">
                  <w:pPr>
                    <w:rPr>
                      <w:rFonts w:cs="Arial"/>
                    </w:rPr>
                  </w:pPr>
                  <w:r>
                    <w:rPr>
                      <w:rFonts w:cs="Arial"/>
                    </w:rPr>
                    <w:t>Please enter question response here:</w:t>
                  </w:r>
                </w:p>
                <w:p w:rsidR="00B64E05" w:rsidRDefault="00B64E05" w:rsidP="00B64E05">
                  <w:pPr>
                    <w:rPr>
                      <w:rFonts w:cs="Arial"/>
                    </w:rPr>
                  </w:pPr>
                </w:p>
                <w:p w:rsidR="00B64E05" w:rsidRDefault="00B64E05" w:rsidP="00B64E05">
                  <w:pPr>
                    <w:rPr>
                      <w:rFonts w:cs="Arial"/>
                    </w:rPr>
                  </w:pPr>
                </w:p>
                <w:p w:rsidR="00B64E05" w:rsidRDefault="00B64E05" w:rsidP="00B64E05">
                  <w:pPr>
                    <w:rPr>
                      <w:rFonts w:cs="Arial"/>
                    </w:rPr>
                  </w:pPr>
                </w:p>
                <w:p w:rsidR="00B64E05" w:rsidRDefault="00B64E05" w:rsidP="00B64E05">
                  <w:pPr>
                    <w:rPr>
                      <w:rFonts w:cs="Arial"/>
                    </w:rPr>
                  </w:pPr>
                </w:p>
                <w:p w:rsidR="00B64E05" w:rsidRDefault="00B64E05" w:rsidP="00B64E05">
                  <w:pPr>
                    <w:rPr>
                      <w:rFonts w:cs="Arial"/>
                    </w:rPr>
                  </w:pPr>
                </w:p>
                <w:p w:rsidR="00B64E05" w:rsidRDefault="00B64E05" w:rsidP="00B64E05">
                  <w:pPr>
                    <w:rPr>
                      <w:rFonts w:cs="Arial"/>
                    </w:rPr>
                  </w:pPr>
                </w:p>
                <w:p w:rsidR="00B64E05" w:rsidRDefault="00B64E05" w:rsidP="00B64E05">
                  <w:pPr>
                    <w:rPr>
                      <w:rFonts w:cs="Arial"/>
                    </w:rPr>
                  </w:pPr>
                </w:p>
                <w:p w:rsidR="00B64E05" w:rsidRDefault="00B64E05" w:rsidP="00B64E05">
                  <w:pPr>
                    <w:rPr>
                      <w:rFonts w:cs="Arial"/>
                    </w:rPr>
                  </w:pPr>
                </w:p>
                <w:p w:rsidR="00B64E05" w:rsidRDefault="00B64E05" w:rsidP="00B64E05">
                  <w:pPr>
                    <w:rPr>
                      <w:rFonts w:cs="Arial"/>
                    </w:rPr>
                  </w:pPr>
                </w:p>
                <w:p w:rsidR="00B64E05" w:rsidRDefault="00B64E05" w:rsidP="00B64E05">
                  <w:pPr>
                    <w:rPr>
                      <w:rFonts w:cs="Arial"/>
                    </w:rPr>
                  </w:pPr>
                </w:p>
                <w:p w:rsidR="00B64E05" w:rsidRDefault="00B64E05" w:rsidP="00B64E05">
                  <w:pPr>
                    <w:rPr>
                      <w:rFonts w:cs="Arial"/>
                    </w:rPr>
                  </w:pPr>
                </w:p>
                <w:p w:rsidR="00B64E05" w:rsidRDefault="00B64E05" w:rsidP="00B64E05">
                  <w:pPr>
                    <w:rPr>
                      <w:rFonts w:cs="Arial"/>
                    </w:rPr>
                  </w:pPr>
                </w:p>
                <w:p w:rsidR="00B64E05" w:rsidRDefault="00B64E05" w:rsidP="00B64E05">
                  <w:pPr>
                    <w:rPr>
                      <w:rFonts w:cs="Arial"/>
                    </w:rPr>
                  </w:pPr>
                </w:p>
                <w:p w:rsidR="00F85309" w:rsidRDefault="00F85309" w:rsidP="00B64E05">
                  <w:pPr>
                    <w:rPr>
                      <w:rFonts w:cs="Arial"/>
                    </w:rPr>
                  </w:pPr>
                </w:p>
                <w:p w:rsidR="00F85309" w:rsidRDefault="00F85309" w:rsidP="00B64E05">
                  <w:pPr>
                    <w:rPr>
                      <w:rFonts w:cs="Arial"/>
                    </w:rPr>
                  </w:pPr>
                </w:p>
                <w:p w:rsidR="00F85309" w:rsidRDefault="00F85309" w:rsidP="00B64E05">
                  <w:pPr>
                    <w:rPr>
                      <w:rFonts w:cs="Arial"/>
                    </w:rPr>
                  </w:pPr>
                </w:p>
                <w:p w:rsidR="00F85309" w:rsidRDefault="00F85309" w:rsidP="00B64E05">
                  <w:pPr>
                    <w:rPr>
                      <w:rFonts w:cs="Arial"/>
                    </w:rPr>
                  </w:pPr>
                </w:p>
                <w:p w:rsidR="00F85309" w:rsidRDefault="00F85309" w:rsidP="00B64E05">
                  <w:pPr>
                    <w:rPr>
                      <w:rFonts w:cs="Arial"/>
                    </w:rPr>
                  </w:pPr>
                </w:p>
                <w:p w:rsidR="00F85309" w:rsidRDefault="00F85309" w:rsidP="00B64E05">
                  <w:pPr>
                    <w:rPr>
                      <w:rFonts w:cs="Arial"/>
                    </w:rPr>
                  </w:pPr>
                </w:p>
                <w:p w:rsidR="00B64E05" w:rsidRDefault="00B64E05" w:rsidP="00EF4A90">
                  <w:pPr>
                    <w:rPr>
                      <w:rFonts w:cs="Arial"/>
                    </w:rPr>
                  </w:pPr>
                </w:p>
              </w:tc>
              <w:tc>
                <w:tcPr>
                  <w:tcW w:w="2525" w:type="dxa"/>
                </w:tcPr>
                <w:p w:rsidR="00B64E05" w:rsidRDefault="00B64E05" w:rsidP="00EF4A90">
                  <w:pPr>
                    <w:rPr>
                      <w:rFonts w:cs="Arial"/>
                    </w:rPr>
                  </w:pPr>
                </w:p>
              </w:tc>
            </w:tr>
            <w:tr w:rsidR="00B64E05" w:rsidTr="00B64E05">
              <w:tc>
                <w:tcPr>
                  <w:tcW w:w="672" w:type="dxa"/>
                </w:tcPr>
                <w:p w:rsidR="00B64E05" w:rsidRDefault="00F85309" w:rsidP="00EF4A90">
                  <w:pPr>
                    <w:rPr>
                      <w:rFonts w:cs="Arial"/>
                    </w:rPr>
                  </w:pPr>
                  <w:r>
                    <w:rPr>
                      <w:rFonts w:cs="Arial"/>
                    </w:rPr>
                    <w:lastRenderedPageBreak/>
                    <w:t>3</w:t>
                  </w:r>
                </w:p>
              </w:tc>
              <w:tc>
                <w:tcPr>
                  <w:tcW w:w="7229" w:type="dxa"/>
                </w:tcPr>
                <w:p w:rsidR="00B64E05" w:rsidRDefault="00F85309" w:rsidP="00F85309">
                  <w:pPr>
                    <w:rPr>
                      <w:rFonts w:cs="Arial"/>
                    </w:rPr>
                  </w:pPr>
                  <w:r>
                    <w:rPr>
                      <w:rFonts w:cs="Arial"/>
                    </w:rPr>
                    <w:t xml:space="preserve">Please provide evidence where your company has successfully converted analogue PSS CCTV images to operate on an IP video management system and video wall. You must demonstrate where this has been carried out without failure or loss of CCTV service. </w:t>
                  </w:r>
                </w:p>
              </w:tc>
              <w:tc>
                <w:tcPr>
                  <w:tcW w:w="2525" w:type="dxa"/>
                </w:tcPr>
                <w:p w:rsidR="00B64E05" w:rsidRDefault="00F85309" w:rsidP="00EF4A90">
                  <w:pPr>
                    <w:rPr>
                      <w:rFonts w:cs="Arial"/>
                    </w:rPr>
                  </w:pPr>
                  <w:r>
                    <w:rPr>
                      <w:rFonts w:cs="Arial"/>
                    </w:rPr>
                    <w:t>8%</w:t>
                  </w:r>
                </w:p>
              </w:tc>
            </w:tr>
            <w:tr w:rsidR="00F85309" w:rsidTr="00B64E05">
              <w:tc>
                <w:tcPr>
                  <w:tcW w:w="672" w:type="dxa"/>
                </w:tcPr>
                <w:p w:rsidR="00F85309" w:rsidRDefault="00F85309" w:rsidP="00EF4A90">
                  <w:pPr>
                    <w:rPr>
                      <w:rFonts w:cs="Arial"/>
                    </w:rPr>
                  </w:pPr>
                </w:p>
              </w:tc>
              <w:tc>
                <w:tcPr>
                  <w:tcW w:w="7229" w:type="dxa"/>
                </w:tcPr>
                <w:p w:rsidR="00F85309" w:rsidRDefault="00F85309" w:rsidP="00F85309">
                  <w:pPr>
                    <w:rPr>
                      <w:rFonts w:cs="Arial"/>
                    </w:rPr>
                  </w:pPr>
                  <w:r>
                    <w:rPr>
                      <w:rFonts w:cs="Arial"/>
                    </w:rPr>
                    <w:t>Please enter question response here:</w:t>
                  </w:r>
                </w:p>
                <w:p w:rsidR="00F85309" w:rsidRDefault="00F85309" w:rsidP="00F85309">
                  <w:pPr>
                    <w:rPr>
                      <w:rFonts w:cs="Arial"/>
                    </w:rPr>
                  </w:pPr>
                </w:p>
                <w:p w:rsidR="00F85309" w:rsidRDefault="00F85309" w:rsidP="00F85309">
                  <w:pPr>
                    <w:rPr>
                      <w:rFonts w:cs="Arial"/>
                    </w:rPr>
                  </w:pPr>
                </w:p>
                <w:p w:rsidR="00F85309" w:rsidRDefault="00F85309" w:rsidP="00F85309">
                  <w:pPr>
                    <w:rPr>
                      <w:rFonts w:cs="Arial"/>
                    </w:rPr>
                  </w:pPr>
                </w:p>
                <w:p w:rsidR="00F85309" w:rsidRDefault="00F85309" w:rsidP="00F85309">
                  <w:pPr>
                    <w:rPr>
                      <w:rFonts w:cs="Arial"/>
                    </w:rPr>
                  </w:pPr>
                </w:p>
                <w:p w:rsidR="00F85309" w:rsidRDefault="00F85309" w:rsidP="00F85309">
                  <w:pPr>
                    <w:rPr>
                      <w:rFonts w:cs="Arial"/>
                    </w:rPr>
                  </w:pPr>
                </w:p>
                <w:p w:rsidR="00F85309" w:rsidRDefault="00F85309" w:rsidP="00F85309">
                  <w:pPr>
                    <w:rPr>
                      <w:rFonts w:cs="Arial"/>
                    </w:rPr>
                  </w:pPr>
                </w:p>
                <w:p w:rsidR="00F85309" w:rsidRDefault="00F85309" w:rsidP="00F85309">
                  <w:pPr>
                    <w:rPr>
                      <w:rFonts w:cs="Arial"/>
                    </w:rPr>
                  </w:pPr>
                </w:p>
                <w:p w:rsidR="00F85309" w:rsidRDefault="00F85309" w:rsidP="00F85309">
                  <w:pPr>
                    <w:rPr>
                      <w:rFonts w:cs="Arial"/>
                    </w:rPr>
                  </w:pPr>
                </w:p>
                <w:p w:rsidR="00F85309" w:rsidRDefault="00F85309" w:rsidP="00F85309">
                  <w:pPr>
                    <w:rPr>
                      <w:rFonts w:cs="Arial"/>
                    </w:rPr>
                  </w:pPr>
                </w:p>
                <w:p w:rsidR="00F85309" w:rsidRDefault="00F85309" w:rsidP="00F85309">
                  <w:pPr>
                    <w:rPr>
                      <w:rFonts w:cs="Arial"/>
                    </w:rPr>
                  </w:pPr>
                </w:p>
                <w:p w:rsidR="00F85309" w:rsidRDefault="00F85309" w:rsidP="00F85309">
                  <w:pPr>
                    <w:rPr>
                      <w:rFonts w:cs="Arial"/>
                    </w:rPr>
                  </w:pPr>
                </w:p>
                <w:p w:rsidR="00F85309" w:rsidRDefault="00F85309" w:rsidP="00F85309">
                  <w:pPr>
                    <w:rPr>
                      <w:rFonts w:cs="Arial"/>
                    </w:rPr>
                  </w:pPr>
                </w:p>
                <w:p w:rsidR="00F85309" w:rsidRDefault="00F85309" w:rsidP="00F85309">
                  <w:pPr>
                    <w:rPr>
                      <w:rFonts w:cs="Arial"/>
                    </w:rPr>
                  </w:pPr>
                </w:p>
                <w:p w:rsidR="00F85309" w:rsidRDefault="00F85309" w:rsidP="00F85309">
                  <w:pPr>
                    <w:rPr>
                      <w:rFonts w:cs="Arial"/>
                    </w:rPr>
                  </w:pPr>
                </w:p>
                <w:p w:rsidR="00F85309" w:rsidRDefault="00F85309" w:rsidP="00F85309">
                  <w:pPr>
                    <w:rPr>
                      <w:rFonts w:cs="Arial"/>
                    </w:rPr>
                  </w:pPr>
                </w:p>
                <w:p w:rsidR="00F85309" w:rsidRDefault="00F85309" w:rsidP="00F85309">
                  <w:pPr>
                    <w:rPr>
                      <w:rFonts w:cs="Arial"/>
                    </w:rPr>
                  </w:pPr>
                </w:p>
                <w:p w:rsidR="00F85309" w:rsidRDefault="00F85309" w:rsidP="00F85309">
                  <w:pPr>
                    <w:rPr>
                      <w:rFonts w:cs="Arial"/>
                    </w:rPr>
                  </w:pPr>
                </w:p>
                <w:p w:rsidR="00F85309" w:rsidRDefault="00F85309" w:rsidP="00F85309">
                  <w:pPr>
                    <w:rPr>
                      <w:rFonts w:cs="Arial"/>
                    </w:rPr>
                  </w:pPr>
                </w:p>
                <w:p w:rsidR="00F85309" w:rsidRDefault="00F85309" w:rsidP="00F85309">
                  <w:pPr>
                    <w:rPr>
                      <w:rFonts w:cs="Arial"/>
                    </w:rPr>
                  </w:pPr>
                </w:p>
                <w:p w:rsidR="00F85309" w:rsidRDefault="00F85309" w:rsidP="00F85309">
                  <w:pPr>
                    <w:rPr>
                      <w:rFonts w:cs="Arial"/>
                    </w:rPr>
                  </w:pPr>
                </w:p>
              </w:tc>
              <w:tc>
                <w:tcPr>
                  <w:tcW w:w="2525" w:type="dxa"/>
                </w:tcPr>
                <w:p w:rsidR="00F85309" w:rsidRDefault="00F85309" w:rsidP="00EF4A90">
                  <w:pPr>
                    <w:rPr>
                      <w:rFonts w:cs="Arial"/>
                    </w:rPr>
                  </w:pPr>
                </w:p>
              </w:tc>
            </w:tr>
          </w:tbl>
          <w:p w:rsidR="00B64E05" w:rsidRDefault="00B64E05" w:rsidP="00EF4A90">
            <w:pPr>
              <w:rPr>
                <w:rFonts w:cs="Arial"/>
              </w:rPr>
            </w:pPr>
          </w:p>
          <w:p w:rsidR="00B64E05" w:rsidRPr="00EF4A90" w:rsidRDefault="00B64E05" w:rsidP="00EF4A90">
            <w:pPr>
              <w:rPr>
                <w:rFonts w:cs="Arial"/>
              </w:rPr>
            </w:pPr>
          </w:p>
          <w:p w:rsidR="00EF4A90" w:rsidRPr="00EF4A90" w:rsidRDefault="00EF4A90" w:rsidP="00EF4A90">
            <w:pPr>
              <w:rPr>
                <w:rFonts w:cs="Arial"/>
                <w:b/>
              </w:rPr>
            </w:pPr>
          </w:p>
          <w:p w:rsidR="005E6737" w:rsidRPr="00EF4A90" w:rsidRDefault="005E6737" w:rsidP="005E6737"/>
          <w:p w:rsidR="005E6737" w:rsidRPr="00326E7B" w:rsidRDefault="005E6737" w:rsidP="005E6737">
            <w:pPr>
              <w:rPr>
                <w:b/>
              </w:rPr>
            </w:pPr>
            <w:r w:rsidRPr="00326E7B">
              <w:rPr>
                <w:b/>
              </w:rPr>
              <w:t xml:space="preserve">Insurance </w:t>
            </w:r>
          </w:p>
          <w:p w:rsidR="005E6737" w:rsidRPr="00326E7B" w:rsidRDefault="005E6737" w:rsidP="005E6737"/>
          <w:tbl>
            <w:tblPr>
              <w:tblW w:w="10027" w:type="dxa"/>
              <w:tblLayout w:type="fixed"/>
              <w:tblCellMar>
                <w:left w:w="10" w:type="dxa"/>
                <w:right w:w="10" w:type="dxa"/>
              </w:tblCellMar>
              <w:tblLook w:val="0000" w:firstRow="0" w:lastRow="0" w:firstColumn="0" w:lastColumn="0" w:noHBand="0" w:noVBand="0"/>
            </w:tblPr>
            <w:tblGrid>
              <w:gridCol w:w="814"/>
              <w:gridCol w:w="7229"/>
              <w:gridCol w:w="1984"/>
            </w:tblGrid>
            <w:tr w:rsidR="000A2B12" w:rsidRPr="00326E7B" w:rsidTr="003A404B">
              <w:trPr>
                <w:trHeight w:val="2880"/>
              </w:trPr>
              <w:tc>
                <w:tcPr>
                  <w:tcW w:w="81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Pr="00326E7B" w:rsidRDefault="000A2B12" w:rsidP="00095BFC">
                  <w:pPr>
                    <w:tabs>
                      <w:tab w:val="center" w:pos="4005"/>
                    </w:tabs>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Pr="00326E7B" w:rsidRDefault="000A2B12" w:rsidP="00095BFC">
                  <w:pPr>
                    <w:tabs>
                      <w:tab w:val="center" w:pos="4005"/>
                    </w:tabs>
                  </w:pPr>
                  <w:r w:rsidRPr="00326E7B">
                    <w:rPr>
                      <w:rFonts w:eastAsia="Arial" w:cs="Arial"/>
                    </w:rPr>
                    <w:t>Please self-certify whether you already have, or can commit to obtain, prior to the commencement of the contract, the levels of insurance cover indicated below:</w:t>
                  </w:r>
                </w:p>
                <w:p w:rsidR="000A2B12" w:rsidRPr="00326E7B" w:rsidRDefault="000A2B12" w:rsidP="00095BFC">
                  <w:pPr>
                    <w:tabs>
                      <w:tab w:val="center" w:pos="4005"/>
                    </w:tabs>
                  </w:pPr>
                </w:p>
                <w:p w:rsidR="000A2B12" w:rsidRPr="00326E7B" w:rsidRDefault="000A2B12" w:rsidP="00095BFC">
                  <w:pPr>
                    <w:tabs>
                      <w:tab w:val="center" w:pos="4005"/>
                    </w:tabs>
                  </w:pPr>
                  <w:r w:rsidRPr="00326E7B">
                    <w:rPr>
                      <w:rFonts w:eastAsia="Arial" w:cs="Arial"/>
                    </w:rPr>
                    <w:t>Employer’s (Compulsory) Liability Insurance  = £5m </w:t>
                  </w:r>
                  <w:r w:rsidRPr="00326E7B">
                    <w:rPr>
                      <w:rFonts w:eastAsia="Arial" w:cs="Arial"/>
                    </w:rPr>
                    <w:br/>
                    <w:t>Public Liability Insurance = £5m</w:t>
                  </w:r>
                  <w:r w:rsidRPr="00326E7B">
                    <w:rPr>
                      <w:rFonts w:eastAsia="Arial" w:cs="Arial"/>
                    </w:rPr>
                    <w:br/>
                    <w:t>Professional Indemnity Insurance = £</w:t>
                  </w:r>
                  <w:r w:rsidR="00326E7B" w:rsidRPr="00326E7B">
                    <w:rPr>
                      <w:rFonts w:eastAsia="Arial" w:cs="Arial"/>
                    </w:rPr>
                    <w:t>5m</w:t>
                  </w:r>
                  <w:r w:rsidRPr="00326E7B">
                    <w:rPr>
                      <w:rFonts w:eastAsia="Arial" w:cs="Arial"/>
                    </w:rPr>
                    <w:br/>
                    <w:t>Product Liability Insurance = £</w:t>
                  </w:r>
                  <w:r w:rsidR="00326E7B" w:rsidRPr="00326E7B">
                    <w:rPr>
                      <w:rFonts w:eastAsia="Arial" w:cs="Arial"/>
                    </w:rPr>
                    <w:t>5m</w:t>
                  </w:r>
                </w:p>
                <w:p w:rsidR="000A2B12" w:rsidRPr="00326E7B" w:rsidRDefault="000A2B12" w:rsidP="00095BFC">
                  <w:pPr>
                    <w:tabs>
                      <w:tab w:val="center" w:pos="4005"/>
                    </w:tabs>
                  </w:pPr>
                </w:p>
                <w:p w:rsidR="000A2B12" w:rsidRPr="00326E7B" w:rsidRDefault="000A2B12" w:rsidP="00095BFC">
                  <w:pPr>
                    <w:tabs>
                      <w:tab w:val="center" w:pos="4005"/>
                    </w:tabs>
                    <w:rPr>
                      <w:rFonts w:eastAsia="Arial" w:cs="Arial"/>
                    </w:rPr>
                  </w:pPr>
                  <w:r w:rsidRPr="00326E7B">
                    <w:rPr>
                      <w:rFonts w:eastAsia="Arial" w:cs="Arial"/>
                    </w:rPr>
                    <w:t xml:space="preserve">* It is a legal requirement that all companies hold Employer’s (Compulsory) Liability Insurance of £5 million as a minimum. </w:t>
                  </w:r>
                  <w:r w:rsidRPr="00326E7B">
                    <w:rPr>
                      <w:rFonts w:eastAsia="Arial" w:cs="Arial"/>
                    </w:rPr>
                    <w:lastRenderedPageBreak/>
                    <w:t>Please note this requirement is not applicable to Sole Traders.</w:t>
                  </w:r>
                </w:p>
                <w:p w:rsidR="000A2B12" w:rsidRPr="00326E7B" w:rsidRDefault="000A2B12" w:rsidP="00095BFC">
                  <w:pPr>
                    <w:tabs>
                      <w:tab w:val="center" w:pos="4005"/>
                    </w:tabs>
                    <w:rPr>
                      <w:rFonts w:eastAsia="Arial" w:cs="Arial"/>
                    </w:rPr>
                  </w:pPr>
                </w:p>
                <w:p w:rsidR="000A2B12" w:rsidRPr="00326E7B" w:rsidRDefault="000A2B12" w:rsidP="00095BFC">
                  <w:pPr>
                    <w:tabs>
                      <w:tab w:val="center" w:pos="4005"/>
                    </w:tabs>
                    <w:rPr>
                      <w:rFonts w:eastAsia="Arial" w:cs="Arial"/>
                    </w:rPr>
                  </w:pPr>
                  <w:r w:rsidRPr="00326E7B">
                    <w:rPr>
                      <w:rFonts w:eastAsia="Arial" w:cs="Arial"/>
                    </w:rPr>
                    <w:t xml:space="preserve">* Bath </w:t>
                  </w:r>
                  <w:r w:rsidR="00887597" w:rsidRPr="00326E7B">
                    <w:rPr>
                      <w:rFonts w:eastAsia="Arial" w:cs="Arial"/>
                    </w:rPr>
                    <w:t>&amp;</w:t>
                  </w:r>
                  <w:r w:rsidRPr="00326E7B">
                    <w:rPr>
                      <w:rFonts w:eastAsia="Arial" w:cs="Arial"/>
                    </w:rPr>
                    <w:t xml:space="preserve"> North East Somerset Council has a mandatory requirement of £5m for Employer’s Liability and Public Liability Insurances</w:t>
                  </w:r>
                </w:p>
                <w:p w:rsidR="000A2B12" w:rsidRPr="00326E7B" w:rsidRDefault="000A2B12" w:rsidP="00095BFC">
                  <w:pPr>
                    <w:tabs>
                      <w:tab w:val="center" w:pos="4005"/>
                    </w:tabs>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A2B12" w:rsidRPr="00326E7B" w:rsidRDefault="000A2B12" w:rsidP="00095BFC">
                  <w:pPr>
                    <w:tabs>
                      <w:tab w:val="center" w:pos="4513"/>
                      <w:tab w:val="right" w:pos="9026"/>
                    </w:tabs>
                  </w:pPr>
                  <w:r w:rsidRPr="00326E7B">
                    <w:rPr>
                      <w:rFonts w:eastAsia="Arial" w:cs="Arial"/>
                    </w:rPr>
                    <w:lastRenderedPageBreak/>
                    <w:t>▢   Yes</w:t>
                  </w:r>
                </w:p>
                <w:p w:rsidR="000A2B12" w:rsidRPr="00326E7B" w:rsidRDefault="000A2B12" w:rsidP="00095BFC">
                  <w:pPr>
                    <w:tabs>
                      <w:tab w:val="center" w:pos="4513"/>
                      <w:tab w:val="right" w:pos="9026"/>
                    </w:tabs>
                  </w:pPr>
                </w:p>
                <w:p w:rsidR="000A2B12" w:rsidRPr="00326E7B" w:rsidRDefault="000A2B12" w:rsidP="00095BFC">
                  <w:pPr>
                    <w:tabs>
                      <w:tab w:val="center" w:pos="4005"/>
                    </w:tabs>
                  </w:pPr>
                  <w:r w:rsidRPr="00326E7B">
                    <w:rPr>
                      <w:rFonts w:eastAsia="Arial" w:cs="Arial"/>
                    </w:rPr>
                    <w:t xml:space="preserve">▢   No    </w:t>
                  </w:r>
                </w:p>
              </w:tc>
            </w:tr>
          </w:tbl>
          <w:p w:rsidR="000A2B12" w:rsidRPr="00EF4A90" w:rsidRDefault="000A2B12" w:rsidP="00095BFC"/>
          <w:p w:rsidR="005E6737" w:rsidRPr="00EF4A90" w:rsidRDefault="005E6737" w:rsidP="005E6737">
            <w:pPr>
              <w:rPr>
                <w:b/>
              </w:rPr>
            </w:pPr>
            <w:r w:rsidRPr="00EF4A90">
              <w:rPr>
                <w:b/>
              </w:rPr>
              <w:t xml:space="preserve">Compliance with equality legislation </w:t>
            </w:r>
          </w:p>
          <w:p w:rsidR="005E6737" w:rsidRPr="00EF4A90" w:rsidRDefault="005E6737" w:rsidP="005E6737">
            <w:pPr>
              <w:rPr>
                <w:b/>
              </w:rPr>
            </w:pPr>
          </w:p>
          <w:tbl>
            <w:tblPr>
              <w:tblW w:w="10024" w:type="dxa"/>
              <w:tblLayout w:type="fixed"/>
              <w:tblCellMar>
                <w:left w:w="10" w:type="dxa"/>
                <w:right w:w="10" w:type="dxa"/>
              </w:tblCellMar>
              <w:tblLook w:val="0000" w:firstRow="0" w:lastRow="0" w:firstColumn="0" w:lastColumn="0" w:noHBand="0" w:noVBand="0"/>
            </w:tblPr>
            <w:tblGrid>
              <w:gridCol w:w="952"/>
              <w:gridCol w:w="7088"/>
              <w:gridCol w:w="1984"/>
            </w:tblGrid>
            <w:tr w:rsidR="000A2B12" w:rsidRPr="00EF4A90" w:rsidTr="003A404B">
              <w:trPr>
                <w:trHeight w:val="120"/>
              </w:trPr>
              <w:tc>
                <w:tcPr>
                  <w:tcW w:w="1002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2B12" w:rsidRPr="00EF4A90" w:rsidRDefault="000A2B12" w:rsidP="00095BFC">
                  <w:pPr>
                    <w:tabs>
                      <w:tab w:val="center" w:pos="4513"/>
                      <w:tab w:val="right" w:pos="9026"/>
                    </w:tabs>
                    <w:jc w:val="both"/>
                  </w:pPr>
                  <w:r w:rsidRPr="00EF4A90">
                    <w:rPr>
                      <w:rFonts w:eastAsia="Arial" w:cs="Arial"/>
                    </w:rPr>
                    <w:t>For organisations working outside of the UK please refer to equivalent legislation in the country that you are located.</w:t>
                  </w:r>
                </w:p>
              </w:tc>
            </w:tr>
            <w:tr w:rsidR="000A2B12" w:rsidRPr="00EF4A90" w:rsidTr="003A404B">
              <w:trPr>
                <w:trHeight w:val="120"/>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2B12" w:rsidRPr="00EF4A90" w:rsidRDefault="000A2B12" w:rsidP="0098598E">
                  <w:pPr>
                    <w:tabs>
                      <w:tab w:val="left" w:pos="360"/>
                      <w:tab w:val="left" w:pos="720"/>
                      <w:tab w:val="left" w:pos="1440"/>
                      <w:tab w:val="left" w:pos="2880"/>
                    </w:tabs>
                    <w:spacing w:after="120"/>
                  </w:pP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2B12" w:rsidRPr="00EF4A90" w:rsidRDefault="000A2B12" w:rsidP="00095BFC">
                  <w:pPr>
                    <w:tabs>
                      <w:tab w:val="center" w:pos="4513"/>
                      <w:tab w:val="right" w:pos="9026"/>
                    </w:tabs>
                    <w:jc w:val="both"/>
                  </w:pPr>
                  <w:r w:rsidRPr="00EF4A90">
                    <w:rPr>
                      <w:rFonts w:eastAsia="Arial" w:cs="Arial"/>
                    </w:rPr>
                    <w:t>In the last three years, has any finding of unlawful discrimination been made against your organisation by an Employment Tribunal, an Employment Appeal Tribunal or any other court (or in comparable proceedings in any jurisdiction other than the UK)?</w:t>
                  </w:r>
                </w:p>
                <w:p w:rsidR="000A2B12" w:rsidRPr="00EF4A90" w:rsidRDefault="000A2B12" w:rsidP="00095BFC">
                  <w:pPr>
                    <w:tabs>
                      <w:tab w:val="center" w:pos="4513"/>
                      <w:tab w:val="right" w:pos="9026"/>
                    </w:tabs>
                    <w:jc w:val="both"/>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2B12" w:rsidRPr="00EF4A90" w:rsidRDefault="000A2B12" w:rsidP="00095BFC">
                  <w:pPr>
                    <w:tabs>
                      <w:tab w:val="center" w:pos="4513"/>
                      <w:tab w:val="right" w:pos="9026"/>
                    </w:tabs>
                  </w:pPr>
                  <w:r w:rsidRPr="00EF4A90">
                    <w:rPr>
                      <w:rFonts w:eastAsia="Arial" w:cs="Arial"/>
                    </w:rPr>
                    <w:t>▢   Yes</w:t>
                  </w:r>
                </w:p>
                <w:p w:rsidR="000A2B12" w:rsidRPr="00EF4A90" w:rsidRDefault="000A2B12" w:rsidP="00095BFC">
                  <w:pPr>
                    <w:tabs>
                      <w:tab w:val="center" w:pos="4513"/>
                      <w:tab w:val="right" w:pos="9026"/>
                    </w:tabs>
                  </w:pPr>
                </w:p>
                <w:p w:rsidR="000A2B12" w:rsidRPr="00EF4A90" w:rsidRDefault="000A2B12" w:rsidP="00095BFC">
                  <w:r w:rsidRPr="00EF4A90">
                    <w:rPr>
                      <w:rFonts w:eastAsia="Arial" w:cs="Arial"/>
                    </w:rPr>
                    <w:t xml:space="preserve">▢   No    </w:t>
                  </w:r>
                </w:p>
              </w:tc>
            </w:tr>
            <w:tr w:rsidR="000A2B12" w:rsidRPr="00EF4A90" w:rsidTr="003A404B">
              <w:trPr>
                <w:trHeight w:val="120"/>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2B12" w:rsidRPr="00EF4A90" w:rsidRDefault="000A2B12" w:rsidP="0098598E">
                  <w:pPr>
                    <w:tabs>
                      <w:tab w:val="center" w:pos="4513"/>
                      <w:tab w:val="right" w:pos="9026"/>
                    </w:tabs>
                  </w:pP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2B12" w:rsidRPr="00EF4A90" w:rsidRDefault="000A2B12" w:rsidP="00095BFC">
                  <w:pPr>
                    <w:tabs>
                      <w:tab w:val="center" w:pos="4513"/>
                      <w:tab w:val="right" w:pos="9026"/>
                    </w:tabs>
                    <w:jc w:val="both"/>
                  </w:pPr>
                  <w:r w:rsidRPr="00EF4A90">
                    <w:rPr>
                      <w:rFonts w:eastAsia="Arial" w:cs="Arial"/>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rsidR="000A2B12" w:rsidRPr="00EF4A90" w:rsidRDefault="000A2B12" w:rsidP="00095BFC">
                  <w:pPr>
                    <w:tabs>
                      <w:tab w:val="center" w:pos="4513"/>
                      <w:tab w:val="right" w:pos="9026"/>
                    </w:tabs>
                    <w:jc w:val="both"/>
                  </w:pPr>
                </w:p>
                <w:p w:rsidR="000A2B12" w:rsidRPr="00EF4A90" w:rsidRDefault="000A2B12" w:rsidP="00095BFC">
                  <w:pPr>
                    <w:tabs>
                      <w:tab w:val="center" w:pos="4513"/>
                      <w:tab w:val="right" w:pos="9026"/>
                    </w:tabs>
                    <w:jc w:val="both"/>
                  </w:pPr>
                  <w:r w:rsidRPr="00EF4A90">
                    <w:rPr>
                      <w:rFonts w:eastAsia="Arial" w:cs="Arial"/>
                    </w:rPr>
                    <w:t>If you have answered “yes” to one or both of the questions in this module, please provide, as a separate Appendix, a summary of the nature of the investigation and an explanation of the outcome of the investigation to date.</w:t>
                  </w:r>
                </w:p>
                <w:p w:rsidR="000A2B12" w:rsidRPr="00EF4A90" w:rsidRDefault="000A2B12" w:rsidP="00095BFC">
                  <w:pPr>
                    <w:tabs>
                      <w:tab w:val="center" w:pos="4513"/>
                      <w:tab w:val="right" w:pos="9026"/>
                    </w:tabs>
                    <w:jc w:val="both"/>
                  </w:pPr>
                </w:p>
                <w:p w:rsidR="000A2B12" w:rsidRPr="00EF4A90" w:rsidRDefault="000A2B12" w:rsidP="00095BFC">
                  <w:pPr>
                    <w:tabs>
                      <w:tab w:val="center" w:pos="4513"/>
                      <w:tab w:val="right" w:pos="9026"/>
                    </w:tabs>
                    <w:jc w:val="both"/>
                  </w:pPr>
                  <w:r w:rsidRPr="00EF4A90">
                    <w:rPr>
                      <w:rFonts w:eastAsia="Arial" w:cs="Arial"/>
                    </w:rPr>
                    <w:t>If the investigation upheld the complaint against your organisation, please use the Appendix to explain what action (if any) you have taken to prevent unlawful discrimination from reoccurring.</w:t>
                  </w:r>
                </w:p>
                <w:p w:rsidR="000A2B12" w:rsidRPr="00EF4A90" w:rsidRDefault="000A2B12" w:rsidP="00095BFC">
                  <w:pPr>
                    <w:tabs>
                      <w:tab w:val="center" w:pos="4513"/>
                      <w:tab w:val="right" w:pos="9026"/>
                    </w:tabs>
                    <w:jc w:val="both"/>
                  </w:pPr>
                  <w:r w:rsidRPr="00EF4A90">
                    <w:rPr>
                      <w:rFonts w:eastAsia="Arial" w:cs="Arial"/>
                    </w:rPr>
                    <w:t xml:space="preserve">You may be excluded if you are unable to demonstrate to the Authority’s satisfaction that appropriate remedial action has been taken to prevent similar unlawful discrimination reoccurring.    </w:t>
                  </w:r>
                </w:p>
                <w:p w:rsidR="000A2B12" w:rsidRPr="00EF4A90" w:rsidRDefault="000A2B12" w:rsidP="00095BFC">
                  <w:pPr>
                    <w:tabs>
                      <w:tab w:val="center" w:pos="4513"/>
                      <w:tab w:val="right" w:pos="9026"/>
                    </w:tabs>
                    <w:jc w:val="both"/>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2B12" w:rsidRPr="00EF4A90" w:rsidRDefault="000A2B12" w:rsidP="00095BFC">
                  <w:pPr>
                    <w:tabs>
                      <w:tab w:val="center" w:pos="4513"/>
                      <w:tab w:val="right" w:pos="9026"/>
                    </w:tabs>
                  </w:pPr>
                  <w:r w:rsidRPr="00EF4A90">
                    <w:rPr>
                      <w:rFonts w:eastAsia="Arial" w:cs="Arial"/>
                    </w:rPr>
                    <w:t>▢  Yes</w:t>
                  </w:r>
                </w:p>
                <w:p w:rsidR="000A2B12" w:rsidRPr="00EF4A90" w:rsidRDefault="000A2B12" w:rsidP="00095BFC">
                  <w:pPr>
                    <w:tabs>
                      <w:tab w:val="center" w:pos="4513"/>
                      <w:tab w:val="right" w:pos="9026"/>
                    </w:tabs>
                  </w:pPr>
                </w:p>
                <w:p w:rsidR="000A2B12" w:rsidRPr="00EF4A90" w:rsidRDefault="000A2B12" w:rsidP="00095BFC">
                  <w:pPr>
                    <w:tabs>
                      <w:tab w:val="center" w:pos="4513"/>
                      <w:tab w:val="right" w:pos="9026"/>
                    </w:tabs>
                  </w:pPr>
                  <w:r w:rsidRPr="00EF4A90">
                    <w:rPr>
                      <w:rFonts w:eastAsia="Arial" w:cs="Arial"/>
                    </w:rPr>
                    <w:t>▢  No</w:t>
                  </w:r>
                </w:p>
                <w:p w:rsidR="000A2B12" w:rsidRPr="00EF4A90" w:rsidRDefault="000A2B12" w:rsidP="00095BFC">
                  <w:pPr>
                    <w:tabs>
                      <w:tab w:val="center" w:pos="4513"/>
                      <w:tab w:val="right" w:pos="9026"/>
                    </w:tabs>
                  </w:pPr>
                </w:p>
                <w:p w:rsidR="000A2B12" w:rsidRPr="00EF4A90" w:rsidRDefault="000A2B12" w:rsidP="00095BFC">
                  <w:pPr>
                    <w:tabs>
                      <w:tab w:val="center" w:pos="4513"/>
                      <w:tab w:val="right" w:pos="9026"/>
                    </w:tabs>
                  </w:pPr>
                </w:p>
                <w:p w:rsidR="000A2B12" w:rsidRPr="00EF4A90" w:rsidRDefault="000A2B12" w:rsidP="00095BFC">
                  <w:pPr>
                    <w:tabs>
                      <w:tab w:val="center" w:pos="4513"/>
                      <w:tab w:val="right" w:pos="9026"/>
                    </w:tabs>
                  </w:pPr>
                </w:p>
              </w:tc>
            </w:tr>
            <w:tr w:rsidR="000A2B12" w:rsidRPr="00EF4A90" w:rsidTr="003A404B">
              <w:trPr>
                <w:trHeight w:val="120"/>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2B12" w:rsidRPr="00EF4A90" w:rsidRDefault="000A2B12" w:rsidP="0098598E">
                  <w:pPr>
                    <w:tabs>
                      <w:tab w:val="left" w:pos="360"/>
                      <w:tab w:val="left" w:pos="720"/>
                      <w:tab w:val="left" w:pos="1440"/>
                      <w:tab w:val="left" w:pos="2880"/>
                    </w:tabs>
                    <w:spacing w:after="120"/>
                  </w:pP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2B12" w:rsidRPr="00EF4A90" w:rsidRDefault="000A2B12" w:rsidP="00095BFC">
                  <w:pPr>
                    <w:tabs>
                      <w:tab w:val="center" w:pos="4513"/>
                      <w:tab w:val="right" w:pos="9026"/>
                    </w:tabs>
                  </w:pPr>
                  <w:r w:rsidRPr="00EF4A90">
                    <w:rPr>
                      <w:rFonts w:eastAsia="Arial" w:cs="Arial"/>
                    </w:rPr>
                    <w:t>If you use sub-contractors, do you have processes in place to check whether any of the above circumstances apply to these other organisations?</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2B12" w:rsidRPr="00EF4A90" w:rsidRDefault="000A2B12" w:rsidP="00095BFC">
                  <w:pPr>
                    <w:tabs>
                      <w:tab w:val="center" w:pos="4513"/>
                      <w:tab w:val="right" w:pos="9026"/>
                    </w:tabs>
                  </w:pPr>
                  <w:r w:rsidRPr="00EF4A90">
                    <w:rPr>
                      <w:rFonts w:eastAsia="Arial" w:cs="Arial"/>
                    </w:rPr>
                    <w:t>▢   Yes</w:t>
                  </w:r>
                </w:p>
                <w:p w:rsidR="000A2B12" w:rsidRPr="00EF4A90" w:rsidRDefault="000A2B12" w:rsidP="00095BFC">
                  <w:pPr>
                    <w:tabs>
                      <w:tab w:val="center" w:pos="4513"/>
                      <w:tab w:val="right" w:pos="9026"/>
                    </w:tabs>
                  </w:pPr>
                </w:p>
                <w:p w:rsidR="000A2B12" w:rsidRPr="00EF4A90" w:rsidRDefault="000A2B12" w:rsidP="00095BFC">
                  <w:r w:rsidRPr="00EF4A90">
                    <w:rPr>
                      <w:rFonts w:eastAsia="Arial" w:cs="Arial"/>
                    </w:rPr>
                    <w:t xml:space="preserve">▢   No    </w:t>
                  </w:r>
                </w:p>
              </w:tc>
            </w:tr>
          </w:tbl>
          <w:p w:rsidR="000A2B12" w:rsidRPr="00EF4A90" w:rsidRDefault="000A2B12" w:rsidP="00095BFC"/>
          <w:p w:rsidR="005E6737" w:rsidRPr="00EF4A90" w:rsidRDefault="005E6737" w:rsidP="005E6737">
            <w:r w:rsidRPr="00EF4A90">
              <w:rPr>
                <w:b/>
              </w:rPr>
              <w:t xml:space="preserve">Environmental Management </w:t>
            </w:r>
          </w:p>
          <w:tbl>
            <w:tblPr>
              <w:tblW w:w="10024" w:type="dxa"/>
              <w:tblLayout w:type="fixed"/>
              <w:tblCellMar>
                <w:left w:w="10" w:type="dxa"/>
                <w:right w:w="10" w:type="dxa"/>
              </w:tblCellMar>
              <w:tblLook w:val="0000" w:firstRow="0" w:lastRow="0" w:firstColumn="0" w:lastColumn="0" w:noHBand="0" w:noVBand="0"/>
            </w:tblPr>
            <w:tblGrid>
              <w:gridCol w:w="952"/>
              <w:gridCol w:w="7088"/>
              <w:gridCol w:w="1944"/>
              <w:gridCol w:w="40"/>
            </w:tblGrid>
            <w:tr w:rsidR="000A2B12" w:rsidRPr="00EF4A90" w:rsidTr="003A404B">
              <w:trPr>
                <w:trHeight w:val="140"/>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2B12" w:rsidRPr="00EF4A90" w:rsidRDefault="000A2B12" w:rsidP="0098598E">
                  <w:pPr>
                    <w:tabs>
                      <w:tab w:val="left" w:pos="360"/>
                      <w:tab w:val="left" w:pos="720"/>
                      <w:tab w:val="left" w:pos="1440"/>
                      <w:tab w:val="left" w:pos="2880"/>
                    </w:tabs>
                    <w:spacing w:after="120"/>
                  </w:pP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2B12" w:rsidRPr="00EF4A90" w:rsidRDefault="000A2B12" w:rsidP="00095BFC">
                  <w:r w:rsidRPr="00EF4A90">
                    <w:rPr>
                      <w:rFonts w:eastAsia="Arial" w:cs="Arial"/>
                    </w:rPr>
                    <w:t xml:space="preserve">Has your organisation been convicted of breaching environmental legislation, or had any notice served upon it, in the last three years by any environmental regulator or authority </w:t>
                  </w:r>
                  <w:r w:rsidRPr="00EF4A90">
                    <w:rPr>
                      <w:rFonts w:eastAsia="Arial" w:cs="Arial"/>
                    </w:rPr>
                    <w:lastRenderedPageBreak/>
                    <w:t xml:space="preserve">(including local authority)? </w:t>
                  </w:r>
                </w:p>
                <w:p w:rsidR="000A2B12" w:rsidRPr="00EF4A90" w:rsidRDefault="000A2B12" w:rsidP="00095BFC">
                  <w:r w:rsidRPr="00EF4A90">
                    <w:rPr>
                      <w:rFonts w:eastAsia="Arial" w:cs="Arial"/>
                    </w:rPr>
                    <w:t>If your answer to the this question is “Yes”, please provide details in a separate Appendix of the conviction or notice and details of any remedial action or changes you have made as a result of conviction or notices served.</w:t>
                  </w:r>
                </w:p>
                <w:p w:rsidR="000A2B12" w:rsidRPr="00EF4A90" w:rsidRDefault="000A2B12" w:rsidP="00F70BEB">
                  <w:r w:rsidRPr="00EF4A90">
                    <w:rPr>
                      <w:rFonts w:eastAsia="Arial" w:cs="Arial"/>
                    </w:rPr>
                    <w:t xml:space="preserve">The Authority will not select </w:t>
                  </w:r>
                  <w:r w:rsidR="00F70BEB" w:rsidRPr="00EF4A90">
                    <w:rPr>
                      <w:rFonts w:eastAsia="Arial" w:cs="Arial"/>
                    </w:rPr>
                    <w:t>supplier</w:t>
                  </w:r>
                  <w:r w:rsidRPr="00EF4A90">
                    <w:rPr>
                      <w:rFonts w:eastAsia="Arial" w:cs="Arial"/>
                    </w:rPr>
                    <w:t>(s) that have been prosecuted or served notice under environmental legislation in the last 3 years, unless the Authority is satisfied that appropriate remedial action has been taken to prevent future occurrences/breaches.</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2B12" w:rsidRPr="00EF4A90" w:rsidRDefault="000A2B12" w:rsidP="00095BFC">
                  <w:pPr>
                    <w:tabs>
                      <w:tab w:val="center" w:pos="4513"/>
                      <w:tab w:val="right" w:pos="9026"/>
                    </w:tabs>
                  </w:pPr>
                  <w:r w:rsidRPr="00EF4A90">
                    <w:rPr>
                      <w:rFonts w:eastAsia="Arial" w:cs="Arial"/>
                    </w:rPr>
                    <w:lastRenderedPageBreak/>
                    <w:t>▢   Yes</w:t>
                  </w:r>
                </w:p>
                <w:p w:rsidR="000A2B12" w:rsidRPr="00EF4A90" w:rsidRDefault="000A2B12" w:rsidP="00095BFC">
                  <w:pPr>
                    <w:tabs>
                      <w:tab w:val="center" w:pos="4513"/>
                      <w:tab w:val="right" w:pos="9026"/>
                    </w:tabs>
                  </w:pPr>
                </w:p>
                <w:p w:rsidR="000A2B12" w:rsidRPr="00EF4A90" w:rsidRDefault="000A2B12" w:rsidP="00095BFC">
                  <w:r w:rsidRPr="00EF4A90">
                    <w:rPr>
                      <w:rFonts w:eastAsia="Arial" w:cs="Arial"/>
                    </w:rPr>
                    <w:t>▢   No</w:t>
                  </w:r>
                </w:p>
              </w:tc>
            </w:tr>
            <w:tr w:rsidR="000A2B12" w:rsidRPr="00EF4A90" w:rsidTr="003A404B">
              <w:trPr>
                <w:trHeight w:val="1340"/>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2B12" w:rsidRPr="00EF4A90" w:rsidRDefault="000A2B12" w:rsidP="0098598E">
                  <w:pPr>
                    <w:tabs>
                      <w:tab w:val="left" w:pos="360"/>
                      <w:tab w:val="left" w:pos="720"/>
                      <w:tab w:val="left" w:pos="1440"/>
                      <w:tab w:val="left" w:pos="2880"/>
                    </w:tabs>
                    <w:spacing w:after="120"/>
                  </w:pP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2B12" w:rsidRPr="00EF4A90" w:rsidRDefault="000A2B12" w:rsidP="00095BFC">
                  <w:r w:rsidRPr="00EF4A90">
                    <w:rPr>
                      <w:rFonts w:eastAsia="Arial" w:cs="Arial"/>
                    </w:rPr>
                    <w:t>If you use sub-contractors, do you have processes in place to check whether any of these organisations have been convicted or had a notice served upon them for infringement of environmental legislation?</w:t>
                  </w:r>
                </w:p>
              </w:tc>
              <w:tc>
                <w:tcPr>
                  <w:tcW w:w="19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2B12" w:rsidRPr="00EF4A90" w:rsidRDefault="000A2B12" w:rsidP="00095BFC">
                  <w:pPr>
                    <w:tabs>
                      <w:tab w:val="center" w:pos="4513"/>
                      <w:tab w:val="right" w:pos="9026"/>
                    </w:tabs>
                  </w:pPr>
                  <w:r w:rsidRPr="00EF4A90">
                    <w:rPr>
                      <w:rFonts w:eastAsia="Arial" w:cs="Arial"/>
                    </w:rPr>
                    <w:t>▢   Yes</w:t>
                  </w:r>
                </w:p>
                <w:p w:rsidR="000A2B12" w:rsidRPr="00EF4A90" w:rsidRDefault="000A2B12" w:rsidP="00095BFC">
                  <w:pPr>
                    <w:tabs>
                      <w:tab w:val="center" w:pos="4513"/>
                      <w:tab w:val="right" w:pos="9026"/>
                    </w:tabs>
                  </w:pPr>
                </w:p>
                <w:p w:rsidR="000A2B12" w:rsidRPr="00EF4A90" w:rsidRDefault="000A2B12" w:rsidP="00095BFC">
                  <w:r w:rsidRPr="00EF4A90">
                    <w:rPr>
                      <w:rFonts w:eastAsia="Arial" w:cs="Arial"/>
                    </w:rPr>
                    <w:t xml:space="preserve">▢   No    </w:t>
                  </w:r>
                </w:p>
              </w:tc>
              <w:tc>
                <w:tcPr>
                  <w:tcW w:w="40" w:type="dxa"/>
                  <w:shd w:val="clear" w:color="auto" w:fill="auto"/>
                  <w:tcMar>
                    <w:top w:w="0" w:type="dxa"/>
                    <w:left w:w="10" w:type="dxa"/>
                    <w:bottom w:w="0" w:type="dxa"/>
                    <w:right w:w="10" w:type="dxa"/>
                  </w:tcMar>
                </w:tcPr>
                <w:p w:rsidR="000A2B12" w:rsidRPr="00EF4A90" w:rsidRDefault="000A2B12" w:rsidP="00095BFC"/>
              </w:tc>
            </w:tr>
          </w:tbl>
          <w:p w:rsidR="000A2B12" w:rsidRPr="00EF4A90" w:rsidRDefault="000A2B12" w:rsidP="00095BFC"/>
          <w:p w:rsidR="005E6737" w:rsidRPr="00EF4A90" w:rsidRDefault="005E6737" w:rsidP="005E6737">
            <w:r w:rsidRPr="00EF4A90">
              <w:rPr>
                <w:b/>
              </w:rPr>
              <w:t xml:space="preserve">Health &amp; Safety </w:t>
            </w:r>
          </w:p>
          <w:tbl>
            <w:tblPr>
              <w:tblW w:w="10024" w:type="dxa"/>
              <w:tblLayout w:type="fixed"/>
              <w:tblCellMar>
                <w:left w:w="10" w:type="dxa"/>
                <w:right w:w="10" w:type="dxa"/>
              </w:tblCellMar>
              <w:tblLook w:val="0000" w:firstRow="0" w:lastRow="0" w:firstColumn="0" w:lastColumn="0" w:noHBand="0" w:noVBand="0"/>
            </w:tblPr>
            <w:tblGrid>
              <w:gridCol w:w="952"/>
              <w:gridCol w:w="7088"/>
              <w:gridCol w:w="1984"/>
            </w:tblGrid>
            <w:tr w:rsidR="000A2B12" w:rsidRPr="00EF4A90" w:rsidTr="003A404B">
              <w:trPr>
                <w:trHeight w:val="120"/>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2B12" w:rsidRPr="00EF4A90" w:rsidRDefault="000A2B12" w:rsidP="0098598E">
                  <w:pPr>
                    <w:tabs>
                      <w:tab w:val="left" w:pos="360"/>
                      <w:tab w:val="left" w:pos="720"/>
                      <w:tab w:val="left" w:pos="1440"/>
                      <w:tab w:val="left" w:pos="2880"/>
                    </w:tabs>
                    <w:spacing w:after="120"/>
                  </w:pP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2B12" w:rsidRPr="00EF4A90" w:rsidRDefault="000A2B12" w:rsidP="00095BFC">
                  <w:r w:rsidRPr="00EF4A90">
                    <w:rPr>
                      <w:rFonts w:eastAsia="Arial" w:cs="Arial"/>
                    </w:rPr>
                    <w:t xml:space="preserve">Please self-certify that your organisation has a Health and Safety Policy that complies with current legislative requirements. </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2B12" w:rsidRPr="00EF4A90" w:rsidRDefault="000A2B12" w:rsidP="00095BFC">
                  <w:pPr>
                    <w:tabs>
                      <w:tab w:val="center" w:pos="4513"/>
                      <w:tab w:val="right" w:pos="9026"/>
                    </w:tabs>
                  </w:pPr>
                  <w:r w:rsidRPr="00EF4A90">
                    <w:rPr>
                      <w:rFonts w:eastAsia="Arial" w:cs="Arial"/>
                    </w:rPr>
                    <w:t>▢   Yes</w:t>
                  </w:r>
                </w:p>
                <w:p w:rsidR="000A2B12" w:rsidRPr="00EF4A90" w:rsidRDefault="000A2B12" w:rsidP="00095BFC">
                  <w:pPr>
                    <w:tabs>
                      <w:tab w:val="center" w:pos="4513"/>
                      <w:tab w:val="right" w:pos="9026"/>
                    </w:tabs>
                  </w:pPr>
                </w:p>
                <w:p w:rsidR="000A2B12" w:rsidRPr="00EF4A90" w:rsidRDefault="000A2B12" w:rsidP="00095BFC">
                  <w:r w:rsidRPr="00EF4A90">
                    <w:rPr>
                      <w:rFonts w:eastAsia="Arial" w:cs="Arial"/>
                    </w:rPr>
                    <w:t xml:space="preserve">▢   No    </w:t>
                  </w:r>
                </w:p>
                <w:p w:rsidR="000A2B12" w:rsidRPr="00EF4A90" w:rsidRDefault="000A2B12" w:rsidP="00095BFC"/>
              </w:tc>
            </w:tr>
            <w:tr w:rsidR="000A2B12" w:rsidRPr="00EF4A90" w:rsidTr="003A404B">
              <w:trPr>
                <w:trHeight w:val="120"/>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2B12" w:rsidRPr="00EF4A90" w:rsidRDefault="000A2B12" w:rsidP="0098598E">
                  <w:pPr>
                    <w:tabs>
                      <w:tab w:val="left" w:pos="360"/>
                      <w:tab w:val="left" w:pos="720"/>
                      <w:tab w:val="left" w:pos="1440"/>
                      <w:tab w:val="left" w:pos="2880"/>
                    </w:tabs>
                    <w:spacing w:after="120"/>
                  </w:pP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2B12" w:rsidRPr="00EF4A90" w:rsidRDefault="000A2B12" w:rsidP="00095BFC">
                  <w:pPr>
                    <w:tabs>
                      <w:tab w:val="center" w:pos="4513"/>
                      <w:tab w:val="right" w:pos="9026"/>
                    </w:tabs>
                  </w:pPr>
                  <w:r w:rsidRPr="00EF4A90">
                    <w:rPr>
                      <w:rFonts w:eastAsia="Arial" w:cs="Arial"/>
                    </w:rPr>
                    <w:t xml:space="preserve">Has your organisation or any of its Directors or Executive Officers been in receipt of enforcement/remedial orders in relation to the Health and Safety Executive (or equivalent body) in the last 3 years? </w:t>
                  </w:r>
                </w:p>
                <w:p w:rsidR="000A2B12" w:rsidRPr="00EF4A90" w:rsidRDefault="000A2B12" w:rsidP="00095BFC">
                  <w:pPr>
                    <w:tabs>
                      <w:tab w:val="center" w:pos="4513"/>
                      <w:tab w:val="right" w:pos="9026"/>
                    </w:tabs>
                  </w:pPr>
                </w:p>
                <w:p w:rsidR="000A2B12" w:rsidRPr="00EF4A90" w:rsidRDefault="000A2B12" w:rsidP="00095BFC">
                  <w:pPr>
                    <w:tabs>
                      <w:tab w:val="center" w:pos="4513"/>
                      <w:tab w:val="right" w:pos="9026"/>
                    </w:tabs>
                  </w:pPr>
                  <w:r w:rsidRPr="00EF4A90">
                    <w:rPr>
                      <w:rFonts w:eastAsia="Arial" w:cs="Arial"/>
                    </w:rPr>
                    <w:t>If your answer to this question was “Yes”, please provide details in a separate Appendix of any enforcement/remedial orders served and give details of any remedial action or changes to procedures you have made as a result.</w:t>
                  </w:r>
                </w:p>
                <w:p w:rsidR="000A2B12" w:rsidRPr="00EF4A90" w:rsidRDefault="000A2B12" w:rsidP="00095BFC">
                  <w:pPr>
                    <w:tabs>
                      <w:tab w:val="center" w:pos="4513"/>
                      <w:tab w:val="right" w:pos="9026"/>
                    </w:tabs>
                  </w:pPr>
                  <w:r w:rsidRPr="00EF4A90">
                    <w:rPr>
                      <w:rFonts w:eastAsia="Arial" w:cs="Arial"/>
                    </w:rPr>
                    <w:t xml:space="preserve"> </w:t>
                  </w:r>
                </w:p>
                <w:p w:rsidR="000A2B12" w:rsidRPr="00EF4A90" w:rsidRDefault="000A2B12" w:rsidP="00326E7B">
                  <w:r w:rsidRPr="00EF4A90">
                    <w:rPr>
                      <w:rFonts w:eastAsia="Arial" w:cs="Arial"/>
                    </w:rPr>
                    <w:t xml:space="preserve">The </w:t>
                  </w:r>
                  <w:r w:rsidR="00F70BEB" w:rsidRPr="00EF4A90">
                    <w:rPr>
                      <w:rFonts w:eastAsia="Arial" w:cs="Arial"/>
                    </w:rPr>
                    <w:t>Council</w:t>
                  </w:r>
                  <w:r w:rsidRPr="00EF4A90">
                    <w:rPr>
                      <w:rFonts w:eastAsia="Arial" w:cs="Arial"/>
                    </w:rPr>
                    <w:t xml:space="preserve"> will exclude </w:t>
                  </w:r>
                  <w:r w:rsidR="00F70BEB" w:rsidRPr="00EF4A90">
                    <w:rPr>
                      <w:rFonts w:eastAsia="Arial" w:cs="Arial"/>
                    </w:rPr>
                    <w:t>supplier</w:t>
                  </w:r>
                  <w:r w:rsidRPr="00EF4A90">
                    <w:rPr>
                      <w:rFonts w:eastAsia="Arial" w:cs="Arial"/>
                    </w:rPr>
                    <w:t xml:space="preserve">(s) that have been in receipt of enforcement/remedial action orders unless the </w:t>
                  </w:r>
                  <w:r w:rsidR="00F70BEB" w:rsidRPr="00EF4A90">
                    <w:rPr>
                      <w:rFonts w:eastAsia="Arial" w:cs="Arial"/>
                    </w:rPr>
                    <w:t>supplier</w:t>
                  </w:r>
                  <w:r w:rsidRPr="00EF4A90">
                    <w:rPr>
                      <w:rFonts w:eastAsia="Arial" w:cs="Arial"/>
                    </w:rPr>
                    <w:t xml:space="preserve">(s) can demonstrate to the </w:t>
                  </w:r>
                  <w:r w:rsidR="00F70BEB" w:rsidRPr="00EF4A90">
                    <w:rPr>
                      <w:rFonts w:eastAsia="Arial" w:cs="Arial"/>
                    </w:rPr>
                    <w:t>Council</w:t>
                  </w:r>
                  <w:r w:rsidRPr="00EF4A90">
                    <w:rPr>
                      <w:rFonts w:eastAsia="Arial" w:cs="Arial"/>
                    </w:rPr>
                    <w:t xml:space="preserve">’s satisfaction that appropriate remedial action has been taken to prevent future occurrences or breaches.     </w:t>
                  </w: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2B12" w:rsidRPr="00EF4A90" w:rsidRDefault="000A2B12" w:rsidP="00095BFC">
                  <w:pPr>
                    <w:tabs>
                      <w:tab w:val="center" w:pos="4513"/>
                      <w:tab w:val="right" w:pos="9026"/>
                    </w:tabs>
                  </w:pPr>
                  <w:r w:rsidRPr="00EF4A90">
                    <w:rPr>
                      <w:rFonts w:eastAsia="Arial" w:cs="Arial"/>
                    </w:rPr>
                    <w:t>▢   Yes</w:t>
                  </w:r>
                </w:p>
                <w:p w:rsidR="000A2B12" w:rsidRPr="00EF4A90" w:rsidRDefault="000A2B12" w:rsidP="00095BFC">
                  <w:pPr>
                    <w:tabs>
                      <w:tab w:val="center" w:pos="4513"/>
                      <w:tab w:val="right" w:pos="9026"/>
                    </w:tabs>
                  </w:pPr>
                </w:p>
                <w:p w:rsidR="000A2B12" w:rsidRPr="00EF4A90" w:rsidRDefault="000A2B12" w:rsidP="00095BFC">
                  <w:r w:rsidRPr="00EF4A90">
                    <w:rPr>
                      <w:rFonts w:eastAsia="Arial" w:cs="Arial"/>
                    </w:rPr>
                    <w:t xml:space="preserve">▢   No    </w:t>
                  </w:r>
                </w:p>
              </w:tc>
            </w:tr>
            <w:tr w:rsidR="000A2B12" w:rsidRPr="00EF4A90" w:rsidTr="003A404B">
              <w:trPr>
                <w:trHeight w:val="120"/>
              </w:trPr>
              <w:tc>
                <w:tcPr>
                  <w:tcW w:w="9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2B12" w:rsidRPr="00EF4A90" w:rsidRDefault="000A2B12" w:rsidP="0098598E">
                  <w:pPr>
                    <w:tabs>
                      <w:tab w:val="center" w:pos="4513"/>
                      <w:tab w:val="right" w:pos="9026"/>
                    </w:tabs>
                  </w:pPr>
                </w:p>
              </w:tc>
              <w:tc>
                <w:tcPr>
                  <w:tcW w:w="708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2B12" w:rsidRPr="00EF4A90" w:rsidRDefault="000A2B12" w:rsidP="00095BFC">
                  <w:pPr>
                    <w:tabs>
                      <w:tab w:val="center" w:pos="4513"/>
                      <w:tab w:val="right" w:pos="9026"/>
                    </w:tabs>
                  </w:pPr>
                  <w:r w:rsidRPr="00EF4A90">
                    <w:rPr>
                      <w:rFonts w:eastAsia="Arial" w:cs="Arial"/>
                    </w:rPr>
                    <w:t>If you use sub-contractors, do you have processes in place to check whether any of the above circumstances apply to these other organisations?</w:t>
                  </w:r>
                </w:p>
                <w:p w:rsidR="000A2B12" w:rsidRPr="00EF4A90" w:rsidRDefault="000A2B12" w:rsidP="00095BFC">
                  <w:pPr>
                    <w:tabs>
                      <w:tab w:val="center" w:pos="4513"/>
                      <w:tab w:val="right" w:pos="9026"/>
                    </w:tabs>
                  </w:pPr>
                </w:p>
              </w:tc>
              <w:tc>
                <w:tcPr>
                  <w:tcW w:w="198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A2B12" w:rsidRPr="00EF4A90" w:rsidRDefault="000A2B12" w:rsidP="00095BFC">
                  <w:pPr>
                    <w:tabs>
                      <w:tab w:val="center" w:pos="4513"/>
                      <w:tab w:val="right" w:pos="9026"/>
                    </w:tabs>
                  </w:pPr>
                  <w:r w:rsidRPr="00EF4A90">
                    <w:rPr>
                      <w:rFonts w:eastAsia="Arial" w:cs="Arial"/>
                    </w:rPr>
                    <w:t>▢   Yes</w:t>
                  </w:r>
                </w:p>
                <w:p w:rsidR="000A2B12" w:rsidRPr="00EF4A90" w:rsidRDefault="000A2B12" w:rsidP="00095BFC">
                  <w:pPr>
                    <w:tabs>
                      <w:tab w:val="center" w:pos="4513"/>
                      <w:tab w:val="right" w:pos="9026"/>
                    </w:tabs>
                  </w:pPr>
                </w:p>
                <w:p w:rsidR="000A2B12" w:rsidRPr="00EF4A90" w:rsidRDefault="000A2B12" w:rsidP="00095BFC">
                  <w:pPr>
                    <w:tabs>
                      <w:tab w:val="center" w:pos="4513"/>
                      <w:tab w:val="right" w:pos="9026"/>
                    </w:tabs>
                  </w:pPr>
                  <w:r w:rsidRPr="00EF4A90">
                    <w:rPr>
                      <w:rFonts w:eastAsia="Arial" w:cs="Arial"/>
                    </w:rPr>
                    <w:t xml:space="preserve">▢   No    </w:t>
                  </w:r>
                </w:p>
              </w:tc>
            </w:tr>
          </w:tbl>
          <w:p w:rsidR="000A2B12" w:rsidRPr="00EF4A90" w:rsidRDefault="000A2B12" w:rsidP="00095BFC"/>
          <w:p w:rsidR="00AB1EC7" w:rsidRDefault="00AB1EC7" w:rsidP="00AB1EC7"/>
          <w:p w:rsidR="0098681B" w:rsidRDefault="0098681B" w:rsidP="00AB1EC7"/>
          <w:p w:rsidR="0098681B" w:rsidRDefault="0098681B" w:rsidP="00AB1EC7"/>
          <w:p w:rsidR="0098681B" w:rsidRDefault="0098681B" w:rsidP="00AB1EC7"/>
          <w:p w:rsidR="0098681B" w:rsidRDefault="0098681B" w:rsidP="00AB1EC7"/>
          <w:p w:rsidR="0098681B" w:rsidRDefault="0098681B" w:rsidP="00AB1EC7"/>
          <w:p w:rsidR="0098681B" w:rsidRDefault="0098681B" w:rsidP="00AB1EC7"/>
        </w:tc>
        <w:tc>
          <w:tcPr>
            <w:tcW w:w="40" w:type="dxa"/>
            <w:shd w:val="clear" w:color="auto" w:fill="auto"/>
            <w:tcMar>
              <w:top w:w="0" w:type="dxa"/>
              <w:left w:w="10" w:type="dxa"/>
              <w:bottom w:w="0" w:type="dxa"/>
              <w:right w:w="10" w:type="dxa"/>
            </w:tcMar>
          </w:tcPr>
          <w:p w:rsidR="000A2B12" w:rsidRDefault="000A2B12" w:rsidP="00095BFC"/>
          <w:p w:rsidR="005B2541" w:rsidRDefault="005B2541" w:rsidP="00095BFC"/>
          <w:p w:rsidR="005B2541" w:rsidRDefault="005B2541" w:rsidP="00095BFC"/>
        </w:tc>
      </w:tr>
      <w:tr w:rsidR="005B2541" w:rsidTr="00FD77C8">
        <w:trPr>
          <w:trHeight w:val="842"/>
        </w:trPr>
        <w:tc>
          <w:tcPr>
            <w:tcW w:w="10657" w:type="dxa"/>
            <w:tcBorders>
              <w:bottom w:val="single" w:sz="4" w:space="0" w:color="000000"/>
            </w:tcBorders>
            <w:shd w:val="clear" w:color="auto" w:fill="auto"/>
            <w:tcMar>
              <w:top w:w="0" w:type="dxa"/>
              <w:left w:w="108" w:type="dxa"/>
              <w:bottom w:w="0" w:type="dxa"/>
              <w:right w:w="108" w:type="dxa"/>
            </w:tcMar>
          </w:tcPr>
          <w:p w:rsidR="00AB1EC7" w:rsidRDefault="00AB1EC7" w:rsidP="0045015B">
            <w:pPr>
              <w:rPr>
                <w:rFonts w:cs="Arial"/>
              </w:rPr>
            </w:pPr>
          </w:p>
          <w:p w:rsidR="00AB1EC7" w:rsidRPr="005E6737" w:rsidRDefault="00AB1EC7" w:rsidP="0045015B">
            <w:pPr>
              <w:rPr>
                <w:rFonts w:cs="Arial"/>
                <w:b/>
              </w:rPr>
            </w:pPr>
            <w:r w:rsidRPr="005E6737">
              <w:rPr>
                <w:rFonts w:cs="Arial"/>
                <w:b/>
              </w:rPr>
              <w:t>Terms &amp; Conditions</w:t>
            </w:r>
          </w:p>
          <w:p w:rsidR="00AB1EC7" w:rsidRDefault="00AB1EC7" w:rsidP="0045015B">
            <w:pPr>
              <w:rPr>
                <w:rFonts w:cs="Arial"/>
              </w:rPr>
            </w:pPr>
          </w:p>
          <w:p w:rsidR="00AB1EC7" w:rsidRDefault="00AB1EC7" w:rsidP="00AB1EC7">
            <w:pPr>
              <w:rPr>
                <w:rFonts w:cs="Arial"/>
              </w:rPr>
            </w:pPr>
            <w:r>
              <w:rPr>
                <w:rFonts w:cs="Arial"/>
              </w:rPr>
              <w:t xml:space="preserve">The Council’s Terms and Conditions of Contract are attached at Appendix </w:t>
            </w:r>
            <w:r w:rsidR="00D0140E">
              <w:rPr>
                <w:rFonts w:cs="Arial"/>
              </w:rPr>
              <w:t>( 2)</w:t>
            </w:r>
            <w:r w:rsidRPr="00E26EC9">
              <w:rPr>
                <w:rFonts w:cs="Arial"/>
                <w:b/>
              </w:rPr>
              <w:t>.</w:t>
            </w:r>
            <w:r>
              <w:rPr>
                <w:rFonts w:cs="Arial"/>
              </w:rPr>
              <w:t xml:space="preserve">  Please indicate in the table below your acceptance of these.</w:t>
            </w:r>
          </w:p>
          <w:p w:rsidR="00AB1EC7" w:rsidRDefault="00AB1EC7" w:rsidP="00AB1EC7">
            <w:pPr>
              <w:rPr>
                <w:rFonts w:cs="Arial"/>
              </w:rPr>
            </w:pPr>
          </w:p>
          <w:tbl>
            <w:tblPr>
              <w:tblStyle w:val="TableGrid"/>
              <w:tblW w:w="0" w:type="auto"/>
              <w:tblLayout w:type="fixed"/>
              <w:tblLook w:val="04A0" w:firstRow="1" w:lastRow="0" w:firstColumn="1" w:lastColumn="0" w:noHBand="0" w:noVBand="1"/>
            </w:tblPr>
            <w:tblGrid>
              <w:gridCol w:w="897"/>
              <w:gridCol w:w="3035"/>
              <w:gridCol w:w="3260"/>
              <w:gridCol w:w="2835"/>
            </w:tblGrid>
            <w:tr w:rsidR="00AB1EC7" w:rsidTr="003A404B">
              <w:tc>
                <w:tcPr>
                  <w:tcW w:w="897" w:type="dxa"/>
                </w:tcPr>
                <w:p w:rsidR="00AB1EC7" w:rsidRDefault="00AB1EC7" w:rsidP="006856B7">
                  <w:pPr>
                    <w:rPr>
                      <w:rFonts w:cs="Arial"/>
                    </w:rPr>
                  </w:pPr>
                </w:p>
              </w:tc>
              <w:tc>
                <w:tcPr>
                  <w:tcW w:w="3035" w:type="dxa"/>
                </w:tcPr>
                <w:p w:rsidR="00AB1EC7" w:rsidRDefault="00AB1EC7" w:rsidP="006856B7">
                  <w:pPr>
                    <w:rPr>
                      <w:rFonts w:cs="Arial"/>
                    </w:rPr>
                  </w:pPr>
                  <w:r>
                    <w:rPr>
                      <w:rFonts w:cs="Arial"/>
                    </w:rPr>
                    <w:t>Comply</w:t>
                  </w:r>
                </w:p>
              </w:tc>
              <w:tc>
                <w:tcPr>
                  <w:tcW w:w="3260" w:type="dxa"/>
                </w:tcPr>
                <w:p w:rsidR="00AB1EC7" w:rsidRDefault="00AB1EC7" w:rsidP="006856B7">
                  <w:pPr>
                    <w:rPr>
                      <w:rFonts w:cs="Arial"/>
                    </w:rPr>
                  </w:pPr>
                  <w:r>
                    <w:rPr>
                      <w:rFonts w:cs="Arial"/>
                    </w:rPr>
                    <w:t>Partially</w:t>
                  </w:r>
                </w:p>
              </w:tc>
              <w:tc>
                <w:tcPr>
                  <w:tcW w:w="2835" w:type="dxa"/>
                </w:tcPr>
                <w:p w:rsidR="00AB1EC7" w:rsidRDefault="00AB1EC7" w:rsidP="006856B7">
                  <w:pPr>
                    <w:rPr>
                      <w:rFonts w:cs="Arial"/>
                    </w:rPr>
                  </w:pPr>
                  <w:r>
                    <w:rPr>
                      <w:rFonts w:cs="Arial"/>
                    </w:rPr>
                    <w:t>Do Not Comply</w:t>
                  </w:r>
                </w:p>
              </w:tc>
            </w:tr>
            <w:tr w:rsidR="00AB1EC7" w:rsidTr="003A404B">
              <w:tc>
                <w:tcPr>
                  <w:tcW w:w="897" w:type="dxa"/>
                </w:tcPr>
                <w:p w:rsidR="00AB1EC7" w:rsidRDefault="00AB1EC7" w:rsidP="006856B7">
                  <w:pPr>
                    <w:rPr>
                      <w:rFonts w:cs="Arial"/>
                    </w:rPr>
                  </w:pPr>
                  <w:r>
                    <w:rPr>
                      <w:rFonts w:cs="Arial"/>
                    </w:rPr>
                    <w:t>Part A</w:t>
                  </w:r>
                </w:p>
              </w:tc>
              <w:tc>
                <w:tcPr>
                  <w:tcW w:w="3035" w:type="dxa"/>
                </w:tcPr>
                <w:p w:rsidR="00AB1EC7" w:rsidRDefault="00AB1EC7" w:rsidP="006856B7">
                  <w:pPr>
                    <w:rPr>
                      <w:rFonts w:cs="Arial"/>
                    </w:rPr>
                  </w:pPr>
                </w:p>
              </w:tc>
              <w:tc>
                <w:tcPr>
                  <w:tcW w:w="3260" w:type="dxa"/>
                </w:tcPr>
                <w:p w:rsidR="00AB1EC7" w:rsidRDefault="00AB1EC7" w:rsidP="006856B7">
                  <w:pPr>
                    <w:rPr>
                      <w:rFonts w:cs="Arial"/>
                    </w:rPr>
                  </w:pPr>
                </w:p>
              </w:tc>
              <w:tc>
                <w:tcPr>
                  <w:tcW w:w="2835" w:type="dxa"/>
                </w:tcPr>
                <w:p w:rsidR="00AB1EC7" w:rsidRDefault="00AB1EC7" w:rsidP="006856B7">
                  <w:pPr>
                    <w:rPr>
                      <w:rFonts w:cs="Arial"/>
                    </w:rPr>
                  </w:pPr>
                </w:p>
              </w:tc>
            </w:tr>
            <w:tr w:rsidR="00AB1EC7" w:rsidTr="003A404B">
              <w:tc>
                <w:tcPr>
                  <w:tcW w:w="897" w:type="dxa"/>
                </w:tcPr>
                <w:p w:rsidR="00AB1EC7" w:rsidRDefault="00AB1EC7" w:rsidP="006856B7">
                  <w:pPr>
                    <w:rPr>
                      <w:rFonts w:cs="Arial"/>
                    </w:rPr>
                  </w:pPr>
                  <w:r>
                    <w:rPr>
                      <w:rFonts w:cs="Arial"/>
                    </w:rPr>
                    <w:t>Part B</w:t>
                  </w:r>
                </w:p>
              </w:tc>
              <w:tc>
                <w:tcPr>
                  <w:tcW w:w="3035" w:type="dxa"/>
                </w:tcPr>
                <w:p w:rsidR="00AB1EC7" w:rsidRDefault="00AB1EC7" w:rsidP="006856B7">
                  <w:pPr>
                    <w:rPr>
                      <w:rFonts w:cs="Arial"/>
                    </w:rPr>
                  </w:pPr>
                </w:p>
              </w:tc>
              <w:tc>
                <w:tcPr>
                  <w:tcW w:w="3260" w:type="dxa"/>
                </w:tcPr>
                <w:p w:rsidR="00AB1EC7" w:rsidRDefault="00AB1EC7" w:rsidP="006856B7">
                  <w:pPr>
                    <w:rPr>
                      <w:rFonts w:cs="Arial"/>
                    </w:rPr>
                  </w:pPr>
                </w:p>
              </w:tc>
              <w:tc>
                <w:tcPr>
                  <w:tcW w:w="2835" w:type="dxa"/>
                </w:tcPr>
                <w:p w:rsidR="00AB1EC7" w:rsidRDefault="00AB1EC7" w:rsidP="006856B7">
                  <w:pPr>
                    <w:rPr>
                      <w:rFonts w:cs="Arial"/>
                    </w:rPr>
                  </w:pPr>
                </w:p>
              </w:tc>
            </w:tr>
            <w:tr w:rsidR="00AB1EC7" w:rsidTr="003A404B">
              <w:tc>
                <w:tcPr>
                  <w:tcW w:w="897" w:type="dxa"/>
                </w:tcPr>
                <w:p w:rsidR="00AB1EC7" w:rsidRDefault="00AB1EC7" w:rsidP="006856B7">
                  <w:pPr>
                    <w:rPr>
                      <w:rFonts w:cs="Arial"/>
                    </w:rPr>
                  </w:pPr>
                  <w:r>
                    <w:rPr>
                      <w:rFonts w:cs="Arial"/>
                    </w:rPr>
                    <w:t>Part C</w:t>
                  </w:r>
                </w:p>
              </w:tc>
              <w:tc>
                <w:tcPr>
                  <w:tcW w:w="3035" w:type="dxa"/>
                </w:tcPr>
                <w:p w:rsidR="00AB1EC7" w:rsidRDefault="00AB1EC7" w:rsidP="006856B7">
                  <w:pPr>
                    <w:rPr>
                      <w:rFonts w:cs="Arial"/>
                    </w:rPr>
                  </w:pPr>
                </w:p>
              </w:tc>
              <w:tc>
                <w:tcPr>
                  <w:tcW w:w="3260" w:type="dxa"/>
                </w:tcPr>
                <w:p w:rsidR="00AB1EC7" w:rsidRDefault="00AB1EC7" w:rsidP="006856B7">
                  <w:pPr>
                    <w:rPr>
                      <w:rFonts w:cs="Arial"/>
                    </w:rPr>
                  </w:pPr>
                </w:p>
              </w:tc>
              <w:tc>
                <w:tcPr>
                  <w:tcW w:w="2835" w:type="dxa"/>
                </w:tcPr>
                <w:p w:rsidR="00AB1EC7" w:rsidRDefault="00AB1EC7" w:rsidP="006856B7">
                  <w:pPr>
                    <w:rPr>
                      <w:rFonts w:cs="Arial"/>
                    </w:rPr>
                  </w:pPr>
                </w:p>
              </w:tc>
            </w:tr>
            <w:tr w:rsidR="00AB1EC7" w:rsidTr="003A404B">
              <w:tc>
                <w:tcPr>
                  <w:tcW w:w="897" w:type="dxa"/>
                </w:tcPr>
                <w:p w:rsidR="00AB1EC7" w:rsidRDefault="00AB1EC7" w:rsidP="006856B7">
                  <w:pPr>
                    <w:rPr>
                      <w:rFonts w:cs="Arial"/>
                    </w:rPr>
                  </w:pPr>
                  <w:r>
                    <w:rPr>
                      <w:rFonts w:cs="Arial"/>
                    </w:rPr>
                    <w:t>Part D</w:t>
                  </w:r>
                </w:p>
              </w:tc>
              <w:tc>
                <w:tcPr>
                  <w:tcW w:w="3035" w:type="dxa"/>
                </w:tcPr>
                <w:p w:rsidR="00AB1EC7" w:rsidRDefault="00AB1EC7" w:rsidP="006856B7">
                  <w:pPr>
                    <w:rPr>
                      <w:rFonts w:cs="Arial"/>
                    </w:rPr>
                  </w:pPr>
                </w:p>
              </w:tc>
              <w:tc>
                <w:tcPr>
                  <w:tcW w:w="3260" w:type="dxa"/>
                </w:tcPr>
                <w:p w:rsidR="00AB1EC7" w:rsidRDefault="00AB1EC7" w:rsidP="006856B7">
                  <w:pPr>
                    <w:rPr>
                      <w:rFonts w:cs="Arial"/>
                    </w:rPr>
                  </w:pPr>
                </w:p>
              </w:tc>
              <w:tc>
                <w:tcPr>
                  <w:tcW w:w="2835" w:type="dxa"/>
                </w:tcPr>
                <w:p w:rsidR="00AB1EC7" w:rsidRDefault="00AB1EC7" w:rsidP="006856B7">
                  <w:pPr>
                    <w:rPr>
                      <w:rFonts w:cs="Arial"/>
                    </w:rPr>
                  </w:pPr>
                </w:p>
              </w:tc>
            </w:tr>
            <w:tr w:rsidR="00AB1EC7" w:rsidTr="003A404B">
              <w:tc>
                <w:tcPr>
                  <w:tcW w:w="897" w:type="dxa"/>
                </w:tcPr>
                <w:p w:rsidR="00AB1EC7" w:rsidRDefault="00AB1EC7" w:rsidP="006856B7">
                  <w:pPr>
                    <w:rPr>
                      <w:rFonts w:cs="Arial"/>
                    </w:rPr>
                  </w:pPr>
                  <w:r>
                    <w:rPr>
                      <w:rFonts w:cs="Arial"/>
                    </w:rPr>
                    <w:t>Part E</w:t>
                  </w:r>
                </w:p>
              </w:tc>
              <w:tc>
                <w:tcPr>
                  <w:tcW w:w="3035" w:type="dxa"/>
                </w:tcPr>
                <w:p w:rsidR="00AB1EC7" w:rsidRDefault="00AB1EC7" w:rsidP="006856B7">
                  <w:pPr>
                    <w:rPr>
                      <w:rFonts w:cs="Arial"/>
                    </w:rPr>
                  </w:pPr>
                </w:p>
              </w:tc>
              <w:tc>
                <w:tcPr>
                  <w:tcW w:w="3260" w:type="dxa"/>
                </w:tcPr>
                <w:p w:rsidR="00AB1EC7" w:rsidRDefault="00AB1EC7" w:rsidP="006856B7">
                  <w:pPr>
                    <w:rPr>
                      <w:rFonts w:cs="Arial"/>
                    </w:rPr>
                  </w:pPr>
                </w:p>
              </w:tc>
              <w:tc>
                <w:tcPr>
                  <w:tcW w:w="2835" w:type="dxa"/>
                </w:tcPr>
                <w:p w:rsidR="00AB1EC7" w:rsidRDefault="00AB1EC7" w:rsidP="006856B7">
                  <w:pPr>
                    <w:rPr>
                      <w:rFonts w:cs="Arial"/>
                    </w:rPr>
                  </w:pPr>
                </w:p>
              </w:tc>
            </w:tr>
            <w:tr w:rsidR="00AB1EC7" w:rsidTr="003A404B">
              <w:tc>
                <w:tcPr>
                  <w:tcW w:w="897" w:type="dxa"/>
                </w:tcPr>
                <w:p w:rsidR="00AB1EC7" w:rsidRDefault="00AB1EC7" w:rsidP="006856B7">
                  <w:pPr>
                    <w:rPr>
                      <w:rFonts w:cs="Arial"/>
                    </w:rPr>
                  </w:pPr>
                  <w:r>
                    <w:rPr>
                      <w:rFonts w:cs="Arial"/>
                    </w:rPr>
                    <w:t>Part F</w:t>
                  </w:r>
                </w:p>
              </w:tc>
              <w:tc>
                <w:tcPr>
                  <w:tcW w:w="3035" w:type="dxa"/>
                </w:tcPr>
                <w:p w:rsidR="00AB1EC7" w:rsidRDefault="00AB1EC7" w:rsidP="006856B7">
                  <w:pPr>
                    <w:rPr>
                      <w:rFonts w:cs="Arial"/>
                    </w:rPr>
                  </w:pPr>
                </w:p>
              </w:tc>
              <w:tc>
                <w:tcPr>
                  <w:tcW w:w="3260" w:type="dxa"/>
                </w:tcPr>
                <w:p w:rsidR="00AB1EC7" w:rsidRDefault="00AB1EC7" w:rsidP="006856B7">
                  <w:pPr>
                    <w:rPr>
                      <w:rFonts w:cs="Arial"/>
                    </w:rPr>
                  </w:pPr>
                </w:p>
              </w:tc>
              <w:tc>
                <w:tcPr>
                  <w:tcW w:w="2835" w:type="dxa"/>
                </w:tcPr>
                <w:p w:rsidR="00AB1EC7" w:rsidRDefault="00AB1EC7" w:rsidP="006856B7">
                  <w:pPr>
                    <w:rPr>
                      <w:rFonts w:cs="Arial"/>
                    </w:rPr>
                  </w:pPr>
                </w:p>
              </w:tc>
            </w:tr>
          </w:tbl>
          <w:p w:rsidR="00AB1EC7" w:rsidRDefault="00AB1EC7" w:rsidP="00AB1EC7">
            <w:pPr>
              <w:rPr>
                <w:rFonts w:cs="Arial"/>
              </w:rPr>
            </w:pPr>
          </w:p>
          <w:p w:rsidR="00AB1EC7" w:rsidRDefault="00AB1EC7" w:rsidP="00AB1EC7">
            <w:pPr>
              <w:rPr>
                <w:rFonts w:cs="Arial"/>
              </w:rPr>
            </w:pPr>
            <w:r>
              <w:rPr>
                <w:rFonts w:cs="Arial"/>
              </w:rPr>
              <w:t>If you do not comply with the Terms &amp; Conditions in full, please state which clauses you do not comply with and state the reasons why in the table below.</w:t>
            </w:r>
          </w:p>
          <w:p w:rsidR="00AB1EC7" w:rsidRDefault="00AB1EC7" w:rsidP="00AB1EC7">
            <w:pPr>
              <w:rPr>
                <w:rFonts w:cs="Arial"/>
              </w:rPr>
            </w:pPr>
          </w:p>
          <w:tbl>
            <w:tblPr>
              <w:tblStyle w:val="TableGrid"/>
              <w:tblW w:w="0" w:type="auto"/>
              <w:tblLayout w:type="fixed"/>
              <w:tblLook w:val="04A0" w:firstRow="1" w:lastRow="0" w:firstColumn="1" w:lastColumn="0" w:noHBand="0" w:noVBand="1"/>
            </w:tblPr>
            <w:tblGrid>
              <w:gridCol w:w="1484"/>
              <w:gridCol w:w="2138"/>
              <w:gridCol w:w="6405"/>
            </w:tblGrid>
            <w:tr w:rsidR="00AB1EC7" w:rsidTr="003A404B">
              <w:tc>
                <w:tcPr>
                  <w:tcW w:w="1484" w:type="dxa"/>
                </w:tcPr>
                <w:p w:rsidR="00AB1EC7" w:rsidRDefault="00AB1EC7" w:rsidP="006856B7">
                  <w:pPr>
                    <w:rPr>
                      <w:rFonts w:cs="Arial"/>
                    </w:rPr>
                  </w:pPr>
                  <w:r>
                    <w:rPr>
                      <w:rFonts w:cs="Arial"/>
                    </w:rPr>
                    <w:t>Clause Title</w:t>
                  </w:r>
                </w:p>
              </w:tc>
              <w:tc>
                <w:tcPr>
                  <w:tcW w:w="2138" w:type="dxa"/>
                </w:tcPr>
                <w:p w:rsidR="00AB1EC7" w:rsidRDefault="00AB1EC7" w:rsidP="006856B7">
                  <w:pPr>
                    <w:rPr>
                      <w:rFonts w:cs="Arial"/>
                    </w:rPr>
                  </w:pPr>
                  <w:r>
                    <w:rPr>
                      <w:rFonts w:cs="Arial"/>
                    </w:rPr>
                    <w:t>Clause Reference</w:t>
                  </w:r>
                </w:p>
              </w:tc>
              <w:tc>
                <w:tcPr>
                  <w:tcW w:w="6405" w:type="dxa"/>
                </w:tcPr>
                <w:p w:rsidR="00AB1EC7" w:rsidRDefault="00AB1EC7" w:rsidP="006856B7">
                  <w:pPr>
                    <w:rPr>
                      <w:rFonts w:cs="Arial"/>
                    </w:rPr>
                  </w:pPr>
                  <w:r>
                    <w:rPr>
                      <w:rFonts w:cs="Arial"/>
                    </w:rPr>
                    <w:t>Issue</w:t>
                  </w:r>
                </w:p>
              </w:tc>
            </w:tr>
            <w:tr w:rsidR="00AB1EC7" w:rsidTr="003A404B">
              <w:tc>
                <w:tcPr>
                  <w:tcW w:w="1484" w:type="dxa"/>
                </w:tcPr>
                <w:p w:rsidR="00AB1EC7" w:rsidRDefault="00AB1EC7" w:rsidP="006856B7">
                  <w:pPr>
                    <w:rPr>
                      <w:rFonts w:cs="Arial"/>
                    </w:rPr>
                  </w:pPr>
                </w:p>
              </w:tc>
              <w:tc>
                <w:tcPr>
                  <w:tcW w:w="2138" w:type="dxa"/>
                </w:tcPr>
                <w:p w:rsidR="00AB1EC7" w:rsidRDefault="00AB1EC7" w:rsidP="006856B7">
                  <w:pPr>
                    <w:rPr>
                      <w:rFonts w:cs="Arial"/>
                    </w:rPr>
                  </w:pPr>
                </w:p>
              </w:tc>
              <w:tc>
                <w:tcPr>
                  <w:tcW w:w="6405" w:type="dxa"/>
                </w:tcPr>
                <w:p w:rsidR="00AB1EC7" w:rsidRDefault="00AB1EC7" w:rsidP="006856B7">
                  <w:pPr>
                    <w:rPr>
                      <w:rFonts w:cs="Arial"/>
                    </w:rPr>
                  </w:pPr>
                </w:p>
              </w:tc>
            </w:tr>
            <w:tr w:rsidR="00AB1EC7" w:rsidTr="003A404B">
              <w:tc>
                <w:tcPr>
                  <w:tcW w:w="1484" w:type="dxa"/>
                </w:tcPr>
                <w:p w:rsidR="00AB1EC7" w:rsidRDefault="00AB1EC7" w:rsidP="006856B7">
                  <w:pPr>
                    <w:rPr>
                      <w:rFonts w:cs="Arial"/>
                    </w:rPr>
                  </w:pPr>
                </w:p>
              </w:tc>
              <w:tc>
                <w:tcPr>
                  <w:tcW w:w="2138" w:type="dxa"/>
                </w:tcPr>
                <w:p w:rsidR="00AB1EC7" w:rsidRDefault="00AB1EC7" w:rsidP="006856B7">
                  <w:pPr>
                    <w:rPr>
                      <w:rFonts w:cs="Arial"/>
                    </w:rPr>
                  </w:pPr>
                </w:p>
              </w:tc>
              <w:tc>
                <w:tcPr>
                  <w:tcW w:w="6405" w:type="dxa"/>
                </w:tcPr>
                <w:p w:rsidR="00AB1EC7" w:rsidRDefault="00AB1EC7" w:rsidP="006856B7">
                  <w:pPr>
                    <w:rPr>
                      <w:rFonts w:cs="Arial"/>
                    </w:rPr>
                  </w:pPr>
                </w:p>
              </w:tc>
            </w:tr>
          </w:tbl>
          <w:p w:rsidR="00AB1EC7" w:rsidRDefault="00AB1EC7" w:rsidP="0045015B">
            <w:pPr>
              <w:rPr>
                <w:rFonts w:cs="Arial"/>
              </w:rPr>
            </w:pPr>
          </w:p>
          <w:p w:rsidR="00FC7050" w:rsidRDefault="00FC7050" w:rsidP="00FC7050">
            <w:pPr>
              <w:rPr>
                <w:rFonts w:cs="Arial"/>
              </w:rPr>
            </w:pPr>
            <w:r>
              <w:rPr>
                <w:rFonts w:cs="Arial"/>
              </w:rPr>
              <w:t xml:space="preserve">You should ensure your legal representative has checked the Terms and Conditions of Contract and identified any clauses where you will be non-compliant </w:t>
            </w:r>
            <w:r w:rsidRPr="00AE7ED3">
              <w:rPr>
                <w:rFonts w:cs="Arial"/>
                <w:b/>
                <w:i/>
              </w:rPr>
              <w:t>PRIOR</w:t>
            </w:r>
            <w:r>
              <w:rPr>
                <w:rFonts w:cs="Arial"/>
              </w:rPr>
              <w:t xml:space="preserve"> to submitting your tender response.  Otherwise the Council will award this Contract based on the Terms and Conditions contained within this ITT document.</w:t>
            </w:r>
          </w:p>
          <w:p w:rsidR="00FC7050" w:rsidRDefault="00FC7050" w:rsidP="00FC7050">
            <w:pPr>
              <w:rPr>
                <w:rFonts w:cs="Arial"/>
              </w:rPr>
            </w:pPr>
          </w:p>
          <w:p w:rsidR="005E6737" w:rsidRDefault="00FC7050" w:rsidP="00320254">
            <w:pPr>
              <w:rPr>
                <w:rFonts w:cs="Arial"/>
              </w:rPr>
            </w:pPr>
            <w:r>
              <w:rPr>
                <w:rFonts w:cs="Arial"/>
              </w:rPr>
              <w:t xml:space="preserve"> </w:t>
            </w:r>
          </w:p>
          <w:p w:rsidR="005E6737" w:rsidRDefault="005E6737" w:rsidP="0041449F">
            <w:pPr>
              <w:rPr>
                <w:rFonts w:cs="Arial"/>
              </w:rPr>
            </w:pPr>
          </w:p>
          <w:p w:rsidR="0041449F" w:rsidRDefault="0041449F" w:rsidP="0041449F">
            <w:pPr>
              <w:rPr>
                <w:rFonts w:cs="Arial"/>
              </w:rPr>
            </w:pPr>
          </w:p>
          <w:p w:rsidR="005E6737" w:rsidRDefault="005E6737" w:rsidP="0041449F">
            <w:pPr>
              <w:rPr>
                <w:rFonts w:cs="Arial"/>
              </w:rPr>
            </w:pPr>
          </w:p>
          <w:p w:rsidR="00AB1EC7" w:rsidRPr="00AB1EC7" w:rsidRDefault="00AB1EC7" w:rsidP="00320254">
            <w:pPr>
              <w:ind w:left="1080"/>
              <w:rPr>
                <w:rFonts w:cs="Arial"/>
              </w:rPr>
            </w:pPr>
          </w:p>
        </w:tc>
        <w:tc>
          <w:tcPr>
            <w:tcW w:w="40" w:type="dxa"/>
            <w:shd w:val="clear" w:color="auto" w:fill="auto"/>
            <w:tcMar>
              <w:top w:w="0" w:type="dxa"/>
              <w:left w:w="10" w:type="dxa"/>
              <w:bottom w:w="0" w:type="dxa"/>
              <w:right w:w="10" w:type="dxa"/>
            </w:tcMar>
          </w:tcPr>
          <w:p w:rsidR="005B2541" w:rsidRDefault="005B2541" w:rsidP="00095BFC"/>
        </w:tc>
      </w:tr>
    </w:tbl>
    <w:p w:rsidR="009429B4" w:rsidRDefault="009429B4" w:rsidP="004E3FAE">
      <w:pPr>
        <w:rPr>
          <w:rFonts w:cs="Arial"/>
        </w:rPr>
      </w:pPr>
    </w:p>
    <w:p w:rsidR="00C22DB3" w:rsidRPr="005645DF" w:rsidRDefault="00C22DB3" w:rsidP="00C22DB3">
      <w:pPr>
        <w:rPr>
          <w:rFonts w:cs="Arial"/>
        </w:rPr>
      </w:pPr>
    </w:p>
    <w:p w:rsidR="0098598E" w:rsidRDefault="0098598E" w:rsidP="004E3FAE">
      <w:pPr>
        <w:rPr>
          <w:rFonts w:cs="Arial"/>
          <w:b/>
          <w:sz w:val="28"/>
          <w:szCs w:val="28"/>
        </w:rPr>
      </w:pPr>
    </w:p>
    <w:p w:rsidR="0098598E" w:rsidRDefault="0098598E" w:rsidP="004E3FAE">
      <w:pPr>
        <w:rPr>
          <w:rFonts w:cs="Arial"/>
          <w:b/>
          <w:sz w:val="28"/>
          <w:szCs w:val="28"/>
        </w:rPr>
      </w:pPr>
    </w:p>
    <w:p w:rsidR="0098598E" w:rsidRDefault="0098598E" w:rsidP="004E3FAE">
      <w:pPr>
        <w:rPr>
          <w:rFonts w:cs="Arial"/>
          <w:b/>
          <w:sz w:val="28"/>
          <w:szCs w:val="28"/>
        </w:rPr>
      </w:pPr>
    </w:p>
    <w:p w:rsidR="0098598E" w:rsidRDefault="0098598E" w:rsidP="004E3FAE">
      <w:pPr>
        <w:rPr>
          <w:rFonts w:cs="Arial"/>
          <w:b/>
          <w:sz w:val="28"/>
          <w:szCs w:val="28"/>
        </w:rPr>
      </w:pPr>
    </w:p>
    <w:p w:rsidR="0098598E" w:rsidRDefault="0098598E" w:rsidP="004E3FAE">
      <w:pPr>
        <w:rPr>
          <w:rFonts w:cs="Arial"/>
          <w:b/>
          <w:sz w:val="28"/>
          <w:szCs w:val="28"/>
        </w:rPr>
      </w:pPr>
    </w:p>
    <w:p w:rsidR="0098598E" w:rsidRDefault="0098598E" w:rsidP="004E3FAE">
      <w:pPr>
        <w:rPr>
          <w:rFonts w:cs="Arial"/>
          <w:b/>
          <w:sz w:val="28"/>
          <w:szCs w:val="28"/>
        </w:rPr>
      </w:pPr>
    </w:p>
    <w:p w:rsidR="0098598E" w:rsidRDefault="0098598E" w:rsidP="004E3FAE">
      <w:pPr>
        <w:rPr>
          <w:rFonts w:cs="Arial"/>
          <w:b/>
          <w:sz w:val="28"/>
          <w:szCs w:val="28"/>
        </w:rPr>
      </w:pPr>
    </w:p>
    <w:p w:rsidR="0098598E" w:rsidRDefault="0098598E" w:rsidP="004E3FAE">
      <w:pPr>
        <w:rPr>
          <w:rFonts w:cs="Arial"/>
          <w:b/>
          <w:sz w:val="28"/>
          <w:szCs w:val="28"/>
        </w:rPr>
      </w:pPr>
    </w:p>
    <w:p w:rsidR="0098598E" w:rsidRDefault="0098598E" w:rsidP="004E3FAE">
      <w:pPr>
        <w:rPr>
          <w:rFonts w:cs="Arial"/>
          <w:b/>
          <w:sz w:val="28"/>
          <w:szCs w:val="28"/>
        </w:rPr>
      </w:pPr>
    </w:p>
    <w:p w:rsidR="0098598E" w:rsidRDefault="0098598E" w:rsidP="004E3FAE">
      <w:pPr>
        <w:rPr>
          <w:rFonts w:cs="Arial"/>
          <w:b/>
          <w:sz w:val="28"/>
          <w:szCs w:val="28"/>
        </w:rPr>
      </w:pPr>
    </w:p>
    <w:p w:rsidR="0098598E" w:rsidRDefault="0098598E" w:rsidP="004E3FAE">
      <w:pPr>
        <w:rPr>
          <w:rFonts w:cs="Arial"/>
          <w:b/>
          <w:sz w:val="28"/>
          <w:szCs w:val="28"/>
        </w:rPr>
      </w:pPr>
    </w:p>
    <w:p w:rsidR="0098598E" w:rsidRDefault="0098598E" w:rsidP="004E3FAE">
      <w:pPr>
        <w:rPr>
          <w:rFonts w:cs="Arial"/>
          <w:b/>
          <w:sz w:val="28"/>
          <w:szCs w:val="28"/>
        </w:rPr>
      </w:pPr>
    </w:p>
    <w:p w:rsidR="0098598E" w:rsidRDefault="0098598E" w:rsidP="004E3FAE">
      <w:pPr>
        <w:rPr>
          <w:rFonts w:cs="Arial"/>
          <w:b/>
          <w:sz w:val="28"/>
          <w:szCs w:val="28"/>
        </w:rPr>
      </w:pPr>
    </w:p>
    <w:p w:rsidR="0098598E" w:rsidRDefault="0098598E" w:rsidP="004E3FAE">
      <w:pPr>
        <w:rPr>
          <w:rFonts w:cs="Arial"/>
          <w:b/>
          <w:sz w:val="28"/>
          <w:szCs w:val="28"/>
        </w:rPr>
      </w:pPr>
    </w:p>
    <w:p w:rsidR="0098598E" w:rsidRDefault="0098598E" w:rsidP="004E3FAE">
      <w:pPr>
        <w:rPr>
          <w:rFonts w:cs="Arial"/>
          <w:b/>
          <w:sz w:val="28"/>
          <w:szCs w:val="28"/>
        </w:rPr>
      </w:pPr>
    </w:p>
    <w:p w:rsidR="00AC7BE5" w:rsidRPr="00FD6FD0" w:rsidRDefault="00C22DB3" w:rsidP="004E3FAE">
      <w:pPr>
        <w:rPr>
          <w:rFonts w:cs="Arial"/>
          <w:b/>
          <w:sz w:val="28"/>
          <w:szCs w:val="28"/>
        </w:rPr>
      </w:pPr>
      <w:r>
        <w:rPr>
          <w:rFonts w:cs="Arial"/>
          <w:b/>
          <w:sz w:val="28"/>
          <w:szCs w:val="28"/>
        </w:rPr>
        <w:t>SE</w:t>
      </w:r>
      <w:r w:rsidR="00AC7BE5" w:rsidRPr="00FD6FD0">
        <w:rPr>
          <w:rFonts w:cs="Arial"/>
          <w:b/>
          <w:sz w:val="28"/>
          <w:szCs w:val="28"/>
        </w:rPr>
        <w:t xml:space="preserve">CTION </w:t>
      </w:r>
      <w:r w:rsidR="00920280" w:rsidRPr="00FD6FD0">
        <w:rPr>
          <w:rFonts w:cs="Arial"/>
          <w:b/>
          <w:sz w:val="28"/>
          <w:szCs w:val="28"/>
        </w:rPr>
        <w:t>4</w:t>
      </w:r>
      <w:r w:rsidR="00FD6FD0" w:rsidRPr="00FD6FD0">
        <w:rPr>
          <w:rFonts w:cs="Arial"/>
          <w:b/>
          <w:sz w:val="28"/>
          <w:szCs w:val="28"/>
        </w:rPr>
        <w:t xml:space="preserve"> – </w:t>
      </w:r>
      <w:r w:rsidR="00257565">
        <w:rPr>
          <w:rFonts w:cs="Arial"/>
          <w:b/>
          <w:sz w:val="28"/>
          <w:szCs w:val="28"/>
        </w:rPr>
        <w:t>PRICING SCHEDULE</w:t>
      </w:r>
    </w:p>
    <w:p w:rsidR="009D1A0D" w:rsidRDefault="009D1A0D" w:rsidP="004E3FAE">
      <w:pPr>
        <w:rPr>
          <w:rFonts w:cs="Arial"/>
          <w:b/>
        </w:rPr>
      </w:pPr>
    </w:p>
    <w:p w:rsidR="009D1A0D" w:rsidRPr="006D675F" w:rsidRDefault="004B1D42" w:rsidP="004E3FAE">
      <w:pPr>
        <w:rPr>
          <w:rFonts w:cs="Arial"/>
          <w:b/>
        </w:rPr>
      </w:pPr>
      <w:r w:rsidRPr="004B1D42">
        <w:rPr>
          <w:rFonts w:cs="Arial"/>
        </w:rPr>
        <w:t>4.1</w:t>
      </w:r>
      <w:r w:rsidRPr="004B1D42">
        <w:rPr>
          <w:rFonts w:cs="Arial"/>
        </w:rPr>
        <w:tab/>
      </w:r>
      <w:r w:rsidR="00FD6FD0" w:rsidRPr="006D675F">
        <w:rPr>
          <w:rFonts w:cs="Arial"/>
          <w:b/>
        </w:rPr>
        <w:t>Pricing</w:t>
      </w:r>
    </w:p>
    <w:p w:rsidR="00116136" w:rsidRDefault="00116136" w:rsidP="004E3FAE">
      <w:pPr>
        <w:rPr>
          <w:rFonts w:cs="Arial"/>
          <w:b/>
        </w:rPr>
      </w:pPr>
    </w:p>
    <w:p w:rsidR="00116136" w:rsidRPr="00875E06" w:rsidRDefault="00875E06" w:rsidP="004B1D42">
      <w:pPr>
        <w:ind w:left="720"/>
        <w:rPr>
          <w:rFonts w:cs="Arial"/>
        </w:rPr>
      </w:pPr>
      <w:r w:rsidRPr="00875E06">
        <w:rPr>
          <w:rFonts w:cs="Arial"/>
        </w:rPr>
        <w:t xml:space="preserve">Tenderers must complete </w:t>
      </w:r>
      <w:r w:rsidRPr="00A35BF1">
        <w:rPr>
          <w:rFonts w:cs="Arial"/>
        </w:rPr>
        <w:t>the table in ProContract</w:t>
      </w:r>
      <w:r w:rsidRPr="00875E06">
        <w:rPr>
          <w:rFonts w:cs="Arial"/>
        </w:rPr>
        <w:t xml:space="preserve"> with all the proposed charges/price</w:t>
      </w:r>
      <w:r>
        <w:rPr>
          <w:rFonts w:cs="Arial"/>
        </w:rPr>
        <w:t>s to provide the requirement(s) as well as any supplementary spreadsheets to provide transparency of the metrics used for calculating fixed minimum and variable charges.</w:t>
      </w:r>
    </w:p>
    <w:p w:rsidR="00875E06" w:rsidRDefault="00875E06" w:rsidP="004E3FAE">
      <w:pPr>
        <w:rPr>
          <w:rFonts w:cs="Arial"/>
          <w:b/>
        </w:rPr>
      </w:pPr>
    </w:p>
    <w:p w:rsidR="00AC7BE5" w:rsidRDefault="00875E06" w:rsidP="004B1D42">
      <w:pPr>
        <w:ind w:left="720"/>
        <w:rPr>
          <w:rFonts w:cs="Arial"/>
        </w:rPr>
      </w:pPr>
      <w:r w:rsidRPr="00875E06">
        <w:rPr>
          <w:rFonts w:cs="Arial"/>
        </w:rPr>
        <w:t>All charges/prices must be in pounds sterling and should be exclusive of VAT.  All pricing information will form the basis of any resulting framework or contract.</w:t>
      </w:r>
    </w:p>
    <w:p w:rsidR="00CF25A8" w:rsidRDefault="00CF25A8" w:rsidP="004B1D42">
      <w:pPr>
        <w:ind w:left="720"/>
        <w:rPr>
          <w:rFonts w:cs="Arial"/>
        </w:rPr>
      </w:pPr>
    </w:p>
    <w:p w:rsidR="00CF25A8" w:rsidRDefault="00CF25A8" w:rsidP="004B1D42">
      <w:pPr>
        <w:ind w:left="720"/>
        <w:rPr>
          <w:rFonts w:cs="Arial"/>
        </w:rPr>
      </w:pPr>
    </w:p>
    <w:p w:rsidR="00CF25A8" w:rsidRDefault="00CF25A8" w:rsidP="004B1D42">
      <w:pPr>
        <w:ind w:left="720"/>
        <w:rPr>
          <w:rFonts w:cs="Arial"/>
        </w:rPr>
      </w:pPr>
      <w:r>
        <w:rPr>
          <w:rFonts w:cs="Arial"/>
        </w:rPr>
        <w:t xml:space="preserve">Please complete &amp; upload </w:t>
      </w:r>
      <w:r w:rsidR="00FE1C8E">
        <w:rPr>
          <w:rFonts w:cs="Arial"/>
        </w:rPr>
        <w:t>the following priced appendices:</w:t>
      </w:r>
    </w:p>
    <w:p w:rsidR="00FE1C8E" w:rsidRDefault="00FE1C8E" w:rsidP="004B1D42">
      <w:pPr>
        <w:ind w:left="720"/>
        <w:rPr>
          <w:rFonts w:cs="Arial"/>
        </w:rPr>
      </w:pPr>
    </w:p>
    <w:p w:rsidR="00FE1C8E" w:rsidRDefault="00FE1C8E" w:rsidP="00FE1C8E">
      <w:pPr>
        <w:pStyle w:val="ListParagraph"/>
        <w:numPr>
          <w:ilvl w:val="0"/>
          <w:numId w:val="11"/>
        </w:numPr>
        <w:ind w:left="1440"/>
        <w:rPr>
          <w:rFonts w:cs="Arial"/>
          <w:b/>
        </w:rPr>
      </w:pPr>
      <w:r w:rsidRPr="00FE1C8E">
        <w:rPr>
          <w:rFonts w:cs="Arial"/>
          <w:b/>
        </w:rPr>
        <w:t>Schedule of Rates for New Works</w:t>
      </w:r>
      <w:r w:rsidR="00A221FC">
        <w:rPr>
          <w:rFonts w:cs="Arial"/>
          <w:b/>
        </w:rPr>
        <w:t xml:space="preserve"> – Appendix 5</w:t>
      </w:r>
    </w:p>
    <w:p w:rsidR="00FE1C8E" w:rsidRPr="00FE1C8E" w:rsidRDefault="00FE1C8E" w:rsidP="00FE1C8E">
      <w:pPr>
        <w:pStyle w:val="ListParagraph"/>
        <w:numPr>
          <w:ilvl w:val="0"/>
          <w:numId w:val="11"/>
        </w:numPr>
        <w:ind w:left="1440"/>
        <w:rPr>
          <w:rFonts w:cs="Arial"/>
          <w:b/>
        </w:rPr>
      </w:pPr>
      <w:r>
        <w:rPr>
          <w:rFonts w:cs="Arial"/>
          <w:b/>
        </w:rPr>
        <w:t>Routine Maintenance</w:t>
      </w:r>
      <w:r w:rsidR="00A221FC">
        <w:rPr>
          <w:rFonts w:cs="Arial"/>
          <w:b/>
        </w:rPr>
        <w:t xml:space="preserve"> – Appendix 6</w:t>
      </w:r>
    </w:p>
    <w:p w:rsidR="00FE1C8E" w:rsidRPr="0013186F" w:rsidRDefault="00FE1C8E" w:rsidP="00FE1C8E">
      <w:pPr>
        <w:rPr>
          <w:rFonts w:cs="Arial"/>
        </w:rPr>
      </w:pPr>
    </w:p>
    <w:p w:rsidR="00FE1C8E" w:rsidRDefault="00FE1C8E" w:rsidP="004B1D42">
      <w:pPr>
        <w:ind w:left="720"/>
        <w:rPr>
          <w:rFonts w:cs="Arial"/>
        </w:rPr>
      </w:pPr>
    </w:p>
    <w:p w:rsidR="00FE1C8E" w:rsidRDefault="00FE1C8E" w:rsidP="004B1D42">
      <w:pPr>
        <w:ind w:left="720"/>
        <w:rPr>
          <w:rFonts w:cs="Arial"/>
        </w:rPr>
      </w:pPr>
    </w:p>
    <w:p w:rsidR="00FE1C8E" w:rsidRDefault="00FE1C8E" w:rsidP="004B1D42">
      <w:pPr>
        <w:ind w:left="720"/>
        <w:rPr>
          <w:rFonts w:cs="Arial"/>
        </w:rPr>
      </w:pPr>
    </w:p>
    <w:p w:rsidR="00875E06" w:rsidRDefault="00875E06" w:rsidP="004E3FAE">
      <w:pPr>
        <w:rPr>
          <w:rFonts w:cs="Arial"/>
        </w:rPr>
      </w:pPr>
    </w:p>
    <w:p w:rsidR="00AE7ED3" w:rsidRDefault="00AE7ED3" w:rsidP="004E3FAE">
      <w:pPr>
        <w:rPr>
          <w:rFonts w:cs="Arial"/>
        </w:rPr>
      </w:pPr>
    </w:p>
    <w:p w:rsidR="00573DB8" w:rsidRDefault="00573DB8" w:rsidP="004E3FAE">
      <w:pPr>
        <w:rPr>
          <w:rFonts w:cs="Arial"/>
        </w:rPr>
      </w:pPr>
    </w:p>
    <w:p w:rsidR="00FD6FD0" w:rsidRDefault="00FD6FD0" w:rsidP="004E3FAE">
      <w:pPr>
        <w:rPr>
          <w:rFonts w:cs="Arial"/>
          <w:b/>
        </w:rPr>
      </w:pPr>
    </w:p>
    <w:p w:rsidR="00FD6FD0" w:rsidRDefault="00FD6FD0" w:rsidP="004E3FAE">
      <w:pPr>
        <w:rPr>
          <w:rFonts w:cs="Arial"/>
          <w:b/>
        </w:rPr>
      </w:pPr>
    </w:p>
    <w:p w:rsidR="00FD6FD0" w:rsidRDefault="00FD6FD0" w:rsidP="004E3FAE">
      <w:pPr>
        <w:rPr>
          <w:rFonts w:cs="Arial"/>
          <w:b/>
        </w:rPr>
      </w:pPr>
    </w:p>
    <w:p w:rsidR="00FD6FD0" w:rsidRDefault="00FD6FD0" w:rsidP="004E3FAE">
      <w:pPr>
        <w:rPr>
          <w:rFonts w:cs="Arial"/>
          <w:b/>
        </w:rPr>
      </w:pPr>
    </w:p>
    <w:p w:rsidR="00C22DB3" w:rsidRDefault="00C22DB3" w:rsidP="004E3FAE">
      <w:pPr>
        <w:rPr>
          <w:rFonts w:cs="Arial"/>
          <w:b/>
        </w:rPr>
      </w:pPr>
    </w:p>
    <w:p w:rsidR="00C22DB3" w:rsidRDefault="00C22DB3" w:rsidP="004E3FAE">
      <w:pPr>
        <w:rPr>
          <w:rFonts w:cs="Arial"/>
          <w:b/>
        </w:rPr>
      </w:pPr>
    </w:p>
    <w:p w:rsidR="006358AD" w:rsidRDefault="006358AD" w:rsidP="004E3FAE">
      <w:pPr>
        <w:rPr>
          <w:rFonts w:cs="Arial"/>
          <w:b/>
        </w:rPr>
      </w:pPr>
    </w:p>
    <w:p w:rsidR="006358AD" w:rsidRDefault="006358AD" w:rsidP="004E3FAE">
      <w:pPr>
        <w:rPr>
          <w:rFonts w:cs="Arial"/>
          <w:b/>
        </w:rPr>
      </w:pPr>
    </w:p>
    <w:p w:rsidR="006358AD" w:rsidRDefault="006358AD" w:rsidP="004E3FAE">
      <w:pPr>
        <w:rPr>
          <w:rFonts w:cs="Arial"/>
          <w:b/>
        </w:rPr>
      </w:pPr>
    </w:p>
    <w:p w:rsidR="006358AD" w:rsidRDefault="006358AD" w:rsidP="004E3FAE">
      <w:pPr>
        <w:rPr>
          <w:rFonts w:cs="Arial"/>
          <w:b/>
        </w:rPr>
      </w:pPr>
    </w:p>
    <w:p w:rsidR="006358AD" w:rsidRDefault="006358AD" w:rsidP="004E3FAE">
      <w:pPr>
        <w:rPr>
          <w:rFonts w:cs="Arial"/>
          <w:b/>
        </w:rPr>
      </w:pPr>
    </w:p>
    <w:p w:rsidR="006358AD" w:rsidRDefault="006358AD" w:rsidP="004E3FAE">
      <w:pPr>
        <w:rPr>
          <w:rFonts w:cs="Arial"/>
          <w:b/>
        </w:rPr>
      </w:pPr>
    </w:p>
    <w:p w:rsidR="006358AD" w:rsidRDefault="006358AD" w:rsidP="004E3FAE">
      <w:pPr>
        <w:rPr>
          <w:rFonts w:cs="Arial"/>
          <w:b/>
        </w:rPr>
      </w:pPr>
    </w:p>
    <w:p w:rsidR="006358AD" w:rsidRDefault="006358AD" w:rsidP="004E3FAE">
      <w:pPr>
        <w:rPr>
          <w:rFonts w:cs="Arial"/>
          <w:b/>
        </w:rPr>
      </w:pPr>
    </w:p>
    <w:p w:rsidR="00C22DB3" w:rsidRDefault="00C22DB3" w:rsidP="004E3FAE">
      <w:pPr>
        <w:rPr>
          <w:rFonts w:cs="Arial"/>
          <w:b/>
        </w:rPr>
      </w:pPr>
    </w:p>
    <w:p w:rsidR="00C22DB3" w:rsidRDefault="00C22DB3" w:rsidP="004E3FAE">
      <w:pPr>
        <w:rPr>
          <w:rFonts w:cs="Arial"/>
          <w:b/>
        </w:rPr>
      </w:pPr>
    </w:p>
    <w:p w:rsidR="00C22DB3" w:rsidRDefault="00C22DB3" w:rsidP="004E3FAE">
      <w:pPr>
        <w:rPr>
          <w:rFonts w:cs="Arial"/>
          <w:b/>
        </w:rPr>
      </w:pPr>
    </w:p>
    <w:p w:rsidR="00C22DB3" w:rsidRDefault="00C22DB3" w:rsidP="004E3FAE">
      <w:pPr>
        <w:rPr>
          <w:rFonts w:cs="Arial"/>
          <w:b/>
        </w:rPr>
      </w:pPr>
    </w:p>
    <w:p w:rsidR="00C22DB3" w:rsidRDefault="00C22DB3" w:rsidP="004E3FAE">
      <w:pPr>
        <w:rPr>
          <w:rFonts w:cs="Arial"/>
          <w:b/>
        </w:rPr>
      </w:pPr>
    </w:p>
    <w:p w:rsidR="00C22DB3" w:rsidRDefault="00C22DB3" w:rsidP="004E3FAE">
      <w:pPr>
        <w:rPr>
          <w:rFonts w:cs="Arial"/>
          <w:b/>
        </w:rPr>
      </w:pPr>
    </w:p>
    <w:p w:rsidR="00C22DB3" w:rsidRDefault="00C22DB3" w:rsidP="004E3FAE">
      <w:pPr>
        <w:rPr>
          <w:rFonts w:cs="Arial"/>
          <w:b/>
        </w:rPr>
      </w:pPr>
    </w:p>
    <w:p w:rsidR="00C22DB3" w:rsidRDefault="00C22DB3" w:rsidP="004E3FAE">
      <w:pPr>
        <w:rPr>
          <w:rFonts w:cs="Arial"/>
          <w:b/>
        </w:rPr>
      </w:pPr>
    </w:p>
    <w:p w:rsidR="00C22DB3" w:rsidRDefault="00C22DB3" w:rsidP="004E3FAE">
      <w:pPr>
        <w:rPr>
          <w:rFonts w:cs="Arial"/>
          <w:b/>
        </w:rPr>
      </w:pPr>
    </w:p>
    <w:p w:rsidR="00C22DB3" w:rsidRDefault="00C22DB3" w:rsidP="004E3FAE">
      <w:pPr>
        <w:rPr>
          <w:rFonts w:cs="Arial"/>
          <w:b/>
        </w:rPr>
      </w:pPr>
    </w:p>
    <w:p w:rsidR="009429B4" w:rsidRPr="00FD6FD0" w:rsidRDefault="009429B4" w:rsidP="004E3FAE">
      <w:pPr>
        <w:rPr>
          <w:rFonts w:cs="Arial"/>
          <w:b/>
          <w:sz w:val="28"/>
          <w:szCs w:val="28"/>
        </w:rPr>
      </w:pPr>
      <w:r w:rsidRPr="00FD6FD0">
        <w:rPr>
          <w:rFonts w:cs="Arial"/>
          <w:b/>
          <w:sz w:val="28"/>
          <w:szCs w:val="28"/>
        </w:rPr>
        <w:lastRenderedPageBreak/>
        <w:t>SECTION 5</w:t>
      </w:r>
      <w:r w:rsidR="00FD6FD0" w:rsidRPr="00FD6FD0">
        <w:rPr>
          <w:rFonts w:cs="Arial"/>
          <w:b/>
          <w:sz w:val="28"/>
          <w:szCs w:val="28"/>
        </w:rPr>
        <w:t xml:space="preserve"> – EVALUATION AND AWARD</w:t>
      </w:r>
    </w:p>
    <w:p w:rsidR="00803BE7" w:rsidRPr="00803BE7" w:rsidRDefault="00803BE7" w:rsidP="004E3FAE">
      <w:pPr>
        <w:rPr>
          <w:rFonts w:cs="Arial"/>
        </w:rPr>
      </w:pPr>
    </w:p>
    <w:p w:rsidR="00AC7BE5" w:rsidRPr="00494D86" w:rsidRDefault="00494D86" w:rsidP="00AC7BE5">
      <w:pPr>
        <w:rPr>
          <w:rFonts w:cs="Arial"/>
        </w:rPr>
      </w:pPr>
      <w:r w:rsidRPr="00494D86">
        <w:rPr>
          <w:rFonts w:cs="Arial"/>
        </w:rPr>
        <w:t>5.1</w:t>
      </w:r>
      <w:r w:rsidRPr="00494D86">
        <w:rPr>
          <w:rFonts w:cs="Arial"/>
        </w:rPr>
        <w:tab/>
      </w:r>
      <w:r w:rsidR="00AC7BE5" w:rsidRPr="00494D86">
        <w:rPr>
          <w:rFonts w:cs="Arial"/>
        </w:rPr>
        <w:t>Evaluation and Award</w:t>
      </w:r>
    </w:p>
    <w:p w:rsidR="00AC7BE5" w:rsidRPr="00494D86" w:rsidRDefault="00AC7BE5" w:rsidP="00AC7BE5">
      <w:pPr>
        <w:rPr>
          <w:rFonts w:cs="Arial"/>
        </w:rPr>
      </w:pPr>
    </w:p>
    <w:p w:rsidR="00AC7BE5" w:rsidRPr="008E6B05" w:rsidRDefault="00AC7BE5" w:rsidP="00494D86">
      <w:pPr>
        <w:ind w:left="720"/>
        <w:rPr>
          <w:rFonts w:cs="Arial"/>
        </w:rPr>
      </w:pPr>
      <w:r w:rsidRPr="008E6B05">
        <w:rPr>
          <w:rFonts w:cs="Arial"/>
        </w:rPr>
        <w:t>Evaluations will be undertaken by officers of the Council who will follow a systematic and comprehensive process in accordance with the Council’s procedures.</w:t>
      </w:r>
      <w:r>
        <w:rPr>
          <w:rFonts w:cs="Arial"/>
        </w:rPr>
        <w:t xml:space="preserve">  </w:t>
      </w:r>
      <w:r w:rsidRPr="008E6B05">
        <w:rPr>
          <w:rFonts w:cs="Arial"/>
        </w:rPr>
        <w:t>Tenders will be evaluated to find the most suitable Tenderer who can meet the Specification and provide competitiveness of price.</w:t>
      </w:r>
    </w:p>
    <w:p w:rsidR="00AC7BE5" w:rsidRDefault="00AC7BE5" w:rsidP="00AC7BE5">
      <w:pPr>
        <w:rPr>
          <w:rFonts w:cs="Arial"/>
        </w:rPr>
      </w:pPr>
    </w:p>
    <w:p w:rsidR="00260AB6" w:rsidRPr="0013186F" w:rsidRDefault="00260AB6" w:rsidP="00494D86">
      <w:pPr>
        <w:ind w:left="720"/>
        <w:rPr>
          <w:rFonts w:cs="Arial"/>
        </w:rPr>
      </w:pPr>
      <w:r w:rsidRPr="0013186F">
        <w:rPr>
          <w:rFonts w:cs="Arial"/>
        </w:rPr>
        <w:t xml:space="preserve">The Council expects to make an award for the Contract within </w:t>
      </w:r>
      <w:r w:rsidRPr="0044762C">
        <w:rPr>
          <w:rFonts w:cs="Arial"/>
        </w:rPr>
        <w:t>14 days</w:t>
      </w:r>
      <w:r w:rsidRPr="0013186F">
        <w:rPr>
          <w:rFonts w:cs="Arial"/>
        </w:rPr>
        <w:t xml:space="preserve"> of the closing date for the submission of tenders. The Council may, if necessary, extend the period for completing the award process.</w:t>
      </w:r>
    </w:p>
    <w:p w:rsidR="00260AB6" w:rsidRPr="0013186F" w:rsidRDefault="00260AB6" w:rsidP="00260AB6">
      <w:pPr>
        <w:rPr>
          <w:rFonts w:cs="Arial"/>
        </w:rPr>
      </w:pPr>
    </w:p>
    <w:p w:rsidR="00260AB6" w:rsidRPr="0013186F" w:rsidRDefault="00260AB6" w:rsidP="00494D86">
      <w:pPr>
        <w:ind w:left="720"/>
        <w:rPr>
          <w:rFonts w:cs="Arial"/>
        </w:rPr>
      </w:pPr>
      <w:r w:rsidRPr="0013186F">
        <w:rPr>
          <w:rFonts w:cs="Arial"/>
        </w:rPr>
        <w:t xml:space="preserve">The decision of the award will be based on the evaluation criteria as outlined under </w:t>
      </w:r>
      <w:r w:rsidR="00AC7BE5">
        <w:rPr>
          <w:rFonts w:cs="Arial"/>
        </w:rPr>
        <w:t>Award Criteria and Weightings</w:t>
      </w:r>
      <w:r w:rsidRPr="0013186F">
        <w:rPr>
          <w:rFonts w:cs="Arial"/>
        </w:rPr>
        <w:t>.</w:t>
      </w:r>
    </w:p>
    <w:p w:rsidR="00260AB6" w:rsidRPr="0013186F" w:rsidRDefault="00260AB6" w:rsidP="00260AB6">
      <w:pPr>
        <w:rPr>
          <w:rFonts w:cs="Arial"/>
        </w:rPr>
      </w:pPr>
    </w:p>
    <w:p w:rsidR="00260AB6" w:rsidRDefault="00260AB6" w:rsidP="00494D86">
      <w:pPr>
        <w:ind w:left="720"/>
        <w:rPr>
          <w:rFonts w:cs="Arial"/>
        </w:rPr>
      </w:pPr>
      <w:r w:rsidRPr="0013186F">
        <w:rPr>
          <w:rFonts w:cs="Arial"/>
        </w:rPr>
        <w:t>Tenderer(s) that are successful</w:t>
      </w:r>
      <w:r w:rsidR="006C6F80">
        <w:rPr>
          <w:rFonts w:cs="Arial"/>
        </w:rPr>
        <w:t>ly</w:t>
      </w:r>
      <w:r w:rsidRPr="0013186F">
        <w:rPr>
          <w:rFonts w:cs="Arial"/>
        </w:rPr>
        <w:t xml:space="preserve"> awarded will receive in writing an award decision notice pursuant to Regulation </w:t>
      </w:r>
      <w:r w:rsidR="006D2194">
        <w:rPr>
          <w:rFonts w:cs="Arial"/>
        </w:rPr>
        <w:t>86</w:t>
      </w:r>
      <w:r w:rsidRPr="0013186F">
        <w:rPr>
          <w:rFonts w:cs="Arial"/>
        </w:rPr>
        <w:t xml:space="preserve"> of the Public Contracts Regulations 20</w:t>
      </w:r>
      <w:r w:rsidR="006D2194">
        <w:rPr>
          <w:rFonts w:cs="Arial"/>
        </w:rPr>
        <w:t>15</w:t>
      </w:r>
      <w:r w:rsidRPr="0013186F">
        <w:rPr>
          <w:rFonts w:cs="Arial"/>
        </w:rPr>
        <w:t>.</w:t>
      </w:r>
    </w:p>
    <w:p w:rsidR="00D17DE3" w:rsidRDefault="00D17DE3" w:rsidP="00260AB6">
      <w:pPr>
        <w:rPr>
          <w:rFonts w:cs="Arial"/>
        </w:rPr>
      </w:pPr>
    </w:p>
    <w:p w:rsidR="00DD0983" w:rsidRPr="0013186F" w:rsidRDefault="00DD0983" w:rsidP="00DD0983">
      <w:pPr>
        <w:ind w:left="720"/>
        <w:rPr>
          <w:rFonts w:cs="Arial"/>
        </w:rPr>
      </w:pPr>
      <w:r w:rsidRPr="0013186F">
        <w:rPr>
          <w:rFonts w:cs="Arial"/>
        </w:rPr>
        <w:t xml:space="preserve">Tenderers who have not been successful will equally receive in writing an award decision notice pursuant to Regulation </w:t>
      </w:r>
      <w:r>
        <w:rPr>
          <w:rFonts w:cs="Arial"/>
        </w:rPr>
        <w:t>86</w:t>
      </w:r>
      <w:r w:rsidRPr="0013186F">
        <w:rPr>
          <w:rFonts w:cs="Arial"/>
        </w:rPr>
        <w:t xml:space="preserve"> of the Public Contracts Regulation 20</w:t>
      </w:r>
      <w:r>
        <w:rPr>
          <w:rFonts w:cs="Arial"/>
        </w:rPr>
        <w:t>15.</w:t>
      </w:r>
    </w:p>
    <w:p w:rsidR="00DD0983" w:rsidRDefault="00DD0983" w:rsidP="00494D86">
      <w:pPr>
        <w:ind w:left="720"/>
        <w:rPr>
          <w:rFonts w:cs="Arial"/>
        </w:rPr>
      </w:pPr>
    </w:p>
    <w:p w:rsidR="00260AB6" w:rsidRDefault="00D17DE3" w:rsidP="00494D86">
      <w:pPr>
        <w:ind w:left="720"/>
        <w:rPr>
          <w:rFonts w:cs="Arial"/>
        </w:rPr>
      </w:pPr>
      <w:r>
        <w:rPr>
          <w:rFonts w:cs="Arial"/>
        </w:rPr>
        <w:t>Upon acceptance, the Contract shall thereby be constituted and become binding on both parties and, notwithstanding that, the Tenderer upon request of the Council execute a formal Contract in the form contained in this Tender process.</w:t>
      </w:r>
    </w:p>
    <w:p w:rsidR="00D17DE3" w:rsidRDefault="00D17DE3" w:rsidP="00D17DE3">
      <w:pPr>
        <w:rPr>
          <w:rFonts w:cs="Arial"/>
        </w:rPr>
      </w:pPr>
    </w:p>
    <w:p w:rsidR="00260AB6" w:rsidRPr="0013186F" w:rsidRDefault="00D17DE3" w:rsidP="00494D86">
      <w:pPr>
        <w:ind w:left="720"/>
        <w:rPr>
          <w:rFonts w:cs="Arial"/>
        </w:rPr>
      </w:pPr>
      <w:r>
        <w:rPr>
          <w:rFonts w:cs="Arial"/>
        </w:rPr>
        <w:t>Tenderers must not undertake work without written notification that they have been awarded a Contract and are required to start work.</w:t>
      </w:r>
    </w:p>
    <w:p w:rsidR="00260AB6" w:rsidRPr="0013186F" w:rsidRDefault="00260AB6" w:rsidP="00260AB6">
      <w:pPr>
        <w:rPr>
          <w:rFonts w:cs="Arial"/>
        </w:rPr>
      </w:pPr>
    </w:p>
    <w:p w:rsidR="00260AB6" w:rsidRPr="0013186F" w:rsidRDefault="00260AB6" w:rsidP="00494D86">
      <w:pPr>
        <w:ind w:left="720"/>
        <w:rPr>
          <w:rFonts w:cs="Arial"/>
        </w:rPr>
      </w:pPr>
      <w:r w:rsidRPr="0013186F">
        <w:rPr>
          <w:rFonts w:cs="Arial"/>
        </w:rPr>
        <w:t>Tenderers should note that the Council reserves the right to terminate this procedure without any decision to award</w:t>
      </w:r>
      <w:r w:rsidR="00257565">
        <w:rPr>
          <w:rFonts w:cs="Arial"/>
        </w:rPr>
        <w:t xml:space="preserve"> and will not be liable for any costs incurred by the Tenderers in preparing their responses</w:t>
      </w:r>
      <w:r w:rsidRPr="0013186F">
        <w:rPr>
          <w:rFonts w:cs="Arial"/>
        </w:rPr>
        <w:t xml:space="preserve">. </w:t>
      </w:r>
    </w:p>
    <w:p w:rsidR="00260AB6" w:rsidRPr="0013186F" w:rsidRDefault="00260AB6" w:rsidP="00260AB6">
      <w:pPr>
        <w:rPr>
          <w:rFonts w:cs="Arial"/>
        </w:rPr>
      </w:pPr>
    </w:p>
    <w:p w:rsidR="004E3FAE" w:rsidRDefault="00260AB6" w:rsidP="00494D86">
      <w:pPr>
        <w:ind w:left="720"/>
        <w:rPr>
          <w:rFonts w:cs="Arial"/>
        </w:rPr>
      </w:pPr>
      <w:r w:rsidRPr="0013186F">
        <w:rPr>
          <w:rFonts w:cs="Arial"/>
        </w:rPr>
        <w:t>Tenderers should also note that, should they be successful the Council reserves the right to terminate the Contract, if at any time it is discovered that the Tenderer made any material misrepresentation and/or have not notified to the Council about any material changes in relation to the information provided in the Tender submission.</w:t>
      </w:r>
    </w:p>
    <w:p w:rsidR="00B9277E" w:rsidRDefault="00B9277E" w:rsidP="004E3FAE">
      <w:pPr>
        <w:rPr>
          <w:rFonts w:cs="Arial"/>
        </w:rPr>
      </w:pPr>
    </w:p>
    <w:p w:rsidR="00B9277E" w:rsidRDefault="00B9277E" w:rsidP="0044762C">
      <w:pPr>
        <w:rPr>
          <w:rFonts w:cs="Arial"/>
        </w:rPr>
      </w:pPr>
      <w:r>
        <w:rPr>
          <w:rFonts w:cs="Arial"/>
        </w:rPr>
        <w:t xml:space="preserve"> </w:t>
      </w:r>
    </w:p>
    <w:p w:rsidR="003A404B" w:rsidRDefault="003A404B" w:rsidP="00494D86">
      <w:pPr>
        <w:ind w:left="720"/>
        <w:rPr>
          <w:rFonts w:cs="Arial"/>
        </w:rPr>
      </w:pPr>
    </w:p>
    <w:p w:rsidR="00DC2D4A" w:rsidRPr="00494D86" w:rsidRDefault="00494D86" w:rsidP="00B9277E">
      <w:pPr>
        <w:rPr>
          <w:rFonts w:cs="Arial"/>
        </w:rPr>
      </w:pPr>
      <w:r w:rsidRPr="00494D86">
        <w:rPr>
          <w:rFonts w:cs="Arial"/>
        </w:rPr>
        <w:t>5.1ii</w:t>
      </w:r>
      <w:r w:rsidRPr="00494D86">
        <w:rPr>
          <w:rFonts w:cs="Arial"/>
        </w:rPr>
        <w:tab/>
      </w:r>
      <w:r w:rsidR="00DC2D4A" w:rsidRPr="00494D86">
        <w:rPr>
          <w:rFonts w:cs="Arial"/>
        </w:rPr>
        <w:t xml:space="preserve">Evaluation of the </w:t>
      </w:r>
      <w:r w:rsidR="00F434A3">
        <w:rPr>
          <w:rFonts w:cs="Arial"/>
        </w:rPr>
        <w:t>project specific questions (Section 3 Part C)</w:t>
      </w:r>
    </w:p>
    <w:p w:rsidR="00260AB6" w:rsidRDefault="00260AB6" w:rsidP="00260AB6">
      <w:pPr>
        <w:rPr>
          <w:rFonts w:cs="Arial"/>
        </w:rPr>
      </w:pPr>
    </w:p>
    <w:p w:rsidR="00AC7BE5" w:rsidRDefault="00AC7BE5" w:rsidP="00494D86">
      <w:pPr>
        <w:ind w:left="720"/>
        <w:rPr>
          <w:rFonts w:cs="Arial"/>
        </w:rPr>
      </w:pPr>
      <w:r w:rsidRPr="008E6B05">
        <w:rPr>
          <w:rFonts w:cs="Arial"/>
        </w:rPr>
        <w:t>Submitted Tender responses will be evaluated by officers of the Council using the award criteria and weightings</w:t>
      </w:r>
      <w:r>
        <w:rPr>
          <w:rFonts w:cs="Arial"/>
        </w:rPr>
        <w:t xml:space="preserve"> detailed in the table below</w:t>
      </w:r>
      <w:r w:rsidRPr="008E6B05">
        <w:rPr>
          <w:rFonts w:cs="Arial"/>
        </w:rPr>
        <w:t>.</w:t>
      </w:r>
    </w:p>
    <w:p w:rsidR="00AC7BE5" w:rsidRDefault="00AC7BE5" w:rsidP="00AC7BE5">
      <w:pPr>
        <w:rPr>
          <w:rFonts w:cs="Arial"/>
        </w:rPr>
      </w:pPr>
    </w:p>
    <w:p w:rsidR="00122E75" w:rsidRPr="0013186F" w:rsidRDefault="00260AB6" w:rsidP="00494D86">
      <w:pPr>
        <w:ind w:left="720"/>
        <w:rPr>
          <w:rFonts w:cs="Arial"/>
        </w:rPr>
      </w:pPr>
      <w:r w:rsidRPr="0013186F">
        <w:rPr>
          <w:rFonts w:cs="Arial"/>
        </w:rPr>
        <w:t>Tenderer’s completion of the Price Schedule will give the award score in terms of Price.</w:t>
      </w:r>
      <w:r w:rsidR="00122E75" w:rsidRPr="0013186F">
        <w:rPr>
          <w:rFonts w:cs="Arial"/>
        </w:rPr>
        <w:t xml:space="preserve"> </w:t>
      </w:r>
    </w:p>
    <w:p w:rsidR="00122E75" w:rsidRPr="0013186F" w:rsidRDefault="00122E75" w:rsidP="00122E75">
      <w:pPr>
        <w:rPr>
          <w:rFonts w:cs="Arial"/>
        </w:rPr>
      </w:pPr>
    </w:p>
    <w:tbl>
      <w:tblPr>
        <w:tblW w:w="9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843"/>
        <w:gridCol w:w="6095"/>
        <w:gridCol w:w="264"/>
      </w:tblGrid>
      <w:tr w:rsidR="0013186F" w:rsidRPr="009D1DD8" w:rsidTr="00F434A3">
        <w:tc>
          <w:tcPr>
            <w:tcW w:w="9072" w:type="dxa"/>
            <w:gridSpan w:val="3"/>
            <w:shd w:val="clear" w:color="auto" w:fill="B8CCE4" w:themeFill="accent1" w:themeFillTint="66"/>
          </w:tcPr>
          <w:p w:rsidR="0013186F" w:rsidRPr="009D1DD8" w:rsidRDefault="0013186F" w:rsidP="0013186F">
            <w:pPr>
              <w:jc w:val="both"/>
              <w:outlineLvl w:val="0"/>
              <w:rPr>
                <w:rFonts w:cs="Arial"/>
                <w:b/>
                <w:kern w:val="28"/>
              </w:rPr>
            </w:pPr>
          </w:p>
          <w:p w:rsidR="0013186F" w:rsidRPr="009D1DD8" w:rsidRDefault="00494D86" w:rsidP="0013186F">
            <w:pPr>
              <w:jc w:val="center"/>
              <w:outlineLvl w:val="0"/>
              <w:rPr>
                <w:rFonts w:cs="Arial"/>
                <w:b/>
                <w:kern w:val="28"/>
              </w:rPr>
            </w:pPr>
            <w:r>
              <w:rPr>
                <w:rFonts w:cs="Arial"/>
                <w:b/>
                <w:kern w:val="28"/>
              </w:rPr>
              <w:t>AWARD</w:t>
            </w:r>
            <w:r w:rsidR="0013186F" w:rsidRPr="009D1DD8">
              <w:rPr>
                <w:rFonts w:cs="Arial"/>
                <w:b/>
                <w:kern w:val="28"/>
              </w:rPr>
              <w:t xml:space="preserve"> CRITERIA &amp; WEIGHTINGS</w:t>
            </w:r>
          </w:p>
          <w:p w:rsidR="0013186F" w:rsidRPr="009D1DD8" w:rsidRDefault="0013186F" w:rsidP="0013186F">
            <w:pPr>
              <w:jc w:val="both"/>
              <w:outlineLvl w:val="0"/>
              <w:rPr>
                <w:rFonts w:cs="Arial"/>
                <w:b/>
                <w:kern w:val="28"/>
              </w:rPr>
            </w:pPr>
          </w:p>
        </w:tc>
        <w:tc>
          <w:tcPr>
            <w:tcW w:w="264" w:type="dxa"/>
            <w:shd w:val="clear" w:color="auto" w:fill="B8CCE4" w:themeFill="accent1" w:themeFillTint="66"/>
          </w:tcPr>
          <w:p w:rsidR="0013186F" w:rsidRPr="009D1DD8" w:rsidRDefault="0013186F" w:rsidP="0013186F">
            <w:pPr>
              <w:jc w:val="both"/>
              <w:outlineLvl w:val="0"/>
              <w:rPr>
                <w:rFonts w:cs="Arial"/>
                <w:b/>
                <w:kern w:val="28"/>
              </w:rPr>
            </w:pPr>
          </w:p>
        </w:tc>
      </w:tr>
      <w:tr w:rsidR="0013186F" w:rsidRPr="009D1DD8" w:rsidTr="00F434A3">
        <w:trPr>
          <w:trHeight w:val="470"/>
        </w:trPr>
        <w:tc>
          <w:tcPr>
            <w:tcW w:w="1134" w:type="dxa"/>
            <w:shd w:val="clear" w:color="auto" w:fill="auto"/>
          </w:tcPr>
          <w:p w:rsidR="0013186F" w:rsidRPr="009D1DD8" w:rsidRDefault="0013186F" w:rsidP="0013186F">
            <w:pPr>
              <w:outlineLvl w:val="0"/>
              <w:rPr>
                <w:rFonts w:cs="Arial"/>
                <w:b/>
                <w:kern w:val="28"/>
              </w:rPr>
            </w:pPr>
            <w:r w:rsidRPr="009D1DD8">
              <w:rPr>
                <w:rFonts w:cs="Arial"/>
                <w:b/>
                <w:kern w:val="28"/>
              </w:rPr>
              <w:t>Price</w:t>
            </w:r>
          </w:p>
          <w:p w:rsidR="0013186F" w:rsidRPr="009D1DD8" w:rsidRDefault="0013186F" w:rsidP="0013186F">
            <w:pPr>
              <w:outlineLvl w:val="0"/>
              <w:rPr>
                <w:rFonts w:cs="Arial"/>
                <w:b/>
                <w:kern w:val="28"/>
              </w:rPr>
            </w:pPr>
          </w:p>
        </w:tc>
        <w:tc>
          <w:tcPr>
            <w:tcW w:w="1843" w:type="dxa"/>
            <w:shd w:val="clear" w:color="auto" w:fill="auto"/>
          </w:tcPr>
          <w:p w:rsidR="0013186F" w:rsidRPr="00E26EC9" w:rsidRDefault="0044762C" w:rsidP="0044762C">
            <w:pPr>
              <w:outlineLvl w:val="0"/>
              <w:rPr>
                <w:rFonts w:cs="Arial"/>
                <w:b/>
                <w:kern w:val="28"/>
              </w:rPr>
            </w:pPr>
            <w:r>
              <w:rPr>
                <w:rFonts w:cs="Arial"/>
                <w:b/>
                <w:kern w:val="28"/>
              </w:rPr>
              <w:t>80%</w:t>
            </w:r>
          </w:p>
        </w:tc>
        <w:tc>
          <w:tcPr>
            <w:tcW w:w="6095" w:type="dxa"/>
          </w:tcPr>
          <w:p w:rsidR="0013186F" w:rsidRPr="00E26EC9" w:rsidRDefault="0013186F" w:rsidP="0044762C">
            <w:pPr>
              <w:outlineLvl w:val="0"/>
              <w:rPr>
                <w:rFonts w:cs="Arial"/>
                <w:b/>
                <w:kern w:val="28"/>
              </w:rPr>
            </w:pPr>
          </w:p>
        </w:tc>
        <w:tc>
          <w:tcPr>
            <w:tcW w:w="264" w:type="dxa"/>
          </w:tcPr>
          <w:p w:rsidR="0013186F" w:rsidRPr="009D1DD8" w:rsidRDefault="0013186F" w:rsidP="0013186F">
            <w:pPr>
              <w:outlineLvl w:val="0"/>
              <w:rPr>
                <w:rFonts w:cs="Arial"/>
                <w:kern w:val="28"/>
              </w:rPr>
            </w:pPr>
          </w:p>
        </w:tc>
      </w:tr>
      <w:tr w:rsidR="00DD0983" w:rsidRPr="009D1DD8" w:rsidTr="00F434A3">
        <w:trPr>
          <w:trHeight w:val="1327"/>
        </w:trPr>
        <w:tc>
          <w:tcPr>
            <w:tcW w:w="1134" w:type="dxa"/>
            <w:shd w:val="clear" w:color="auto" w:fill="auto"/>
          </w:tcPr>
          <w:p w:rsidR="00DD0983" w:rsidRPr="00DD0983" w:rsidRDefault="00DD0983" w:rsidP="0013186F">
            <w:pPr>
              <w:outlineLvl w:val="0"/>
              <w:rPr>
                <w:rFonts w:cs="Arial"/>
                <w:b/>
                <w:kern w:val="28"/>
              </w:rPr>
            </w:pPr>
            <w:r w:rsidRPr="00DD0983">
              <w:rPr>
                <w:rFonts w:cs="Arial"/>
                <w:b/>
                <w:kern w:val="28"/>
              </w:rPr>
              <w:t>Quality</w:t>
            </w:r>
          </w:p>
        </w:tc>
        <w:tc>
          <w:tcPr>
            <w:tcW w:w="1843" w:type="dxa"/>
            <w:shd w:val="clear" w:color="auto" w:fill="auto"/>
          </w:tcPr>
          <w:p w:rsidR="00DD0983" w:rsidRPr="00E26EC9" w:rsidRDefault="00DD0983" w:rsidP="00DD0983">
            <w:pPr>
              <w:outlineLvl w:val="0"/>
              <w:rPr>
                <w:rFonts w:cs="Arial"/>
                <w:b/>
                <w:kern w:val="28"/>
              </w:rPr>
            </w:pPr>
            <w:r>
              <w:rPr>
                <w:rFonts w:cs="Arial"/>
                <w:b/>
                <w:kern w:val="28"/>
              </w:rPr>
              <w:t xml:space="preserve">Pass/Fail </w:t>
            </w:r>
          </w:p>
        </w:tc>
        <w:tc>
          <w:tcPr>
            <w:tcW w:w="6095" w:type="dxa"/>
          </w:tcPr>
          <w:p w:rsidR="00DD0983" w:rsidRPr="00E26EC9" w:rsidRDefault="0044762C" w:rsidP="00DD0983">
            <w:pPr>
              <w:outlineLvl w:val="0"/>
              <w:rPr>
                <w:rFonts w:cs="Arial"/>
                <w:b/>
                <w:kern w:val="28"/>
              </w:rPr>
            </w:pPr>
            <w:r>
              <w:rPr>
                <w:rFonts w:cs="Arial"/>
                <w:b/>
                <w:kern w:val="28"/>
              </w:rPr>
              <w:t>Section 3.1</w:t>
            </w:r>
          </w:p>
        </w:tc>
        <w:tc>
          <w:tcPr>
            <w:tcW w:w="264" w:type="dxa"/>
          </w:tcPr>
          <w:p w:rsidR="00DD0983" w:rsidRPr="009D1DD8" w:rsidRDefault="00DD0983" w:rsidP="0013186F">
            <w:pPr>
              <w:outlineLvl w:val="0"/>
              <w:rPr>
                <w:rFonts w:cs="Arial"/>
                <w:kern w:val="28"/>
              </w:rPr>
            </w:pPr>
          </w:p>
        </w:tc>
      </w:tr>
      <w:tr w:rsidR="0013186F" w:rsidRPr="009D1DD8" w:rsidTr="00F434A3">
        <w:trPr>
          <w:trHeight w:val="1327"/>
        </w:trPr>
        <w:tc>
          <w:tcPr>
            <w:tcW w:w="1134" w:type="dxa"/>
            <w:shd w:val="clear" w:color="auto" w:fill="auto"/>
          </w:tcPr>
          <w:p w:rsidR="0013186F" w:rsidRPr="009D1DD8" w:rsidRDefault="0013186F" w:rsidP="0013186F">
            <w:pPr>
              <w:outlineLvl w:val="0"/>
              <w:rPr>
                <w:rFonts w:cs="Arial"/>
                <w:kern w:val="28"/>
              </w:rPr>
            </w:pPr>
          </w:p>
          <w:p w:rsidR="0013186F" w:rsidRPr="009D1DD8" w:rsidRDefault="0013186F" w:rsidP="0013186F">
            <w:pPr>
              <w:outlineLvl w:val="0"/>
              <w:rPr>
                <w:rFonts w:cs="Arial"/>
                <w:b/>
                <w:kern w:val="28"/>
              </w:rPr>
            </w:pPr>
            <w:r w:rsidRPr="009D1DD8">
              <w:rPr>
                <w:rFonts w:cs="Arial"/>
                <w:b/>
                <w:kern w:val="28"/>
              </w:rPr>
              <w:t>Quality</w:t>
            </w:r>
          </w:p>
          <w:p w:rsidR="0013186F" w:rsidRPr="009D1DD8" w:rsidRDefault="0013186F" w:rsidP="0013186F">
            <w:pPr>
              <w:outlineLvl w:val="0"/>
              <w:rPr>
                <w:rFonts w:cs="Arial"/>
                <w:b/>
                <w:kern w:val="28"/>
              </w:rPr>
            </w:pPr>
          </w:p>
        </w:tc>
        <w:tc>
          <w:tcPr>
            <w:tcW w:w="1843" w:type="dxa"/>
            <w:shd w:val="clear" w:color="auto" w:fill="auto"/>
          </w:tcPr>
          <w:p w:rsidR="0013186F" w:rsidRPr="00E26EC9" w:rsidRDefault="0044762C" w:rsidP="0013186F">
            <w:pPr>
              <w:outlineLvl w:val="0"/>
              <w:rPr>
                <w:rFonts w:cs="Arial"/>
                <w:b/>
                <w:kern w:val="28"/>
              </w:rPr>
            </w:pPr>
            <w:r>
              <w:rPr>
                <w:rFonts w:cs="Arial"/>
                <w:b/>
                <w:kern w:val="28"/>
              </w:rPr>
              <w:t>20%</w:t>
            </w:r>
          </w:p>
          <w:p w:rsidR="0013186F" w:rsidRPr="00E26EC9" w:rsidRDefault="0013186F" w:rsidP="0013186F">
            <w:pPr>
              <w:outlineLvl w:val="0"/>
              <w:rPr>
                <w:rFonts w:cs="Arial"/>
                <w:b/>
                <w:kern w:val="28"/>
              </w:rPr>
            </w:pPr>
          </w:p>
          <w:p w:rsidR="0013186F" w:rsidRPr="00E26EC9" w:rsidRDefault="0013186F" w:rsidP="0013186F">
            <w:pPr>
              <w:ind w:left="720"/>
              <w:outlineLvl w:val="0"/>
              <w:rPr>
                <w:rFonts w:cs="Arial"/>
                <w:b/>
                <w:kern w:val="28"/>
              </w:rPr>
            </w:pPr>
          </w:p>
        </w:tc>
        <w:tc>
          <w:tcPr>
            <w:tcW w:w="6095" w:type="dxa"/>
          </w:tcPr>
          <w:p w:rsidR="0044762C" w:rsidRDefault="0044762C" w:rsidP="00CC6D04">
            <w:pPr>
              <w:outlineLvl w:val="0"/>
              <w:rPr>
                <w:rFonts w:cs="Arial"/>
                <w:b/>
                <w:kern w:val="28"/>
              </w:rPr>
            </w:pPr>
            <w:r>
              <w:rPr>
                <w:rFonts w:cs="Arial"/>
                <w:b/>
                <w:kern w:val="28"/>
              </w:rPr>
              <w:t>Project specific questions.</w:t>
            </w:r>
          </w:p>
          <w:p w:rsidR="0044762C" w:rsidRDefault="0044762C" w:rsidP="00CC6D04">
            <w:pPr>
              <w:outlineLvl w:val="0"/>
              <w:rPr>
                <w:rFonts w:cs="Arial"/>
                <w:b/>
                <w:kern w:val="28"/>
              </w:rPr>
            </w:pPr>
            <w:r>
              <w:rPr>
                <w:rFonts w:cs="Arial"/>
                <w:b/>
                <w:kern w:val="28"/>
              </w:rPr>
              <w:t>Maintenance : 8%</w:t>
            </w:r>
          </w:p>
          <w:p w:rsidR="0044762C" w:rsidRDefault="0044762C" w:rsidP="00CC6D04">
            <w:pPr>
              <w:outlineLvl w:val="0"/>
              <w:rPr>
                <w:rFonts w:cs="Arial"/>
                <w:b/>
                <w:kern w:val="28"/>
              </w:rPr>
            </w:pPr>
            <w:r>
              <w:rPr>
                <w:rFonts w:cs="Arial"/>
                <w:b/>
                <w:kern w:val="28"/>
              </w:rPr>
              <w:t>Installations: 4%</w:t>
            </w:r>
          </w:p>
          <w:p w:rsidR="0044762C" w:rsidRPr="00E26EC9" w:rsidRDefault="0044762C" w:rsidP="0044762C">
            <w:pPr>
              <w:outlineLvl w:val="0"/>
              <w:rPr>
                <w:rFonts w:cs="Arial"/>
                <w:b/>
                <w:kern w:val="28"/>
              </w:rPr>
            </w:pPr>
            <w:r>
              <w:rPr>
                <w:rFonts w:cs="Arial"/>
                <w:b/>
                <w:kern w:val="28"/>
              </w:rPr>
              <w:t>Conversion of images : 8%</w:t>
            </w:r>
          </w:p>
          <w:p w:rsidR="003B4811" w:rsidRPr="00E26EC9" w:rsidRDefault="003B4811" w:rsidP="00CC6D04">
            <w:pPr>
              <w:outlineLvl w:val="0"/>
              <w:rPr>
                <w:rFonts w:cs="Arial"/>
                <w:b/>
                <w:kern w:val="28"/>
              </w:rPr>
            </w:pPr>
          </w:p>
        </w:tc>
        <w:tc>
          <w:tcPr>
            <w:tcW w:w="264" w:type="dxa"/>
          </w:tcPr>
          <w:p w:rsidR="0013186F" w:rsidRPr="009D1DD8" w:rsidRDefault="0013186F" w:rsidP="0013186F">
            <w:pPr>
              <w:outlineLvl w:val="0"/>
              <w:rPr>
                <w:rFonts w:cs="Arial"/>
                <w:kern w:val="28"/>
              </w:rPr>
            </w:pPr>
          </w:p>
          <w:p w:rsidR="0013186F" w:rsidRPr="009D1DD8" w:rsidRDefault="0013186F" w:rsidP="0013186F">
            <w:pPr>
              <w:outlineLvl w:val="0"/>
              <w:rPr>
                <w:rFonts w:cs="Arial"/>
                <w:kern w:val="28"/>
              </w:rPr>
            </w:pPr>
          </w:p>
        </w:tc>
      </w:tr>
      <w:tr w:rsidR="0013186F" w:rsidRPr="009D1DD8" w:rsidTr="008E6B05">
        <w:tc>
          <w:tcPr>
            <w:tcW w:w="1134" w:type="dxa"/>
            <w:shd w:val="clear" w:color="auto" w:fill="auto"/>
          </w:tcPr>
          <w:p w:rsidR="0013186F" w:rsidRPr="009D1DD8" w:rsidRDefault="0013186F" w:rsidP="0013186F">
            <w:pPr>
              <w:outlineLvl w:val="0"/>
              <w:rPr>
                <w:rFonts w:cs="Arial"/>
                <w:b/>
                <w:kern w:val="28"/>
              </w:rPr>
            </w:pPr>
          </w:p>
          <w:p w:rsidR="0013186F" w:rsidRPr="009D1DD8" w:rsidRDefault="0013186F" w:rsidP="0013186F">
            <w:pPr>
              <w:outlineLvl w:val="0"/>
              <w:rPr>
                <w:rFonts w:cs="Arial"/>
                <w:kern w:val="28"/>
              </w:rPr>
            </w:pPr>
          </w:p>
        </w:tc>
        <w:tc>
          <w:tcPr>
            <w:tcW w:w="8202" w:type="dxa"/>
            <w:gridSpan w:val="3"/>
            <w:shd w:val="clear" w:color="auto" w:fill="auto"/>
          </w:tcPr>
          <w:p w:rsidR="0013186F" w:rsidRPr="009D1DD8" w:rsidRDefault="0013186F" w:rsidP="0013186F">
            <w:pPr>
              <w:outlineLvl w:val="0"/>
              <w:rPr>
                <w:rFonts w:cs="Arial"/>
                <w:kern w:val="28"/>
                <w:u w:val="single"/>
              </w:rPr>
            </w:pPr>
            <w:r w:rsidRPr="009D1DD8">
              <w:rPr>
                <w:rFonts w:cs="Arial"/>
                <w:kern w:val="28"/>
              </w:rPr>
              <w:t xml:space="preserve"> </w:t>
            </w:r>
          </w:p>
          <w:p w:rsidR="00345EB7" w:rsidRPr="000502CE" w:rsidRDefault="00345EB7" w:rsidP="00345EB7">
            <w:pPr>
              <w:outlineLvl w:val="0"/>
              <w:rPr>
                <w:rFonts w:cs="Arial"/>
                <w:b/>
                <w:kern w:val="28"/>
              </w:rPr>
            </w:pPr>
            <w:r w:rsidRPr="000502CE">
              <w:rPr>
                <w:rFonts w:cs="Arial"/>
                <w:b/>
                <w:kern w:val="28"/>
              </w:rPr>
              <w:t>All the individual questions are mandatory therefore Tenderers are required to submit a response.  Failure to complete the questions will result in a Fail as Evaluators will not be able to evaluate fully the submitted Tender.</w:t>
            </w:r>
          </w:p>
          <w:p w:rsidR="00345EB7" w:rsidRDefault="00345EB7" w:rsidP="00345EB7">
            <w:pPr>
              <w:spacing w:after="80"/>
              <w:rPr>
                <w:rFonts w:cs="Arial"/>
                <w:b/>
              </w:rPr>
            </w:pPr>
          </w:p>
          <w:p w:rsidR="00345EB7" w:rsidRPr="009D1DD8" w:rsidRDefault="00345EB7" w:rsidP="00345EB7">
            <w:pPr>
              <w:spacing w:after="80"/>
              <w:rPr>
                <w:rFonts w:cs="Arial"/>
              </w:rPr>
            </w:pPr>
            <w:r w:rsidRPr="009D1DD8">
              <w:rPr>
                <w:rFonts w:cs="Arial"/>
                <w:b/>
              </w:rPr>
              <w:t xml:space="preserve">Pass / Fail: </w:t>
            </w:r>
            <w:r w:rsidRPr="009D1DD8">
              <w:rPr>
                <w:rFonts w:cs="Arial"/>
              </w:rPr>
              <w:t>Where sections or questions have the criteria as a Pass or Fail, it will be clearly stated as such.  Section or questions scored as a Fail will result in the Tender not proceeding to full evaluation.</w:t>
            </w:r>
          </w:p>
          <w:p w:rsidR="00345EB7" w:rsidRDefault="00345EB7" w:rsidP="0013186F">
            <w:pPr>
              <w:outlineLvl w:val="0"/>
              <w:rPr>
                <w:rFonts w:cs="Arial"/>
                <w:kern w:val="28"/>
              </w:rPr>
            </w:pPr>
          </w:p>
          <w:p w:rsidR="000502CE" w:rsidRPr="00345EB7" w:rsidRDefault="0013186F" w:rsidP="0013186F">
            <w:pPr>
              <w:outlineLvl w:val="0"/>
              <w:rPr>
                <w:rFonts w:cs="Arial"/>
                <w:b/>
                <w:kern w:val="28"/>
              </w:rPr>
            </w:pPr>
            <w:r w:rsidRPr="00345EB7">
              <w:rPr>
                <w:rFonts w:cs="Arial"/>
                <w:b/>
                <w:kern w:val="28"/>
              </w:rPr>
              <w:t>Quality Scoring</w:t>
            </w:r>
          </w:p>
          <w:p w:rsidR="003D3A4F" w:rsidRPr="009D1DD8" w:rsidRDefault="003D3A4F" w:rsidP="0013186F">
            <w:pPr>
              <w:outlineLvl w:val="0"/>
              <w:rPr>
                <w:rFonts w:cs="Arial"/>
                <w:b/>
                <w:kern w:val="28"/>
              </w:rPr>
            </w:pPr>
          </w:p>
          <w:p w:rsidR="0013186F" w:rsidRDefault="0013186F" w:rsidP="0013186F">
            <w:pPr>
              <w:outlineLvl w:val="0"/>
              <w:rPr>
                <w:rFonts w:cs="Arial"/>
                <w:kern w:val="28"/>
              </w:rPr>
            </w:pPr>
            <w:r w:rsidRPr="003A404B">
              <w:rPr>
                <w:rFonts w:cs="Arial"/>
                <w:kern w:val="28"/>
              </w:rPr>
              <w:t xml:space="preserve">Where responses to questions are to be scored, the following </w:t>
            </w:r>
            <w:r w:rsidR="000502CE" w:rsidRPr="003A404B">
              <w:rPr>
                <w:rFonts w:cs="Arial"/>
                <w:kern w:val="28"/>
              </w:rPr>
              <w:t xml:space="preserve">scores </w:t>
            </w:r>
            <w:r w:rsidRPr="003A404B">
              <w:rPr>
                <w:rFonts w:cs="Arial"/>
                <w:kern w:val="28"/>
              </w:rPr>
              <w:t xml:space="preserve">are applied by Evaluators </w:t>
            </w:r>
            <w:r w:rsidR="00DD0983">
              <w:rPr>
                <w:rFonts w:cs="Arial"/>
                <w:kern w:val="28"/>
              </w:rPr>
              <w:t>to</w:t>
            </w:r>
            <w:r w:rsidRPr="003A404B">
              <w:rPr>
                <w:rFonts w:cs="Arial"/>
                <w:kern w:val="28"/>
              </w:rPr>
              <w:t xml:space="preserve"> a Tenderer’s submitted responses</w:t>
            </w:r>
            <w:r w:rsidR="0010240E">
              <w:rPr>
                <w:rFonts w:cs="Arial"/>
                <w:kern w:val="28"/>
              </w:rPr>
              <w:t>.</w:t>
            </w:r>
          </w:p>
          <w:p w:rsidR="0010240E" w:rsidRDefault="0010240E" w:rsidP="0013186F">
            <w:pPr>
              <w:outlineLvl w:val="0"/>
              <w:rPr>
                <w:rFonts w:cs="Arial"/>
                <w:kern w:val="28"/>
              </w:rPr>
            </w:pPr>
          </w:p>
          <w:p w:rsidR="0010240E" w:rsidRDefault="0010240E" w:rsidP="0013186F">
            <w:pPr>
              <w:outlineLvl w:val="0"/>
              <w:rPr>
                <w:rFonts w:cs="Arial"/>
                <w:kern w:val="28"/>
              </w:rPr>
            </w:pPr>
            <w:r>
              <w:rPr>
                <w:rFonts w:cs="Arial"/>
                <w:kern w:val="28"/>
              </w:rPr>
              <w:t>The scores are awarded dependent on the level of evidence provided to each question.  A score of 3 represents an acceptable level of evidence.</w:t>
            </w:r>
          </w:p>
          <w:p w:rsidR="0013186F" w:rsidRPr="003A404B" w:rsidRDefault="0013186F" w:rsidP="0013186F">
            <w:pPr>
              <w:outlineLvl w:val="0"/>
              <w:rPr>
                <w:rFonts w:cs="Arial"/>
                <w:kern w:val="28"/>
              </w:rPr>
            </w:pPr>
          </w:p>
          <w:p w:rsidR="00354514" w:rsidRPr="003A404B" w:rsidRDefault="0013186F" w:rsidP="00354514">
            <w:pPr>
              <w:tabs>
                <w:tab w:val="left" w:pos="360"/>
              </w:tabs>
              <w:jc w:val="both"/>
              <w:rPr>
                <w:rFonts w:cs="Arial"/>
                <w:bCs/>
              </w:rPr>
            </w:pPr>
            <w:r w:rsidRPr="003A404B">
              <w:rPr>
                <w:rFonts w:cs="Arial"/>
                <w:kern w:val="28"/>
              </w:rPr>
              <w:t xml:space="preserve">0 – </w:t>
            </w:r>
            <w:r w:rsidR="00354514" w:rsidRPr="003A404B">
              <w:rPr>
                <w:rFonts w:cs="Arial"/>
                <w:bCs/>
              </w:rPr>
              <w:t xml:space="preserve">No response and/or evidence is unacceptable or non-existent, or there is a failure to properly address any issue.   The Council does not have any confidence in the </w:t>
            </w:r>
            <w:r w:rsidR="00DD0983">
              <w:rPr>
                <w:rFonts w:cs="Arial"/>
                <w:bCs/>
              </w:rPr>
              <w:t>Tenderer</w:t>
            </w:r>
            <w:r w:rsidR="00354514" w:rsidRPr="003A404B">
              <w:rPr>
                <w:rFonts w:cs="Arial"/>
                <w:bCs/>
              </w:rPr>
              <w:t xml:space="preserve">’s </w:t>
            </w:r>
            <w:r w:rsidR="00DD0983">
              <w:rPr>
                <w:rFonts w:cs="Arial"/>
                <w:bCs/>
              </w:rPr>
              <w:t xml:space="preserve">experience, </w:t>
            </w:r>
            <w:r w:rsidR="00354514" w:rsidRPr="003A404B">
              <w:rPr>
                <w:rFonts w:cs="Arial"/>
                <w:bCs/>
              </w:rPr>
              <w:t>capacity and ability to meet its requirements.</w:t>
            </w:r>
          </w:p>
          <w:p w:rsidR="0013186F" w:rsidRPr="003A404B" w:rsidRDefault="0013186F" w:rsidP="0013186F">
            <w:pPr>
              <w:outlineLvl w:val="0"/>
              <w:rPr>
                <w:rFonts w:cs="Arial"/>
                <w:kern w:val="28"/>
              </w:rPr>
            </w:pPr>
          </w:p>
          <w:p w:rsidR="001757E8" w:rsidRPr="003A404B" w:rsidRDefault="0013186F" w:rsidP="001757E8">
            <w:pPr>
              <w:tabs>
                <w:tab w:val="left" w:pos="360"/>
              </w:tabs>
              <w:jc w:val="both"/>
              <w:rPr>
                <w:rFonts w:cs="Arial"/>
                <w:bCs/>
              </w:rPr>
            </w:pPr>
            <w:r w:rsidRPr="003A404B">
              <w:rPr>
                <w:rFonts w:cs="Arial"/>
                <w:kern w:val="28"/>
              </w:rPr>
              <w:t xml:space="preserve">1 – </w:t>
            </w:r>
            <w:r w:rsidR="001757E8" w:rsidRPr="003A404B">
              <w:rPr>
                <w:rFonts w:cs="Arial"/>
                <w:bCs/>
              </w:rPr>
              <w:t xml:space="preserve">The response and/or the evidence are deficient (or not relevant) in the majority of areas and the Council has a low level of confidence in the </w:t>
            </w:r>
            <w:r w:rsidR="00DD0983">
              <w:rPr>
                <w:rFonts w:cs="Arial"/>
                <w:bCs/>
              </w:rPr>
              <w:t>Tenderer</w:t>
            </w:r>
            <w:r w:rsidR="001757E8" w:rsidRPr="003A404B">
              <w:rPr>
                <w:rFonts w:cs="Arial"/>
                <w:bCs/>
              </w:rPr>
              <w:t>’s experience, capacity and capability to meet its requirements.</w:t>
            </w:r>
          </w:p>
          <w:p w:rsidR="0013186F" w:rsidRPr="003A404B" w:rsidRDefault="0013186F" w:rsidP="0013186F">
            <w:pPr>
              <w:outlineLvl w:val="0"/>
              <w:rPr>
                <w:rFonts w:cs="Arial"/>
                <w:kern w:val="28"/>
              </w:rPr>
            </w:pPr>
          </w:p>
          <w:p w:rsidR="0013186F" w:rsidRPr="003A404B" w:rsidRDefault="0013186F" w:rsidP="0013186F">
            <w:pPr>
              <w:outlineLvl w:val="0"/>
              <w:rPr>
                <w:rFonts w:cs="Arial"/>
                <w:bCs/>
              </w:rPr>
            </w:pPr>
            <w:r w:rsidRPr="003A404B">
              <w:rPr>
                <w:rFonts w:cs="Arial"/>
                <w:kern w:val="28"/>
              </w:rPr>
              <w:t xml:space="preserve">2 – </w:t>
            </w:r>
            <w:r w:rsidR="001757E8" w:rsidRPr="003A404B">
              <w:rPr>
                <w:rFonts w:cs="Arial"/>
                <w:bCs/>
              </w:rPr>
              <w:t xml:space="preserve">Large portions of the response are not satisfactory and/or are not supported by a satisfactory level of evidence and the Council has limited confidence in the </w:t>
            </w:r>
            <w:r w:rsidR="00DD0983">
              <w:rPr>
                <w:rFonts w:cs="Arial"/>
                <w:bCs/>
              </w:rPr>
              <w:t>Tenderer</w:t>
            </w:r>
            <w:r w:rsidR="001757E8" w:rsidRPr="003A404B">
              <w:rPr>
                <w:rFonts w:cs="Arial"/>
                <w:bCs/>
              </w:rPr>
              <w:t>’s experience, capacity and capability to meet its requirements.</w:t>
            </w:r>
          </w:p>
          <w:p w:rsidR="001757E8" w:rsidRPr="009D1DD8" w:rsidRDefault="001757E8" w:rsidP="0013186F">
            <w:pPr>
              <w:outlineLvl w:val="0"/>
              <w:rPr>
                <w:rFonts w:cs="Arial"/>
                <w:kern w:val="28"/>
              </w:rPr>
            </w:pPr>
          </w:p>
          <w:p w:rsidR="001757E8" w:rsidRPr="003A404B" w:rsidRDefault="0013186F" w:rsidP="001757E8">
            <w:pPr>
              <w:keepNext/>
              <w:tabs>
                <w:tab w:val="left" w:pos="360"/>
              </w:tabs>
              <w:jc w:val="both"/>
              <w:rPr>
                <w:rFonts w:cs="Arial"/>
                <w:bCs/>
              </w:rPr>
            </w:pPr>
            <w:r w:rsidRPr="009D1DD8">
              <w:rPr>
                <w:rFonts w:cs="Arial"/>
                <w:kern w:val="28"/>
              </w:rPr>
              <w:t xml:space="preserve">3 – </w:t>
            </w:r>
            <w:r w:rsidR="001757E8" w:rsidRPr="003A404B">
              <w:rPr>
                <w:rFonts w:cs="Arial"/>
                <w:bCs/>
              </w:rPr>
              <w:t xml:space="preserve">The response is satisfactory and supported by an </w:t>
            </w:r>
            <w:r w:rsidR="001757E8" w:rsidRPr="003B4811">
              <w:rPr>
                <w:rFonts w:cs="Arial"/>
                <w:bCs/>
              </w:rPr>
              <w:t xml:space="preserve">acceptable standard </w:t>
            </w:r>
            <w:r w:rsidR="001757E8" w:rsidRPr="003B4811">
              <w:rPr>
                <w:rFonts w:cs="Arial"/>
                <w:bCs/>
              </w:rPr>
              <w:lastRenderedPageBreak/>
              <w:t>of relevant evidence</w:t>
            </w:r>
            <w:r w:rsidR="001757E8" w:rsidRPr="003A404B">
              <w:rPr>
                <w:rFonts w:cs="Arial"/>
                <w:bCs/>
              </w:rPr>
              <w:t xml:space="preserve"> but with some reservations/issues not addressed.  The Council is satisfied with the </w:t>
            </w:r>
            <w:r w:rsidR="00DD0983">
              <w:rPr>
                <w:rFonts w:cs="Arial"/>
                <w:bCs/>
              </w:rPr>
              <w:t>Tenderer</w:t>
            </w:r>
            <w:r w:rsidR="001757E8" w:rsidRPr="003A404B">
              <w:rPr>
                <w:rFonts w:cs="Arial"/>
                <w:bCs/>
              </w:rPr>
              <w:t xml:space="preserve">’s </w:t>
            </w:r>
            <w:r w:rsidR="00DD0983">
              <w:rPr>
                <w:rFonts w:cs="Arial"/>
                <w:bCs/>
              </w:rPr>
              <w:t>exp</w:t>
            </w:r>
            <w:r w:rsidR="001757E8" w:rsidRPr="003A404B">
              <w:rPr>
                <w:rFonts w:cs="Arial"/>
                <w:bCs/>
              </w:rPr>
              <w:t>erience, capacity and capability to meet its requirements.</w:t>
            </w:r>
          </w:p>
          <w:p w:rsidR="0013186F" w:rsidRPr="003A404B" w:rsidRDefault="0013186F" w:rsidP="0013186F">
            <w:pPr>
              <w:outlineLvl w:val="0"/>
              <w:rPr>
                <w:rFonts w:cs="Arial"/>
                <w:kern w:val="28"/>
              </w:rPr>
            </w:pPr>
          </w:p>
          <w:p w:rsidR="001757E8" w:rsidRPr="003A404B" w:rsidRDefault="0013186F" w:rsidP="001757E8">
            <w:pPr>
              <w:tabs>
                <w:tab w:val="left" w:pos="360"/>
              </w:tabs>
              <w:jc w:val="both"/>
              <w:rPr>
                <w:rFonts w:cs="Arial"/>
                <w:bCs/>
              </w:rPr>
            </w:pPr>
            <w:r w:rsidRPr="003A404B">
              <w:rPr>
                <w:rFonts w:cs="Arial"/>
                <w:kern w:val="28"/>
              </w:rPr>
              <w:t xml:space="preserve">4 – </w:t>
            </w:r>
            <w:r w:rsidR="001757E8" w:rsidRPr="003A404B">
              <w:rPr>
                <w:rFonts w:cs="Arial"/>
                <w:bCs/>
              </w:rPr>
              <w:t xml:space="preserve">The response is comprehensive and supported by a good standard of relevant evidence and provides the Council with a good standard of confidence in the </w:t>
            </w:r>
            <w:r w:rsidR="00DD0983">
              <w:rPr>
                <w:rFonts w:cs="Arial"/>
                <w:bCs/>
              </w:rPr>
              <w:t>Tenderer</w:t>
            </w:r>
            <w:r w:rsidR="001757E8" w:rsidRPr="003A404B">
              <w:rPr>
                <w:rFonts w:cs="Arial"/>
                <w:bCs/>
              </w:rPr>
              <w:t>’s experience, capacity and capability to meet its requirements.</w:t>
            </w:r>
          </w:p>
          <w:p w:rsidR="0013186F" w:rsidRPr="003A404B" w:rsidRDefault="0013186F" w:rsidP="0013186F">
            <w:pPr>
              <w:outlineLvl w:val="0"/>
              <w:rPr>
                <w:rFonts w:cs="Arial"/>
                <w:kern w:val="28"/>
              </w:rPr>
            </w:pPr>
          </w:p>
          <w:p w:rsidR="001757E8" w:rsidRPr="003A404B" w:rsidRDefault="001757E8" w:rsidP="001757E8">
            <w:pPr>
              <w:tabs>
                <w:tab w:val="left" w:pos="360"/>
              </w:tabs>
              <w:jc w:val="both"/>
              <w:rPr>
                <w:rFonts w:cs="Arial"/>
                <w:bCs/>
              </w:rPr>
            </w:pPr>
            <w:r w:rsidRPr="003A404B">
              <w:rPr>
                <w:rFonts w:cs="Arial"/>
                <w:kern w:val="28"/>
              </w:rPr>
              <w:t xml:space="preserve">5 – </w:t>
            </w:r>
            <w:r w:rsidRPr="003A404B">
              <w:rPr>
                <w:rFonts w:cs="Arial"/>
                <w:bCs/>
              </w:rPr>
              <w:t xml:space="preserve">The standard of the response is very high and the relevance of the response and the supporting evidence is very comprehensive and provides the Council with a very high level of confidence in the </w:t>
            </w:r>
            <w:r w:rsidR="00DD0983">
              <w:rPr>
                <w:rFonts w:cs="Arial"/>
                <w:bCs/>
              </w:rPr>
              <w:t>Tenderer</w:t>
            </w:r>
            <w:r w:rsidRPr="003A404B">
              <w:rPr>
                <w:rFonts w:cs="Arial"/>
                <w:bCs/>
              </w:rPr>
              <w:t>’s experience, capacity and capability to meet the Council’s requirements.</w:t>
            </w:r>
          </w:p>
          <w:p w:rsidR="0013186F" w:rsidRDefault="0013186F" w:rsidP="0013186F">
            <w:pPr>
              <w:outlineLvl w:val="0"/>
              <w:rPr>
                <w:rFonts w:cs="Arial"/>
                <w:kern w:val="28"/>
              </w:rPr>
            </w:pPr>
          </w:p>
          <w:p w:rsidR="00437D38" w:rsidRPr="00437D38" w:rsidRDefault="00437D38" w:rsidP="00345EB7">
            <w:pPr>
              <w:jc w:val="both"/>
              <w:outlineLvl w:val="0"/>
              <w:rPr>
                <w:rFonts w:cs="Arial"/>
                <w:b/>
                <w:kern w:val="28"/>
              </w:rPr>
            </w:pPr>
            <w:r w:rsidRPr="00437D38">
              <w:rPr>
                <w:rFonts w:cs="Arial"/>
                <w:b/>
                <w:kern w:val="28"/>
              </w:rPr>
              <w:t>Applying weightings to scores</w:t>
            </w:r>
          </w:p>
          <w:p w:rsidR="00437D38" w:rsidRDefault="00437D38" w:rsidP="00345EB7">
            <w:pPr>
              <w:jc w:val="both"/>
              <w:outlineLvl w:val="0"/>
              <w:rPr>
                <w:rFonts w:cs="Arial"/>
                <w:kern w:val="28"/>
              </w:rPr>
            </w:pPr>
          </w:p>
          <w:p w:rsidR="00345EB7" w:rsidRDefault="00345EB7" w:rsidP="00345EB7">
            <w:pPr>
              <w:jc w:val="both"/>
              <w:outlineLvl w:val="0"/>
              <w:rPr>
                <w:rFonts w:cs="Arial"/>
                <w:kern w:val="28"/>
              </w:rPr>
            </w:pPr>
            <w:r>
              <w:rPr>
                <w:rFonts w:cs="Arial"/>
                <w:kern w:val="28"/>
              </w:rPr>
              <w:t>The weighting for the overall tender between quality and price is listed in the table above.  The quality and price criteria are given sub-weightings (also listed above).</w:t>
            </w:r>
          </w:p>
          <w:p w:rsidR="00345EB7" w:rsidRDefault="00345EB7" w:rsidP="00345EB7">
            <w:pPr>
              <w:jc w:val="both"/>
              <w:outlineLvl w:val="0"/>
              <w:rPr>
                <w:rFonts w:cs="Arial"/>
                <w:kern w:val="28"/>
              </w:rPr>
            </w:pPr>
          </w:p>
          <w:p w:rsidR="00345EB7" w:rsidRDefault="00345EB7" w:rsidP="00345EB7">
            <w:pPr>
              <w:jc w:val="both"/>
              <w:outlineLvl w:val="0"/>
              <w:rPr>
                <w:rFonts w:cs="Arial"/>
                <w:kern w:val="28"/>
              </w:rPr>
            </w:pPr>
            <w:r>
              <w:rPr>
                <w:rFonts w:cs="Arial"/>
                <w:kern w:val="28"/>
              </w:rPr>
              <w:t>The total score will depend on the number of questions for that criterion.  So if there are 20 questions for Contract Management, for example, then the maximum marks will be 100 (20 x 5) because each question is scored out of 5.</w:t>
            </w:r>
          </w:p>
          <w:p w:rsidR="00345EB7" w:rsidRDefault="00345EB7" w:rsidP="00345EB7">
            <w:pPr>
              <w:jc w:val="both"/>
              <w:outlineLvl w:val="0"/>
              <w:rPr>
                <w:rFonts w:cs="Arial"/>
                <w:kern w:val="28"/>
              </w:rPr>
            </w:pPr>
          </w:p>
          <w:p w:rsidR="00345EB7" w:rsidRDefault="00345EB7" w:rsidP="00345EB7">
            <w:pPr>
              <w:jc w:val="both"/>
              <w:outlineLvl w:val="0"/>
              <w:rPr>
                <w:rFonts w:cs="Arial"/>
                <w:kern w:val="28"/>
              </w:rPr>
            </w:pPr>
            <w:r>
              <w:rPr>
                <w:rFonts w:cs="Arial"/>
                <w:kern w:val="28"/>
              </w:rPr>
              <w:t>The weighted score is the total score represented as a percentage of the sub-weighting.  So if the sub-weighting for Contract Management was 20%, then scoring 100 would achieve the full 20%.  50 would achieve 10% out of 20% etc.</w:t>
            </w:r>
          </w:p>
          <w:p w:rsidR="00345EB7" w:rsidRDefault="00345EB7" w:rsidP="00345EB7">
            <w:pPr>
              <w:jc w:val="both"/>
              <w:outlineLvl w:val="0"/>
              <w:rPr>
                <w:rFonts w:cs="Arial"/>
                <w:kern w:val="28"/>
              </w:rPr>
            </w:pPr>
          </w:p>
          <w:p w:rsidR="00345EB7" w:rsidRDefault="00345EB7" w:rsidP="00345EB7">
            <w:pPr>
              <w:jc w:val="both"/>
              <w:outlineLvl w:val="0"/>
              <w:rPr>
                <w:rFonts w:cs="Arial"/>
                <w:kern w:val="28"/>
              </w:rPr>
            </w:pPr>
            <w:r>
              <w:rPr>
                <w:rFonts w:cs="Arial"/>
                <w:kern w:val="28"/>
              </w:rPr>
              <w:t>All sub-criteria weighted scores are added together to achieve a total weighted score out of the main quality weighting.</w:t>
            </w:r>
          </w:p>
          <w:p w:rsidR="00345EB7" w:rsidRDefault="00345EB7" w:rsidP="00345EB7">
            <w:pPr>
              <w:jc w:val="both"/>
              <w:outlineLvl w:val="0"/>
              <w:rPr>
                <w:rFonts w:cs="Arial"/>
                <w:kern w:val="28"/>
              </w:rPr>
            </w:pPr>
          </w:p>
          <w:p w:rsidR="00345EB7" w:rsidRDefault="00345EB7" w:rsidP="0013186F">
            <w:pPr>
              <w:outlineLvl w:val="0"/>
              <w:rPr>
                <w:rFonts w:cs="Arial"/>
                <w:kern w:val="28"/>
              </w:rPr>
            </w:pPr>
          </w:p>
          <w:p w:rsidR="0013186F" w:rsidRPr="009D1DD8" w:rsidRDefault="0013186F" w:rsidP="0013186F">
            <w:pPr>
              <w:outlineLvl w:val="0"/>
              <w:rPr>
                <w:rFonts w:cs="Arial"/>
                <w:kern w:val="28"/>
              </w:rPr>
            </w:pPr>
          </w:p>
          <w:p w:rsidR="0013186F" w:rsidRPr="009D1DD8" w:rsidRDefault="0013186F" w:rsidP="0013186F">
            <w:pPr>
              <w:outlineLvl w:val="0"/>
              <w:rPr>
                <w:rFonts w:cs="Arial"/>
                <w:kern w:val="28"/>
              </w:rPr>
            </w:pPr>
            <w:r w:rsidRPr="009D1DD8">
              <w:rPr>
                <w:rFonts w:cs="Arial"/>
                <w:b/>
                <w:kern w:val="28"/>
              </w:rPr>
              <w:t>Price Evaluations:</w:t>
            </w:r>
            <w:r w:rsidRPr="009D1DD8">
              <w:rPr>
                <w:rFonts w:cs="Arial"/>
                <w:kern w:val="28"/>
              </w:rPr>
              <w:t xml:space="preserve"> The scoring is carried out within an Excel spread sheet outside of the e-tender system.</w:t>
            </w:r>
          </w:p>
          <w:p w:rsidR="0013186F" w:rsidRPr="009D1DD8" w:rsidRDefault="0013186F" w:rsidP="0013186F">
            <w:pPr>
              <w:outlineLvl w:val="0"/>
              <w:rPr>
                <w:rFonts w:cs="Arial"/>
                <w:kern w:val="28"/>
              </w:rPr>
            </w:pPr>
          </w:p>
          <w:p w:rsidR="0006750B" w:rsidRDefault="0013186F" w:rsidP="0013186F">
            <w:pPr>
              <w:outlineLvl w:val="0"/>
              <w:rPr>
                <w:rFonts w:cs="Arial"/>
                <w:kern w:val="28"/>
              </w:rPr>
            </w:pPr>
            <w:r w:rsidRPr="009D1DD8">
              <w:rPr>
                <w:rFonts w:cs="Arial"/>
                <w:kern w:val="28"/>
              </w:rPr>
              <w:t xml:space="preserve">All price bids are compared against </w:t>
            </w:r>
            <w:r w:rsidR="004155AD">
              <w:rPr>
                <w:rFonts w:cs="Arial"/>
                <w:kern w:val="28"/>
              </w:rPr>
              <w:t xml:space="preserve">the </w:t>
            </w:r>
            <w:r w:rsidRPr="009D1DD8">
              <w:rPr>
                <w:rFonts w:cs="Arial"/>
                <w:kern w:val="28"/>
              </w:rPr>
              <w:t xml:space="preserve">lowest bid to reach </w:t>
            </w:r>
            <w:r w:rsidR="00C75902">
              <w:rPr>
                <w:rFonts w:cs="Arial"/>
                <w:kern w:val="28"/>
              </w:rPr>
              <w:t xml:space="preserve">the </w:t>
            </w:r>
            <w:r w:rsidRPr="009D1DD8">
              <w:rPr>
                <w:rFonts w:cs="Arial"/>
                <w:kern w:val="28"/>
              </w:rPr>
              <w:t xml:space="preserve">percentage difference from </w:t>
            </w:r>
            <w:r w:rsidR="004155AD">
              <w:rPr>
                <w:rFonts w:cs="Arial"/>
                <w:kern w:val="28"/>
              </w:rPr>
              <w:t xml:space="preserve">the </w:t>
            </w:r>
            <w:r w:rsidRPr="009D1DD8">
              <w:rPr>
                <w:rFonts w:cs="Arial"/>
                <w:kern w:val="28"/>
              </w:rPr>
              <w:t>lowest bid.</w:t>
            </w:r>
            <w:r w:rsidR="00A30138">
              <w:rPr>
                <w:rFonts w:cs="Arial"/>
                <w:kern w:val="28"/>
              </w:rPr>
              <w:t xml:space="preserve"> </w:t>
            </w:r>
          </w:p>
          <w:p w:rsidR="0006750B" w:rsidRDefault="0006750B" w:rsidP="0013186F">
            <w:pPr>
              <w:outlineLvl w:val="0"/>
              <w:rPr>
                <w:rFonts w:cs="Arial"/>
                <w:kern w:val="28"/>
              </w:rPr>
            </w:pPr>
          </w:p>
          <w:p w:rsidR="0013186F" w:rsidRDefault="00DD0983" w:rsidP="0013186F">
            <w:pPr>
              <w:outlineLvl w:val="0"/>
              <w:rPr>
                <w:rFonts w:cs="Arial"/>
                <w:kern w:val="28"/>
              </w:rPr>
            </w:pPr>
            <w:r>
              <w:rPr>
                <w:rFonts w:cs="Arial"/>
                <w:kern w:val="28"/>
              </w:rPr>
              <w:t>Example with</w:t>
            </w:r>
            <w:r w:rsidR="00A30138">
              <w:rPr>
                <w:rFonts w:cs="Arial"/>
                <w:kern w:val="28"/>
              </w:rPr>
              <w:t xml:space="preserve"> price weighting 40%</w:t>
            </w:r>
            <w:r w:rsidR="0006750B">
              <w:rPr>
                <w:rFonts w:cs="Arial"/>
                <w:kern w:val="28"/>
              </w:rPr>
              <w:t>,</w:t>
            </w:r>
            <w:r w:rsidR="00A30138">
              <w:rPr>
                <w:rFonts w:cs="Arial"/>
                <w:kern w:val="28"/>
              </w:rPr>
              <w:t xml:space="preserve"> the calculation </w:t>
            </w:r>
            <w:r w:rsidR="0006750B">
              <w:rPr>
                <w:rFonts w:cs="Arial"/>
                <w:kern w:val="28"/>
              </w:rPr>
              <w:t>is</w:t>
            </w:r>
            <w:r w:rsidR="00A30138">
              <w:rPr>
                <w:rFonts w:cs="Arial"/>
                <w:kern w:val="28"/>
              </w:rPr>
              <w:t>:</w:t>
            </w:r>
          </w:p>
          <w:p w:rsidR="00A30138" w:rsidRDefault="00A30138" w:rsidP="0013186F">
            <w:pPr>
              <w:outlineLvl w:val="0"/>
              <w:rPr>
                <w:rFonts w:cs="Arial"/>
                <w:kern w:val="28"/>
              </w:rPr>
            </w:pPr>
          </w:p>
          <w:p w:rsidR="00A30138" w:rsidRDefault="00A30138" w:rsidP="0013186F">
            <w:pPr>
              <w:outlineLvl w:val="0"/>
              <w:rPr>
                <w:rFonts w:cs="Arial"/>
                <w:kern w:val="28"/>
              </w:rPr>
            </w:pPr>
            <w:r>
              <w:rPr>
                <w:rFonts w:cs="Arial"/>
                <w:kern w:val="28"/>
              </w:rPr>
              <w:t>(40* lowest price)/bid price</w:t>
            </w:r>
          </w:p>
          <w:p w:rsidR="0013186F" w:rsidRDefault="004155AD" w:rsidP="00C75902">
            <w:pPr>
              <w:outlineLvl w:val="0"/>
              <w:rPr>
                <w:rFonts w:cs="Arial"/>
                <w:kern w:val="28"/>
              </w:rPr>
            </w:pPr>
            <w:r>
              <w:rPr>
                <w:rFonts w:cs="Arial"/>
                <w:kern w:val="28"/>
              </w:rPr>
              <w:t>The lowest price bid would receive the full 40 points</w:t>
            </w:r>
            <w:r w:rsidR="00AE5061">
              <w:rPr>
                <w:rFonts w:cs="Arial"/>
                <w:kern w:val="28"/>
              </w:rPr>
              <w:t>.</w:t>
            </w:r>
          </w:p>
          <w:p w:rsidR="0006750B" w:rsidRDefault="0006750B" w:rsidP="00C75902">
            <w:pPr>
              <w:outlineLvl w:val="0"/>
              <w:rPr>
                <w:rFonts w:cs="Arial"/>
                <w:kern w:val="28"/>
              </w:rPr>
            </w:pPr>
          </w:p>
          <w:p w:rsidR="0006750B" w:rsidRDefault="0006750B" w:rsidP="00C75902">
            <w:pPr>
              <w:outlineLvl w:val="0"/>
              <w:rPr>
                <w:rFonts w:cs="Arial"/>
                <w:kern w:val="28"/>
              </w:rPr>
            </w:pPr>
            <w:r>
              <w:rPr>
                <w:rFonts w:cs="Arial"/>
                <w:kern w:val="28"/>
              </w:rPr>
              <w:t>The price weighting applicable to this tender is in the table above.</w:t>
            </w:r>
          </w:p>
          <w:p w:rsidR="00C75902" w:rsidRPr="009D1DD8" w:rsidRDefault="00C75902" w:rsidP="00C75902">
            <w:pPr>
              <w:outlineLvl w:val="0"/>
              <w:rPr>
                <w:rFonts w:cs="Arial"/>
                <w:kern w:val="28"/>
              </w:rPr>
            </w:pPr>
          </w:p>
        </w:tc>
      </w:tr>
    </w:tbl>
    <w:p w:rsidR="003419D2" w:rsidRDefault="003419D2" w:rsidP="003419D2">
      <w:pPr>
        <w:rPr>
          <w:rFonts w:cs="Arial"/>
        </w:rPr>
      </w:pPr>
    </w:p>
    <w:p w:rsidR="00D562FD" w:rsidRPr="0013186F" w:rsidRDefault="00D562FD" w:rsidP="003419D2">
      <w:pPr>
        <w:rPr>
          <w:rFonts w:cs="Arial"/>
        </w:rPr>
      </w:pPr>
    </w:p>
    <w:p w:rsidR="003419D2" w:rsidRDefault="00494D86" w:rsidP="003419D2">
      <w:pPr>
        <w:rPr>
          <w:rFonts w:cs="Arial"/>
        </w:rPr>
      </w:pPr>
      <w:r>
        <w:rPr>
          <w:rFonts w:cs="Arial"/>
        </w:rPr>
        <w:lastRenderedPageBreak/>
        <w:t>5.2</w:t>
      </w:r>
      <w:r>
        <w:rPr>
          <w:rFonts w:cs="Arial"/>
        </w:rPr>
        <w:tab/>
      </w:r>
      <w:r w:rsidR="00437D38">
        <w:rPr>
          <w:rFonts w:cs="Arial"/>
        </w:rPr>
        <w:t>Clarifications</w:t>
      </w:r>
    </w:p>
    <w:p w:rsidR="00C369CF" w:rsidRDefault="00C369CF" w:rsidP="003419D2">
      <w:pPr>
        <w:rPr>
          <w:rFonts w:cs="Arial"/>
        </w:rPr>
      </w:pPr>
    </w:p>
    <w:p w:rsidR="0006750B" w:rsidRDefault="00437D38" w:rsidP="00437D38">
      <w:pPr>
        <w:ind w:left="720"/>
        <w:rPr>
          <w:rFonts w:cs="Arial"/>
        </w:rPr>
      </w:pPr>
      <w:r>
        <w:rPr>
          <w:rFonts w:cs="Arial"/>
        </w:rPr>
        <w:t xml:space="preserve">Upon examination of the </w:t>
      </w:r>
      <w:r w:rsidR="00C369CF">
        <w:rPr>
          <w:rFonts w:cs="Arial"/>
        </w:rPr>
        <w:t>tenders</w:t>
      </w:r>
      <w:r>
        <w:rPr>
          <w:rFonts w:cs="Arial"/>
        </w:rPr>
        <w:t xml:space="preserve">, </w:t>
      </w:r>
      <w:r w:rsidR="00C369CF">
        <w:rPr>
          <w:rFonts w:cs="Arial"/>
        </w:rPr>
        <w:t xml:space="preserve">it may be necessary for the </w:t>
      </w:r>
      <w:r>
        <w:rPr>
          <w:rFonts w:cs="Arial"/>
        </w:rPr>
        <w:t>evaluators</w:t>
      </w:r>
      <w:r w:rsidR="00C369CF">
        <w:rPr>
          <w:rFonts w:cs="Arial"/>
        </w:rPr>
        <w:t xml:space="preserve"> to request clarifications from the tenderers.  The</w:t>
      </w:r>
      <w:r w:rsidR="0006750B">
        <w:rPr>
          <w:rFonts w:cs="Arial"/>
        </w:rPr>
        <w:t xml:space="preserve"> question(s)</w:t>
      </w:r>
      <w:r w:rsidR="00C369CF">
        <w:rPr>
          <w:rFonts w:cs="Arial"/>
        </w:rPr>
        <w:t xml:space="preserve"> </w:t>
      </w:r>
      <w:r w:rsidR="0006750B">
        <w:rPr>
          <w:rFonts w:cs="Arial"/>
        </w:rPr>
        <w:t>will</w:t>
      </w:r>
      <w:r w:rsidR="00C369CF">
        <w:rPr>
          <w:rFonts w:cs="Arial"/>
        </w:rPr>
        <w:t xml:space="preserve"> be submitted on the e-tendering system </w:t>
      </w:r>
      <w:r w:rsidR="0006750B">
        <w:rPr>
          <w:rFonts w:cs="Arial"/>
        </w:rPr>
        <w:t>and tenderers must respond in the same manner.</w:t>
      </w:r>
    </w:p>
    <w:p w:rsidR="0006750B" w:rsidRDefault="0006750B" w:rsidP="00437D38">
      <w:pPr>
        <w:ind w:left="720"/>
        <w:rPr>
          <w:rFonts w:cs="Arial"/>
        </w:rPr>
      </w:pPr>
    </w:p>
    <w:p w:rsidR="00C369CF" w:rsidRDefault="0006750B" w:rsidP="00437D38">
      <w:pPr>
        <w:ind w:left="720"/>
        <w:rPr>
          <w:rFonts w:cs="Arial"/>
        </w:rPr>
      </w:pPr>
      <w:r>
        <w:rPr>
          <w:rFonts w:cs="Arial"/>
        </w:rPr>
        <w:t xml:space="preserve">Clarifications received from tenderers outside the </w:t>
      </w:r>
      <w:r w:rsidR="00C369CF">
        <w:rPr>
          <w:rFonts w:cs="Arial"/>
        </w:rPr>
        <w:t xml:space="preserve"> </w:t>
      </w:r>
      <w:r>
        <w:rPr>
          <w:rFonts w:cs="Arial"/>
        </w:rPr>
        <w:t>e-tendering system will not be responded to.</w:t>
      </w:r>
      <w:r w:rsidR="00C369CF">
        <w:rPr>
          <w:rFonts w:cs="Arial"/>
        </w:rPr>
        <w:t xml:space="preserve"> </w:t>
      </w:r>
    </w:p>
    <w:p w:rsidR="00437D38" w:rsidRDefault="00437D38" w:rsidP="00437D38">
      <w:pPr>
        <w:ind w:left="720"/>
        <w:rPr>
          <w:rFonts w:cs="Arial"/>
        </w:rPr>
      </w:pPr>
    </w:p>
    <w:p w:rsidR="00C369CF" w:rsidRDefault="00C369CF" w:rsidP="00494D86">
      <w:pPr>
        <w:ind w:left="720"/>
        <w:rPr>
          <w:rFonts w:cs="Arial"/>
        </w:rPr>
      </w:pPr>
      <w:r>
        <w:rPr>
          <w:rFonts w:cs="Arial"/>
        </w:rPr>
        <w:t xml:space="preserve">It may be necessary to </w:t>
      </w:r>
      <w:r w:rsidR="00437D38">
        <w:rPr>
          <w:rFonts w:cs="Arial"/>
        </w:rPr>
        <w:t xml:space="preserve">also </w:t>
      </w:r>
      <w:r>
        <w:rPr>
          <w:rFonts w:cs="Arial"/>
        </w:rPr>
        <w:t xml:space="preserve">hold </w:t>
      </w:r>
      <w:r w:rsidR="00437D38">
        <w:rPr>
          <w:rFonts w:cs="Arial"/>
        </w:rPr>
        <w:t xml:space="preserve">a </w:t>
      </w:r>
      <w:r>
        <w:rPr>
          <w:rFonts w:cs="Arial"/>
        </w:rPr>
        <w:t>clarification meeting</w:t>
      </w:r>
      <w:r w:rsidR="00437D38">
        <w:rPr>
          <w:rFonts w:cs="Arial"/>
        </w:rPr>
        <w:t xml:space="preserve"> with one or more tenderers</w:t>
      </w:r>
      <w:r w:rsidR="002D0C42">
        <w:rPr>
          <w:rFonts w:cs="Arial"/>
        </w:rPr>
        <w:t xml:space="preserve"> for due diligence purposes</w:t>
      </w:r>
      <w:r w:rsidR="00437D38">
        <w:rPr>
          <w:rFonts w:cs="Arial"/>
        </w:rPr>
        <w:t>.  T</w:t>
      </w:r>
      <w:r>
        <w:rPr>
          <w:rFonts w:cs="Arial"/>
        </w:rPr>
        <w:t>hese may result in the</w:t>
      </w:r>
      <w:r w:rsidR="00437D38">
        <w:rPr>
          <w:rFonts w:cs="Arial"/>
        </w:rPr>
        <w:t xml:space="preserve"> initial scores being moderated</w:t>
      </w:r>
      <w:r w:rsidR="002D0C42">
        <w:rPr>
          <w:rFonts w:cs="Arial"/>
        </w:rPr>
        <w:t>.</w:t>
      </w:r>
      <w:r w:rsidR="00437D38">
        <w:rPr>
          <w:rFonts w:cs="Arial"/>
        </w:rPr>
        <w:t xml:space="preserve"> </w:t>
      </w:r>
    </w:p>
    <w:p w:rsidR="000C2767" w:rsidRDefault="000C2767" w:rsidP="003419D2">
      <w:pPr>
        <w:rPr>
          <w:rFonts w:cs="Arial"/>
        </w:rPr>
      </w:pPr>
    </w:p>
    <w:p w:rsidR="00AF7E46" w:rsidRDefault="00494D86" w:rsidP="00C369CF">
      <w:pPr>
        <w:rPr>
          <w:rFonts w:cs="Arial"/>
        </w:rPr>
      </w:pPr>
      <w:r>
        <w:rPr>
          <w:rFonts w:cs="Arial"/>
        </w:rPr>
        <w:t>5.</w:t>
      </w:r>
      <w:r w:rsidR="005E30BE">
        <w:rPr>
          <w:rFonts w:cs="Arial"/>
        </w:rPr>
        <w:t>3</w:t>
      </w:r>
      <w:r>
        <w:rPr>
          <w:rFonts w:cs="Arial"/>
        </w:rPr>
        <w:tab/>
      </w:r>
      <w:r w:rsidR="00AF7E46">
        <w:rPr>
          <w:rFonts w:cs="Arial"/>
        </w:rPr>
        <w:t>Site Visits</w:t>
      </w:r>
    </w:p>
    <w:p w:rsidR="00AF7E46" w:rsidRDefault="00AF7E46" w:rsidP="00C369CF">
      <w:pPr>
        <w:rPr>
          <w:rFonts w:cs="Arial"/>
        </w:rPr>
      </w:pPr>
    </w:p>
    <w:p w:rsidR="0006750B" w:rsidRDefault="00C369CF" w:rsidP="00494D86">
      <w:pPr>
        <w:ind w:left="720"/>
        <w:rPr>
          <w:rFonts w:cs="Arial"/>
        </w:rPr>
      </w:pPr>
      <w:r>
        <w:rPr>
          <w:rFonts w:cs="Arial"/>
        </w:rPr>
        <w:t xml:space="preserve">It may be necessary for the tender panel to undertake a site visit (where appropriate) to see a service in situ at a tenderer’s customer offices.  </w:t>
      </w:r>
      <w:r w:rsidR="0006750B">
        <w:rPr>
          <w:rFonts w:cs="Arial"/>
        </w:rPr>
        <w:t>If this is carried out as part of the evaluation of the tender, then the site visit must be scored and scores will be included as a weighting in the quality section of the table above.</w:t>
      </w:r>
    </w:p>
    <w:p w:rsidR="0006750B" w:rsidRDefault="0006750B" w:rsidP="00494D86">
      <w:pPr>
        <w:ind w:left="720"/>
        <w:rPr>
          <w:rFonts w:cs="Arial"/>
        </w:rPr>
      </w:pPr>
    </w:p>
    <w:p w:rsidR="00C369CF" w:rsidRDefault="00AF7E46" w:rsidP="00494D86">
      <w:pPr>
        <w:ind w:left="720"/>
        <w:rPr>
          <w:rFonts w:cs="Arial"/>
        </w:rPr>
      </w:pPr>
      <w:r>
        <w:rPr>
          <w:rFonts w:cs="Arial"/>
        </w:rPr>
        <w:t>If th</w:t>
      </w:r>
      <w:r w:rsidR="0006750B">
        <w:rPr>
          <w:rFonts w:cs="Arial"/>
        </w:rPr>
        <w:t>e visit is for due diligence purposes only, it will not be scored.</w:t>
      </w:r>
    </w:p>
    <w:p w:rsidR="00AF7E46" w:rsidRDefault="00AF7E46" w:rsidP="00C369CF">
      <w:pPr>
        <w:rPr>
          <w:rFonts w:cs="Arial"/>
        </w:rPr>
      </w:pPr>
    </w:p>
    <w:p w:rsidR="00AF7E46" w:rsidRDefault="00494D86" w:rsidP="00AF7E46">
      <w:pPr>
        <w:rPr>
          <w:rFonts w:cs="Arial"/>
        </w:rPr>
      </w:pPr>
      <w:r>
        <w:rPr>
          <w:rFonts w:cs="Arial"/>
        </w:rPr>
        <w:t>5.</w:t>
      </w:r>
      <w:r w:rsidR="005E30BE">
        <w:rPr>
          <w:rFonts w:cs="Arial"/>
        </w:rPr>
        <w:t>4</w:t>
      </w:r>
      <w:r>
        <w:rPr>
          <w:rFonts w:cs="Arial"/>
        </w:rPr>
        <w:tab/>
      </w:r>
      <w:r w:rsidR="00AF7E46">
        <w:rPr>
          <w:rFonts w:cs="Arial"/>
        </w:rPr>
        <w:t xml:space="preserve">Final </w:t>
      </w:r>
      <w:r w:rsidR="005E30BE">
        <w:rPr>
          <w:rFonts w:cs="Arial"/>
        </w:rPr>
        <w:t>score</w:t>
      </w:r>
    </w:p>
    <w:p w:rsidR="00AF7E46" w:rsidRDefault="00AF7E46" w:rsidP="00AF7E46">
      <w:pPr>
        <w:rPr>
          <w:rFonts w:cs="Arial"/>
        </w:rPr>
      </w:pPr>
    </w:p>
    <w:p w:rsidR="00AF7E46" w:rsidRDefault="00AF7E46" w:rsidP="00494D86">
      <w:pPr>
        <w:ind w:left="720"/>
        <w:rPr>
          <w:rFonts w:cs="Arial"/>
        </w:rPr>
      </w:pPr>
      <w:r>
        <w:rPr>
          <w:rFonts w:cs="Arial"/>
        </w:rPr>
        <w:t xml:space="preserve">All the scores from the tender, presentation, clarifications, and site visits </w:t>
      </w:r>
      <w:r w:rsidR="0006750B">
        <w:rPr>
          <w:rFonts w:cs="Arial"/>
        </w:rPr>
        <w:t xml:space="preserve">(where relevant) </w:t>
      </w:r>
      <w:r>
        <w:rPr>
          <w:rFonts w:cs="Arial"/>
        </w:rPr>
        <w:t>will be combined to produce a final score and the tenderer with the best overall score shall be identified.</w:t>
      </w:r>
      <w:r w:rsidR="009538A2">
        <w:rPr>
          <w:rFonts w:cs="Arial"/>
        </w:rPr>
        <w:t xml:space="preserve"> Notes MUST be kept of the reasons for </w:t>
      </w:r>
      <w:r w:rsidR="005E30BE">
        <w:rPr>
          <w:rFonts w:cs="Arial"/>
        </w:rPr>
        <w:t>deciding on the scores.</w:t>
      </w:r>
    </w:p>
    <w:p w:rsidR="00AF7E46" w:rsidRDefault="00AF7E46" w:rsidP="00AF7E46">
      <w:pPr>
        <w:rPr>
          <w:rFonts w:cs="Arial"/>
        </w:rPr>
      </w:pPr>
    </w:p>
    <w:p w:rsidR="00C369CF" w:rsidRDefault="00494D86" w:rsidP="00C369CF">
      <w:pPr>
        <w:rPr>
          <w:rFonts w:cs="Arial"/>
        </w:rPr>
      </w:pPr>
      <w:r>
        <w:rPr>
          <w:rFonts w:cs="Arial"/>
        </w:rPr>
        <w:t>5.</w:t>
      </w:r>
      <w:r w:rsidR="005E30BE">
        <w:rPr>
          <w:rFonts w:cs="Arial"/>
        </w:rPr>
        <w:t>5</w:t>
      </w:r>
      <w:r>
        <w:rPr>
          <w:rFonts w:cs="Arial"/>
        </w:rPr>
        <w:tab/>
      </w:r>
      <w:r w:rsidR="00AF7E46">
        <w:rPr>
          <w:rFonts w:cs="Arial"/>
        </w:rPr>
        <w:t>Customer References</w:t>
      </w:r>
    </w:p>
    <w:p w:rsidR="00AF7E46" w:rsidRDefault="00AF7E46" w:rsidP="00C369CF">
      <w:pPr>
        <w:rPr>
          <w:rFonts w:cs="Arial"/>
        </w:rPr>
      </w:pPr>
    </w:p>
    <w:p w:rsidR="00AF7E46" w:rsidRDefault="00C369CF" w:rsidP="00494D86">
      <w:pPr>
        <w:ind w:firstLine="720"/>
        <w:rPr>
          <w:rFonts w:cs="Arial"/>
        </w:rPr>
      </w:pPr>
      <w:r>
        <w:rPr>
          <w:rFonts w:cs="Arial"/>
        </w:rPr>
        <w:t>The</w:t>
      </w:r>
      <w:r w:rsidR="00AF7E46">
        <w:rPr>
          <w:rFonts w:cs="Arial"/>
        </w:rPr>
        <w:t xml:space="preserve"> tender panel will take up references </w:t>
      </w:r>
      <w:r w:rsidR="005E30BE">
        <w:rPr>
          <w:rFonts w:cs="Arial"/>
        </w:rPr>
        <w:t>for</w:t>
      </w:r>
      <w:r w:rsidR="00AF7E46">
        <w:rPr>
          <w:rFonts w:cs="Arial"/>
        </w:rPr>
        <w:t xml:space="preserve"> the winning </w:t>
      </w:r>
      <w:r w:rsidR="00F70BEB">
        <w:rPr>
          <w:rFonts w:cs="Arial"/>
        </w:rPr>
        <w:t>Contractor</w:t>
      </w:r>
      <w:r w:rsidR="00AF7E46">
        <w:rPr>
          <w:rFonts w:cs="Arial"/>
        </w:rPr>
        <w:t xml:space="preserve">.  </w:t>
      </w:r>
    </w:p>
    <w:p w:rsidR="00C369CF" w:rsidRDefault="00C369CF" w:rsidP="00C369CF">
      <w:pPr>
        <w:rPr>
          <w:rFonts w:cs="Arial"/>
        </w:rPr>
      </w:pPr>
    </w:p>
    <w:p w:rsidR="003A404B" w:rsidRDefault="003A404B" w:rsidP="00C369CF">
      <w:pPr>
        <w:rPr>
          <w:rFonts w:cs="Arial"/>
        </w:rPr>
      </w:pPr>
    </w:p>
    <w:p w:rsidR="00433AFC" w:rsidRDefault="00494D86" w:rsidP="003419D2">
      <w:pPr>
        <w:rPr>
          <w:rFonts w:cs="Arial"/>
        </w:rPr>
      </w:pPr>
      <w:r>
        <w:rPr>
          <w:rFonts w:cs="Arial"/>
        </w:rPr>
        <w:t>5.</w:t>
      </w:r>
      <w:r w:rsidR="005E30BE">
        <w:rPr>
          <w:rFonts w:cs="Arial"/>
        </w:rPr>
        <w:t>6</w:t>
      </w:r>
      <w:r>
        <w:rPr>
          <w:rFonts w:cs="Arial"/>
        </w:rPr>
        <w:tab/>
      </w:r>
      <w:r w:rsidR="00433AFC">
        <w:rPr>
          <w:rFonts w:cs="Arial"/>
        </w:rPr>
        <w:t>Evaluation Report and Recommendation</w:t>
      </w:r>
    </w:p>
    <w:p w:rsidR="00AF7E46" w:rsidRDefault="00AF7E46" w:rsidP="003419D2">
      <w:pPr>
        <w:rPr>
          <w:rFonts w:cs="Arial"/>
        </w:rPr>
      </w:pPr>
    </w:p>
    <w:p w:rsidR="00AF7E46" w:rsidRDefault="00AF7E46" w:rsidP="00494D86">
      <w:pPr>
        <w:ind w:left="720"/>
        <w:rPr>
          <w:rFonts w:cs="Arial"/>
        </w:rPr>
      </w:pPr>
      <w:r>
        <w:rPr>
          <w:rFonts w:cs="Arial"/>
        </w:rPr>
        <w:t xml:space="preserve">An evaluation report will be produced by the </w:t>
      </w:r>
      <w:r w:rsidR="005E30BE">
        <w:rPr>
          <w:rFonts w:cs="Arial"/>
        </w:rPr>
        <w:t>evaluators</w:t>
      </w:r>
      <w:r>
        <w:rPr>
          <w:rFonts w:cs="Arial"/>
        </w:rPr>
        <w:t xml:space="preserve"> and </w:t>
      </w:r>
      <w:r w:rsidR="005E30BE">
        <w:rPr>
          <w:rFonts w:cs="Arial"/>
        </w:rPr>
        <w:t xml:space="preserve">a </w:t>
      </w:r>
      <w:r>
        <w:rPr>
          <w:rFonts w:cs="Arial"/>
        </w:rPr>
        <w:t xml:space="preserve">recommendation made to award to the winning </w:t>
      </w:r>
      <w:r w:rsidR="00F70BEB">
        <w:rPr>
          <w:rFonts w:cs="Arial"/>
        </w:rPr>
        <w:t>Contractor</w:t>
      </w:r>
      <w:r>
        <w:rPr>
          <w:rFonts w:cs="Arial"/>
        </w:rPr>
        <w:t>.</w:t>
      </w:r>
    </w:p>
    <w:p w:rsidR="00433AFC" w:rsidRDefault="00433AFC" w:rsidP="003419D2">
      <w:pPr>
        <w:rPr>
          <w:rFonts w:cs="Arial"/>
        </w:rPr>
      </w:pPr>
    </w:p>
    <w:p w:rsidR="00433AFC" w:rsidRDefault="00494D86" w:rsidP="003419D2">
      <w:pPr>
        <w:rPr>
          <w:rFonts w:cs="Arial"/>
        </w:rPr>
      </w:pPr>
      <w:r>
        <w:rPr>
          <w:rFonts w:cs="Arial"/>
        </w:rPr>
        <w:t>5.</w:t>
      </w:r>
      <w:r w:rsidR="005E30BE">
        <w:rPr>
          <w:rFonts w:cs="Arial"/>
        </w:rPr>
        <w:t>7</w:t>
      </w:r>
      <w:r>
        <w:rPr>
          <w:rFonts w:cs="Arial"/>
        </w:rPr>
        <w:tab/>
      </w:r>
      <w:r w:rsidR="00433AFC">
        <w:rPr>
          <w:rFonts w:cs="Arial"/>
        </w:rPr>
        <w:t>Contract Approval</w:t>
      </w:r>
    </w:p>
    <w:p w:rsidR="00AF7E46" w:rsidRDefault="00AF7E46" w:rsidP="003419D2">
      <w:pPr>
        <w:rPr>
          <w:rFonts w:cs="Arial"/>
        </w:rPr>
      </w:pPr>
    </w:p>
    <w:p w:rsidR="00AF7E46" w:rsidRDefault="00AF7E46" w:rsidP="00494D86">
      <w:pPr>
        <w:ind w:left="720"/>
        <w:rPr>
          <w:rFonts w:cs="Arial"/>
        </w:rPr>
      </w:pPr>
      <w:r>
        <w:rPr>
          <w:rFonts w:cs="Arial"/>
        </w:rPr>
        <w:t>The approval of the award will be made by the appropriate Council representative, usually the budget holder for the project.</w:t>
      </w:r>
    </w:p>
    <w:p w:rsidR="00433AFC" w:rsidRDefault="00433AFC" w:rsidP="003419D2">
      <w:pPr>
        <w:rPr>
          <w:rFonts w:cs="Arial"/>
        </w:rPr>
      </w:pPr>
    </w:p>
    <w:p w:rsidR="00433AFC" w:rsidRDefault="00494D86" w:rsidP="003419D2">
      <w:pPr>
        <w:rPr>
          <w:rFonts w:cs="Arial"/>
        </w:rPr>
      </w:pPr>
      <w:r>
        <w:rPr>
          <w:rFonts w:cs="Arial"/>
        </w:rPr>
        <w:t>5.</w:t>
      </w:r>
      <w:r w:rsidR="00AF189E">
        <w:rPr>
          <w:rFonts w:cs="Arial"/>
        </w:rPr>
        <w:t>8</w:t>
      </w:r>
      <w:r>
        <w:rPr>
          <w:rFonts w:cs="Arial"/>
        </w:rPr>
        <w:tab/>
      </w:r>
      <w:r w:rsidR="00433AFC">
        <w:rPr>
          <w:rFonts w:cs="Arial"/>
        </w:rPr>
        <w:t>Contract Award</w:t>
      </w:r>
      <w:r w:rsidR="00AF189E">
        <w:rPr>
          <w:rFonts w:cs="Arial"/>
        </w:rPr>
        <w:t xml:space="preserve"> and Debriefing</w:t>
      </w:r>
    </w:p>
    <w:p w:rsidR="00AF7E46" w:rsidRDefault="00AF7E46" w:rsidP="003419D2">
      <w:pPr>
        <w:rPr>
          <w:rFonts w:cs="Arial"/>
        </w:rPr>
      </w:pPr>
    </w:p>
    <w:p w:rsidR="00AC7BE5" w:rsidRPr="00274571" w:rsidRDefault="00AC7BE5" w:rsidP="00494D86">
      <w:pPr>
        <w:ind w:left="720"/>
        <w:rPr>
          <w:rFonts w:cs="Arial"/>
        </w:rPr>
      </w:pPr>
      <w:r w:rsidRPr="00274571">
        <w:rPr>
          <w:rFonts w:cs="Arial"/>
        </w:rPr>
        <w:t>Upon completion of the tender exercise, the Council will debrief the successful and unsuccessful tenderers as follows:-</w:t>
      </w:r>
    </w:p>
    <w:p w:rsidR="00AC7BE5" w:rsidRPr="00274571" w:rsidRDefault="00AC7BE5" w:rsidP="00AC7BE5">
      <w:pPr>
        <w:rPr>
          <w:rFonts w:cs="Arial"/>
        </w:rPr>
      </w:pPr>
    </w:p>
    <w:p w:rsidR="00AC7BE5" w:rsidRDefault="00AC7BE5" w:rsidP="00494D86">
      <w:pPr>
        <w:ind w:left="720"/>
        <w:rPr>
          <w:rFonts w:cs="Arial"/>
        </w:rPr>
      </w:pPr>
      <w:r w:rsidRPr="00274571">
        <w:rPr>
          <w:rFonts w:cs="Arial"/>
        </w:rPr>
        <w:lastRenderedPageBreak/>
        <w:t xml:space="preserve">The successful company will receive a written notification letter that the Council is intending to award </w:t>
      </w:r>
      <w:r>
        <w:rPr>
          <w:rFonts w:cs="Arial"/>
        </w:rPr>
        <w:t>them</w:t>
      </w:r>
      <w:r w:rsidRPr="00274571">
        <w:rPr>
          <w:rFonts w:cs="Arial"/>
        </w:rPr>
        <w:t xml:space="preserve"> the business subject to a 10 </w:t>
      </w:r>
      <w:r>
        <w:rPr>
          <w:rFonts w:cs="Arial"/>
        </w:rPr>
        <w:t>d</w:t>
      </w:r>
      <w:r w:rsidRPr="00274571">
        <w:rPr>
          <w:rFonts w:cs="Arial"/>
        </w:rPr>
        <w:t xml:space="preserve">ay standstill period.  During this period unsuccessful companies are able to challenge the award of contract, should they wish to do so.  The award letter must contain information to explain why the </w:t>
      </w:r>
      <w:r w:rsidR="00767A8C">
        <w:rPr>
          <w:rFonts w:cs="Arial"/>
        </w:rPr>
        <w:t>offer</w:t>
      </w:r>
      <w:r w:rsidRPr="00274571">
        <w:rPr>
          <w:rFonts w:cs="Arial"/>
        </w:rPr>
        <w:t xml:space="preserve"> was successful, including scores and commentary pertaining to the award criteria published in the Invitation to Tender.</w:t>
      </w:r>
    </w:p>
    <w:p w:rsidR="00AC7BE5" w:rsidRDefault="00AC7BE5" w:rsidP="00AC7BE5">
      <w:pPr>
        <w:rPr>
          <w:rFonts w:cs="Arial"/>
        </w:rPr>
      </w:pPr>
    </w:p>
    <w:p w:rsidR="00AC7BE5" w:rsidRDefault="00AC7BE5" w:rsidP="00494D86">
      <w:pPr>
        <w:ind w:left="720"/>
        <w:rPr>
          <w:rFonts w:cs="Arial"/>
        </w:rPr>
      </w:pPr>
      <w:r>
        <w:rPr>
          <w:rFonts w:cs="Arial"/>
        </w:rPr>
        <w:t>Unsuccessful companies will receive a written notification that the Council intends to award the Contract.  The notification will explain the 10 day standstill period and must state the name of the winning tenderer, the overall score of all the tenders and reasons to justify the award and must pertain to the published award criteria.  The Council must explain the advantages of the winning tender and the disadvantages of the unsuccessful tenders.</w:t>
      </w:r>
    </w:p>
    <w:p w:rsidR="00AC7BE5" w:rsidRDefault="00AC7BE5" w:rsidP="00AC7BE5">
      <w:pPr>
        <w:rPr>
          <w:rFonts w:cs="Arial"/>
        </w:rPr>
      </w:pPr>
    </w:p>
    <w:p w:rsidR="00AC7BE5" w:rsidRDefault="00AC7BE5" w:rsidP="00494D86">
      <w:pPr>
        <w:ind w:left="720"/>
        <w:rPr>
          <w:rFonts w:cs="Arial"/>
        </w:rPr>
      </w:pPr>
      <w:r>
        <w:rPr>
          <w:rFonts w:cs="Arial"/>
        </w:rPr>
        <w:t xml:space="preserve">The 10 day standstill period generally starts on the </w:t>
      </w:r>
      <w:r w:rsidR="0006750B">
        <w:rPr>
          <w:rFonts w:cs="Arial"/>
        </w:rPr>
        <w:t xml:space="preserve">day after the </w:t>
      </w:r>
      <w:r>
        <w:rPr>
          <w:rFonts w:cs="Arial"/>
        </w:rPr>
        <w:t>date of the notification letter</w:t>
      </w:r>
      <w:r w:rsidR="0006750B">
        <w:rPr>
          <w:rFonts w:cs="Arial"/>
        </w:rPr>
        <w:t>.</w:t>
      </w:r>
      <w:r>
        <w:rPr>
          <w:rFonts w:cs="Arial"/>
        </w:rPr>
        <w:t xml:space="preserve">  The letter will advise the date the standstill elapses</w:t>
      </w:r>
      <w:r w:rsidR="0006750B">
        <w:rPr>
          <w:rFonts w:cs="Arial"/>
        </w:rPr>
        <w:t xml:space="preserve"> which shall not be on a weekend or Bank Holiday.</w:t>
      </w:r>
    </w:p>
    <w:p w:rsidR="00AC7BE5" w:rsidRDefault="00AC7BE5" w:rsidP="00AC7BE5">
      <w:pPr>
        <w:rPr>
          <w:rFonts w:cs="Arial"/>
        </w:rPr>
      </w:pPr>
    </w:p>
    <w:p w:rsidR="00AC7BE5" w:rsidRDefault="00AC7BE5" w:rsidP="00494D86">
      <w:pPr>
        <w:ind w:left="720"/>
        <w:rPr>
          <w:rFonts w:cs="Arial"/>
        </w:rPr>
      </w:pPr>
      <w:r>
        <w:rPr>
          <w:rFonts w:cs="Arial"/>
        </w:rPr>
        <w:t xml:space="preserve">Tenderers should submit a request for further information in writing within 2 calendar days of the date of the notification letter.  The Council must give its debriefing at least three working days before the end of the standstill period.  A debrief requested outside of the </w:t>
      </w:r>
      <w:r w:rsidR="00AF189E">
        <w:rPr>
          <w:rFonts w:cs="Arial"/>
        </w:rPr>
        <w:t>standstill</w:t>
      </w:r>
      <w:r>
        <w:rPr>
          <w:rFonts w:cs="Arial"/>
        </w:rPr>
        <w:t xml:space="preserve"> period or after the first 2 calendar days must be responded to by the Council within 15 days after the date of the request.  </w:t>
      </w:r>
    </w:p>
    <w:p w:rsidR="00AC7BE5" w:rsidRDefault="00AC7BE5" w:rsidP="00AC7BE5">
      <w:pPr>
        <w:rPr>
          <w:rFonts w:cs="Arial"/>
        </w:rPr>
      </w:pPr>
    </w:p>
    <w:p w:rsidR="00AC7BE5" w:rsidRPr="00CF5E80" w:rsidRDefault="00AC7BE5" w:rsidP="00494D86">
      <w:pPr>
        <w:ind w:left="720"/>
        <w:rPr>
          <w:rFonts w:cs="Arial"/>
        </w:rPr>
      </w:pPr>
      <w:r w:rsidRPr="00CF5E80">
        <w:rPr>
          <w:rFonts w:cs="Arial"/>
        </w:rPr>
        <w:t xml:space="preserve">The Council will be careful not to disclose confidential information of the successful </w:t>
      </w:r>
      <w:r w:rsidR="00F70BEB">
        <w:rPr>
          <w:rFonts w:cs="Arial"/>
        </w:rPr>
        <w:t>Contractor</w:t>
      </w:r>
      <w:r w:rsidRPr="00CF5E80">
        <w:rPr>
          <w:rFonts w:cs="Arial"/>
        </w:rPr>
        <w:t xml:space="preserve"> and may withhold debriefing information in certain circumstances including where disclosure would be contrary to the public interest, would prejudice the legitimate commercial interests of any </w:t>
      </w:r>
      <w:r w:rsidR="00F70BEB">
        <w:rPr>
          <w:rFonts w:cs="Arial"/>
        </w:rPr>
        <w:t>supplier</w:t>
      </w:r>
      <w:r w:rsidRPr="00CF5E80">
        <w:rPr>
          <w:rFonts w:cs="Arial"/>
        </w:rPr>
        <w:t>, or might prejudice fair competition.</w:t>
      </w:r>
    </w:p>
    <w:p w:rsidR="00B25618" w:rsidRDefault="00B25618" w:rsidP="003419D2">
      <w:pPr>
        <w:rPr>
          <w:rFonts w:cs="Arial"/>
          <w:u w:val="single"/>
        </w:rPr>
      </w:pPr>
    </w:p>
    <w:p w:rsidR="00AF189E" w:rsidRDefault="00AF189E">
      <w:pPr>
        <w:rPr>
          <w:rFonts w:cs="Arial"/>
          <w:b/>
          <w:sz w:val="28"/>
          <w:szCs w:val="28"/>
        </w:rPr>
      </w:pPr>
      <w:r>
        <w:rPr>
          <w:rFonts w:cs="Arial"/>
          <w:b/>
          <w:sz w:val="28"/>
          <w:szCs w:val="28"/>
        </w:rPr>
        <w:br w:type="page"/>
      </w:r>
    </w:p>
    <w:p w:rsidR="00B25618" w:rsidRPr="00FD6FD0" w:rsidRDefault="00772E21" w:rsidP="003419D2">
      <w:pPr>
        <w:rPr>
          <w:rFonts w:cs="Arial"/>
          <w:b/>
          <w:sz w:val="28"/>
          <w:szCs w:val="28"/>
        </w:rPr>
      </w:pPr>
      <w:r w:rsidRPr="00FD6FD0">
        <w:rPr>
          <w:rFonts w:cs="Arial"/>
          <w:b/>
          <w:sz w:val="28"/>
          <w:szCs w:val="28"/>
        </w:rPr>
        <w:lastRenderedPageBreak/>
        <w:t>SECTION 6</w:t>
      </w:r>
      <w:r w:rsidR="00FD6FD0" w:rsidRPr="00FD6FD0">
        <w:rPr>
          <w:rFonts w:cs="Arial"/>
          <w:b/>
          <w:sz w:val="28"/>
          <w:szCs w:val="28"/>
        </w:rPr>
        <w:t xml:space="preserve"> - APPENDICES</w:t>
      </w:r>
    </w:p>
    <w:p w:rsidR="00772E21" w:rsidRDefault="00772E21" w:rsidP="003419D2">
      <w:pPr>
        <w:rPr>
          <w:rFonts w:cs="Arial"/>
          <w:b/>
        </w:rPr>
      </w:pPr>
    </w:p>
    <w:p w:rsidR="00FE1C8E" w:rsidRDefault="00FE1C8E" w:rsidP="003419D2">
      <w:pPr>
        <w:rPr>
          <w:rFonts w:cs="Arial"/>
          <w:b/>
        </w:rPr>
      </w:pPr>
    </w:p>
    <w:p w:rsidR="00FE1C8E" w:rsidRPr="00FE1C8E" w:rsidRDefault="00FE1C8E" w:rsidP="00FE1C8E">
      <w:pPr>
        <w:pStyle w:val="ListParagraph"/>
        <w:numPr>
          <w:ilvl w:val="0"/>
          <w:numId w:val="37"/>
        </w:numPr>
        <w:rPr>
          <w:rFonts w:cs="Arial"/>
        </w:rPr>
      </w:pPr>
      <w:r>
        <w:rPr>
          <w:rFonts w:cs="Arial"/>
        </w:rPr>
        <w:t xml:space="preserve">Appendix 1 : </w:t>
      </w:r>
      <w:r w:rsidRPr="00FE1C8E">
        <w:rPr>
          <w:rFonts w:cs="Arial"/>
        </w:rPr>
        <w:t>Non –Collusion Certificate</w:t>
      </w:r>
    </w:p>
    <w:p w:rsidR="00FE1C8E" w:rsidRPr="00FE1C8E" w:rsidRDefault="00FE1C8E" w:rsidP="00FE1C8E">
      <w:pPr>
        <w:pStyle w:val="ListParagraph"/>
        <w:numPr>
          <w:ilvl w:val="0"/>
          <w:numId w:val="37"/>
        </w:numPr>
        <w:rPr>
          <w:rFonts w:cs="Arial"/>
        </w:rPr>
      </w:pPr>
      <w:r>
        <w:rPr>
          <w:rFonts w:cs="Arial"/>
        </w:rPr>
        <w:t xml:space="preserve">Appendix 2 : </w:t>
      </w:r>
      <w:r w:rsidRPr="00FE1C8E">
        <w:rPr>
          <w:rFonts w:cs="Arial"/>
        </w:rPr>
        <w:t>Terms and Conditions of Contract</w:t>
      </w:r>
    </w:p>
    <w:p w:rsidR="00FE1C8E" w:rsidRPr="00FE1C8E" w:rsidRDefault="00FE1C8E" w:rsidP="00FE1C8E">
      <w:pPr>
        <w:pStyle w:val="ListParagraph"/>
        <w:numPr>
          <w:ilvl w:val="0"/>
          <w:numId w:val="37"/>
        </w:numPr>
        <w:rPr>
          <w:rFonts w:cs="Arial"/>
        </w:rPr>
      </w:pPr>
      <w:r>
        <w:rPr>
          <w:rFonts w:cs="Arial"/>
        </w:rPr>
        <w:t>Appendix 3 :</w:t>
      </w:r>
      <w:r w:rsidR="00C21598">
        <w:rPr>
          <w:rFonts w:cs="Arial"/>
        </w:rPr>
        <w:t xml:space="preserve"> </w:t>
      </w:r>
      <w:r w:rsidRPr="00FE1C8E">
        <w:rPr>
          <w:rFonts w:cs="Arial"/>
        </w:rPr>
        <w:t>Details of Cameras and Equipment</w:t>
      </w:r>
    </w:p>
    <w:p w:rsidR="00FE1C8E" w:rsidRPr="00FE1C8E" w:rsidRDefault="00FE1C8E" w:rsidP="00FE1C8E">
      <w:pPr>
        <w:pStyle w:val="ListParagraph"/>
        <w:numPr>
          <w:ilvl w:val="0"/>
          <w:numId w:val="37"/>
        </w:numPr>
        <w:rPr>
          <w:rFonts w:cs="Arial"/>
        </w:rPr>
      </w:pPr>
      <w:r>
        <w:rPr>
          <w:rFonts w:cs="Arial"/>
        </w:rPr>
        <w:t>Appendix 4</w:t>
      </w:r>
      <w:r w:rsidR="00403E00">
        <w:rPr>
          <w:rFonts w:cs="Arial"/>
        </w:rPr>
        <w:t xml:space="preserve"> </w:t>
      </w:r>
      <w:r>
        <w:rPr>
          <w:rFonts w:cs="Arial"/>
        </w:rPr>
        <w:t xml:space="preserve">: </w:t>
      </w:r>
      <w:r w:rsidRPr="00FE1C8E">
        <w:rPr>
          <w:rFonts w:cs="Arial"/>
        </w:rPr>
        <w:t>Maintenance Routines</w:t>
      </w:r>
    </w:p>
    <w:p w:rsidR="00FE1C8E" w:rsidRPr="00FE1C8E" w:rsidRDefault="00FE1C8E" w:rsidP="00FE1C8E">
      <w:pPr>
        <w:pStyle w:val="ListParagraph"/>
        <w:numPr>
          <w:ilvl w:val="0"/>
          <w:numId w:val="37"/>
        </w:numPr>
        <w:rPr>
          <w:rFonts w:cs="Arial"/>
        </w:rPr>
      </w:pPr>
      <w:r>
        <w:rPr>
          <w:rFonts w:cs="Arial"/>
        </w:rPr>
        <w:t>Appendix 5</w:t>
      </w:r>
      <w:r w:rsidR="00403E00">
        <w:rPr>
          <w:rFonts w:cs="Arial"/>
        </w:rPr>
        <w:t xml:space="preserve"> </w:t>
      </w:r>
      <w:r>
        <w:rPr>
          <w:rFonts w:cs="Arial"/>
        </w:rPr>
        <w:t xml:space="preserve">: </w:t>
      </w:r>
      <w:r w:rsidRPr="00FE1C8E">
        <w:rPr>
          <w:rFonts w:cs="Arial"/>
        </w:rPr>
        <w:t>Schedule of Rates for New Works</w:t>
      </w:r>
    </w:p>
    <w:p w:rsidR="00FE1C8E" w:rsidRPr="00FE1C8E" w:rsidRDefault="00FE1C8E" w:rsidP="00FE1C8E">
      <w:pPr>
        <w:pStyle w:val="ListParagraph"/>
        <w:numPr>
          <w:ilvl w:val="0"/>
          <w:numId w:val="37"/>
        </w:numPr>
        <w:rPr>
          <w:rFonts w:cs="Arial"/>
        </w:rPr>
      </w:pPr>
      <w:r>
        <w:rPr>
          <w:rFonts w:cs="Arial"/>
        </w:rPr>
        <w:t>Appendix 6</w:t>
      </w:r>
      <w:r w:rsidR="00403E00">
        <w:rPr>
          <w:rFonts w:cs="Arial"/>
        </w:rPr>
        <w:t xml:space="preserve"> </w:t>
      </w:r>
      <w:r>
        <w:rPr>
          <w:rFonts w:cs="Arial"/>
        </w:rPr>
        <w:t xml:space="preserve">: </w:t>
      </w:r>
      <w:r w:rsidRPr="00FE1C8E">
        <w:rPr>
          <w:rFonts w:cs="Arial"/>
        </w:rPr>
        <w:t>Routine Maintenance</w:t>
      </w:r>
    </w:p>
    <w:p w:rsidR="00FE1C8E" w:rsidRDefault="00FE1C8E" w:rsidP="003419D2">
      <w:pPr>
        <w:rPr>
          <w:rFonts w:cs="Arial"/>
          <w:b/>
        </w:rPr>
      </w:pPr>
    </w:p>
    <w:p w:rsidR="00FE1C8E" w:rsidRDefault="00FE1C8E" w:rsidP="003419D2">
      <w:pPr>
        <w:rPr>
          <w:rFonts w:cs="Arial"/>
          <w:b/>
        </w:rPr>
      </w:pPr>
    </w:p>
    <w:p w:rsidR="00772E21" w:rsidRDefault="00772E21" w:rsidP="003419D2">
      <w:pPr>
        <w:rPr>
          <w:rFonts w:cs="Arial"/>
          <w:u w:val="single"/>
        </w:rPr>
      </w:pPr>
    </w:p>
    <w:p w:rsidR="00FE1C8E" w:rsidRPr="00FE1C8E" w:rsidRDefault="00FE1C8E" w:rsidP="00FE1C8E">
      <w:pPr>
        <w:rPr>
          <w:rFonts w:cs="Arial"/>
          <w:b/>
        </w:rPr>
      </w:pPr>
    </w:p>
    <w:p w:rsidR="003419D2" w:rsidRPr="0013186F" w:rsidRDefault="003419D2" w:rsidP="003419D2">
      <w:pPr>
        <w:rPr>
          <w:rFonts w:cs="Arial"/>
        </w:rPr>
      </w:pPr>
    </w:p>
    <w:p w:rsidR="003419D2" w:rsidRPr="0013186F" w:rsidRDefault="003419D2" w:rsidP="003419D2">
      <w:pPr>
        <w:rPr>
          <w:rFonts w:cs="Arial"/>
        </w:rPr>
      </w:pPr>
    </w:p>
    <w:p w:rsidR="00122E75" w:rsidRDefault="00122E75" w:rsidP="003419D2">
      <w:pPr>
        <w:rPr>
          <w:rFonts w:cs="Arial"/>
        </w:rPr>
      </w:pPr>
    </w:p>
    <w:p w:rsidR="000F0CDF" w:rsidRDefault="000F0CDF" w:rsidP="003419D2">
      <w:pPr>
        <w:rPr>
          <w:rFonts w:cs="Arial"/>
          <w:u w:val="single"/>
        </w:rPr>
      </w:pPr>
    </w:p>
    <w:p w:rsidR="000F0CDF" w:rsidRPr="000F0CDF" w:rsidRDefault="000F0CDF" w:rsidP="003419D2">
      <w:pPr>
        <w:rPr>
          <w:rFonts w:cs="Arial"/>
          <w:u w:val="single"/>
        </w:rPr>
      </w:pPr>
    </w:p>
    <w:p w:rsidR="008B652C" w:rsidRDefault="008B652C" w:rsidP="003419D2">
      <w:pPr>
        <w:rPr>
          <w:rFonts w:cs="Arial"/>
        </w:rPr>
      </w:pPr>
    </w:p>
    <w:p w:rsidR="008B652C" w:rsidRDefault="008B652C" w:rsidP="003419D2">
      <w:pPr>
        <w:rPr>
          <w:rFonts w:cs="Arial"/>
        </w:rPr>
      </w:pPr>
    </w:p>
    <w:p w:rsidR="008B652C" w:rsidRDefault="008B652C" w:rsidP="003419D2">
      <w:pPr>
        <w:rPr>
          <w:rFonts w:cs="Arial"/>
        </w:rPr>
      </w:pPr>
    </w:p>
    <w:p w:rsidR="005C3C4B" w:rsidRDefault="005C3C4B" w:rsidP="003419D2">
      <w:pPr>
        <w:rPr>
          <w:rFonts w:cs="Arial"/>
        </w:rPr>
      </w:pPr>
    </w:p>
    <w:p w:rsidR="005C3C4B" w:rsidRDefault="005C3C4B" w:rsidP="003419D2">
      <w:pPr>
        <w:rPr>
          <w:rFonts w:cs="Arial"/>
        </w:rPr>
      </w:pPr>
    </w:p>
    <w:p w:rsidR="005C3C4B" w:rsidRDefault="005C3C4B" w:rsidP="003419D2">
      <w:pPr>
        <w:rPr>
          <w:rFonts w:cs="Arial"/>
        </w:rPr>
      </w:pPr>
    </w:p>
    <w:p w:rsidR="005C3C4B" w:rsidRDefault="005C3C4B" w:rsidP="003419D2">
      <w:pPr>
        <w:rPr>
          <w:rFonts w:cs="Arial"/>
        </w:rPr>
      </w:pPr>
    </w:p>
    <w:p w:rsidR="005C3C4B" w:rsidRDefault="005C3C4B" w:rsidP="003419D2">
      <w:pPr>
        <w:rPr>
          <w:rFonts w:cs="Arial"/>
        </w:rPr>
      </w:pPr>
    </w:p>
    <w:p w:rsidR="005C3C4B" w:rsidRDefault="005C3C4B" w:rsidP="003419D2">
      <w:pPr>
        <w:rPr>
          <w:rFonts w:cs="Arial"/>
        </w:rPr>
      </w:pPr>
    </w:p>
    <w:p w:rsidR="005C3C4B" w:rsidRDefault="005C3C4B" w:rsidP="003419D2">
      <w:pPr>
        <w:rPr>
          <w:rFonts w:cs="Arial"/>
        </w:rPr>
      </w:pPr>
    </w:p>
    <w:p w:rsidR="005C3C4B" w:rsidRDefault="005C3C4B" w:rsidP="003419D2">
      <w:pPr>
        <w:rPr>
          <w:rFonts w:cs="Arial"/>
        </w:rPr>
      </w:pPr>
    </w:p>
    <w:p w:rsidR="005C3C4B" w:rsidRDefault="005C3C4B" w:rsidP="003419D2">
      <w:pPr>
        <w:rPr>
          <w:rFonts w:cs="Arial"/>
        </w:rPr>
      </w:pPr>
    </w:p>
    <w:p w:rsidR="005C3C4B" w:rsidRDefault="005C3C4B" w:rsidP="003419D2">
      <w:pPr>
        <w:rPr>
          <w:rFonts w:cs="Arial"/>
        </w:rPr>
      </w:pPr>
    </w:p>
    <w:p w:rsidR="005C3C4B" w:rsidRDefault="005C3C4B" w:rsidP="003419D2">
      <w:pPr>
        <w:rPr>
          <w:rFonts w:cs="Arial"/>
        </w:rPr>
      </w:pPr>
    </w:p>
    <w:p w:rsidR="005C3C4B" w:rsidRDefault="005C3C4B" w:rsidP="003419D2">
      <w:pPr>
        <w:rPr>
          <w:rFonts w:cs="Arial"/>
        </w:rPr>
      </w:pPr>
    </w:p>
    <w:p w:rsidR="005C3C4B" w:rsidRDefault="005C3C4B" w:rsidP="003419D2">
      <w:pPr>
        <w:rPr>
          <w:rFonts w:cs="Arial"/>
        </w:rPr>
      </w:pPr>
    </w:p>
    <w:p w:rsidR="005C3C4B" w:rsidRDefault="005C3C4B" w:rsidP="003419D2">
      <w:pPr>
        <w:rPr>
          <w:rFonts w:cs="Arial"/>
        </w:rPr>
      </w:pPr>
    </w:p>
    <w:p w:rsidR="005C3C4B" w:rsidRDefault="005C3C4B" w:rsidP="003419D2">
      <w:pPr>
        <w:rPr>
          <w:rFonts w:cs="Arial"/>
        </w:rPr>
      </w:pPr>
    </w:p>
    <w:p w:rsidR="005C3C4B" w:rsidRDefault="005C3C4B" w:rsidP="003419D2">
      <w:pPr>
        <w:rPr>
          <w:rFonts w:cs="Arial"/>
        </w:rPr>
      </w:pPr>
    </w:p>
    <w:p w:rsidR="0032489B" w:rsidRDefault="0032489B" w:rsidP="003419D2">
      <w:pPr>
        <w:rPr>
          <w:rFonts w:cs="Arial"/>
        </w:rPr>
      </w:pPr>
    </w:p>
    <w:p w:rsidR="005C3C4B" w:rsidRDefault="005C3C4B" w:rsidP="003419D2">
      <w:pPr>
        <w:rPr>
          <w:rFonts w:cs="Arial"/>
        </w:rPr>
      </w:pPr>
    </w:p>
    <w:p w:rsidR="005C3C4B" w:rsidRDefault="005C3C4B" w:rsidP="003419D2">
      <w:pPr>
        <w:rPr>
          <w:rFonts w:cs="Arial"/>
        </w:rPr>
      </w:pPr>
    </w:p>
    <w:p w:rsidR="005C3C4B" w:rsidRDefault="005C3C4B" w:rsidP="003419D2">
      <w:pPr>
        <w:rPr>
          <w:rFonts w:cs="Arial"/>
        </w:rPr>
      </w:pPr>
    </w:p>
    <w:p w:rsidR="00494D86" w:rsidRDefault="00494D86" w:rsidP="003419D2">
      <w:pPr>
        <w:rPr>
          <w:rFonts w:cs="Arial"/>
        </w:rPr>
      </w:pPr>
    </w:p>
    <w:p w:rsidR="00F434A3" w:rsidRDefault="00F434A3" w:rsidP="008B652C">
      <w:pPr>
        <w:rPr>
          <w:rFonts w:cs="Arial"/>
          <w:b/>
        </w:rPr>
      </w:pPr>
    </w:p>
    <w:p w:rsidR="009C689A" w:rsidRDefault="009C689A" w:rsidP="008B652C">
      <w:pPr>
        <w:rPr>
          <w:rFonts w:cs="Arial"/>
          <w:b/>
        </w:rPr>
      </w:pPr>
    </w:p>
    <w:p w:rsidR="009C689A" w:rsidRDefault="009C689A" w:rsidP="008B652C">
      <w:pPr>
        <w:rPr>
          <w:rFonts w:cs="Arial"/>
          <w:b/>
        </w:rPr>
      </w:pPr>
    </w:p>
    <w:p w:rsidR="00FE1C8E" w:rsidRDefault="00FE1C8E" w:rsidP="008B652C">
      <w:pPr>
        <w:rPr>
          <w:rFonts w:cs="Arial"/>
          <w:b/>
        </w:rPr>
      </w:pPr>
    </w:p>
    <w:p w:rsidR="00FE1C8E" w:rsidRDefault="00FE1C8E" w:rsidP="008B652C">
      <w:pPr>
        <w:rPr>
          <w:rFonts w:cs="Arial"/>
          <w:b/>
        </w:rPr>
      </w:pPr>
    </w:p>
    <w:p w:rsidR="009C689A" w:rsidRDefault="009C689A" w:rsidP="008B652C">
      <w:pPr>
        <w:rPr>
          <w:rFonts w:cs="Arial"/>
          <w:b/>
        </w:rPr>
      </w:pPr>
    </w:p>
    <w:p w:rsidR="00F434A3" w:rsidRDefault="00F434A3" w:rsidP="008B652C">
      <w:pPr>
        <w:rPr>
          <w:rFonts w:cs="Arial"/>
          <w:b/>
        </w:rPr>
      </w:pPr>
    </w:p>
    <w:p w:rsidR="008B652C" w:rsidRPr="008B652C" w:rsidRDefault="008B652C" w:rsidP="008B652C">
      <w:pPr>
        <w:rPr>
          <w:rFonts w:cs="Arial"/>
          <w:b/>
        </w:rPr>
      </w:pPr>
      <w:r w:rsidRPr="008B652C">
        <w:rPr>
          <w:rFonts w:cs="Arial"/>
          <w:b/>
        </w:rPr>
        <w:lastRenderedPageBreak/>
        <w:t>APPENDIX 1</w:t>
      </w:r>
    </w:p>
    <w:p w:rsidR="008B652C" w:rsidRPr="008B652C" w:rsidRDefault="008B652C" w:rsidP="008B652C">
      <w:pPr>
        <w:rPr>
          <w:rFonts w:cs="Arial"/>
          <w:b/>
        </w:rPr>
      </w:pPr>
    </w:p>
    <w:p w:rsidR="008B652C" w:rsidRPr="008B652C" w:rsidRDefault="008B652C" w:rsidP="008B652C">
      <w:pPr>
        <w:rPr>
          <w:rFonts w:cs="Arial"/>
          <w:b/>
        </w:rPr>
      </w:pPr>
      <w:r w:rsidRPr="008B652C">
        <w:rPr>
          <w:rFonts w:cs="Arial"/>
          <w:b/>
        </w:rPr>
        <w:t>NON-COLLUSION CERTIFICATE</w:t>
      </w:r>
    </w:p>
    <w:p w:rsidR="008B652C" w:rsidRPr="008B652C" w:rsidRDefault="008B652C" w:rsidP="008B652C">
      <w:pPr>
        <w:rPr>
          <w:rFonts w:cs="Arial"/>
        </w:rPr>
      </w:pPr>
    </w:p>
    <w:p w:rsidR="008B652C" w:rsidRPr="008B652C" w:rsidRDefault="008B652C" w:rsidP="008B652C">
      <w:pPr>
        <w:rPr>
          <w:rFonts w:cs="Arial"/>
        </w:rPr>
      </w:pPr>
    </w:p>
    <w:p w:rsidR="008B652C" w:rsidRPr="008B652C" w:rsidRDefault="008B652C" w:rsidP="008B652C">
      <w:pPr>
        <w:rPr>
          <w:rFonts w:cs="Arial"/>
        </w:rPr>
      </w:pPr>
      <w:r w:rsidRPr="008B652C">
        <w:rPr>
          <w:rFonts w:cs="Arial"/>
        </w:rPr>
        <w:t>I, the undersigned, in submitting the accompanying tender to</w:t>
      </w:r>
    </w:p>
    <w:p w:rsidR="008B652C" w:rsidRPr="008B652C" w:rsidRDefault="008B652C" w:rsidP="008B652C">
      <w:pPr>
        <w:rPr>
          <w:rFonts w:cs="Arial"/>
        </w:rPr>
      </w:pPr>
    </w:p>
    <w:p w:rsidR="008B652C" w:rsidRPr="008B652C" w:rsidRDefault="008B652C" w:rsidP="008B652C">
      <w:pPr>
        <w:rPr>
          <w:rFonts w:cs="Arial"/>
        </w:rPr>
      </w:pPr>
      <w:r w:rsidRPr="008B652C">
        <w:rPr>
          <w:rFonts w:cs="Arial"/>
        </w:rPr>
        <w:t>(</w:t>
      </w:r>
      <w:r w:rsidR="00CD25E9">
        <w:rPr>
          <w:rFonts w:cs="Arial"/>
        </w:rPr>
        <w:t>N</w:t>
      </w:r>
      <w:r w:rsidRPr="008B652C">
        <w:rPr>
          <w:rFonts w:cs="Arial"/>
        </w:rPr>
        <w:t>ame of Client)………………………………………………</w:t>
      </w:r>
    </w:p>
    <w:p w:rsidR="008B652C" w:rsidRPr="008B652C" w:rsidRDefault="008B652C" w:rsidP="008B652C">
      <w:pPr>
        <w:rPr>
          <w:rFonts w:cs="Arial"/>
        </w:rPr>
      </w:pPr>
    </w:p>
    <w:p w:rsidR="008B652C" w:rsidRPr="008B652C" w:rsidRDefault="008B652C" w:rsidP="008B652C">
      <w:pPr>
        <w:rPr>
          <w:rFonts w:cs="Arial"/>
        </w:rPr>
      </w:pPr>
      <w:r w:rsidRPr="008B652C">
        <w:rPr>
          <w:rFonts w:cs="Arial"/>
        </w:rPr>
        <w:t>………………………………………………………………………………………………</w:t>
      </w:r>
    </w:p>
    <w:p w:rsidR="008B652C" w:rsidRPr="008B652C" w:rsidRDefault="008B652C" w:rsidP="008B652C">
      <w:pPr>
        <w:rPr>
          <w:rFonts w:cs="Arial"/>
        </w:rPr>
      </w:pPr>
    </w:p>
    <w:p w:rsidR="008B652C" w:rsidRPr="008B652C" w:rsidRDefault="008B652C" w:rsidP="008B652C">
      <w:pPr>
        <w:rPr>
          <w:rFonts w:cs="Arial"/>
        </w:rPr>
      </w:pPr>
      <w:r w:rsidRPr="008B652C">
        <w:rPr>
          <w:rFonts w:cs="Arial"/>
        </w:rPr>
        <w:t>in relation to (details of tender and reference)……………………………............</w:t>
      </w:r>
    </w:p>
    <w:p w:rsidR="008B652C" w:rsidRPr="008B652C" w:rsidRDefault="008B652C" w:rsidP="008B652C">
      <w:pPr>
        <w:rPr>
          <w:rFonts w:cs="Arial"/>
        </w:rPr>
      </w:pPr>
    </w:p>
    <w:p w:rsidR="008B652C" w:rsidRPr="008B652C" w:rsidRDefault="008B652C" w:rsidP="008B652C">
      <w:pPr>
        <w:rPr>
          <w:rFonts w:cs="Arial"/>
        </w:rPr>
      </w:pPr>
      <w:r w:rsidRPr="008B652C">
        <w:rPr>
          <w:rFonts w:cs="Arial"/>
        </w:rPr>
        <w:t>……………………………………………………………………………………………….</w:t>
      </w:r>
    </w:p>
    <w:p w:rsidR="008B652C" w:rsidRPr="008B652C" w:rsidRDefault="008B652C" w:rsidP="008B652C">
      <w:pPr>
        <w:rPr>
          <w:rFonts w:cs="Arial"/>
        </w:rPr>
      </w:pPr>
    </w:p>
    <w:p w:rsidR="008B652C" w:rsidRPr="008B652C" w:rsidRDefault="008B652C" w:rsidP="008B652C">
      <w:pPr>
        <w:rPr>
          <w:rFonts w:cs="Arial"/>
        </w:rPr>
      </w:pPr>
      <w:r w:rsidRPr="008B652C">
        <w:rPr>
          <w:rFonts w:cs="Arial"/>
        </w:rPr>
        <w:t>certify on behalf of (name of Tenderer)………………………………………………</w:t>
      </w:r>
    </w:p>
    <w:p w:rsidR="008B652C" w:rsidRPr="008B652C" w:rsidRDefault="008B652C" w:rsidP="008B652C">
      <w:pPr>
        <w:rPr>
          <w:rFonts w:cs="Arial"/>
        </w:rPr>
      </w:pPr>
    </w:p>
    <w:p w:rsidR="008B652C" w:rsidRPr="008B652C" w:rsidRDefault="008B652C" w:rsidP="008B652C">
      <w:pPr>
        <w:rPr>
          <w:rFonts w:cs="Arial"/>
        </w:rPr>
      </w:pPr>
      <w:r w:rsidRPr="008B652C">
        <w:rPr>
          <w:rFonts w:cs="Arial"/>
        </w:rPr>
        <w:t>that, with the exception of any information attached hereto (see * below):</w:t>
      </w:r>
    </w:p>
    <w:p w:rsidR="008B652C" w:rsidRPr="008B652C" w:rsidRDefault="008B652C" w:rsidP="008B652C">
      <w:pPr>
        <w:rPr>
          <w:rFonts w:cs="Arial"/>
        </w:rPr>
      </w:pPr>
    </w:p>
    <w:p w:rsidR="008B652C" w:rsidRPr="008B652C" w:rsidRDefault="008B652C" w:rsidP="008B652C">
      <w:pPr>
        <w:rPr>
          <w:rFonts w:cs="Arial"/>
        </w:rPr>
      </w:pPr>
      <w:r w:rsidRPr="008B652C">
        <w:rPr>
          <w:rFonts w:cs="Arial"/>
        </w:rPr>
        <w:t>1)</w:t>
      </w:r>
      <w:r w:rsidRPr="008B652C">
        <w:rPr>
          <w:rFonts w:cs="Arial"/>
        </w:rPr>
        <w:tab/>
        <w:t>this tender is made in good faith, and is intended to be genuinely competitive;</w:t>
      </w:r>
    </w:p>
    <w:p w:rsidR="008B652C" w:rsidRPr="008B652C" w:rsidRDefault="008B652C" w:rsidP="008B652C">
      <w:pPr>
        <w:rPr>
          <w:rFonts w:cs="Arial"/>
        </w:rPr>
      </w:pPr>
    </w:p>
    <w:p w:rsidR="008B652C" w:rsidRPr="008B652C" w:rsidRDefault="008B652C" w:rsidP="008B652C">
      <w:pPr>
        <w:rPr>
          <w:rFonts w:cs="Arial"/>
        </w:rPr>
      </w:pPr>
      <w:r w:rsidRPr="008B652C">
        <w:rPr>
          <w:rFonts w:cs="Arial"/>
        </w:rPr>
        <w:t>2)</w:t>
      </w:r>
      <w:r w:rsidRPr="008B652C">
        <w:rPr>
          <w:rFonts w:cs="Arial"/>
        </w:rPr>
        <w:tab/>
        <w:t>the amount of this tender has been arrived at independently, and has not been fixed, adjusted or influenced by any agreement or arrangement  with any other undertaking, and has not been communicated to any competitor;</w:t>
      </w:r>
    </w:p>
    <w:p w:rsidR="008B652C" w:rsidRPr="008B652C" w:rsidRDefault="008B652C" w:rsidP="008B652C">
      <w:pPr>
        <w:rPr>
          <w:rFonts w:cs="Arial"/>
        </w:rPr>
      </w:pPr>
    </w:p>
    <w:p w:rsidR="008B652C" w:rsidRPr="008B652C" w:rsidRDefault="008B652C" w:rsidP="008B652C">
      <w:pPr>
        <w:rPr>
          <w:rFonts w:cs="Arial"/>
        </w:rPr>
      </w:pPr>
      <w:r w:rsidRPr="008B652C">
        <w:rPr>
          <w:rFonts w:cs="Arial"/>
        </w:rPr>
        <w:t>3)</w:t>
      </w:r>
      <w:r w:rsidRPr="008B652C">
        <w:rPr>
          <w:rFonts w:cs="Arial"/>
        </w:rPr>
        <w:tab/>
        <w:t>we have not entered into any agreement or arrangement with any competitor or potential competitor in relation to this tender;</w:t>
      </w:r>
    </w:p>
    <w:p w:rsidR="008B652C" w:rsidRPr="008B652C" w:rsidRDefault="008B652C" w:rsidP="008B652C">
      <w:pPr>
        <w:rPr>
          <w:rFonts w:cs="Arial"/>
        </w:rPr>
      </w:pPr>
    </w:p>
    <w:p w:rsidR="008B652C" w:rsidRPr="008B652C" w:rsidRDefault="008B652C" w:rsidP="008B652C">
      <w:pPr>
        <w:rPr>
          <w:rFonts w:cs="Arial"/>
        </w:rPr>
      </w:pPr>
      <w:r w:rsidRPr="008B652C">
        <w:rPr>
          <w:rFonts w:cs="Arial"/>
        </w:rPr>
        <w:t>4)</w:t>
      </w:r>
      <w:r w:rsidRPr="008B652C">
        <w:rPr>
          <w:rFonts w:cs="Arial"/>
        </w:rPr>
        <w:tab/>
        <w:t>I have read and I understand the contents of this Certificate, and I understand that knowingly making a false declaration on this form may result in legal action being taken against me.</w:t>
      </w:r>
    </w:p>
    <w:p w:rsidR="008B652C" w:rsidRPr="008B652C" w:rsidRDefault="008B652C" w:rsidP="008B652C">
      <w:pPr>
        <w:rPr>
          <w:rFonts w:cs="Arial"/>
        </w:rPr>
      </w:pPr>
    </w:p>
    <w:p w:rsidR="008B652C" w:rsidRPr="008B652C" w:rsidRDefault="008B652C" w:rsidP="008B652C">
      <w:pPr>
        <w:rPr>
          <w:rFonts w:cs="Arial"/>
        </w:rPr>
      </w:pPr>
      <w:r w:rsidRPr="008B652C">
        <w:rPr>
          <w:rFonts w:cs="Arial"/>
        </w:rPr>
        <w:t>In this certificate, the word ‘competitor’ includes any undertaking who has been requested to submit a tender or who is qualified to submit a tender in response to this request for tenders, and the words ‘any agreement or arrangement’ include any such transaction, whether or not legally binding, formal or informal, written or oral.</w:t>
      </w:r>
    </w:p>
    <w:p w:rsidR="008B652C" w:rsidRPr="008B652C" w:rsidRDefault="008B652C" w:rsidP="008B652C">
      <w:pPr>
        <w:rPr>
          <w:rFonts w:cs="Arial"/>
        </w:rPr>
      </w:pPr>
    </w:p>
    <w:p w:rsidR="008B652C" w:rsidRPr="008B652C" w:rsidRDefault="008B652C" w:rsidP="008B652C">
      <w:pPr>
        <w:rPr>
          <w:rFonts w:cs="Arial"/>
        </w:rPr>
      </w:pPr>
      <w:r w:rsidRPr="008B652C">
        <w:rPr>
          <w:rFonts w:cs="Arial"/>
        </w:rPr>
        <w:t>* Information is/is not attached hereto (delete as appropriate)</w:t>
      </w:r>
    </w:p>
    <w:p w:rsidR="008B652C" w:rsidRPr="008B652C" w:rsidRDefault="008B652C" w:rsidP="008B652C">
      <w:pPr>
        <w:rPr>
          <w:rFonts w:cs="Arial"/>
        </w:rPr>
      </w:pPr>
    </w:p>
    <w:p w:rsidR="008B652C" w:rsidRPr="008B652C" w:rsidRDefault="008B652C" w:rsidP="008B652C">
      <w:pPr>
        <w:rPr>
          <w:rFonts w:cs="Arial"/>
        </w:rPr>
      </w:pPr>
    </w:p>
    <w:p w:rsidR="008B652C" w:rsidRPr="008B652C" w:rsidRDefault="008B652C" w:rsidP="008B652C">
      <w:pPr>
        <w:rPr>
          <w:rFonts w:cs="Arial"/>
        </w:rPr>
      </w:pPr>
      <w:r w:rsidRPr="008B652C">
        <w:rPr>
          <w:rFonts w:cs="Arial"/>
        </w:rPr>
        <w:t xml:space="preserve">SIGNED:.................................................... </w:t>
      </w:r>
    </w:p>
    <w:p w:rsidR="008B652C" w:rsidRPr="008B652C" w:rsidRDefault="008B652C" w:rsidP="008B652C">
      <w:pPr>
        <w:rPr>
          <w:rFonts w:cs="Arial"/>
        </w:rPr>
      </w:pPr>
    </w:p>
    <w:p w:rsidR="008B652C" w:rsidRPr="008B652C" w:rsidRDefault="008B652C" w:rsidP="008B652C">
      <w:pPr>
        <w:rPr>
          <w:rFonts w:cs="Arial"/>
        </w:rPr>
      </w:pPr>
      <w:r w:rsidRPr="008B652C">
        <w:rPr>
          <w:rFonts w:cs="Arial"/>
        </w:rPr>
        <w:t xml:space="preserve">FOR AND ON BEHALF OF:........................................ </w:t>
      </w:r>
    </w:p>
    <w:p w:rsidR="008B652C" w:rsidRPr="008B652C" w:rsidRDefault="008B652C" w:rsidP="008B652C">
      <w:pPr>
        <w:rPr>
          <w:rFonts w:cs="Arial"/>
        </w:rPr>
      </w:pPr>
    </w:p>
    <w:p w:rsidR="008B652C" w:rsidRPr="008B652C" w:rsidRDefault="008B652C" w:rsidP="008B652C">
      <w:pPr>
        <w:rPr>
          <w:rFonts w:cs="Arial"/>
        </w:rPr>
      </w:pPr>
      <w:r w:rsidRPr="008B652C">
        <w:rPr>
          <w:rFonts w:cs="Arial"/>
        </w:rPr>
        <w:t>DATE:.........................................</w:t>
      </w:r>
    </w:p>
    <w:p w:rsidR="008B652C" w:rsidRPr="008B652C" w:rsidRDefault="008B652C" w:rsidP="008B652C">
      <w:pPr>
        <w:rPr>
          <w:rFonts w:cs="Arial"/>
        </w:rPr>
      </w:pPr>
    </w:p>
    <w:p w:rsidR="008B652C" w:rsidRPr="008B652C" w:rsidRDefault="008B652C" w:rsidP="008B652C">
      <w:pPr>
        <w:rPr>
          <w:rFonts w:cs="Arial"/>
        </w:rPr>
      </w:pPr>
    </w:p>
    <w:p w:rsidR="008B652C" w:rsidRDefault="008B652C" w:rsidP="003419D2">
      <w:pPr>
        <w:rPr>
          <w:rFonts w:cs="Arial"/>
        </w:rPr>
      </w:pPr>
    </w:p>
    <w:p w:rsidR="001F2196" w:rsidRDefault="001F2196" w:rsidP="003419D2">
      <w:pPr>
        <w:rPr>
          <w:rFonts w:cs="Arial"/>
        </w:rPr>
      </w:pPr>
    </w:p>
    <w:p w:rsidR="00B0226B" w:rsidRDefault="00B0226B" w:rsidP="00AC7CF7">
      <w:pPr>
        <w:rPr>
          <w:rFonts w:cs="Arial"/>
          <w:b/>
        </w:rPr>
      </w:pPr>
    </w:p>
    <w:p w:rsidR="00FD6FD0" w:rsidRDefault="00FD6FD0" w:rsidP="00FD6FD0">
      <w:pPr>
        <w:rPr>
          <w:rFonts w:cs="Arial"/>
          <w:b/>
        </w:rPr>
      </w:pPr>
      <w:r w:rsidRPr="00FD6FD0">
        <w:rPr>
          <w:rFonts w:cs="Arial"/>
          <w:b/>
        </w:rPr>
        <w:lastRenderedPageBreak/>
        <w:t>Glossary</w:t>
      </w:r>
      <w:r w:rsidR="005C3C4B">
        <w:rPr>
          <w:rFonts w:cs="Arial"/>
          <w:b/>
        </w:rPr>
        <w:t xml:space="preserve"> </w:t>
      </w:r>
    </w:p>
    <w:p w:rsidR="00887597" w:rsidRPr="001F2196" w:rsidRDefault="00887597" w:rsidP="00FD6FD0">
      <w:pPr>
        <w:rPr>
          <w:rFonts w:cs="Arial"/>
        </w:rPr>
      </w:pPr>
    </w:p>
    <w:p w:rsidR="00FD6FD0" w:rsidRPr="001F2196" w:rsidRDefault="00FD6FD0" w:rsidP="00FD6FD0">
      <w:pPr>
        <w:rPr>
          <w:rFonts w:cs="Arial"/>
        </w:rPr>
      </w:pPr>
      <w:r w:rsidRPr="001F2196">
        <w:rPr>
          <w:rFonts w:cs="Arial"/>
        </w:rPr>
        <w:t xml:space="preserve">Contracting Bodies’ or `Contracting Body’ or `End User’ means any other contracting bodies described in the framework agreement; </w:t>
      </w:r>
    </w:p>
    <w:p w:rsidR="00FD6FD0" w:rsidRPr="001F2196" w:rsidRDefault="00FD6FD0" w:rsidP="00FD6FD0">
      <w:pPr>
        <w:rPr>
          <w:rFonts w:cs="Arial"/>
        </w:rPr>
      </w:pPr>
    </w:p>
    <w:p w:rsidR="00FD6FD0" w:rsidRPr="001F2196" w:rsidRDefault="00FD6FD0" w:rsidP="00FD6FD0">
      <w:pPr>
        <w:rPr>
          <w:rFonts w:cs="Arial"/>
        </w:rPr>
      </w:pPr>
      <w:r w:rsidRPr="001F2196">
        <w:rPr>
          <w:rFonts w:cs="Arial"/>
        </w:rPr>
        <w:t xml:space="preserve"> ‘Contractor' means the person, firm or company appointed by the Council or Contracting Body to supply the Goods or Services under this Contract and shall include the Contractor's employees, personal representatives, successors and permitted assigns;</w:t>
      </w:r>
    </w:p>
    <w:p w:rsidR="00FD6FD0" w:rsidRPr="001F2196" w:rsidRDefault="00FD6FD0" w:rsidP="00FD6FD0">
      <w:pPr>
        <w:rPr>
          <w:rFonts w:cs="Arial"/>
        </w:rPr>
      </w:pPr>
    </w:p>
    <w:p w:rsidR="00FD6FD0" w:rsidRPr="001F2196" w:rsidRDefault="00FD6FD0" w:rsidP="00FD6FD0">
      <w:pPr>
        <w:rPr>
          <w:rFonts w:cs="Arial"/>
        </w:rPr>
      </w:pPr>
      <w:r w:rsidRPr="001F2196">
        <w:rPr>
          <w:rFonts w:cs="Arial"/>
        </w:rPr>
        <w:t xml:space="preserve">‘Council’ means Bath </w:t>
      </w:r>
      <w:r w:rsidR="00887597">
        <w:rPr>
          <w:rFonts w:cs="Arial"/>
        </w:rPr>
        <w:t>&amp;</w:t>
      </w:r>
      <w:r w:rsidRPr="001F2196">
        <w:rPr>
          <w:rFonts w:cs="Arial"/>
        </w:rPr>
        <w:t xml:space="preserve"> North East Somerset Council; </w:t>
      </w:r>
    </w:p>
    <w:p w:rsidR="00FD6FD0" w:rsidRPr="001F2196" w:rsidRDefault="00FD6FD0" w:rsidP="00FD6FD0">
      <w:pPr>
        <w:rPr>
          <w:rFonts w:cs="Arial"/>
        </w:rPr>
      </w:pPr>
    </w:p>
    <w:p w:rsidR="00FD6FD0" w:rsidRPr="001F2196" w:rsidRDefault="00FD6FD0" w:rsidP="00FD6FD0">
      <w:pPr>
        <w:rPr>
          <w:rFonts w:cs="Arial"/>
        </w:rPr>
      </w:pPr>
      <w:r w:rsidRPr="001F2196">
        <w:rPr>
          <w:rFonts w:cs="Arial"/>
        </w:rPr>
        <w:t>`Contract’ means the written agreement between the Council or Contracting Body consisting of the clauses within the terms and conditions of contract and the Order;</w:t>
      </w:r>
    </w:p>
    <w:p w:rsidR="00FD6FD0" w:rsidRPr="001F2196" w:rsidRDefault="00FD6FD0" w:rsidP="00FD6FD0">
      <w:pPr>
        <w:rPr>
          <w:rFonts w:cs="Arial"/>
        </w:rPr>
      </w:pPr>
      <w:r w:rsidRPr="001F2196">
        <w:rPr>
          <w:rFonts w:cs="Arial"/>
        </w:rPr>
        <w:t xml:space="preserve"> </w:t>
      </w:r>
    </w:p>
    <w:p w:rsidR="00FD6FD0" w:rsidRPr="001F2196" w:rsidRDefault="00FD6FD0" w:rsidP="00FD6FD0">
      <w:pPr>
        <w:rPr>
          <w:rFonts w:cs="Arial"/>
        </w:rPr>
      </w:pPr>
      <w:r w:rsidRPr="001F2196">
        <w:rPr>
          <w:rFonts w:cs="Arial"/>
        </w:rPr>
        <w:t xml:space="preserve"> “e-tender system” means the electronic tender system named Pro-Contract. It is provided by Due North and is hosted via http://www.supplyingthesouthwest.org.uk</w:t>
      </w:r>
    </w:p>
    <w:p w:rsidR="00FD6FD0" w:rsidRPr="001F2196" w:rsidRDefault="00FD6FD0" w:rsidP="00FD6FD0">
      <w:pPr>
        <w:rPr>
          <w:rFonts w:cs="Arial"/>
        </w:rPr>
      </w:pPr>
    </w:p>
    <w:p w:rsidR="00FD6FD0" w:rsidRPr="001F2196" w:rsidRDefault="00FD6FD0" w:rsidP="00FD6FD0">
      <w:pPr>
        <w:rPr>
          <w:rFonts w:cs="Arial"/>
        </w:rPr>
      </w:pPr>
      <w:r w:rsidRPr="001F2196">
        <w:rPr>
          <w:rFonts w:cs="Arial"/>
        </w:rPr>
        <w:t>`Invitation to Tender’ means the Tender process and all its components, inviting tenders for inclusion within the Framework Mini Competition;</w:t>
      </w:r>
    </w:p>
    <w:p w:rsidR="00FD6FD0" w:rsidRPr="001F2196" w:rsidRDefault="00FD6FD0" w:rsidP="00FD6FD0">
      <w:pPr>
        <w:rPr>
          <w:rFonts w:cs="Arial"/>
        </w:rPr>
      </w:pPr>
    </w:p>
    <w:p w:rsidR="00FD6FD0" w:rsidRPr="001F2196" w:rsidRDefault="00FD6FD0" w:rsidP="00FD6FD0">
      <w:pPr>
        <w:rPr>
          <w:rFonts w:cs="Arial"/>
        </w:rPr>
      </w:pPr>
      <w:r w:rsidRPr="001F2196">
        <w:rPr>
          <w:rFonts w:cs="Arial"/>
        </w:rPr>
        <w:t xml:space="preserve">`Offer’ means the offer made by the Tenderer in relation to the Proposed Contract </w:t>
      </w:r>
    </w:p>
    <w:p w:rsidR="00FD6FD0" w:rsidRPr="001F2196" w:rsidRDefault="00FD6FD0" w:rsidP="00FD6FD0">
      <w:pPr>
        <w:rPr>
          <w:rFonts w:cs="Arial"/>
        </w:rPr>
      </w:pPr>
    </w:p>
    <w:p w:rsidR="00FD6FD0" w:rsidRPr="001F2196" w:rsidRDefault="00FD6FD0" w:rsidP="00FD6FD0">
      <w:pPr>
        <w:rPr>
          <w:rFonts w:cs="Arial"/>
        </w:rPr>
      </w:pPr>
      <w:r w:rsidRPr="001F2196">
        <w:rPr>
          <w:rFonts w:cs="Arial"/>
        </w:rPr>
        <w:t xml:space="preserve"> ‘Specification’ means the scope of the Goods or Services to be provided pursuant to this Contract as set out in Appendix 2 – Specification;</w:t>
      </w:r>
    </w:p>
    <w:p w:rsidR="00FD6FD0" w:rsidRPr="001F2196" w:rsidRDefault="00FD6FD0" w:rsidP="00FD6FD0">
      <w:pPr>
        <w:rPr>
          <w:rFonts w:cs="Arial"/>
        </w:rPr>
      </w:pPr>
    </w:p>
    <w:p w:rsidR="00FD6FD0" w:rsidRDefault="00FD6FD0" w:rsidP="00FD6FD0">
      <w:pPr>
        <w:rPr>
          <w:rFonts w:cs="Arial"/>
        </w:rPr>
      </w:pPr>
      <w:r w:rsidRPr="001F2196">
        <w:rPr>
          <w:rFonts w:cs="Arial"/>
        </w:rPr>
        <w:t>`Tender / Tenderers’ means a Contractor submitting a tender to the Council for inclusion on the Contract:</w:t>
      </w:r>
    </w:p>
    <w:p w:rsidR="00FD6FD0" w:rsidRDefault="00FD6FD0" w:rsidP="00FD6FD0">
      <w:pPr>
        <w:rPr>
          <w:rFonts w:cs="Arial"/>
        </w:rPr>
      </w:pPr>
    </w:p>
    <w:p w:rsidR="00FD6FD0" w:rsidRDefault="00FD6FD0" w:rsidP="00FD6FD0">
      <w:pPr>
        <w:rPr>
          <w:rFonts w:cs="Arial"/>
        </w:rPr>
      </w:pPr>
    </w:p>
    <w:p w:rsidR="00FD6FD0" w:rsidRDefault="00FD6FD0" w:rsidP="00FD6FD0">
      <w:pPr>
        <w:rPr>
          <w:rFonts w:cs="Arial"/>
        </w:rPr>
      </w:pPr>
    </w:p>
    <w:p w:rsidR="00FD6FD0" w:rsidRDefault="00FD6FD0" w:rsidP="00FD6FD0">
      <w:pPr>
        <w:rPr>
          <w:rFonts w:cs="Arial"/>
        </w:rPr>
      </w:pPr>
    </w:p>
    <w:p w:rsidR="00FD6FD0" w:rsidRDefault="00FD6FD0" w:rsidP="00FD6FD0">
      <w:pPr>
        <w:rPr>
          <w:rFonts w:cs="Arial"/>
        </w:rPr>
      </w:pPr>
    </w:p>
    <w:p w:rsidR="00FD6FD0" w:rsidRDefault="00FD6FD0" w:rsidP="00FD6FD0">
      <w:pPr>
        <w:rPr>
          <w:rFonts w:cs="Arial"/>
        </w:rPr>
      </w:pPr>
    </w:p>
    <w:p w:rsidR="00FD6FD0" w:rsidRDefault="00FD6FD0" w:rsidP="00FD6FD0">
      <w:pPr>
        <w:rPr>
          <w:rFonts w:cs="Arial"/>
        </w:rPr>
      </w:pPr>
    </w:p>
    <w:p w:rsidR="00FD6FD0" w:rsidRDefault="00FD6FD0" w:rsidP="00FD6FD0">
      <w:pPr>
        <w:rPr>
          <w:rFonts w:cs="Arial"/>
        </w:rPr>
      </w:pPr>
    </w:p>
    <w:p w:rsidR="00FD6FD0" w:rsidRDefault="00FD6FD0" w:rsidP="00FD6FD0">
      <w:pPr>
        <w:rPr>
          <w:rFonts w:cs="Arial"/>
        </w:rPr>
      </w:pPr>
    </w:p>
    <w:p w:rsidR="00FD6FD0" w:rsidRDefault="00FD6FD0" w:rsidP="00FD6FD0">
      <w:pPr>
        <w:rPr>
          <w:rFonts w:cs="Arial"/>
        </w:rPr>
      </w:pPr>
    </w:p>
    <w:p w:rsidR="00FD6FD0" w:rsidRDefault="00FD6FD0" w:rsidP="00FD6FD0">
      <w:pPr>
        <w:rPr>
          <w:rFonts w:cs="Arial"/>
        </w:rPr>
      </w:pPr>
    </w:p>
    <w:p w:rsidR="00FD6FD0" w:rsidRDefault="00FD6FD0" w:rsidP="00FD6FD0">
      <w:pPr>
        <w:rPr>
          <w:rFonts w:cs="Arial"/>
        </w:rPr>
      </w:pPr>
    </w:p>
    <w:p w:rsidR="00FD6FD0" w:rsidRDefault="00FD6FD0" w:rsidP="00FD6FD0">
      <w:pPr>
        <w:rPr>
          <w:rFonts w:cs="Arial"/>
          <w:b/>
        </w:rPr>
      </w:pPr>
    </w:p>
    <w:p w:rsidR="001F2196" w:rsidRPr="0013186F" w:rsidRDefault="001F2196" w:rsidP="003419D2">
      <w:pPr>
        <w:rPr>
          <w:rFonts w:cs="Arial"/>
        </w:rPr>
      </w:pPr>
    </w:p>
    <w:sectPr w:rsidR="001F2196" w:rsidRPr="0013186F" w:rsidSect="001462E3">
      <w:footerReference w:type="default" r:id="rId21"/>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6B4" w:rsidRDefault="007E76B4" w:rsidP="008B652C">
      <w:r>
        <w:separator/>
      </w:r>
    </w:p>
  </w:endnote>
  <w:endnote w:type="continuationSeparator" w:id="0">
    <w:p w:rsidR="007E76B4" w:rsidRDefault="007E76B4" w:rsidP="008B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Noto Symbo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B4" w:rsidRDefault="007E76B4">
    <w:pPr>
      <w:pStyle w:val="Footer"/>
    </w:pPr>
    <w:r>
      <w:t>Invitation to Tender for above OJEU tenders v4</w:t>
    </w:r>
    <w:r>
      <w:tab/>
      <w:t>1 October 2016</w:t>
    </w:r>
  </w:p>
  <w:p w:rsidR="007E76B4" w:rsidRDefault="007E76B4">
    <w:pPr>
      <w:tabs>
        <w:tab w:val="center" w:pos="4513"/>
        <w:tab w:val="right" w:pos="9026"/>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B4" w:rsidRDefault="007E76B4">
    <w:pPr>
      <w:tabs>
        <w:tab w:val="center" w:pos="4513"/>
        <w:tab w:val="right" w:pos="9026"/>
      </w:tabs>
      <w:jc w:val="center"/>
    </w:pPr>
    <w:r>
      <w:fldChar w:fldCharType="begin"/>
    </w:r>
    <w:r>
      <w:instrText xml:space="preserve"> PAGE </w:instrText>
    </w:r>
    <w:r>
      <w:fldChar w:fldCharType="separate"/>
    </w:r>
    <w:r w:rsidR="001D6026">
      <w:rPr>
        <w:noProof/>
      </w:rPr>
      <w:t>30</w:t>
    </w:r>
    <w:r>
      <w:fldChar w:fldCharType="end"/>
    </w:r>
  </w:p>
  <w:p w:rsidR="007E76B4" w:rsidRDefault="007E76B4" w:rsidP="00354F8B">
    <w:pPr>
      <w:tabs>
        <w:tab w:val="left" w:pos="380"/>
        <w:tab w:val="center" w:pos="4513"/>
        <w:tab w:val="right" w:pos="9026"/>
      </w:tabs>
      <w:jc w:val="center"/>
    </w:pPr>
    <w:r>
      <w:tab/>
      <w:t>Invitation to Tender above OJEU v1</w:t>
    </w:r>
    <w:r>
      <w:tab/>
    </w:r>
    <w:r>
      <w:tab/>
      <w:t xml:space="preserve">May 1 2015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926053"/>
      <w:docPartObj>
        <w:docPartGallery w:val="Page Numbers (Bottom of Page)"/>
        <w:docPartUnique/>
      </w:docPartObj>
    </w:sdtPr>
    <w:sdtEndPr>
      <w:rPr>
        <w:noProof/>
      </w:rPr>
    </w:sdtEndPr>
    <w:sdtContent>
      <w:p w:rsidR="007E76B4" w:rsidRDefault="007E76B4">
        <w:pPr>
          <w:pStyle w:val="Footer"/>
          <w:jc w:val="center"/>
        </w:pPr>
        <w:r>
          <w:fldChar w:fldCharType="begin"/>
        </w:r>
        <w:r>
          <w:instrText xml:space="preserve"> PAGE   \* MERGEFORMAT </w:instrText>
        </w:r>
        <w:r>
          <w:fldChar w:fldCharType="separate"/>
        </w:r>
        <w:r w:rsidR="001D6026">
          <w:rPr>
            <w:noProof/>
          </w:rPr>
          <w:t>44</w:t>
        </w:r>
        <w:r>
          <w:rPr>
            <w:noProof/>
          </w:rPr>
          <w:fldChar w:fldCharType="end"/>
        </w:r>
      </w:p>
    </w:sdtContent>
  </w:sdt>
  <w:p w:rsidR="007E76B4" w:rsidRDefault="007E7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6B4" w:rsidRDefault="007E76B4" w:rsidP="008B652C">
      <w:r>
        <w:separator/>
      </w:r>
    </w:p>
  </w:footnote>
  <w:footnote w:type="continuationSeparator" w:id="0">
    <w:p w:rsidR="007E76B4" w:rsidRDefault="007E76B4" w:rsidP="008B652C">
      <w:r>
        <w:continuationSeparator/>
      </w:r>
    </w:p>
  </w:footnote>
  <w:footnote w:id="1">
    <w:p w:rsidR="007E76B4" w:rsidRDefault="007E76B4" w:rsidP="000A2B12">
      <w:r>
        <w:rPr>
          <w:rStyle w:val="FootnoteReference"/>
        </w:rPr>
        <w:footnoteRef/>
      </w:r>
      <w:r>
        <w:rPr>
          <w:rFonts w:ascii="Times New Roman" w:hAnsi="Times New Roman"/>
          <w:sz w:val="20"/>
        </w:rPr>
        <w:t xml:space="preserve"> </w:t>
      </w:r>
      <w:r>
        <w:rPr>
          <w:sz w:val="18"/>
        </w:rPr>
        <w:t>See EU definition of SME: http://ec.europa.eu/enterprise/policies/sme/facts-figures-analysis/sme-definition/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B4" w:rsidRDefault="007E76B4">
    <w:pPr>
      <w:tabs>
        <w:tab w:val="center" w:pos="4513"/>
        <w:tab w:val="right" w:pos="9026"/>
      </w:tabs>
    </w:pPr>
  </w:p>
  <w:p w:rsidR="007E76B4" w:rsidRDefault="007E76B4">
    <w:pPr>
      <w:tabs>
        <w:tab w:val="center" w:pos="4513"/>
        <w:tab w:val="right" w:pos="9026"/>
      </w:tabs>
    </w:pPr>
  </w:p>
  <w:p w:rsidR="007E76B4" w:rsidRDefault="007E76B4">
    <w:pPr>
      <w:tabs>
        <w:tab w:val="center" w:pos="4513"/>
        <w:tab w:val="right" w:pos="9026"/>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B4" w:rsidRDefault="007E76B4">
    <w:pPr>
      <w:tabs>
        <w:tab w:val="center" w:pos="4513"/>
        <w:tab w:val="right" w:pos="9026"/>
      </w:tabs>
    </w:pPr>
  </w:p>
  <w:p w:rsidR="007E76B4" w:rsidRDefault="007E76B4">
    <w:pPr>
      <w:tabs>
        <w:tab w:val="center" w:pos="4513"/>
        <w:tab w:val="right" w:pos="9026"/>
      </w:tabs>
    </w:pPr>
  </w:p>
  <w:p w:rsidR="007E76B4" w:rsidRDefault="007E76B4">
    <w:pPr>
      <w:tabs>
        <w:tab w:val="center" w:pos="4513"/>
        <w:tab w:val="right" w:pos="9026"/>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685"/>
    <w:multiLevelType w:val="multilevel"/>
    <w:tmpl w:val="86DC14C4"/>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
    <w:nsid w:val="0B555AF9"/>
    <w:multiLevelType w:val="multilevel"/>
    <w:tmpl w:val="B1A8ECA4"/>
    <w:lvl w:ilvl="0">
      <w:numFmt w:val="bullet"/>
      <w:lvlText w:val="●"/>
      <w:lvlJc w:val="left"/>
      <w:pPr>
        <w:ind w:left="1074" w:firstLine="0"/>
      </w:pPr>
      <w:rPr>
        <w:rFonts w:ascii="Arial" w:eastAsia="Arial" w:hAnsi="Arial" w:cs="Arial"/>
      </w:rPr>
    </w:lvl>
    <w:lvl w:ilvl="1">
      <w:numFmt w:val="bullet"/>
      <w:lvlText w:val="o"/>
      <w:lvlJc w:val="left"/>
      <w:pPr>
        <w:ind w:left="3234" w:firstLine="0"/>
      </w:pPr>
      <w:rPr>
        <w:rFonts w:ascii="Arial" w:eastAsia="Arial" w:hAnsi="Arial" w:cs="Arial"/>
      </w:rPr>
    </w:lvl>
    <w:lvl w:ilvl="2">
      <w:numFmt w:val="bullet"/>
      <w:lvlText w:val="▪"/>
      <w:lvlJc w:val="left"/>
      <w:pPr>
        <w:ind w:left="5394" w:firstLine="0"/>
      </w:pPr>
      <w:rPr>
        <w:rFonts w:ascii="Arial" w:eastAsia="Arial" w:hAnsi="Arial" w:cs="Arial"/>
      </w:rPr>
    </w:lvl>
    <w:lvl w:ilvl="3">
      <w:numFmt w:val="bullet"/>
      <w:lvlText w:val="●"/>
      <w:lvlJc w:val="left"/>
      <w:pPr>
        <w:ind w:left="7554" w:firstLine="0"/>
      </w:pPr>
      <w:rPr>
        <w:rFonts w:ascii="Arial" w:eastAsia="Arial" w:hAnsi="Arial" w:cs="Arial"/>
      </w:rPr>
    </w:lvl>
    <w:lvl w:ilvl="4">
      <w:numFmt w:val="bullet"/>
      <w:lvlText w:val="o"/>
      <w:lvlJc w:val="left"/>
      <w:pPr>
        <w:ind w:left="9714" w:firstLine="0"/>
      </w:pPr>
      <w:rPr>
        <w:rFonts w:ascii="Arial" w:eastAsia="Arial" w:hAnsi="Arial" w:cs="Arial"/>
      </w:rPr>
    </w:lvl>
    <w:lvl w:ilvl="5">
      <w:numFmt w:val="bullet"/>
      <w:lvlText w:val="▪"/>
      <w:lvlJc w:val="left"/>
      <w:pPr>
        <w:ind w:left="11874" w:firstLine="0"/>
      </w:pPr>
      <w:rPr>
        <w:rFonts w:ascii="Arial" w:eastAsia="Arial" w:hAnsi="Arial" w:cs="Arial"/>
      </w:rPr>
    </w:lvl>
    <w:lvl w:ilvl="6">
      <w:numFmt w:val="bullet"/>
      <w:lvlText w:val="●"/>
      <w:lvlJc w:val="left"/>
      <w:pPr>
        <w:ind w:left="14034" w:firstLine="0"/>
      </w:pPr>
      <w:rPr>
        <w:rFonts w:ascii="Arial" w:eastAsia="Arial" w:hAnsi="Arial" w:cs="Arial"/>
      </w:rPr>
    </w:lvl>
    <w:lvl w:ilvl="7">
      <w:numFmt w:val="bullet"/>
      <w:lvlText w:val="o"/>
      <w:lvlJc w:val="left"/>
      <w:pPr>
        <w:ind w:left="16194" w:firstLine="0"/>
      </w:pPr>
      <w:rPr>
        <w:rFonts w:ascii="Arial" w:eastAsia="Arial" w:hAnsi="Arial" w:cs="Arial"/>
      </w:rPr>
    </w:lvl>
    <w:lvl w:ilvl="8">
      <w:numFmt w:val="bullet"/>
      <w:lvlText w:val="▪"/>
      <w:lvlJc w:val="left"/>
      <w:pPr>
        <w:ind w:left="18354" w:firstLine="0"/>
      </w:pPr>
      <w:rPr>
        <w:rFonts w:ascii="Arial" w:eastAsia="Arial" w:hAnsi="Arial" w:cs="Arial"/>
      </w:rPr>
    </w:lvl>
  </w:abstractNum>
  <w:abstractNum w:abstractNumId="2">
    <w:nsid w:val="0DEC5B3F"/>
    <w:multiLevelType w:val="multilevel"/>
    <w:tmpl w:val="80D84B32"/>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3">
    <w:nsid w:val="11FB0B8A"/>
    <w:multiLevelType w:val="hybridMultilevel"/>
    <w:tmpl w:val="C7AA3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B64953"/>
    <w:multiLevelType w:val="hybridMultilevel"/>
    <w:tmpl w:val="DDAC9270"/>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5">
    <w:nsid w:val="159538B8"/>
    <w:multiLevelType w:val="hybridMultilevel"/>
    <w:tmpl w:val="7AACAE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5CF49D1"/>
    <w:multiLevelType w:val="multilevel"/>
    <w:tmpl w:val="2872F722"/>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
    <w:nsid w:val="19672D20"/>
    <w:multiLevelType w:val="hybridMultilevel"/>
    <w:tmpl w:val="DA14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C7530D"/>
    <w:multiLevelType w:val="hybridMultilevel"/>
    <w:tmpl w:val="B882F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5D1DEF"/>
    <w:multiLevelType w:val="multilevel"/>
    <w:tmpl w:val="1EC245F4"/>
    <w:lvl w:ilvl="0">
      <w:start w:val="1"/>
      <w:numFmt w:val="lowerLetter"/>
      <w:lvlText w:val="(%1)"/>
      <w:lvlJc w:val="left"/>
      <w:pPr>
        <w:ind w:left="1798" w:firstLine="0"/>
      </w:pPr>
    </w:lvl>
    <w:lvl w:ilvl="1">
      <w:start w:val="1"/>
      <w:numFmt w:val="lowerLetter"/>
      <w:lvlText w:val="%2."/>
      <w:lvlJc w:val="left"/>
      <w:pPr>
        <w:ind w:left="3958" w:firstLine="0"/>
      </w:pPr>
    </w:lvl>
    <w:lvl w:ilvl="2">
      <w:start w:val="1"/>
      <w:numFmt w:val="lowerRoman"/>
      <w:lvlText w:val="%3."/>
      <w:lvlJc w:val="right"/>
      <w:pPr>
        <w:ind w:left="6298" w:firstLine="0"/>
      </w:pPr>
    </w:lvl>
    <w:lvl w:ilvl="3">
      <w:start w:val="1"/>
      <w:numFmt w:val="decimal"/>
      <w:lvlText w:val="%4."/>
      <w:lvlJc w:val="left"/>
      <w:pPr>
        <w:ind w:left="8278" w:firstLine="0"/>
      </w:pPr>
    </w:lvl>
    <w:lvl w:ilvl="4">
      <w:start w:val="1"/>
      <w:numFmt w:val="lowerLetter"/>
      <w:lvlText w:val="%5."/>
      <w:lvlJc w:val="left"/>
      <w:pPr>
        <w:ind w:left="10438" w:firstLine="0"/>
      </w:pPr>
    </w:lvl>
    <w:lvl w:ilvl="5">
      <w:start w:val="1"/>
      <w:numFmt w:val="lowerRoman"/>
      <w:lvlText w:val="%6."/>
      <w:lvlJc w:val="right"/>
      <w:pPr>
        <w:ind w:left="12778" w:firstLine="0"/>
      </w:pPr>
    </w:lvl>
    <w:lvl w:ilvl="6">
      <w:start w:val="1"/>
      <w:numFmt w:val="decimal"/>
      <w:lvlText w:val="%7."/>
      <w:lvlJc w:val="left"/>
      <w:pPr>
        <w:ind w:left="14758" w:firstLine="0"/>
      </w:pPr>
    </w:lvl>
    <w:lvl w:ilvl="7">
      <w:start w:val="1"/>
      <w:numFmt w:val="lowerLetter"/>
      <w:lvlText w:val="%8."/>
      <w:lvlJc w:val="left"/>
      <w:pPr>
        <w:ind w:left="16918" w:firstLine="0"/>
      </w:pPr>
    </w:lvl>
    <w:lvl w:ilvl="8">
      <w:start w:val="1"/>
      <w:numFmt w:val="lowerRoman"/>
      <w:lvlText w:val="%9."/>
      <w:lvlJc w:val="right"/>
      <w:pPr>
        <w:ind w:left="19258" w:firstLine="0"/>
      </w:pPr>
    </w:lvl>
  </w:abstractNum>
  <w:abstractNum w:abstractNumId="10">
    <w:nsid w:val="2188148F"/>
    <w:multiLevelType w:val="hybridMultilevel"/>
    <w:tmpl w:val="DB8E54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1A27137"/>
    <w:multiLevelType w:val="hybridMultilevel"/>
    <w:tmpl w:val="5B98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2E666A"/>
    <w:multiLevelType w:val="hybridMultilevel"/>
    <w:tmpl w:val="5C025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5E6D3E"/>
    <w:multiLevelType w:val="hybridMultilevel"/>
    <w:tmpl w:val="6394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A20A1B"/>
    <w:multiLevelType w:val="multilevel"/>
    <w:tmpl w:val="8F067C26"/>
    <w:lvl w:ilvl="0">
      <w:start w:val="1"/>
      <w:numFmt w:val="decimal"/>
      <w:lvlText w:val="%1"/>
      <w:lvlJc w:val="left"/>
      <w:pPr>
        <w:tabs>
          <w:tab w:val="num" w:pos="432"/>
        </w:tabs>
        <w:ind w:left="432" w:hanging="432"/>
      </w:pPr>
      <w:rPr>
        <w:b/>
        <w:bCs/>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27342355"/>
    <w:multiLevelType w:val="hybridMultilevel"/>
    <w:tmpl w:val="7742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75483A"/>
    <w:multiLevelType w:val="hybridMultilevel"/>
    <w:tmpl w:val="66CCF81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3520B57"/>
    <w:multiLevelType w:val="multilevel"/>
    <w:tmpl w:val="9998026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38C3084"/>
    <w:multiLevelType w:val="hybridMultilevel"/>
    <w:tmpl w:val="CBF6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2A75A3"/>
    <w:multiLevelType w:val="multilevel"/>
    <w:tmpl w:val="52948E24"/>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20">
    <w:nsid w:val="37E930E8"/>
    <w:multiLevelType w:val="multilevel"/>
    <w:tmpl w:val="E8F804CC"/>
    <w:lvl w:ilvl="0">
      <w:numFmt w:val="bullet"/>
      <w:lvlText w:val="●"/>
      <w:lvlJc w:val="left"/>
      <w:pPr>
        <w:ind w:left="1078" w:firstLine="0"/>
      </w:pPr>
      <w:rPr>
        <w:rFonts w:ascii="Arial" w:eastAsia="Arial" w:hAnsi="Arial" w:cs="Arial"/>
      </w:rPr>
    </w:lvl>
    <w:lvl w:ilvl="1">
      <w:numFmt w:val="bullet"/>
      <w:lvlText w:val="o"/>
      <w:lvlJc w:val="left"/>
      <w:pPr>
        <w:ind w:left="3238" w:firstLine="0"/>
      </w:pPr>
      <w:rPr>
        <w:rFonts w:ascii="Arial" w:eastAsia="Arial" w:hAnsi="Arial" w:cs="Arial"/>
      </w:rPr>
    </w:lvl>
    <w:lvl w:ilvl="2">
      <w:start w:val="1"/>
      <w:numFmt w:val="decimal"/>
      <w:lvlText w:val="%3."/>
      <w:lvlJc w:val="left"/>
      <w:pPr>
        <w:ind w:left="4546" w:firstLine="0"/>
      </w:pPr>
    </w:lvl>
    <w:lvl w:ilvl="3">
      <w:start w:val="1"/>
      <w:numFmt w:val="decimal"/>
      <w:lvlText w:val="%4."/>
      <w:lvlJc w:val="left"/>
      <w:pPr>
        <w:ind w:left="6706" w:firstLine="0"/>
      </w:pPr>
    </w:lvl>
    <w:lvl w:ilvl="4">
      <w:start w:val="1"/>
      <w:numFmt w:val="decimal"/>
      <w:lvlText w:val="%5."/>
      <w:lvlJc w:val="left"/>
      <w:pPr>
        <w:ind w:left="8866" w:firstLine="0"/>
      </w:pPr>
    </w:lvl>
    <w:lvl w:ilvl="5">
      <w:start w:val="1"/>
      <w:numFmt w:val="decimal"/>
      <w:lvlText w:val="%6."/>
      <w:lvlJc w:val="left"/>
      <w:pPr>
        <w:ind w:left="11026" w:firstLine="0"/>
      </w:pPr>
    </w:lvl>
    <w:lvl w:ilvl="6">
      <w:start w:val="1"/>
      <w:numFmt w:val="decimal"/>
      <w:lvlText w:val="%7."/>
      <w:lvlJc w:val="left"/>
      <w:pPr>
        <w:ind w:left="13186" w:firstLine="0"/>
      </w:pPr>
    </w:lvl>
    <w:lvl w:ilvl="7">
      <w:start w:val="1"/>
      <w:numFmt w:val="decimal"/>
      <w:lvlText w:val="%8."/>
      <w:lvlJc w:val="left"/>
      <w:pPr>
        <w:ind w:left="15346" w:firstLine="0"/>
      </w:pPr>
    </w:lvl>
    <w:lvl w:ilvl="8">
      <w:start w:val="1"/>
      <w:numFmt w:val="decimal"/>
      <w:lvlText w:val="%9."/>
      <w:lvlJc w:val="left"/>
      <w:pPr>
        <w:ind w:left="17506" w:firstLine="0"/>
      </w:pPr>
    </w:lvl>
  </w:abstractNum>
  <w:abstractNum w:abstractNumId="21">
    <w:nsid w:val="3D9A72A4"/>
    <w:multiLevelType w:val="hybridMultilevel"/>
    <w:tmpl w:val="79A4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E83B2C"/>
    <w:multiLevelType w:val="hybridMultilevel"/>
    <w:tmpl w:val="123A9316"/>
    <w:lvl w:ilvl="0" w:tplc="B774512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ED294C"/>
    <w:multiLevelType w:val="multilevel"/>
    <w:tmpl w:val="2B12A9B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14E0A18"/>
    <w:multiLevelType w:val="multilevel"/>
    <w:tmpl w:val="B85071B8"/>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5">
    <w:nsid w:val="4D7A0E22"/>
    <w:multiLevelType w:val="hybridMultilevel"/>
    <w:tmpl w:val="9F14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784614"/>
    <w:multiLevelType w:val="hybridMultilevel"/>
    <w:tmpl w:val="7E14371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nsid w:val="519926EB"/>
    <w:multiLevelType w:val="hybridMultilevel"/>
    <w:tmpl w:val="D5FCC6B8"/>
    <w:lvl w:ilvl="0" w:tplc="311C55A0">
      <w:start w:val="1"/>
      <w:numFmt w:val="upperLetter"/>
      <w:lvlText w:val="%1."/>
      <w:lvlJc w:val="left"/>
      <w:pPr>
        <w:ind w:left="360" w:hanging="360"/>
      </w:pPr>
      <w:rPr>
        <w:rFonts w:eastAsia="Arial" w:cs="Arial" w:hint="default"/>
        <w:b w:val="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3A94B6A"/>
    <w:multiLevelType w:val="hybridMultilevel"/>
    <w:tmpl w:val="C8ECBF7E"/>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9">
    <w:nsid w:val="547C66DA"/>
    <w:multiLevelType w:val="multilevel"/>
    <w:tmpl w:val="EF681E42"/>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30">
    <w:nsid w:val="55126030"/>
    <w:multiLevelType w:val="hybridMultilevel"/>
    <w:tmpl w:val="622833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46461A"/>
    <w:multiLevelType w:val="hybridMultilevel"/>
    <w:tmpl w:val="2CF8AE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9CC26FD"/>
    <w:multiLevelType w:val="hybridMultilevel"/>
    <w:tmpl w:val="C1D6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494500"/>
    <w:multiLevelType w:val="hybridMultilevel"/>
    <w:tmpl w:val="83283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9319EC"/>
    <w:multiLevelType w:val="hybridMultilevel"/>
    <w:tmpl w:val="4A2C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3C58BA"/>
    <w:multiLevelType w:val="hybridMultilevel"/>
    <w:tmpl w:val="522E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A47481"/>
    <w:multiLevelType w:val="multilevel"/>
    <w:tmpl w:val="8638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4056ED9"/>
    <w:multiLevelType w:val="multilevel"/>
    <w:tmpl w:val="93467720"/>
    <w:lvl w:ilvl="0">
      <w:start w:val="1"/>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8">
    <w:nsid w:val="64071BAC"/>
    <w:multiLevelType w:val="hybridMultilevel"/>
    <w:tmpl w:val="8592A4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nsid w:val="76987C80"/>
    <w:multiLevelType w:val="hybridMultilevel"/>
    <w:tmpl w:val="716C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245530"/>
    <w:multiLevelType w:val="multilevel"/>
    <w:tmpl w:val="453EB342"/>
    <w:lvl w:ilvl="0">
      <w:start w:val="1"/>
      <w:numFmt w:val="decimal"/>
      <w:lvlText w:val="%1"/>
      <w:lvlJc w:val="left"/>
      <w:pPr>
        <w:ind w:left="432" w:hanging="432"/>
      </w:pPr>
      <w:rPr>
        <w:rFonts w:hint="default"/>
      </w:rPr>
    </w:lvl>
    <w:lvl w:ilvl="1">
      <w:start w:val="1"/>
      <w:numFmt w:val="decimal"/>
      <w:pStyle w:val="Heading2ITT"/>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79003CB2"/>
    <w:multiLevelType w:val="hybridMultilevel"/>
    <w:tmpl w:val="D39A4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B166090"/>
    <w:multiLevelType w:val="hybridMultilevel"/>
    <w:tmpl w:val="477E3CDC"/>
    <w:lvl w:ilvl="0" w:tplc="B79C7AC4">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nsid w:val="7DD64020"/>
    <w:multiLevelType w:val="hybridMultilevel"/>
    <w:tmpl w:val="BE1E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2"/>
  </w:num>
  <w:num w:numId="4">
    <w:abstractNumId w:val="36"/>
  </w:num>
  <w:num w:numId="5">
    <w:abstractNumId w:val="32"/>
  </w:num>
  <w:num w:numId="6">
    <w:abstractNumId w:val="31"/>
  </w:num>
  <w:num w:numId="7">
    <w:abstractNumId w:val="5"/>
  </w:num>
  <w:num w:numId="8">
    <w:abstractNumId w:val="13"/>
  </w:num>
  <w:num w:numId="9">
    <w:abstractNumId w:val="39"/>
  </w:num>
  <w:num w:numId="10">
    <w:abstractNumId w:val="7"/>
  </w:num>
  <w:num w:numId="11">
    <w:abstractNumId w:val="16"/>
  </w:num>
  <w:num w:numId="12">
    <w:abstractNumId w:val="24"/>
  </w:num>
  <w:num w:numId="13">
    <w:abstractNumId w:val="19"/>
  </w:num>
  <w:num w:numId="14">
    <w:abstractNumId w:val="2"/>
  </w:num>
  <w:num w:numId="15">
    <w:abstractNumId w:val="1"/>
  </w:num>
  <w:num w:numId="16">
    <w:abstractNumId w:val="9"/>
  </w:num>
  <w:num w:numId="17">
    <w:abstractNumId w:val="29"/>
  </w:num>
  <w:num w:numId="18">
    <w:abstractNumId w:val="20"/>
  </w:num>
  <w:num w:numId="19">
    <w:abstractNumId w:val="0"/>
  </w:num>
  <w:num w:numId="20">
    <w:abstractNumId w:val="41"/>
  </w:num>
  <w:num w:numId="21">
    <w:abstractNumId w:val="43"/>
  </w:num>
  <w:num w:numId="22">
    <w:abstractNumId w:val="35"/>
  </w:num>
  <w:num w:numId="23">
    <w:abstractNumId w:val="27"/>
  </w:num>
  <w:num w:numId="24">
    <w:abstractNumId w:val="6"/>
  </w:num>
  <w:num w:numId="25">
    <w:abstractNumId w:val="42"/>
  </w:num>
  <w:num w:numId="26">
    <w:abstractNumId w:val="40"/>
  </w:num>
  <w:num w:numId="27">
    <w:abstractNumId w:val="37"/>
  </w:num>
  <w:num w:numId="28">
    <w:abstractNumId w:val="28"/>
  </w:num>
  <w:num w:numId="29">
    <w:abstractNumId w:val="25"/>
  </w:num>
  <w:num w:numId="30">
    <w:abstractNumId w:val="33"/>
  </w:num>
  <w:num w:numId="31">
    <w:abstractNumId w:val="21"/>
  </w:num>
  <w:num w:numId="32">
    <w:abstractNumId w:val="26"/>
  </w:num>
  <w:num w:numId="33">
    <w:abstractNumId w:val="10"/>
  </w:num>
  <w:num w:numId="34">
    <w:abstractNumId w:val="30"/>
  </w:num>
  <w:num w:numId="35">
    <w:abstractNumId w:val="38"/>
  </w:num>
  <w:num w:numId="36">
    <w:abstractNumId w:val="4"/>
  </w:num>
  <w:num w:numId="37">
    <w:abstractNumId w:val="11"/>
  </w:num>
  <w:num w:numId="38">
    <w:abstractNumId w:val="34"/>
  </w:num>
  <w:num w:numId="39">
    <w:abstractNumId w:val="3"/>
  </w:num>
  <w:num w:numId="40">
    <w:abstractNumId w:val="8"/>
  </w:num>
  <w:num w:numId="41">
    <w:abstractNumId w:val="18"/>
  </w:num>
  <w:num w:numId="42">
    <w:abstractNumId w:val="22"/>
  </w:num>
  <w:num w:numId="43">
    <w:abstractNumId w:val="2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B23"/>
    <w:rsid w:val="000003A0"/>
    <w:rsid w:val="00002068"/>
    <w:rsid w:val="0001570A"/>
    <w:rsid w:val="000165F3"/>
    <w:rsid w:val="00037515"/>
    <w:rsid w:val="0004037B"/>
    <w:rsid w:val="000443CB"/>
    <w:rsid w:val="000502CE"/>
    <w:rsid w:val="000550AE"/>
    <w:rsid w:val="00062523"/>
    <w:rsid w:val="0006750B"/>
    <w:rsid w:val="0009590A"/>
    <w:rsid w:val="00095BFC"/>
    <w:rsid w:val="000A2B12"/>
    <w:rsid w:val="000A4C33"/>
    <w:rsid w:val="000A54FC"/>
    <w:rsid w:val="000B4801"/>
    <w:rsid w:val="000B6E1D"/>
    <w:rsid w:val="000B716A"/>
    <w:rsid w:val="000B77FF"/>
    <w:rsid w:val="000C028A"/>
    <w:rsid w:val="000C2767"/>
    <w:rsid w:val="000C4281"/>
    <w:rsid w:val="000D18BA"/>
    <w:rsid w:val="000E24C5"/>
    <w:rsid w:val="000E59B2"/>
    <w:rsid w:val="000E7A8B"/>
    <w:rsid w:val="000E7D92"/>
    <w:rsid w:val="000F0CDF"/>
    <w:rsid w:val="0010240E"/>
    <w:rsid w:val="00116136"/>
    <w:rsid w:val="00121923"/>
    <w:rsid w:val="0012259E"/>
    <w:rsid w:val="00122E75"/>
    <w:rsid w:val="00126254"/>
    <w:rsid w:val="0013186F"/>
    <w:rsid w:val="001347BA"/>
    <w:rsid w:val="001462E3"/>
    <w:rsid w:val="001569E2"/>
    <w:rsid w:val="001618F6"/>
    <w:rsid w:val="00167736"/>
    <w:rsid w:val="00171D43"/>
    <w:rsid w:val="00174162"/>
    <w:rsid w:val="00174351"/>
    <w:rsid w:val="001757E8"/>
    <w:rsid w:val="00181887"/>
    <w:rsid w:val="001821BB"/>
    <w:rsid w:val="0019080E"/>
    <w:rsid w:val="001A0A3D"/>
    <w:rsid w:val="001B011D"/>
    <w:rsid w:val="001D33BF"/>
    <w:rsid w:val="001D6026"/>
    <w:rsid w:val="001D6AB2"/>
    <w:rsid w:val="001E0D4D"/>
    <w:rsid w:val="001E53F0"/>
    <w:rsid w:val="001F1B73"/>
    <w:rsid w:val="001F2196"/>
    <w:rsid w:val="002139CE"/>
    <w:rsid w:val="00215598"/>
    <w:rsid w:val="00217192"/>
    <w:rsid w:val="002233D4"/>
    <w:rsid w:val="00232EF8"/>
    <w:rsid w:val="00240FFD"/>
    <w:rsid w:val="0024454F"/>
    <w:rsid w:val="002517C6"/>
    <w:rsid w:val="00257565"/>
    <w:rsid w:val="002578E1"/>
    <w:rsid w:val="00260AB6"/>
    <w:rsid w:val="002630AA"/>
    <w:rsid w:val="00271AD4"/>
    <w:rsid w:val="00273FCD"/>
    <w:rsid w:val="00274571"/>
    <w:rsid w:val="00285616"/>
    <w:rsid w:val="00290B19"/>
    <w:rsid w:val="0029515B"/>
    <w:rsid w:val="002A0D7B"/>
    <w:rsid w:val="002A1E70"/>
    <w:rsid w:val="002B03FF"/>
    <w:rsid w:val="002B0CAE"/>
    <w:rsid w:val="002B15C3"/>
    <w:rsid w:val="002B29D7"/>
    <w:rsid w:val="002B4399"/>
    <w:rsid w:val="002B5824"/>
    <w:rsid w:val="002C0277"/>
    <w:rsid w:val="002C492F"/>
    <w:rsid w:val="002C4FFF"/>
    <w:rsid w:val="002D0C42"/>
    <w:rsid w:val="002D1F13"/>
    <w:rsid w:val="003023FA"/>
    <w:rsid w:val="00320254"/>
    <w:rsid w:val="0032175F"/>
    <w:rsid w:val="0032294C"/>
    <w:rsid w:val="003245E7"/>
    <w:rsid w:val="0032489B"/>
    <w:rsid w:val="00324B23"/>
    <w:rsid w:val="00325A62"/>
    <w:rsid w:val="00326E7B"/>
    <w:rsid w:val="00330AD0"/>
    <w:rsid w:val="00334ED3"/>
    <w:rsid w:val="003419D2"/>
    <w:rsid w:val="00345EB7"/>
    <w:rsid w:val="0035293A"/>
    <w:rsid w:val="00352EC8"/>
    <w:rsid w:val="00354514"/>
    <w:rsid w:val="00354F8B"/>
    <w:rsid w:val="00370568"/>
    <w:rsid w:val="003714AE"/>
    <w:rsid w:val="00372648"/>
    <w:rsid w:val="003736A4"/>
    <w:rsid w:val="00373A3F"/>
    <w:rsid w:val="00383FDA"/>
    <w:rsid w:val="00390700"/>
    <w:rsid w:val="003956F0"/>
    <w:rsid w:val="003A2080"/>
    <w:rsid w:val="003A404B"/>
    <w:rsid w:val="003B0E96"/>
    <w:rsid w:val="003B4811"/>
    <w:rsid w:val="003C395B"/>
    <w:rsid w:val="003C7F73"/>
    <w:rsid w:val="003D3A4F"/>
    <w:rsid w:val="003E115C"/>
    <w:rsid w:val="003E4FF9"/>
    <w:rsid w:val="003E629C"/>
    <w:rsid w:val="00403E00"/>
    <w:rsid w:val="0041291F"/>
    <w:rsid w:val="0041449F"/>
    <w:rsid w:val="004155AD"/>
    <w:rsid w:val="004307DA"/>
    <w:rsid w:val="00433AFC"/>
    <w:rsid w:val="00437D38"/>
    <w:rsid w:val="004416AF"/>
    <w:rsid w:val="00446E20"/>
    <w:rsid w:val="0044762C"/>
    <w:rsid w:val="00447FE2"/>
    <w:rsid w:val="0045015B"/>
    <w:rsid w:val="0045066C"/>
    <w:rsid w:val="00450E03"/>
    <w:rsid w:val="00454C2C"/>
    <w:rsid w:val="00464220"/>
    <w:rsid w:val="00466076"/>
    <w:rsid w:val="00494D86"/>
    <w:rsid w:val="00496978"/>
    <w:rsid w:val="004A30F7"/>
    <w:rsid w:val="004A5835"/>
    <w:rsid w:val="004B0516"/>
    <w:rsid w:val="004B1D42"/>
    <w:rsid w:val="004C0593"/>
    <w:rsid w:val="004C442F"/>
    <w:rsid w:val="004C73C5"/>
    <w:rsid w:val="004D7940"/>
    <w:rsid w:val="004E3FAE"/>
    <w:rsid w:val="004E4E4F"/>
    <w:rsid w:val="004F31DD"/>
    <w:rsid w:val="004F757D"/>
    <w:rsid w:val="00505844"/>
    <w:rsid w:val="005354AE"/>
    <w:rsid w:val="00535F64"/>
    <w:rsid w:val="00536960"/>
    <w:rsid w:val="005436BE"/>
    <w:rsid w:val="00546FE8"/>
    <w:rsid w:val="00561451"/>
    <w:rsid w:val="005645DF"/>
    <w:rsid w:val="00573DB8"/>
    <w:rsid w:val="005968D2"/>
    <w:rsid w:val="005A613B"/>
    <w:rsid w:val="005B2541"/>
    <w:rsid w:val="005B7A69"/>
    <w:rsid w:val="005C3C4B"/>
    <w:rsid w:val="005C522F"/>
    <w:rsid w:val="005C56BD"/>
    <w:rsid w:val="005D4E0C"/>
    <w:rsid w:val="005E03B7"/>
    <w:rsid w:val="005E0A37"/>
    <w:rsid w:val="005E30BE"/>
    <w:rsid w:val="005E5CAA"/>
    <w:rsid w:val="005E6737"/>
    <w:rsid w:val="005F1680"/>
    <w:rsid w:val="005F3FA3"/>
    <w:rsid w:val="005F71A3"/>
    <w:rsid w:val="00607B0A"/>
    <w:rsid w:val="0061549E"/>
    <w:rsid w:val="00615F62"/>
    <w:rsid w:val="006235EA"/>
    <w:rsid w:val="00630801"/>
    <w:rsid w:val="006358AD"/>
    <w:rsid w:val="006422AF"/>
    <w:rsid w:val="00644EAB"/>
    <w:rsid w:val="00647381"/>
    <w:rsid w:val="00650ECC"/>
    <w:rsid w:val="00653B2F"/>
    <w:rsid w:val="00661E36"/>
    <w:rsid w:val="00667A7F"/>
    <w:rsid w:val="006856B7"/>
    <w:rsid w:val="006A16D6"/>
    <w:rsid w:val="006A39EB"/>
    <w:rsid w:val="006A3D94"/>
    <w:rsid w:val="006C6F80"/>
    <w:rsid w:val="006D2194"/>
    <w:rsid w:val="006D5A9A"/>
    <w:rsid w:val="006D675F"/>
    <w:rsid w:val="006E1297"/>
    <w:rsid w:val="00702A9A"/>
    <w:rsid w:val="00723FF9"/>
    <w:rsid w:val="00730FC6"/>
    <w:rsid w:val="0074455B"/>
    <w:rsid w:val="00747EFF"/>
    <w:rsid w:val="00751A30"/>
    <w:rsid w:val="00757049"/>
    <w:rsid w:val="00760DD2"/>
    <w:rsid w:val="00761E7D"/>
    <w:rsid w:val="0076207B"/>
    <w:rsid w:val="00767A8C"/>
    <w:rsid w:val="00772E21"/>
    <w:rsid w:val="007A36A3"/>
    <w:rsid w:val="007B06EC"/>
    <w:rsid w:val="007C49B2"/>
    <w:rsid w:val="007E1073"/>
    <w:rsid w:val="007E13F1"/>
    <w:rsid w:val="007E1770"/>
    <w:rsid w:val="007E76B4"/>
    <w:rsid w:val="007F1782"/>
    <w:rsid w:val="007F7C4C"/>
    <w:rsid w:val="00803BE7"/>
    <w:rsid w:val="0080557E"/>
    <w:rsid w:val="00811600"/>
    <w:rsid w:val="00811F9D"/>
    <w:rsid w:val="00836063"/>
    <w:rsid w:val="00841060"/>
    <w:rsid w:val="00841ADA"/>
    <w:rsid w:val="00853ED0"/>
    <w:rsid w:val="008662CE"/>
    <w:rsid w:val="008704E8"/>
    <w:rsid w:val="0087199F"/>
    <w:rsid w:val="008754E6"/>
    <w:rsid w:val="00875E06"/>
    <w:rsid w:val="00887597"/>
    <w:rsid w:val="0089655B"/>
    <w:rsid w:val="008A36E5"/>
    <w:rsid w:val="008B652C"/>
    <w:rsid w:val="008C5298"/>
    <w:rsid w:val="008D2E9D"/>
    <w:rsid w:val="008D5821"/>
    <w:rsid w:val="008E0DED"/>
    <w:rsid w:val="008E1372"/>
    <w:rsid w:val="008E6B05"/>
    <w:rsid w:val="009019CE"/>
    <w:rsid w:val="00916C1B"/>
    <w:rsid w:val="00920280"/>
    <w:rsid w:val="00921C4E"/>
    <w:rsid w:val="009429B4"/>
    <w:rsid w:val="0094556C"/>
    <w:rsid w:val="00947084"/>
    <w:rsid w:val="009473AA"/>
    <w:rsid w:val="0095132F"/>
    <w:rsid w:val="009538A2"/>
    <w:rsid w:val="009700A0"/>
    <w:rsid w:val="0097327C"/>
    <w:rsid w:val="00982A6B"/>
    <w:rsid w:val="0098598E"/>
    <w:rsid w:val="0098681B"/>
    <w:rsid w:val="0099069B"/>
    <w:rsid w:val="009A571B"/>
    <w:rsid w:val="009B0433"/>
    <w:rsid w:val="009C689A"/>
    <w:rsid w:val="009D09EB"/>
    <w:rsid w:val="009D1A0D"/>
    <w:rsid w:val="009D1DD8"/>
    <w:rsid w:val="009D75FD"/>
    <w:rsid w:val="009F2AB9"/>
    <w:rsid w:val="009F693E"/>
    <w:rsid w:val="00A01115"/>
    <w:rsid w:val="00A17057"/>
    <w:rsid w:val="00A221FC"/>
    <w:rsid w:val="00A23B9E"/>
    <w:rsid w:val="00A30138"/>
    <w:rsid w:val="00A35BF1"/>
    <w:rsid w:val="00A409E5"/>
    <w:rsid w:val="00A46132"/>
    <w:rsid w:val="00A4647E"/>
    <w:rsid w:val="00A46ACC"/>
    <w:rsid w:val="00A5252F"/>
    <w:rsid w:val="00A57BA7"/>
    <w:rsid w:val="00A61D4E"/>
    <w:rsid w:val="00A77EBC"/>
    <w:rsid w:val="00A92D3A"/>
    <w:rsid w:val="00A936D8"/>
    <w:rsid w:val="00AA34FC"/>
    <w:rsid w:val="00AA36C0"/>
    <w:rsid w:val="00AA3D09"/>
    <w:rsid w:val="00AB1EC7"/>
    <w:rsid w:val="00AC151B"/>
    <w:rsid w:val="00AC1DFF"/>
    <w:rsid w:val="00AC7BE5"/>
    <w:rsid w:val="00AC7CF7"/>
    <w:rsid w:val="00AE1FBB"/>
    <w:rsid w:val="00AE5061"/>
    <w:rsid w:val="00AE58C9"/>
    <w:rsid w:val="00AE7ED3"/>
    <w:rsid w:val="00AF189E"/>
    <w:rsid w:val="00AF405A"/>
    <w:rsid w:val="00AF7E46"/>
    <w:rsid w:val="00B007B0"/>
    <w:rsid w:val="00B0226B"/>
    <w:rsid w:val="00B113BD"/>
    <w:rsid w:val="00B12A48"/>
    <w:rsid w:val="00B1637F"/>
    <w:rsid w:val="00B25618"/>
    <w:rsid w:val="00B31FB3"/>
    <w:rsid w:val="00B3244C"/>
    <w:rsid w:val="00B41F9C"/>
    <w:rsid w:val="00B441EF"/>
    <w:rsid w:val="00B54F1C"/>
    <w:rsid w:val="00B63E3C"/>
    <w:rsid w:val="00B64E05"/>
    <w:rsid w:val="00B66FDB"/>
    <w:rsid w:val="00B762A6"/>
    <w:rsid w:val="00B85C42"/>
    <w:rsid w:val="00B86E5B"/>
    <w:rsid w:val="00B9277E"/>
    <w:rsid w:val="00B9629B"/>
    <w:rsid w:val="00BA2CAC"/>
    <w:rsid w:val="00BA3B5F"/>
    <w:rsid w:val="00BB31DC"/>
    <w:rsid w:val="00BC0AC5"/>
    <w:rsid w:val="00BC2F73"/>
    <w:rsid w:val="00BC4BE9"/>
    <w:rsid w:val="00BD282C"/>
    <w:rsid w:val="00BD6233"/>
    <w:rsid w:val="00BE2F8B"/>
    <w:rsid w:val="00BE733D"/>
    <w:rsid w:val="00BF0256"/>
    <w:rsid w:val="00BF2940"/>
    <w:rsid w:val="00C03B2E"/>
    <w:rsid w:val="00C05A1B"/>
    <w:rsid w:val="00C21598"/>
    <w:rsid w:val="00C22DB3"/>
    <w:rsid w:val="00C36144"/>
    <w:rsid w:val="00C369CF"/>
    <w:rsid w:val="00C37FF1"/>
    <w:rsid w:val="00C4344D"/>
    <w:rsid w:val="00C47380"/>
    <w:rsid w:val="00C561FF"/>
    <w:rsid w:val="00C624BA"/>
    <w:rsid w:val="00C64E7F"/>
    <w:rsid w:val="00C75902"/>
    <w:rsid w:val="00C77131"/>
    <w:rsid w:val="00C8408A"/>
    <w:rsid w:val="00C84FF2"/>
    <w:rsid w:val="00C87DA0"/>
    <w:rsid w:val="00C90868"/>
    <w:rsid w:val="00C926C2"/>
    <w:rsid w:val="00C92813"/>
    <w:rsid w:val="00CA0C81"/>
    <w:rsid w:val="00CA1B0E"/>
    <w:rsid w:val="00CA4618"/>
    <w:rsid w:val="00CA51CD"/>
    <w:rsid w:val="00CA5DDC"/>
    <w:rsid w:val="00CB0AD7"/>
    <w:rsid w:val="00CB0E85"/>
    <w:rsid w:val="00CB5638"/>
    <w:rsid w:val="00CC2426"/>
    <w:rsid w:val="00CC6D04"/>
    <w:rsid w:val="00CD25E9"/>
    <w:rsid w:val="00CD364F"/>
    <w:rsid w:val="00CD38D5"/>
    <w:rsid w:val="00CE1EB1"/>
    <w:rsid w:val="00CE2FC8"/>
    <w:rsid w:val="00CF25A8"/>
    <w:rsid w:val="00CF5E80"/>
    <w:rsid w:val="00D0140E"/>
    <w:rsid w:val="00D10E10"/>
    <w:rsid w:val="00D11C07"/>
    <w:rsid w:val="00D156A2"/>
    <w:rsid w:val="00D177DC"/>
    <w:rsid w:val="00D17DE3"/>
    <w:rsid w:val="00D21A29"/>
    <w:rsid w:val="00D245BE"/>
    <w:rsid w:val="00D32F11"/>
    <w:rsid w:val="00D3618D"/>
    <w:rsid w:val="00D4478D"/>
    <w:rsid w:val="00D45A6E"/>
    <w:rsid w:val="00D5543D"/>
    <w:rsid w:val="00D562FD"/>
    <w:rsid w:val="00D61F14"/>
    <w:rsid w:val="00D65547"/>
    <w:rsid w:val="00D741FA"/>
    <w:rsid w:val="00D9146A"/>
    <w:rsid w:val="00D923FF"/>
    <w:rsid w:val="00D966E1"/>
    <w:rsid w:val="00DA6E54"/>
    <w:rsid w:val="00DB02BC"/>
    <w:rsid w:val="00DB6E19"/>
    <w:rsid w:val="00DC2D4A"/>
    <w:rsid w:val="00DD0983"/>
    <w:rsid w:val="00DD2E0D"/>
    <w:rsid w:val="00DE1A86"/>
    <w:rsid w:val="00DE340F"/>
    <w:rsid w:val="00DE5ECD"/>
    <w:rsid w:val="00E014F6"/>
    <w:rsid w:val="00E0778A"/>
    <w:rsid w:val="00E15D74"/>
    <w:rsid w:val="00E16230"/>
    <w:rsid w:val="00E26EC9"/>
    <w:rsid w:val="00E3118B"/>
    <w:rsid w:val="00E44AF1"/>
    <w:rsid w:val="00E4538A"/>
    <w:rsid w:val="00E55517"/>
    <w:rsid w:val="00E60344"/>
    <w:rsid w:val="00E61617"/>
    <w:rsid w:val="00E80062"/>
    <w:rsid w:val="00E9710B"/>
    <w:rsid w:val="00EA6FC9"/>
    <w:rsid w:val="00EB2065"/>
    <w:rsid w:val="00ED3D76"/>
    <w:rsid w:val="00ED702E"/>
    <w:rsid w:val="00EE1403"/>
    <w:rsid w:val="00EE31F3"/>
    <w:rsid w:val="00EE4FE5"/>
    <w:rsid w:val="00EE6FE2"/>
    <w:rsid w:val="00EF4A90"/>
    <w:rsid w:val="00F02B88"/>
    <w:rsid w:val="00F071DC"/>
    <w:rsid w:val="00F0747E"/>
    <w:rsid w:val="00F2111B"/>
    <w:rsid w:val="00F27806"/>
    <w:rsid w:val="00F31971"/>
    <w:rsid w:val="00F35AEF"/>
    <w:rsid w:val="00F434A3"/>
    <w:rsid w:val="00F45002"/>
    <w:rsid w:val="00F56A38"/>
    <w:rsid w:val="00F60D08"/>
    <w:rsid w:val="00F70BEB"/>
    <w:rsid w:val="00F85309"/>
    <w:rsid w:val="00F95AD4"/>
    <w:rsid w:val="00FA0FBA"/>
    <w:rsid w:val="00FB32D0"/>
    <w:rsid w:val="00FC1946"/>
    <w:rsid w:val="00FC7050"/>
    <w:rsid w:val="00FC7D0B"/>
    <w:rsid w:val="00FD6FD0"/>
    <w:rsid w:val="00FD77C8"/>
    <w:rsid w:val="00FD7D0E"/>
    <w:rsid w:val="00FE1C8E"/>
    <w:rsid w:val="00FE3A54"/>
    <w:rsid w:val="00FF26BD"/>
    <w:rsid w:val="00FF5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42F"/>
    <w:rPr>
      <w:rFonts w:ascii="Arial" w:hAnsi="Arial"/>
      <w:sz w:val="24"/>
      <w:szCs w:val="24"/>
    </w:rPr>
  </w:style>
  <w:style w:type="paragraph" w:styleId="Heading2">
    <w:name w:val="heading 2"/>
    <w:basedOn w:val="Normal"/>
    <w:next w:val="Normal"/>
    <w:link w:val="Heading2Char"/>
    <w:rsid w:val="00AC7CF7"/>
    <w:pPr>
      <w:keepNext/>
      <w:keepLines/>
      <w:suppressAutoHyphens/>
      <w:autoSpaceDN w:val="0"/>
      <w:spacing w:before="200" w:line="276" w:lineRule="auto"/>
      <w:textAlignment w:val="baseline"/>
      <w:outlineLvl w:val="1"/>
    </w:pPr>
    <w:rPr>
      <w:rFonts w:ascii="Cambria" w:eastAsia="Cambria" w:hAnsi="Cambria" w:cs="Cambria"/>
      <w:b/>
      <w:color w:val="4F81BD"/>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680"/>
    <w:rPr>
      <w:color w:val="0000FF" w:themeColor="hyperlink"/>
      <w:u w:val="single"/>
    </w:rPr>
  </w:style>
  <w:style w:type="paragraph" w:styleId="BalloonText">
    <w:name w:val="Balloon Text"/>
    <w:basedOn w:val="Normal"/>
    <w:link w:val="BalloonTextChar"/>
    <w:uiPriority w:val="99"/>
    <w:semiHidden/>
    <w:unhideWhenUsed/>
    <w:rsid w:val="003419D2"/>
    <w:rPr>
      <w:rFonts w:ascii="Tahoma" w:hAnsi="Tahoma" w:cs="Tahoma"/>
      <w:sz w:val="16"/>
      <w:szCs w:val="16"/>
    </w:rPr>
  </w:style>
  <w:style w:type="character" w:customStyle="1" w:styleId="BalloonTextChar">
    <w:name w:val="Balloon Text Char"/>
    <w:basedOn w:val="DefaultParagraphFont"/>
    <w:link w:val="BalloonText"/>
    <w:uiPriority w:val="99"/>
    <w:semiHidden/>
    <w:rsid w:val="003419D2"/>
    <w:rPr>
      <w:rFonts w:ascii="Tahoma" w:hAnsi="Tahoma" w:cs="Tahoma"/>
      <w:sz w:val="16"/>
      <w:szCs w:val="16"/>
    </w:rPr>
  </w:style>
  <w:style w:type="paragraph" w:styleId="Header">
    <w:name w:val="header"/>
    <w:basedOn w:val="Normal"/>
    <w:link w:val="HeaderChar"/>
    <w:uiPriority w:val="99"/>
    <w:unhideWhenUsed/>
    <w:rsid w:val="008B652C"/>
    <w:pPr>
      <w:tabs>
        <w:tab w:val="center" w:pos="4513"/>
        <w:tab w:val="right" w:pos="9026"/>
      </w:tabs>
    </w:pPr>
  </w:style>
  <w:style w:type="character" w:customStyle="1" w:styleId="HeaderChar">
    <w:name w:val="Header Char"/>
    <w:basedOn w:val="DefaultParagraphFont"/>
    <w:link w:val="Header"/>
    <w:uiPriority w:val="99"/>
    <w:rsid w:val="008B652C"/>
    <w:rPr>
      <w:rFonts w:ascii="Arial" w:hAnsi="Arial"/>
      <w:sz w:val="24"/>
      <w:szCs w:val="24"/>
    </w:rPr>
  </w:style>
  <w:style w:type="paragraph" w:styleId="Footer">
    <w:name w:val="footer"/>
    <w:basedOn w:val="Normal"/>
    <w:link w:val="FooterChar"/>
    <w:uiPriority w:val="99"/>
    <w:unhideWhenUsed/>
    <w:rsid w:val="008B652C"/>
    <w:pPr>
      <w:tabs>
        <w:tab w:val="center" w:pos="4513"/>
        <w:tab w:val="right" w:pos="9026"/>
      </w:tabs>
    </w:pPr>
  </w:style>
  <w:style w:type="character" w:customStyle="1" w:styleId="FooterChar">
    <w:name w:val="Footer Char"/>
    <w:basedOn w:val="DefaultParagraphFont"/>
    <w:link w:val="Footer"/>
    <w:uiPriority w:val="99"/>
    <w:rsid w:val="008B652C"/>
    <w:rPr>
      <w:rFonts w:ascii="Arial" w:hAnsi="Arial"/>
      <w:sz w:val="24"/>
      <w:szCs w:val="24"/>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B3244C"/>
    <w:pPr>
      <w:spacing w:after="160" w:line="240" w:lineRule="exact"/>
    </w:pPr>
    <w:rPr>
      <w:rFonts w:ascii="Verdana" w:hAnsi="Verdana" w:cs="Verdana"/>
      <w:sz w:val="20"/>
      <w:szCs w:val="20"/>
      <w:lang w:val="en-US" w:eastAsia="en-US"/>
    </w:rPr>
  </w:style>
  <w:style w:type="character" w:styleId="CommentReference">
    <w:name w:val="annotation reference"/>
    <w:basedOn w:val="DefaultParagraphFont"/>
    <w:uiPriority w:val="99"/>
    <w:semiHidden/>
    <w:unhideWhenUsed/>
    <w:rsid w:val="009B0433"/>
    <w:rPr>
      <w:sz w:val="16"/>
      <w:szCs w:val="16"/>
    </w:rPr>
  </w:style>
  <w:style w:type="paragraph" w:styleId="CommentText">
    <w:name w:val="annotation text"/>
    <w:basedOn w:val="Normal"/>
    <w:link w:val="CommentTextChar"/>
    <w:uiPriority w:val="99"/>
    <w:semiHidden/>
    <w:unhideWhenUsed/>
    <w:rsid w:val="009B0433"/>
    <w:rPr>
      <w:sz w:val="20"/>
      <w:szCs w:val="20"/>
    </w:rPr>
  </w:style>
  <w:style w:type="character" w:customStyle="1" w:styleId="CommentTextChar">
    <w:name w:val="Comment Text Char"/>
    <w:basedOn w:val="DefaultParagraphFont"/>
    <w:link w:val="CommentText"/>
    <w:uiPriority w:val="99"/>
    <w:semiHidden/>
    <w:rsid w:val="009B0433"/>
    <w:rPr>
      <w:rFonts w:ascii="Arial" w:hAnsi="Arial"/>
    </w:rPr>
  </w:style>
  <w:style w:type="paragraph" w:styleId="CommentSubject">
    <w:name w:val="annotation subject"/>
    <w:basedOn w:val="CommentText"/>
    <w:next w:val="CommentText"/>
    <w:link w:val="CommentSubjectChar"/>
    <w:uiPriority w:val="99"/>
    <w:semiHidden/>
    <w:unhideWhenUsed/>
    <w:rsid w:val="009B0433"/>
    <w:rPr>
      <w:b/>
      <w:bCs/>
    </w:rPr>
  </w:style>
  <w:style w:type="character" w:customStyle="1" w:styleId="CommentSubjectChar">
    <w:name w:val="Comment Subject Char"/>
    <w:basedOn w:val="CommentTextChar"/>
    <w:link w:val="CommentSubject"/>
    <w:uiPriority w:val="99"/>
    <w:semiHidden/>
    <w:rsid w:val="009B0433"/>
    <w:rPr>
      <w:rFonts w:ascii="Arial" w:hAnsi="Arial"/>
      <w:b/>
      <w:bCs/>
    </w:rPr>
  </w:style>
  <w:style w:type="paragraph" w:styleId="NormalWeb">
    <w:name w:val="Normal (Web)"/>
    <w:basedOn w:val="Normal"/>
    <w:uiPriority w:val="99"/>
    <w:unhideWhenUsed/>
    <w:rsid w:val="00C90868"/>
    <w:rPr>
      <w:rFonts w:ascii="Times New Roman" w:hAnsi="Times New Roman"/>
    </w:rPr>
  </w:style>
  <w:style w:type="paragraph" w:styleId="ListParagraph">
    <w:name w:val="List Paragraph"/>
    <w:basedOn w:val="Normal"/>
    <w:uiPriority w:val="34"/>
    <w:qFormat/>
    <w:rsid w:val="0004037B"/>
    <w:pPr>
      <w:ind w:left="720"/>
      <w:contextualSpacing/>
    </w:pPr>
  </w:style>
  <w:style w:type="table" w:styleId="TableGrid">
    <w:name w:val="Table Grid"/>
    <w:basedOn w:val="TableNormal"/>
    <w:uiPriority w:val="59"/>
    <w:rsid w:val="0044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C7CF7"/>
    <w:rPr>
      <w:rFonts w:ascii="Cambria" w:eastAsia="Cambria" w:hAnsi="Cambria" w:cs="Cambria"/>
      <w:b/>
      <w:color w:val="4F81BD"/>
      <w:sz w:val="26"/>
    </w:rPr>
  </w:style>
  <w:style w:type="character" w:styleId="FootnoteReference">
    <w:name w:val="footnote reference"/>
    <w:basedOn w:val="DefaultParagraphFont"/>
    <w:rsid w:val="00AC7CF7"/>
    <w:rPr>
      <w:position w:val="0"/>
      <w:vertAlign w:val="superscript"/>
    </w:rPr>
  </w:style>
  <w:style w:type="paragraph" w:customStyle="1" w:styleId="Heading2ITT">
    <w:name w:val="Heading 2 ITT"/>
    <w:basedOn w:val="Normal"/>
    <w:qFormat/>
    <w:rsid w:val="005D4E0C"/>
    <w:pPr>
      <w:numPr>
        <w:ilvl w:val="1"/>
        <w:numId w:val="26"/>
      </w:numPr>
      <w:spacing w:before="120" w:after="120"/>
      <w:jc w:val="both"/>
    </w:pPr>
    <w:rPr>
      <w:rFonts w:cs="Arial"/>
      <w:b/>
      <w:bCs/>
      <w:color w:val="000000"/>
      <w:szCs w:val="20"/>
      <w:lang w:eastAsia="en-US"/>
    </w:rPr>
  </w:style>
  <w:style w:type="table" w:customStyle="1" w:styleId="TableGrid1">
    <w:name w:val="Table Grid1"/>
    <w:basedOn w:val="TableNormal"/>
    <w:next w:val="TableGrid"/>
    <w:uiPriority w:val="59"/>
    <w:rsid w:val="00A011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42F"/>
    <w:rPr>
      <w:rFonts w:ascii="Arial" w:hAnsi="Arial"/>
      <w:sz w:val="24"/>
      <w:szCs w:val="24"/>
    </w:rPr>
  </w:style>
  <w:style w:type="paragraph" w:styleId="Heading2">
    <w:name w:val="heading 2"/>
    <w:basedOn w:val="Normal"/>
    <w:next w:val="Normal"/>
    <w:link w:val="Heading2Char"/>
    <w:rsid w:val="00AC7CF7"/>
    <w:pPr>
      <w:keepNext/>
      <w:keepLines/>
      <w:suppressAutoHyphens/>
      <w:autoSpaceDN w:val="0"/>
      <w:spacing w:before="200" w:line="276" w:lineRule="auto"/>
      <w:textAlignment w:val="baseline"/>
      <w:outlineLvl w:val="1"/>
    </w:pPr>
    <w:rPr>
      <w:rFonts w:ascii="Cambria" w:eastAsia="Cambria" w:hAnsi="Cambria" w:cs="Cambria"/>
      <w:b/>
      <w:color w:val="4F81BD"/>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680"/>
    <w:rPr>
      <w:color w:val="0000FF" w:themeColor="hyperlink"/>
      <w:u w:val="single"/>
    </w:rPr>
  </w:style>
  <w:style w:type="paragraph" w:styleId="BalloonText">
    <w:name w:val="Balloon Text"/>
    <w:basedOn w:val="Normal"/>
    <w:link w:val="BalloonTextChar"/>
    <w:uiPriority w:val="99"/>
    <w:semiHidden/>
    <w:unhideWhenUsed/>
    <w:rsid w:val="003419D2"/>
    <w:rPr>
      <w:rFonts w:ascii="Tahoma" w:hAnsi="Tahoma" w:cs="Tahoma"/>
      <w:sz w:val="16"/>
      <w:szCs w:val="16"/>
    </w:rPr>
  </w:style>
  <w:style w:type="character" w:customStyle="1" w:styleId="BalloonTextChar">
    <w:name w:val="Balloon Text Char"/>
    <w:basedOn w:val="DefaultParagraphFont"/>
    <w:link w:val="BalloonText"/>
    <w:uiPriority w:val="99"/>
    <w:semiHidden/>
    <w:rsid w:val="003419D2"/>
    <w:rPr>
      <w:rFonts w:ascii="Tahoma" w:hAnsi="Tahoma" w:cs="Tahoma"/>
      <w:sz w:val="16"/>
      <w:szCs w:val="16"/>
    </w:rPr>
  </w:style>
  <w:style w:type="paragraph" w:styleId="Header">
    <w:name w:val="header"/>
    <w:basedOn w:val="Normal"/>
    <w:link w:val="HeaderChar"/>
    <w:uiPriority w:val="99"/>
    <w:unhideWhenUsed/>
    <w:rsid w:val="008B652C"/>
    <w:pPr>
      <w:tabs>
        <w:tab w:val="center" w:pos="4513"/>
        <w:tab w:val="right" w:pos="9026"/>
      </w:tabs>
    </w:pPr>
  </w:style>
  <w:style w:type="character" w:customStyle="1" w:styleId="HeaderChar">
    <w:name w:val="Header Char"/>
    <w:basedOn w:val="DefaultParagraphFont"/>
    <w:link w:val="Header"/>
    <w:uiPriority w:val="99"/>
    <w:rsid w:val="008B652C"/>
    <w:rPr>
      <w:rFonts w:ascii="Arial" w:hAnsi="Arial"/>
      <w:sz w:val="24"/>
      <w:szCs w:val="24"/>
    </w:rPr>
  </w:style>
  <w:style w:type="paragraph" w:styleId="Footer">
    <w:name w:val="footer"/>
    <w:basedOn w:val="Normal"/>
    <w:link w:val="FooterChar"/>
    <w:uiPriority w:val="99"/>
    <w:unhideWhenUsed/>
    <w:rsid w:val="008B652C"/>
    <w:pPr>
      <w:tabs>
        <w:tab w:val="center" w:pos="4513"/>
        <w:tab w:val="right" w:pos="9026"/>
      </w:tabs>
    </w:pPr>
  </w:style>
  <w:style w:type="character" w:customStyle="1" w:styleId="FooterChar">
    <w:name w:val="Footer Char"/>
    <w:basedOn w:val="DefaultParagraphFont"/>
    <w:link w:val="Footer"/>
    <w:uiPriority w:val="99"/>
    <w:rsid w:val="008B652C"/>
    <w:rPr>
      <w:rFonts w:ascii="Arial" w:hAnsi="Arial"/>
      <w:sz w:val="24"/>
      <w:szCs w:val="24"/>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B3244C"/>
    <w:pPr>
      <w:spacing w:after="160" w:line="240" w:lineRule="exact"/>
    </w:pPr>
    <w:rPr>
      <w:rFonts w:ascii="Verdana" w:hAnsi="Verdana" w:cs="Verdana"/>
      <w:sz w:val="20"/>
      <w:szCs w:val="20"/>
      <w:lang w:val="en-US" w:eastAsia="en-US"/>
    </w:rPr>
  </w:style>
  <w:style w:type="character" w:styleId="CommentReference">
    <w:name w:val="annotation reference"/>
    <w:basedOn w:val="DefaultParagraphFont"/>
    <w:uiPriority w:val="99"/>
    <w:semiHidden/>
    <w:unhideWhenUsed/>
    <w:rsid w:val="009B0433"/>
    <w:rPr>
      <w:sz w:val="16"/>
      <w:szCs w:val="16"/>
    </w:rPr>
  </w:style>
  <w:style w:type="paragraph" w:styleId="CommentText">
    <w:name w:val="annotation text"/>
    <w:basedOn w:val="Normal"/>
    <w:link w:val="CommentTextChar"/>
    <w:uiPriority w:val="99"/>
    <w:semiHidden/>
    <w:unhideWhenUsed/>
    <w:rsid w:val="009B0433"/>
    <w:rPr>
      <w:sz w:val="20"/>
      <w:szCs w:val="20"/>
    </w:rPr>
  </w:style>
  <w:style w:type="character" w:customStyle="1" w:styleId="CommentTextChar">
    <w:name w:val="Comment Text Char"/>
    <w:basedOn w:val="DefaultParagraphFont"/>
    <w:link w:val="CommentText"/>
    <w:uiPriority w:val="99"/>
    <w:semiHidden/>
    <w:rsid w:val="009B0433"/>
    <w:rPr>
      <w:rFonts w:ascii="Arial" w:hAnsi="Arial"/>
    </w:rPr>
  </w:style>
  <w:style w:type="paragraph" w:styleId="CommentSubject">
    <w:name w:val="annotation subject"/>
    <w:basedOn w:val="CommentText"/>
    <w:next w:val="CommentText"/>
    <w:link w:val="CommentSubjectChar"/>
    <w:uiPriority w:val="99"/>
    <w:semiHidden/>
    <w:unhideWhenUsed/>
    <w:rsid w:val="009B0433"/>
    <w:rPr>
      <w:b/>
      <w:bCs/>
    </w:rPr>
  </w:style>
  <w:style w:type="character" w:customStyle="1" w:styleId="CommentSubjectChar">
    <w:name w:val="Comment Subject Char"/>
    <w:basedOn w:val="CommentTextChar"/>
    <w:link w:val="CommentSubject"/>
    <w:uiPriority w:val="99"/>
    <w:semiHidden/>
    <w:rsid w:val="009B0433"/>
    <w:rPr>
      <w:rFonts w:ascii="Arial" w:hAnsi="Arial"/>
      <w:b/>
      <w:bCs/>
    </w:rPr>
  </w:style>
  <w:style w:type="paragraph" w:styleId="NormalWeb">
    <w:name w:val="Normal (Web)"/>
    <w:basedOn w:val="Normal"/>
    <w:uiPriority w:val="99"/>
    <w:unhideWhenUsed/>
    <w:rsid w:val="00C90868"/>
    <w:rPr>
      <w:rFonts w:ascii="Times New Roman" w:hAnsi="Times New Roman"/>
    </w:rPr>
  </w:style>
  <w:style w:type="paragraph" w:styleId="ListParagraph">
    <w:name w:val="List Paragraph"/>
    <w:basedOn w:val="Normal"/>
    <w:uiPriority w:val="34"/>
    <w:qFormat/>
    <w:rsid w:val="0004037B"/>
    <w:pPr>
      <w:ind w:left="720"/>
      <w:contextualSpacing/>
    </w:pPr>
  </w:style>
  <w:style w:type="table" w:styleId="TableGrid">
    <w:name w:val="Table Grid"/>
    <w:basedOn w:val="TableNormal"/>
    <w:uiPriority w:val="59"/>
    <w:rsid w:val="0044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C7CF7"/>
    <w:rPr>
      <w:rFonts w:ascii="Cambria" w:eastAsia="Cambria" w:hAnsi="Cambria" w:cs="Cambria"/>
      <w:b/>
      <w:color w:val="4F81BD"/>
      <w:sz w:val="26"/>
    </w:rPr>
  </w:style>
  <w:style w:type="character" w:styleId="FootnoteReference">
    <w:name w:val="footnote reference"/>
    <w:basedOn w:val="DefaultParagraphFont"/>
    <w:rsid w:val="00AC7CF7"/>
    <w:rPr>
      <w:position w:val="0"/>
      <w:vertAlign w:val="superscript"/>
    </w:rPr>
  </w:style>
  <w:style w:type="paragraph" w:customStyle="1" w:styleId="Heading2ITT">
    <w:name w:val="Heading 2 ITT"/>
    <w:basedOn w:val="Normal"/>
    <w:qFormat/>
    <w:rsid w:val="005D4E0C"/>
    <w:pPr>
      <w:numPr>
        <w:ilvl w:val="1"/>
        <w:numId w:val="26"/>
      </w:numPr>
      <w:spacing w:before="120" w:after="120"/>
      <w:jc w:val="both"/>
    </w:pPr>
    <w:rPr>
      <w:rFonts w:cs="Arial"/>
      <w:b/>
      <w:bCs/>
      <w:color w:val="000000"/>
      <w:szCs w:val="20"/>
      <w:lang w:eastAsia="en-US"/>
    </w:rPr>
  </w:style>
  <w:style w:type="table" w:customStyle="1" w:styleId="TableGrid1">
    <w:name w:val="Table Grid1"/>
    <w:basedOn w:val="TableNormal"/>
    <w:next w:val="TableGrid"/>
    <w:uiPriority w:val="59"/>
    <w:rsid w:val="00A011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04379">
      <w:bodyDiv w:val="1"/>
      <w:marLeft w:val="0"/>
      <w:marRight w:val="0"/>
      <w:marTop w:val="0"/>
      <w:marBottom w:val="0"/>
      <w:divBdr>
        <w:top w:val="none" w:sz="0" w:space="0" w:color="auto"/>
        <w:left w:val="none" w:sz="0" w:space="0" w:color="auto"/>
        <w:bottom w:val="none" w:sz="0" w:space="0" w:color="auto"/>
        <w:right w:val="none" w:sz="0" w:space="0" w:color="auto"/>
      </w:divBdr>
      <w:divsChild>
        <w:div w:id="89934207">
          <w:marLeft w:val="0"/>
          <w:marRight w:val="0"/>
          <w:marTop w:val="0"/>
          <w:marBottom w:val="0"/>
          <w:divBdr>
            <w:top w:val="none" w:sz="0" w:space="0" w:color="auto"/>
            <w:left w:val="none" w:sz="0" w:space="0" w:color="auto"/>
            <w:bottom w:val="none" w:sz="0" w:space="0" w:color="auto"/>
            <w:right w:val="none" w:sz="0" w:space="0" w:color="auto"/>
          </w:divBdr>
          <w:divsChild>
            <w:div w:id="3366058">
              <w:marLeft w:val="0"/>
              <w:marRight w:val="0"/>
              <w:marTop w:val="0"/>
              <w:marBottom w:val="0"/>
              <w:divBdr>
                <w:top w:val="none" w:sz="0" w:space="0" w:color="auto"/>
                <w:left w:val="none" w:sz="0" w:space="0" w:color="auto"/>
                <w:bottom w:val="none" w:sz="0" w:space="0" w:color="auto"/>
                <w:right w:val="none" w:sz="0" w:space="0" w:color="auto"/>
              </w:divBdr>
              <w:divsChild>
                <w:div w:id="1520462252">
                  <w:marLeft w:val="0"/>
                  <w:marRight w:val="0"/>
                  <w:marTop w:val="0"/>
                  <w:marBottom w:val="0"/>
                  <w:divBdr>
                    <w:top w:val="none" w:sz="0" w:space="0" w:color="auto"/>
                    <w:left w:val="none" w:sz="0" w:space="0" w:color="auto"/>
                    <w:bottom w:val="none" w:sz="0" w:space="0" w:color="auto"/>
                    <w:right w:val="none" w:sz="0" w:space="0" w:color="auto"/>
                  </w:divBdr>
                  <w:divsChild>
                    <w:div w:id="254095012">
                      <w:marLeft w:val="0"/>
                      <w:marRight w:val="0"/>
                      <w:marTop w:val="0"/>
                      <w:marBottom w:val="0"/>
                      <w:divBdr>
                        <w:top w:val="none" w:sz="0" w:space="0" w:color="auto"/>
                        <w:left w:val="none" w:sz="0" w:space="0" w:color="auto"/>
                        <w:bottom w:val="none" w:sz="0" w:space="0" w:color="auto"/>
                        <w:right w:val="none" w:sz="0" w:space="0" w:color="auto"/>
                      </w:divBdr>
                      <w:divsChild>
                        <w:div w:id="19940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007456">
      <w:bodyDiv w:val="1"/>
      <w:marLeft w:val="0"/>
      <w:marRight w:val="0"/>
      <w:marTop w:val="0"/>
      <w:marBottom w:val="0"/>
      <w:divBdr>
        <w:top w:val="none" w:sz="0" w:space="0" w:color="auto"/>
        <w:left w:val="none" w:sz="0" w:space="0" w:color="auto"/>
        <w:bottom w:val="none" w:sz="0" w:space="0" w:color="auto"/>
        <w:right w:val="none" w:sz="0" w:space="0" w:color="auto"/>
      </w:divBdr>
      <w:divsChild>
        <w:div w:id="1546328919">
          <w:marLeft w:val="0"/>
          <w:marRight w:val="0"/>
          <w:marTop w:val="0"/>
          <w:marBottom w:val="0"/>
          <w:divBdr>
            <w:top w:val="none" w:sz="0" w:space="0" w:color="auto"/>
            <w:left w:val="none" w:sz="0" w:space="0" w:color="auto"/>
            <w:bottom w:val="none" w:sz="0" w:space="0" w:color="auto"/>
            <w:right w:val="none" w:sz="0" w:space="0" w:color="auto"/>
          </w:divBdr>
          <w:divsChild>
            <w:div w:id="1648393117">
              <w:marLeft w:val="0"/>
              <w:marRight w:val="0"/>
              <w:marTop w:val="0"/>
              <w:marBottom w:val="0"/>
              <w:divBdr>
                <w:top w:val="none" w:sz="0" w:space="0" w:color="auto"/>
                <w:left w:val="single" w:sz="6" w:space="0" w:color="38122F"/>
                <w:bottom w:val="single" w:sz="6" w:space="0" w:color="38122F"/>
                <w:right w:val="single" w:sz="6" w:space="0" w:color="38122F"/>
              </w:divBdr>
              <w:divsChild>
                <w:div w:id="993067367">
                  <w:marLeft w:val="0"/>
                  <w:marRight w:val="0"/>
                  <w:marTop w:val="0"/>
                  <w:marBottom w:val="0"/>
                  <w:divBdr>
                    <w:top w:val="none" w:sz="0" w:space="0" w:color="auto"/>
                    <w:left w:val="none" w:sz="0" w:space="0" w:color="auto"/>
                    <w:bottom w:val="none" w:sz="0" w:space="0" w:color="auto"/>
                    <w:right w:val="none" w:sz="0" w:space="0" w:color="auto"/>
                  </w:divBdr>
                  <w:divsChild>
                    <w:div w:id="757948374">
                      <w:marLeft w:val="0"/>
                      <w:marRight w:val="0"/>
                      <w:marTop w:val="0"/>
                      <w:marBottom w:val="0"/>
                      <w:divBdr>
                        <w:top w:val="none" w:sz="0" w:space="0" w:color="auto"/>
                        <w:left w:val="none" w:sz="0" w:space="0" w:color="auto"/>
                        <w:bottom w:val="none" w:sz="0" w:space="0" w:color="auto"/>
                        <w:right w:val="none" w:sz="0" w:space="0" w:color="auto"/>
                      </w:divBdr>
                      <w:divsChild>
                        <w:div w:id="1761900864">
                          <w:marLeft w:val="0"/>
                          <w:marRight w:val="0"/>
                          <w:marTop w:val="0"/>
                          <w:marBottom w:val="0"/>
                          <w:divBdr>
                            <w:top w:val="none" w:sz="0" w:space="0" w:color="auto"/>
                            <w:left w:val="none" w:sz="0" w:space="0" w:color="auto"/>
                            <w:bottom w:val="none" w:sz="0" w:space="0" w:color="auto"/>
                            <w:right w:val="none" w:sz="0" w:space="0" w:color="auto"/>
                          </w:divBdr>
                          <w:divsChild>
                            <w:div w:id="1241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pplyingthesouthwes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gov.uk/government/uploads/system/uploads/attachment_data/file/417073/BS_EN_62676-2-1.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ocurement@banesnes.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file:///S:\Corporate%20Procurement%20Team\Procurement\Transparency%20Code%202014\Local%20Government%20Transparency%20code%202015.pdf"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oContractsuppliers@Proacti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3204B-9DE0-483B-AB75-7B9C15A8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9710</Words>
  <Characters>55350</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64931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Rowe</dc:creator>
  <cp:lastModifiedBy>Sally Cummings</cp:lastModifiedBy>
  <cp:revision>2</cp:revision>
  <cp:lastPrinted>2017-10-30T09:54:00Z</cp:lastPrinted>
  <dcterms:created xsi:type="dcterms:W3CDTF">2017-12-05T10:25:00Z</dcterms:created>
  <dcterms:modified xsi:type="dcterms:W3CDTF">2017-12-05T10:25:00Z</dcterms:modified>
</cp:coreProperties>
</file>