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ED" w:rsidRDefault="00157FD0">
      <w:bookmarkStart w:id="0" w:name="_GoBack"/>
      <w:bookmarkEnd w:id="0"/>
      <w:r>
        <w:t>Summary descriptions of services to be provided:</w:t>
      </w:r>
    </w:p>
    <w:p w:rsidR="00157FD0" w:rsidRDefault="00157FD0" w:rsidP="00157FD0">
      <w:r>
        <w:t xml:space="preserve">Community </w:t>
      </w:r>
      <w:r w:rsidR="00B51512">
        <w:t>Pharmacists</w:t>
      </w:r>
      <w:r>
        <w:t xml:space="preserve"> located within the London Borough of Tower Hamlets and who meet the standards set down by LBTH including :suitably qualified and registered; demonstrate competency through initial and ongoing training; agreement to work within enhanced service specifications and return monitoring information are invited to apply to be registered providers for the following services:-</w:t>
      </w:r>
    </w:p>
    <w:p w:rsidR="00157FD0" w:rsidRPr="00EF14E9" w:rsidRDefault="00157FD0" w:rsidP="00157FD0">
      <w:pPr>
        <w:rPr>
          <w:b/>
        </w:rPr>
      </w:pPr>
      <w:r w:rsidRPr="00EF14E9">
        <w:rPr>
          <w:b/>
        </w:rPr>
        <w:t>Smoking cessation</w:t>
      </w:r>
    </w:p>
    <w:p w:rsidR="00157FD0" w:rsidRDefault="00157FD0" w:rsidP="00157FD0">
      <w:r>
        <w:t xml:space="preserve">To </w:t>
      </w:r>
      <w:r w:rsidR="002D0995">
        <w:t>support</w:t>
      </w:r>
      <w:r w:rsidR="00EF14E9">
        <w:t xml:space="preserve"> residents and other people accessing services to quit tobacco by providing a 6 week cessation programme along with nicotine replacement therapy (nrt) and CO monitoring in accordance with the detailed annually reviewed service specification. To promote smoking cessation through display of promotional material, work in close partnership with the specialist Stop Smoking service (Quit Right)  and undertaking brief interventions to ensure a minimum of 10 </w:t>
      </w:r>
      <w:r w:rsidR="00B51512">
        <w:t>successful</w:t>
      </w:r>
      <w:r w:rsidR="00EF14E9">
        <w:t xml:space="preserve"> quits are achieved per annum. In addition, and as appropriate, to dispense NRT products against a letter of referral issued by other local providers of stop smoking services.</w:t>
      </w:r>
    </w:p>
    <w:p w:rsidR="00157FD0" w:rsidRPr="00EF14E9" w:rsidRDefault="00157FD0" w:rsidP="00157FD0">
      <w:pPr>
        <w:rPr>
          <w:b/>
        </w:rPr>
      </w:pPr>
      <w:r w:rsidRPr="00EF14E9">
        <w:rPr>
          <w:b/>
        </w:rPr>
        <w:t>Sexual health</w:t>
      </w:r>
    </w:p>
    <w:p w:rsidR="00B51512" w:rsidRDefault="00EF14E9" w:rsidP="00157FD0">
      <w:r>
        <w:t>To support sexually active residents</w:t>
      </w:r>
      <w:r w:rsidR="00B51512">
        <w:t xml:space="preserve">, including those aged 13 to 16 years old who </w:t>
      </w:r>
      <w:r w:rsidR="002D0995">
        <w:t xml:space="preserve">are </w:t>
      </w:r>
      <w:r w:rsidR="00B51512">
        <w:t>assessed and documented as being Fraser competent,</w:t>
      </w:r>
      <w:r>
        <w:t xml:space="preserve"> to maintain good sexual health by providing</w:t>
      </w:r>
      <w:r w:rsidR="00B51512">
        <w:t>, in accordance with the detailed annually reviewed service specification, easy</w:t>
      </w:r>
      <w:r>
        <w:t xml:space="preserve"> access STI </w:t>
      </w:r>
      <w:r w:rsidR="00B51512">
        <w:t>self-sampling</w:t>
      </w:r>
      <w:r>
        <w:t>, provision of em</w:t>
      </w:r>
      <w:r w:rsidR="00B51512">
        <w:t>ergency hormonal contraception, participation in the local and national C-card scheme and seek and maintain You’re Welcome accreditation as being young friendly accessible. Pharmacists should also seek to promote access to other sexual health services provided in Tower Hamlets and</w:t>
      </w:r>
      <w:r w:rsidR="002D0995">
        <w:t>,</w:t>
      </w:r>
      <w:r w:rsidR="00B51512">
        <w:t xml:space="preserve"> where a repeat EHC is issued</w:t>
      </w:r>
      <w:r w:rsidR="002D0995">
        <w:t>,</w:t>
      </w:r>
      <w:r w:rsidR="00B51512">
        <w:t xml:space="preserve"> a referral should be made to the specialist sexual health services for advice on other more reliable forms of contraception. </w:t>
      </w:r>
    </w:p>
    <w:p w:rsidR="00DD5DB4" w:rsidRDefault="00DD5DB4" w:rsidP="00157FD0">
      <w:pPr>
        <w:rPr>
          <w:b/>
        </w:rPr>
      </w:pPr>
      <w:r>
        <w:rPr>
          <w:b/>
        </w:rPr>
        <w:t>Supervised Consumption</w:t>
      </w:r>
    </w:p>
    <w:p w:rsidR="00DD5DB4" w:rsidRPr="00DD5DB4" w:rsidRDefault="00DD5DB4" w:rsidP="00DD5DB4">
      <w:pPr>
        <w:ind w:right="249"/>
        <w:rPr>
          <w:rFonts w:eastAsia="Arial" w:cs="Arial"/>
        </w:rPr>
      </w:pPr>
      <w:r w:rsidRPr="00DD5DB4">
        <w:rPr>
          <w:spacing w:val="-1"/>
        </w:rPr>
        <w:t>This</w:t>
      </w:r>
      <w:r w:rsidRPr="00DD5DB4">
        <w:t xml:space="preserve"> </w:t>
      </w:r>
      <w:r w:rsidRPr="00DD5DB4">
        <w:rPr>
          <w:spacing w:val="-1"/>
        </w:rPr>
        <w:t>service</w:t>
      </w:r>
      <w:r w:rsidRPr="00DD5DB4">
        <w:rPr>
          <w:spacing w:val="2"/>
        </w:rPr>
        <w:t xml:space="preserve"> </w:t>
      </w:r>
      <w:r w:rsidRPr="00DD5DB4">
        <w:rPr>
          <w:spacing w:val="-1"/>
        </w:rPr>
        <w:t>will require</w:t>
      </w:r>
      <w:r w:rsidRPr="00DD5DB4">
        <w:rPr>
          <w:spacing w:val="2"/>
        </w:rPr>
        <w:t xml:space="preserve"> </w:t>
      </w:r>
      <w:r w:rsidRPr="00DD5DB4">
        <w:rPr>
          <w:spacing w:val="-1"/>
        </w:rPr>
        <w:t>the pharmacist</w:t>
      </w:r>
      <w:r w:rsidRPr="00DD5DB4">
        <w:rPr>
          <w:spacing w:val="-2"/>
        </w:rPr>
        <w:t xml:space="preserve"> </w:t>
      </w:r>
      <w:r w:rsidRPr="00DD5DB4">
        <w:t>to</w:t>
      </w:r>
      <w:r w:rsidRPr="00DD5DB4">
        <w:rPr>
          <w:spacing w:val="-1"/>
        </w:rPr>
        <w:t xml:space="preserve"> supervise the consumption of</w:t>
      </w:r>
      <w:r w:rsidRPr="00DD5DB4">
        <w:rPr>
          <w:spacing w:val="1"/>
        </w:rPr>
        <w:t xml:space="preserve"> </w:t>
      </w:r>
      <w:r w:rsidRPr="00DD5DB4">
        <w:rPr>
          <w:spacing w:val="-1"/>
        </w:rPr>
        <w:t>prescribed medicines</w:t>
      </w:r>
      <w:r w:rsidRPr="00DD5DB4">
        <w:rPr>
          <w:spacing w:val="91"/>
        </w:rPr>
        <w:t xml:space="preserve"> </w:t>
      </w:r>
      <w:r w:rsidRPr="00DD5DB4">
        <w:rPr>
          <w:spacing w:val="-1"/>
        </w:rPr>
        <w:t>at</w:t>
      </w:r>
      <w:r w:rsidRPr="00DD5DB4">
        <w:rPr>
          <w:spacing w:val="1"/>
        </w:rPr>
        <w:t xml:space="preserve"> </w:t>
      </w:r>
      <w:r w:rsidRPr="00DD5DB4">
        <w:rPr>
          <w:spacing w:val="-1"/>
        </w:rPr>
        <w:t>the point</w:t>
      </w:r>
      <w:r w:rsidRPr="00DD5DB4">
        <w:rPr>
          <w:spacing w:val="1"/>
        </w:rPr>
        <w:t xml:space="preserve"> </w:t>
      </w:r>
      <w:r w:rsidRPr="00DD5DB4">
        <w:rPr>
          <w:spacing w:val="-1"/>
        </w:rPr>
        <w:t>of</w:t>
      </w:r>
      <w:r w:rsidRPr="00DD5DB4">
        <w:rPr>
          <w:spacing w:val="1"/>
        </w:rPr>
        <w:t xml:space="preserve"> </w:t>
      </w:r>
      <w:r w:rsidRPr="00DD5DB4">
        <w:rPr>
          <w:spacing w:val="-1"/>
        </w:rPr>
        <w:t>dispensing in the pharmacy,</w:t>
      </w:r>
      <w:r w:rsidRPr="00DD5DB4">
        <w:rPr>
          <w:spacing w:val="1"/>
        </w:rPr>
        <w:t xml:space="preserve"> </w:t>
      </w:r>
      <w:r w:rsidRPr="00DD5DB4">
        <w:rPr>
          <w:spacing w:val="-1"/>
        </w:rPr>
        <w:t>ensuring that</w:t>
      </w:r>
      <w:r w:rsidRPr="00DD5DB4">
        <w:rPr>
          <w:spacing w:val="1"/>
        </w:rPr>
        <w:t xml:space="preserve"> </w:t>
      </w:r>
      <w:r w:rsidRPr="00DD5DB4">
        <w:rPr>
          <w:spacing w:val="-1"/>
        </w:rPr>
        <w:t>the dose has</w:t>
      </w:r>
      <w:r w:rsidRPr="00DD5DB4">
        <w:t xml:space="preserve"> </w:t>
      </w:r>
      <w:r w:rsidRPr="00DD5DB4">
        <w:rPr>
          <w:spacing w:val="-1"/>
        </w:rPr>
        <w:t xml:space="preserve">been administered </w:t>
      </w:r>
      <w:r w:rsidRPr="00DD5DB4">
        <w:t>to</w:t>
      </w:r>
      <w:r w:rsidRPr="00DD5DB4">
        <w:rPr>
          <w:spacing w:val="83"/>
        </w:rPr>
        <w:t xml:space="preserve"> </w:t>
      </w:r>
      <w:r w:rsidRPr="00DD5DB4">
        <w:rPr>
          <w:spacing w:val="-1"/>
        </w:rPr>
        <w:t>the patient.</w:t>
      </w:r>
      <w:r w:rsidRPr="00DD5DB4">
        <w:rPr>
          <w:spacing w:val="1"/>
        </w:rPr>
        <w:t xml:space="preserve"> </w:t>
      </w:r>
      <w:r w:rsidRPr="00DD5DB4">
        <w:rPr>
          <w:spacing w:val="-1"/>
        </w:rPr>
        <w:t>The pharmacy</w:t>
      </w:r>
      <w:r w:rsidRPr="00DD5DB4">
        <w:t xml:space="preserve"> </w:t>
      </w:r>
      <w:r w:rsidRPr="00DD5DB4">
        <w:rPr>
          <w:spacing w:val="-1"/>
        </w:rPr>
        <w:t>will provide support</w:t>
      </w:r>
      <w:r w:rsidRPr="00DD5DB4">
        <w:rPr>
          <w:spacing w:val="1"/>
        </w:rPr>
        <w:t xml:space="preserve"> </w:t>
      </w:r>
      <w:r w:rsidRPr="00DD5DB4">
        <w:t>and</w:t>
      </w:r>
      <w:r w:rsidRPr="00DD5DB4">
        <w:rPr>
          <w:spacing w:val="5"/>
        </w:rPr>
        <w:t xml:space="preserve"> </w:t>
      </w:r>
      <w:r w:rsidRPr="00DD5DB4">
        <w:rPr>
          <w:spacing w:val="-1"/>
        </w:rPr>
        <w:t xml:space="preserve">advice </w:t>
      </w:r>
      <w:r w:rsidRPr="00DD5DB4">
        <w:t>to</w:t>
      </w:r>
      <w:r w:rsidRPr="00DD5DB4">
        <w:rPr>
          <w:spacing w:val="-1"/>
        </w:rPr>
        <w:t xml:space="preserve"> the patient,</w:t>
      </w:r>
      <w:r w:rsidRPr="00DD5DB4">
        <w:rPr>
          <w:spacing w:val="3"/>
        </w:rPr>
        <w:t xml:space="preserve"> </w:t>
      </w:r>
      <w:r w:rsidRPr="00DD5DB4">
        <w:rPr>
          <w:spacing w:val="-1"/>
        </w:rPr>
        <w:t xml:space="preserve">including </w:t>
      </w:r>
      <w:r w:rsidRPr="00DD5DB4">
        <w:t>referral</w:t>
      </w:r>
      <w:r w:rsidRPr="00DD5DB4">
        <w:rPr>
          <w:spacing w:val="-1"/>
        </w:rPr>
        <w:t xml:space="preserve"> </w:t>
      </w:r>
      <w:r w:rsidRPr="00DD5DB4">
        <w:t>to</w:t>
      </w:r>
      <w:r w:rsidRPr="00DD5DB4">
        <w:rPr>
          <w:spacing w:val="61"/>
        </w:rPr>
        <w:t xml:space="preserve"> </w:t>
      </w:r>
      <w:r w:rsidRPr="00DD5DB4">
        <w:rPr>
          <w:spacing w:val="-1"/>
        </w:rPr>
        <w:t>primary</w:t>
      </w:r>
      <w:r w:rsidRPr="00DD5DB4">
        <w:rPr>
          <w:spacing w:val="-2"/>
        </w:rPr>
        <w:t xml:space="preserve"> </w:t>
      </w:r>
      <w:r w:rsidRPr="00DD5DB4">
        <w:rPr>
          <w:spacing w:val="-1"/>
        </w:rPr>
        <w:t>care or</w:t>
      </w:r>
      <w:r w:rsidRPr="00DD5DB4">
        <w:t xml:space="preserve"> </w:t>
      </w:r>
      <w:r w:rsidRPr="00DD5DB4">
        <w:rPr>
          <w:spacing w:val="-1"/>
        </w:rPr>
        <w:t>specialist</w:t>
      </w:r>
      <w:r w:rsidRPr="00DD5DB4">
        <w:rPr>
          <w:spacing w:val="3"/>
        </w:rPr>
        <w:t xml:space="preserve"> </w:t>
      </w:r>
      <w:r w:rsidRPr="00DD5DB4">
        <w:rPr>
          <w:spacing w:val="-1"/>
        </w:rPr>
        <w:t>centres</w:t>
      </w:r>
      <w:r w:rsidRPr="00DD5DB4">
        <w:rPr>
          <w:spacing w:val="1"/>
        </w:rPr>
        <w:t xml:space="preserve"> </w:t>
      </w:r>
      <w:r w:rsidRPr="00DD5DB4">
        <w:rPr>
          <w:spacing w:val="-2"/>
        </w:rPr>
        <w:t>where</w:t>
      </w:r>
      <w:r w:rsidRPr="00DD5DB4">
        <w:rPr>
          <w:spacing w:val="-1"/>
        </w:rPr>
        <w:t xml:space="preserve"> appropriate.</w:t>
      </w:r>
      <w:r w:rsidRPr="00DD5DB4">
        <w:rPr>
          <w:spacing w:val="1"/>
        </w:rPr>
        <w:t xml:space="preserve"> </w:t>
      </w:r>
      <w:r w:rsidRPr="00DD5DB4">
        <w:t>To</w:t>
      </w:r>
      <w:r w:rsidRPr="00DD5DB4">
        <w:rPr>
          <w:spacing w:val="-1"/>
        </w:rPr>
        <w:t xml:space="preserve"> provide </w:t>
      </w:r>
      <w:r w:rsidRPr="00DD5DB4">
        <w:t>service</w:t>
      </w:r>
      <w:r w:rsidRPr="00DD5DB4">
        <w:rPr>
          <w:spacing w:val="-1"/>
        </w:rPr>
        <w:t xml:space="preserve"> users</w:t>
      </w:r>
      <w:r w:rsidRPr="00DD5DB4">
        <w:rPr>
          <w:spacing w:val="3"/>
        </w:rPr>
        <w:t xml:space="preserve"> </w:t>
      </w:r>
      <w:r w:rsidRPr="00DD5DB4">
        <w:rPr>
          <w:spacing w:val="-2"/>
        </w:rPr>
        <w:t>with</w:t>
      </w:r>
      <w:r w:rsidRPr="00DD5DB4">
        <w:rPr>
          <w:spacing w:val="-1"/>
        </w:rPr>
        <w:t xml:space="preserve"> regular</w:t>
      </w:r>
      <w:r w:rsidRPr="00DD5DB4">
        <w:rPr>
          <w:spacing w:val="89"/>
        </w:rPr>
        <w:t xml:space="preserve"> </w:t>
      </w:r>
      <w:r w:rsidRPr="00DD5DB4">
        <w:rPr>
          <w:spacing w:val="-1"/>
        </w:rPr>
        <w:t>contact</w:t>
      </w:r>
      <w:r w:rsidRPr="00DD5DB4">
        <w:rPr>
          <w:spacing w:val="3"/>
        </w:rPr>
        <w:t xml:space="preserve"> </w:t>
      </w:r>
      <w:r w:rsidRPr="00DD5DB4">
        <w:rPr>
          <w:spacing w:val="-2"/>
        </w:rPr>
        <w:t>with</w:t>
      </w:r>
      <w:r w:rsidRPr="00DD5DB4">
        <w:rPr>
          <w:spacing w:val="-1"/>
        </w:rPr>
        <w:t xml:space="preserve"> health care</w:t>
      </w:r>
      <w:r w:rsidRPr="00DD5DB4">
        <w:rPr>
          <w:spacing w:val="1"/>
        </w:rPr>
        <w:t xml:space="preserve"> </w:t>
      </w:r>
      <w:r w:rsidRPr="00DD5DB4">
        <w:rPr>
          <w:spacing w:val="-1"/>
        </w:rPr>
        <w:t>professionals</w:t>
      </w:r>
      <w:r w:rsidRPr="00DD5DB4">
        <w:t xml:space="preserve"> </w:t>
      </w:r>
      <w:r w:rsidRPr="00DD5DB4">
        <w:rPr>
          <w:spacing w:val="-1"/>
        </w:rPr>
        <w:t xml:space="preserve">and </w:t>
      </w:r>
      <w:r w:rsidRPr="00DD5DB4">
        <w:t>to</w:t>
      </w:r>
      <w:r w:rsidRPr="00DD5DB4">
        <w:rPr>
          <w:spacing w:val="-1"/>
        </w:rPr>
        <w:t xml:space="preserve"> help access</w:t>
      </w:r>
      <w:r w:rsidRPr="00DD5DB4">
        <w:t xml:space="preserve"> further </w:t>
      </w:r>
      <w:r w:rsidRPr="00DD5DB4">
        <w:rPr>
          <w:spacing w:val="-1"/>
        </w:rPr>
        <w:t>advice</w:t>
      </w:r>
      <w:r w:rsidRPr="00DD5DB4">
        <w:rPr>
          <w:spacing w:val="1"/>
        </w:rPr>
        <w:t xml:space="preserve"> </w:t>
      </w:r>
      <w:r w:rsidRPr="00DD5DB4">
        <w:rPr>
          <w:spacing w:val="-1"/>
        </w:rPr>
        <w:t>or</w:t>
      </w:r>
      <w:r w:rsidRPr="00DD5DB4">
        <w:t xml:space="preserve"> </w:t>
      </w:r>
      <w:r w:rsidRPr="00DD5DB4">
        <w:rPr>
          <w:spacing w:val="-1"/>
        </w:rPr>
        <w:t>assistance in</w:t>
      </w:r>
      <w:r w:rsidRPr="00DD5DB4">
        <w:rPr>
          <w:spacing w:val="73"/>
        </w:rPr>
        <w:t xml:space="preserve"> </w:t>
      </w:r>
      <w:r w:rsidRPr="00DD5DB4">
        <w:rPr>
          <w:spacing w:val="-1"/>
        </w:rPr>
        <w:t xml:space="preserve">relation </w:t>
      </w:r>
      <w:r w:rsidRPr="00DD5DB4">
        <w:t>to</w:t>
      </w:r>
      <w:r w:rsidRPr="00DD5DB4">
        <w:rPr>
          <w:spacing w:val="-1"/>
        </w:rPr>
        <w:t xml:space="preserve"> their</w:t>
      </w:r>
      <w:r w:rsidRPr="00DD5DB4">
        <w:t xml:space="preserve"> </w:t>
      </w:r>
      <w:r w:rsidRPr="00DD5DB4">
        <w:rPr>
          <w:spacing w:val="-1"/>
        </w:rPr>
        <w:t>substance</w:t>
      </w:r>
      <w:r w:rsidRPr="00DD5DB4">
        <w:rPr>
          <w:spacing w:val="-3"/>
        </w:rPr>
        <w:t xml:space="preserve"> </w:t>
      </w:r>
      <w:r w:rsidRPr="00DD5DB4">
        <w:t>misuse</w:t>
      </w:r>
      <w:r w:rsidRPr="00DD5DB4">
        <w:rPr>
          <w:spacing w:val="-1"/>
        </w:rPr>
        <w:t xml:space="preserve"> problems</w:t>
      </w:r>
      <w:r w:rsidRPr="00DD5DB4">
        <w:t xml:space="preserve"> </w:t>
      </w:r>
      <w:r w:rsidRPr="00DD5DB4">
        <w:rPr>
          <w:spacing w:val="-2"/>
        </w:rPr>
        <w:t>and</w:t>
      </w:r>
      <w:r w:rsidRPr="00DD5DB4">
        <w:rPr>
          <w:spacing w:val="-1"/>
        </w:rPr>
        <w:t xml:space="preserve"> any</w:t>
      </w:r>
      <w:r w:rsidRPr="00DD5DB4">
        <w:rPr>
          <w:spacing w:val="-2"/>
        </w:rPr>
        <w:t xml:space="preserve"> </w:t>
      </w:r>
      <w:r w:rsidRPr="00DD5DB4">
        <w:rPr>
          <w:spacing w:val="-1"/>
        </w:rPr>
        <w:t>other</w:t>
      </w:r>
      <w:r w:rsidRPr="00DD5DB4">
        <w:t xml:space="preserve"> </w:t>
      </w:r>
      <w:r w:rsidRPr="00DD5DB4">
        <w:rPr>
          <w:spacing w:val="-1"/>
        </w:rPr>
        <w:t>associated</w:t>
      </w:r>
      <w:r w:rsidRPr="00DD5DB4">
        <w:rPr>
          <w:spacing w:val="2"/>
        </w:rPr>
        <w:t xml:space="preserve"> </w:t>
      </w:r>
      <w:r w:rsidRPr="00DD5DB4">
        <w:rPr>
          <w:spacing w:val="-1"/>
        </w:rPr>
        <w:t>health issues</w:t>
      </w:r>
      <w:r w:rsidRPr="00DD5DB4">
        <w:t xml:space="preserve"> and</w:t>
      </w:r>
      <w:r w:rsidRPr="00DD5DB4">
        <w:rPr>
          <w:spacing w:val="-1"/>
        </w:rPr>
        <w:t xml:space="preserve"> </w:t>
      </w:r>
      <w:r w:rsidRPr="00DD5DB4">
        <w:t>to</w:t>
      </w:r>
      <w:r w:rsidRPr="00DD5DB4">
        <w:rPr>
          <w:spacing w:val="75"/>
        </w:rPr>
        <w:t xml:space="preserve"> </w:t>
      </w:r>
      <w:r w:rsidRPr="00DD5DB4">
        <w:rPr>
          <w:spacing w:val="-1"/>
        </w:rPr>
        <w:t>ensure compliance</w:t>
      </w:r>
      <w:r w:rsidRPr="00DD5DB4">
        <w:rPr>
          <w:spacing w:val="2"/>
        </w:rPr>
        <w:t xml:space="preserve"> </w:t>
      </w:r>
      <w:r w:rsidRPr="00DD5DB4">
        <w:rPr>
          <w:spacing w:val="-2"/>
        </w:rPr>
        <w:t>with</w:t>
      </w:r>
      <w:r w:rsidRPr="00DD5DB4">
        <w:rPr>
          <w:spacing w:val="1"/>
        </w:rPr>
        <w:t xml:space="preserve"> </w:t>
      </w:r>
      <w:r w:rsidRPr="00DD5DB4">
        <w:rPr>
          <w:spacing w:val="-1"/>
        </w:rPr>
        <w:t>the patients</w:t>
      </w:r>
      <w:r w:rsidRPr="00DD5DB4">
        <w:t xml:space="preserve"> </w:t>
      </w:r>
      <w:r w:rsidRPr="00DD5DB4">
        <w:rPr>
          <w:spacing w:val="-1"/>
        </w:rPr>
        <w:t xml:space="preserve">agreed </w:t>
      </w:r>
      <w:r w:rsidRPr="00DD5DB4">
        <w:t>treatment</w:t>
      </w:r>
      <w:r w:rsidRPr="00DD5DB4">
        <w:rPr>
          <w:spacing w:val="1"/>
        </w:rPr>
        <w:t xml:space="preserve"> </w:t>
      </w:r>
      <w:r w:rsidRPr="00DD5DB4">
        <w:rPr>
          <w:spacing w:val="-1"/>
        </w:rPr>
        <w:t>plan (prescription)</w:t>
      </w:r>
      <w:r w:rsidRPr="00DD5DB4">
        <w:t xml:space="preserve"> </w:t>
      </w:r>
      <w:r w:rsidRPr="00DD5DB4">
        <w:rPr>
          <w:spacing w:val="-1"/>
        </w:rPr>
        <w:t>by</w:t>
      </w:r>
      <w:r w:rsidRPr="00DD5DB4">
        <w:rPr>
          <w:spacing w:val="-2"/>
        </w:rPr>
        <w:t xml:space="preserve"> </w:t>
      </w:r>
      <w:r w:rsidRPr="00DD5DB4">
        <w:rPr>
          <w:spacing w:val="-1"/>
        </w:rPr>
        <w:t>dispensing in</w:t>
      </w:r>
      <w:r w:rsidRPr="00DD5DB4">
        <w:rPr>
          <w:spacing w:val="77"/>
        </w:rPr>
        <w:t xml:space="preserve"> </w:t>
      </w:r>
      <w:r w:rsidRPr="00DD5DB4">
        <w:rPr>
          <w:spacing w:val="-1"/>
        </w:rPr>
        <w:t>specified instalments,</w:t>
      </w:r>
      <w:r w:rsidRPr="00DD5DB4">
        <w:rPr>
          <w:spacing w:val="1"/>
        </w:rPr>
        <w:t xml:space="preserve"> </w:t>
      </w:r>
      <w:r w:rsidRPr="00DD5DB4">
        <w:rPr>
          <w:spacing w:val="-2"/>
        </w:rPr>
        <w:t>and</w:t>
      </w:r>
      <w:r w:rsidRPr="00DD5DB4">
        <w:rPr>
          <w:spacing w:val="-1"/>
        </w:rPr>
        <w:t xml:space="preserve"> ensuring each supervised dose is</w:t>
      </w:r>
      <w:r w:rsidRPr="00DD5DB4">
        <w:t xml:space="preserve"> consumed</w:t>
      </w:r>
      <w:r w:rsidRPr="00DD5DB4">
        <w:rPr>
          <w:spacing w:val="-1"/>
        </w:rPr>
        <w:t xml:space="preserve"> by</w:t>
      </w:r>
      <w:r w:rsidRPr="00DD5DB4">
        <w:rPr>
          <w:spacing w:val="-2"/>
        </w:rPr>
        <w:t xml:space="preserve"> </w:t>
      </w:r>
      <w:r w:rsidRPr="00DD5DB4">
        <w:rPr>
          <w:spacing w:val="-1"/>
        </w:rPr>
        <w:t>the patient</w:t>
      </w:r>
      <w:r w:rsidRPr="00DD5DB4">
        <w:rPr>
          <w:spacing w:val="1"/>
        </w:rPr>
        <w:t xml:space="preserve"> </w:t>
      </w:r>
      <w:r w:rsidRPr="00DD5DB4">
        <w:t>for</w:t>
      </w:r>
      <w:r w:rsidRPr="00DD5DB4">
        <w:rPr>
          <w:spacing w:val="83"/>
        </w:rPr>
        <w:t xml:space="preserve"> </w:t>
      </w:r>
      <w:r w:rsidRPr="00DD5DB4">
        <w:rPr>
          <w:spacing w:val="-1"/>
        </w:rPr>
        <w:t>whom</w:t>
      </w:r>
      <w:r w:rsidRPr="00DD5DB4">
        <w:rPr>
          <w:spacing w:val="2"/>
        </w:rPr>
        <w:t xml:space="preserve"> </w:t>
      </w:r>
      <w:r w:rsidRPr="00DD5DB4">
        <w:rPr>
          <w:spacing w:val="-1"/>
        </w:rPr>
        <w:t>it</w:t>
      </w:r>
      <w:r w:rsidRPr="00DD5DB4">
        <w:rPr>
          <w:spacing w:val="1"/>
        </w:rPr>
        <w:t xml:space="preserve"> </w:t>
      </w:r>
      <w:r w:rsidRPr="00DD5DB4">
        <w:rPr>
          <w:spacing w:val="-1"/>
        </w:rPr>
        <w:t>is</w:t>
      </w:r>
      <w:r w:rsidRPr="00DD5DB4">
        <w:t xml:space="preserve"> </w:t>
      </w:r>
      <w:r w:rsidRPr="00DD5DB4">
        <w:rPr>
          <w:spacing w:val="-1"/>
        </w:rPr>
        <w:t>intended on site at</w:t>
      </w:r>
      <w:r w:rsidRPr="00DD5DB4">
        <w:rPr>
          <w:spacing w:val="1"/>
        </w:rPr>
        <w:t xml:space="preserve"> </w:t>
      </w:r>
      <w:r w:rsidRPr="00DD5DB4">
        <w:rPr>
          <w:spacing w:val="-1"/>
        </w:rPr>
        <w:t>the pharmacy.</w:t>
      </w:r>
    </w:p>
    <w:p w:rsidR="00B51512" w:rsidRPr="00B51512" w:rsidRDefault="00B51512" w:rsidP="00157FD0">
      <w:pPr>
        <w:rPr>
          <w:b/>
        </w:rPr>
      </w:pPr>
      <w:r>
        <w:rPr>
          <w:b/>
        </w:rPr>
        <w:t>Other</w:t>
      </w:r>
    </w:p>
    <w:p w:rsidR="00157FD0" w:rsidRDefault="00B51512" w:rsidP="00157FD0">
      <w:r>
        <w:t>From time to time o</w:t>
      </w:r>
      <w:r w:rsidR="00157FD0">
        <w:t>ther public health services</w:t>
      </w:r>
      <w:r w:rsidR="002D0995">
        <w:t>,</w:t>
      </w:r>
      <w:r w:rsidR="00157FD0">
        <w:t xml:space="preserve"> as deemed necessary by the Director of Public Health in order to improve the health and </w:t>
      </w:r>
      <w:r>
        <w:t>wellbeing</w:t>
      </w:r>
      <w:r w:rsidR="00157FD0">
        <w:t xml:space="preserve"> of local residents</w:t>
      </w:r>
      <w:r w:rsidR="002D0995">
        <w:t>,</w:t>
      </w:r>
      <w:r>
        <w:t xml:space="preserve"> may be specified and offered to Community Pharmacists for local provision</w:t>
      </w:r>
      <w:r w:rsidR="00157FD0">
        <w:t>.</w:t>
      </w:r>
      <w:r>
        <w:t xml:space="preserve"> These will be specified in a detailed service specifica</w:t>
      </w:r>
      <w:r w:rsidR="002D0995">
        <w:t>tion which will be developed with input</w:t>
      </w:r>
      <w:r>
        <w:t xml:space="preserve"> </w:t>
      </w:r>
      <w:r w:rsidR="002D0995">
        <w:t xml:space="preserve">from </w:t>
      </w:r>
      <w:r>
        <w:t>the NEL Local Pharmaceutical Committee.</w:t>
      </w:r>
    </w:p>
    <w:p w:rsidR="00157FD0" w:rsidRDefault="00157FD0"/>
    <w:sectPr w:rsidR="00157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73EC"/>
    <w:multiLevelType w:val="hybridMultilevel"/>
    <w:tmpl w:val="E1C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D0"/>
    <w:rsid w:val="00157FD0"/>
    <w:rsid w:val="002D0995"/>
    <w:rsid w:val="008E6846"/>
    <w:rsid w:val="00B51512"/>
    <w:rsid w:val="00D66FED"/>
    <w:rsid w:val="00DD5DB4"/>
    <w:rsid w:val="00E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Lovitt</dc:creator>
  <cp:lastModifiedBy>Keith Williams</cp:lastModifiedBy>
  <cp:revision>2</cp:revision>
  <dcterms:created xsi:type="dcterms:W3CDTF">2017-12-06T17:16:00Z</dcterms:created>
  <dcterms:modified xsi:type="dcterms:W3CDTF">2017-12-06T17:16:00Z</dcterms:modified>
</cp:coreProperties>
</file>