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2476500</wp:posOffset>
                </wp:positionH>
                <wp:positionV relativeFrom="paragraph">
                  <wp:posOffset>-304799</wp:posOffset>
                </wp:positionV>
                <wp:extent cx="3673475" cy="800319"/>
                <wp:effectExtent b="0" l="0" r="0" t="0"/>
                <wp:wrapNone/>
                <wp:docPr id="10" name=""/>
                <a:graphic>
                  <a:graphicData uri="http://schemas.microsoft.com/office/word/2010/wordprocessingShape">
                    <wps:wsp>
                      <wps:cNvSpPr/>
                      <wps:cNvPr id="2" name="Shape 2"/>
                      <wps:spPr>
                        <a:xfrm>
                          <a:off x="3560063" y="3418050"/>
                          <a:ext cx="3571875" cy="723900"/>
                        </a:xfrm>
                        <a:prstGeom prst="rect">
                          <a:avLst/>
                        </a:prstGeom>
                        <a:solidFill>
                          <a:srgbClr val="002060"/>
                        </a:solidFill>
                        <a:ln cap="flat" cmpd="sng" w="25400">
                          <a:solidFill>
                            <a:srgbClr val="FF66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0"/>
                                <w:strike w:val="0"/>
                                <w:color w:val="ffffff"/>
                                <w:sz w:val="22"/>
                                <w:vertAlign w:val="baseline"/>
                              </w:rPr>
                              <w:t xml:space="preserve">OPEN PROCEDURE</w:t>
                            </w:r>
                            <w:r w:rsidDel="00000000" w:rsidR="00000000" w:rsidRPr="00000000">
                              <w:rPr>
                                <w:rFonts w:ascii="Arial" w:cs="Arial" w:eastAsia="Arial" w:hAnsi="Arial"/>
                                <w:b w:val="1"/>
                                <w:i w:val="0"/>
                                <w:smallCaps w:val="0"/>
                                <w:strike w:val="0"/>
                                <w:color w:val="ffffff"/>
                                <w:sz w:val="22"/>
                                <w:vertAlign w:val="baseline"/>
                              </w:rPr>
                              <w:br w:type="textWrapping"/>
                            </w:r>
                            <w:r w:rsidDel="00000000" w:rsidR="00000000" w:rsidRPr="00000000">
                              <w:rPr>
                                <w:rFonts w:ascii="Arial" w:cs="Arial" w:eastAsia="Arial" w:hAnsi="Arial"/>
                                <w:b w:val="1"/>
                                <w:i w:val="0"/>
                                <w:smallCaps w:val="0"/>
                                <w:strike w:val="0"/>
                                <w:color w:val="ffffff"/>
                                <w:sz w:val="22"/>
                                <w:vertAlign w:val="baseline"/>
                              </w:rPr>
                              <w:t xml:space="preserve">With an Find a Tender (FTS) notice as a call for competition</w:t>
                            </w:r>
                            <w:r w:rsidDel="00000000" w:rsidR="00000000" w:rsidRPr="00000000">
                              <w:rPr>
                                <w:rFonts w:ascii="Arial" w:cs="Arial" w:eastAsia="Arial" w:hAnsi="Arial"/>
                                <w:b w:val="1"/>
                                <w:i w:val="0"/>
                                <w:smallCaps w:val="0"/>
                                <w:strike w:val="0"/>
                                <w:color w:val="ffffff"/>
                                <w:sz w:val="22"/>
                                <w:vertAlign w:val="baseline"/>
                              </w:rPr>
                              <w:br w:type="textWrapping"/>
                            </w:r>
                            <w:r w:rsidDel="00000000" w:rsidR="00000000" w:rsidRPr="00000000">
                              <w:rPr>
                                <w:rFonts w:ascii="Arial" w:cs="Arial" w:eastAsia="Arial" w:hAnsi="Arial"/>
                                <w:b w:val="1"/>
                                <w:i w:val="0"/>
                                <w:smallCaps w:val="0"/>
                                <w:strike w:val="0"/>
                                <w:color w:val="ffffff"/>
                                <w:sz w:val="22"/>
                                <w:vertAlign w:val="baseline"/>
                              </w:rPr>
                              <w:t xml:space="preserve">Regulation 27 Public Contracts Regulations 2015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2476500</wp:posOffset>
                </wp:positionH>
                <wp:positionV relativeFrom="paragraph">
                  <wp:posOffset>-304799</wp:posOffset>
                </wp:positionV>
                <wp:extent cx="3673475" cy="800319"/>
                <wp:effectExtent b="0" l="0" r="0" t="0"/>
                <wp:wrapNone/>
                <wp:docPr id="10"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673475" cy="80031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-781045</wp:posOffset>
            </wp:positionH>
            <wp:positionV relativeFrom="paragraph">
              <wp:posOffset>0</wp:posOffset>
            </wp:positionV>
            <wp:extent cx="2514600" cy="628650"/>
            <wp:effectExtent b="0" l="0" r="0" t="0"/>
            <wp:wrapSquare wrapText="bothSides" distB="0" distT="0" distL="114300" distR="114300"/>
            <wp:docPr descr="HACKNEY LOGO (WORD)" id="11" name="image1.jpg"/>
            <a:graphic>
              <a:graphicData uri="http://schemas.openxmlformats.org/drawingml/2006/picture">
                <pic:pic>
                  <pic:nvPicPr>
                    <pic:cNvPr descr="HACKNEY LOGO (WORD)" id="0" name="image1.jpg"/>
                    <pic:cNvPicPr preferRelativeResize="0"/>
                  </pic:nvPicPr>
                  <pic:blipFill>
                    <a:blip r:embed="rId10"/>
                    <a:srcRect b="0" l="0" r="66724" t="35293"/>
                    <a:stretch>
                      <a:fillRect/>
                    </a:stretch>
                  </pic:blipFill>
                  <pic:spPr>
                    <a:xfrm>
                      <a:off x="0" y="0"/>
                      <a:ext cx="2514600" cy="628650"/>
                    </a:xfrm>
                    <a:prstGeom prst="rect"/>
                    <a:ln/>
                  </pic:spPr>
                </pic:pic>
              </a:graphicData>
            </a:graphic>
          </wp:anchor>
        </w:drawing>
      </w:r>
    </w:p>
    <w:p w:rsidR="00000000" w:rsidDel="00000000" w:rsidP="00000000" w:rsidRDefault="00000000" w:rsidRPr="00000000" w14:paraId="00000002">
      <w:pPr>
        <w:spacing w:after="20" w:before="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spacing w:after="20" w:before="2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spacing w:after="20" w:before="20" w:lineRule="auto"/>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05">
      <w:pPr>
        <w:spacing w:after="20" w:before="20" w:lineRule="auto"/>
        <w:jc w:val="center"/>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06">
      <w:pPr>
        <w:spacing w:after="20" w:before="20" w:lineRule="auto"/>
        <w:jc w:val="center"/>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7">
      <w:pPr>
        <w:spacing w:after="20" w:before="20" w:lineRule="auto"/>
        <w:jc w:val="center"/>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8">
      <w:pPr>
        <w:spacing w:after="20" w:before="20" w:lineRule="auto"/>
        <w:jc w:val="center"/>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Hackney Council</w:t>
      </w:r>
    </w:p>
    <w:p w:rsidR="00000000" w:rsidDel="00000000" w:rsidP="00000000" w:rsidRDefault="00000000" w:rsidRPr="00000000" w14:paraId="00000009">
      <w:pPr>
        <w:spacing w:after="20" w:before="20" w:lineRule="auto"/>
        <w:jc w:val="center"/>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A">
      <w:pPr>
        <w:spacing w:after="20" w:before="2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B">
      <w:pPr>
        <w:spacing w:after="100" w:before="120" w:lineRule="auto"/>
        <w:jc w:val="center"/>
        <w:rPr>
          <w:rFonts w:ascii="Arial" w:cs="Arial" w:eastAsia="Arial" w:hAnsi="Arial"/>
          <w:b w:val="1"/>
          <w:sz w:val="44"/>
          <w:szCs w:val="44"/>
        </w:rPr>
      </w:pPr>
      <w:r w:rsidDel="00000000" w:rsidR="00000000" w:rsidRPr="00000000">
        <w:rPr>
          <w:rFonts w:ascii="Arial" w:cs="Arial" w:eastAsia="Arial" w:hAnsi="Arial"/>
          <w:b w:val="1"/>
          <w:sz w:val="44"/>
          <w:szCs w:val="44"/>
          <w:rtl w:val="0"/>
        </w:rPr>
        <w:t xml:space="preserve">INVITATION TO TENDER</w:t>
      </w:r>
    </w:p>
    <w:p w:rsidR="00000000" w:rsidDel="00000000" w:rsidP="00000000" w:rsidRDefault="00000000" w:rsidRPr="00000000" w14:paraId="0000000C">
      <w:pPr>
        <w:spacing w:after="600" w:before="12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D">
      <w:pPr>
        <w:spacing w:after="600" w:before="120" w:lineRule="auto"/>
        <w:jc w:val="center"/>
        <w:rPr>
          <w:rFonts w:ascii="Arial" w:cs="Arial" w:eastAsia="Arial" w:hAnsi="Arial"/>
          <w:b w:val="1"/>
          <w:highlight w:val="yellow"/>
        </w:rPr>
      </w:pPr>
      <w:r w:rsidDel="00000000" w:rsidR="00000000" w:rsidRPr="00000000">
        <w:rPr>
          <w:rFonts w:ascii="Arial" w:cs="Arial" w:eastAsia="Arial" w:hAnsi="Arial"/>
          <w:b w:val="1"/>
          <w:rtl w:val="0"/>
        </w:rPr>
        <w:br w:type="textWrapping"/>
        <w:br w:type="textWrapping"/>
        <w:t xml:space="preserve">Independent Tenant and Leaseholder Advisors</w:t>
      </w:r>
      <w:r w:rsidDel="00000000" w:rsidR="00000000" w:rsidRPr="00000000">
        <w:rPr>
          <w:rFonts w:ascii="Arial" w:cs="Arial" w:eastAsia="Arial" w:hAnsi="Arial"/>
          <w:b w:val="1"/>
          <w:sz w:val="26"/>
          <w:szCs w:val="26"/>
          <w:highlight w:val="white"/>
          <w:rtl w:val="0"/>
        </w:rPr>
        <w:t xml:space="preserve"> </w:t>
      </w:r>
      <w:r w:rsidDel="00000000" w:rsidR="00000000" w:rsidRPr="00000000">
        <w:rPr>
          <w:rFonts w:ascii="Arial" w:cs="Arial" w:eastAsia="Arial" w:hAnsi="Arial"/>
          <w:b w:val="1"/>
          <w:highlight w:val="white"/>
          <w:rtl w:val="0"/>
        </w:rPr>
        <w:t xml:space="preserve">Framework Reprocurement and </w:t>
      </w:r>
      <w:r w:rsidDel="00000000" w:rsidR="00000000" w:rsidRPr="00000000">
        <w:rPr>
          <w:rtl w:val="0"/>
        </w:rPr>
      </w:r>
    </w:p>
    <w:p w:rsidR="00000000" w:rsidDel="00000000" w:rsidP="00000000" w:rsidRDefault="00000000" w:rsidRPr="00000000" w14:paraId="0000000E">
      <w:pPr>
        <w:spacing w:after="600" w:before="120" w:lineRule="auto"/>
        <w:jc w:val="center"/>
        <w:rPr>
          <w:rFonts w:ascii="Arial" w:cs="Arial" w:eastAsia="Arial" w:hAnsi="Arial"/>
          <w:b w:val="1"/>
        </w:rPr>
      </w:pPr>
      <w:r w:rsidDel="00000000" w:rsidR="00000000" w:rsidRPr="00000000">
        <w:rPr>
          <w:rFonts w:ascii="Arial" w:cs="Arial" w:eastAsia="Arial" w:hAnsi="Arial"/>
          <w:b w:val="1"/>
          <w:rtl w:val="0"/>
        </w:rPr>
        <w:t xml:space="preserve">Procontract Project Ref: DN540243</w:t>
      </w:r>
    </w:p>
    <w:tbl>
      <w:tblPr>
        <w:tblStyle w:val="Table1"/>
        <w:tblW w:w="85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05"/>
        <w:tblGridChange w:id="0">
          <w:tblGrid>
            <w:gridCol w:w="8505"/>
          </w:tblGrid>
        </w:tblGridChange>
      </w:tblGrid>
      <w:tr>
        <w:trPr>
          <w:trHeight w:val="578" w:hRule="atLeast"/>
          <w:tblHeader w:val="0"/>
        </w:trPr>
        <w:tc>
          <w:tcPr>
            <w:shd w:fill="auto" w:val="clear"/>
          </w:tcPr>
          <w:p w:rsidR="00000000" w:rsidDel="00000000" w:rsidP="00000000" w:rsidRDefault="00000000" w:rsidRPr="00000000" w14:paraId="0000000F">
            <w:pPr>
              <w:spacing w:after="600" w:before="120" w:lineRule="auto"/>
              <w:jc w:val="center"/>
              <w:rPr>
                <w:rFonts w:ascii="Arial" w:cs="Arial" w:eastAsia="Arial" w:hAnsi="Arial"/>
                <w:b w:val="1"/>
              </w:rPr>
            </w:pPr>
            <w:r w:rsidDel="00000000" w:rsidR="00000000" w:rsidRPr="00000000">
              <w:rPr>
                <w:rFonts w:ascii="Arial" w:cs="Arial" w:eastAsia="Arial" w:hAnsi="Arial"/>
                <w:b w:val="1"/>
                <w:rtl w:val="0"/>
              </w:rPr>
              <w:t xml:space="preserve">Bidder to insert their company/organisation name </w:t>
            </w:r>
          </w:p>
        </w:tc>
      </w:tr>
      <w:tr>
        <w:trPr>
          <w:trHeight w:val="851" w:hRule="atLeast"/>
          <w:tblHeader w:val="0"/>
        </w:trPr>
        <w:tc>
          <w:tcPr>
            <w:shd w:fill="auto" w:val="clear"/>
          </w:tcPr>
          <w:p w:rsidR="00000000" w:rsidDel="00000000" w:rsidP="00000000" w:rsidRDefault="00000000" w:rsidRPr="00000000" w14:paraId="00000010">
            <w:pPr>
              <w:spacing w:after="600" w:before="120" w:lineRule="auto"/>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color w:val="009999"/>
        </w:rPr>
      </w:pPr>
      <w:r w:rsidDel="00000000" w:rsidR="00000000" w:rsidRPr="00000000">
        <w:rPr>
          <w:rtl w:val="0"/>
        </w:rPr>
      </w:r>
    </w:p>
    <w:p w:rsidR="00000000" w:rsidDel="00000000" w:rsidP="00000000" w:rsidRDefault="00000000" w:rsidRPr="00000000" w14:paraId="00000013">
      <w:pPr>
        <w:jc w:val="center"/>
        <w:rPr>
          <w:rFonts w:ascii="Arial" w:cs="Arial" w:eastAsia="Arial" w:hAnsi="Arial"/>
          <w:color w:val="009999"/>
        </w:rPr>
      </w:pPr>
      <w:r w:rsidDel="00000000" w:rsidR="00000000" w:rsidRPr="00000000">
        <w:rPr>
          <w:rtl w:val="0"/>
        </w:rPr>
      </w:r>
    </w:p>
    <w:p w:rsidR="00000000" w:rsidDel="00000000" w:rsidP="00000000" w:rsidRDefault="00000000" w:rsidRPr="00000000" w14:paraId="00000014">
      <w:pPr>
        <w:jc w:val="center"/>
        <w:rPr>
          <w:rFonts w:ascii="Arial" w:cs="Arial" w:eastAsia="Arial" w:hAnsi="Arial"/>
          <w:b w:val="1"/>
          <w:color w:val="cc0000"/>
        </w:rPr>
      </w:pPr>
      <w:r w:rsidDel="00000000" w:rsidR="00000000" w:rsidRPr="00000000">
        <w:rPr>
          <w:rFonts w:ascii="Arial" w:cs="Arial" w:eastAsia="Arial" w:hAnsi="Arial"/>
          <w:b w:val="1"/>
          <w:color w:val="cc0000"/>
          <w:rtl w:val="0"/>
        </w:rPr>
        <w:t xml:space="preserve">Bids submitted after the stated closing date and time may not be considered.</w:t>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i w:val="1"/>
        </w:rPr>
      </w:pPr>
      <w:r w:rsidDel="00000000" w:rsidR="00000000" w:rsidRPr="00000000">
        <w:rPr>
          <w:rtl w:val="0"/>
        </w:rPr>
      </w:r>
    </w:p>
    <w:p w:rsidR="00000000" w:rsidDel="00000000" w:rsidP="00000000" w:rsidRDefault="00000000" w:rsidRPr="00000000" w14:paraId="00000018">
      <w:pPr>
        <w:jc w:val="both"/>
        <w:rPr>
          <w:i w:val="1"/>
        </w:rPr>
      </w:pPr>
      <w:r w:rsidDel="00000000" w:rsidR="00000000" w:rsidRPr="00000000">
        <w:rPr>
          <w:rtl w:val="0"/>
        </w:rPr>
      </w:r>
    </w:p>
    <w:p w:rsidR="00000000" w:rsidDel="00000000" w:rsidP="00000000" w:rsidRDefault="00000000" w:rsidRPr="00000000" w14:paraId="00000019">
      <w:pPr>
        <w:jc w:val="both"/>
        <w:rPr>
          <w:i w:val="1"/>
        </w:rPr>
      </w:pPr>
      <w:r w:rsidDel="00000000" w:rsidR="00000000" w:rsidRPr="00000000">
        <w:rPr>
          <w:rtl w:val="0"/>
        </w:rPr>
      </w:r>
    </w:p>
    <w:p w:rsidR="00000000" w:rsidDel="00000000" w:rsidP="00000000" w:rsidRDefault="00000000" w:rsidRPr="00000000" w14:paraId="0000001A">
      <w:pPr>
        <w:rPr/>
        <w:sectPr>
          <w:footerReference r:id="rId11" w:type="default"/>
          <w:footerReference r:id="rId12" w:type="first"/>
          <w:footerReference r:id="rId13" w:type="even"/>
          <w:pgSz w:h="16838" w:w="11906" w:orient="portrait"/>
          <w:pgMar w:bottom="1440" w:top="1276" w:left="1440" w:right="1440" w:header="720" w:footer="720"/>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1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ind w:hanging="72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TABLE OF CONTENTS</w:t>
      </w:r>
    </w:p>
    <w:p w:rsidR="00000000" w:rsidDel="00000000" w:rsidP="00000000" w:rsidRDefault="00000000" w:rsidRPr="00000000" w14:paraId="0000001D">
      <w:pPr>
        <w:pBdr>
          <w:top w:space="0" w:sz="0" w:val="nil"/>
          <w:left w:space="0" w:sz="0" w:val="nil"/>
          <w:bottom w:space="0" w:sz="0" w:val="nil"/>
          <w:right w:space="0" w:sz="0" w:val="nil"/>
          <w:between w:space="0" w:sz="0" w:val="nil"/>
        </w:pBdr>
        <w:ind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425"/>
          <w:tab w:val="right" w:pos="9628"/>
        </w:tabs>
        <w:spacing w:line="360" w:lineRule="auto"/>
        <w:jc w:val="both"/>
        <w:rPr>
          <w:rFonts w:ascii="Arial" w:cs="Arial" w:eastAsia="Arial" w:hAnsi="Arial"/>
          <w:b w:val="1"/>
          <w:color w:val="00000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425"/>
              <w:tab w:val="right" w:pos="9628"/>
            </w:tabs>
            <w:spacing w:line="360" w:lineRule="auto"/>
            <w:jc w:val="both"/>
            <w:rPr>
              <w:rFonts w:ascii="Calibri" w:cs="Calibri" w:eastAsia="Calibri" w:hAnsi="Calibri"/>
              <w:color w:val="000000"/>
            </w:rPr>
          </w:pPr>
          <w:r w:rsidDel="00000000" w:rsidR="00000000" w:rsidRPr="00000000">
            <w:fldChar w:fldCharType="begin"/>
            <w:instrText xml:space="preserve"> TOC \h \u \z </w:instrText>
            <w:fldChar w:fldCharType="separate"/>
          </w:r>
          <w:hyperlink w:anchor="_heading=h.gjdgxs">
            <w:r w:rsidDel="00000000" w:rsidR="00000000" w:rsidRPr="00000000">
              <w:rPr>
                <w:rFonts w:ascii="Arial" w:cs="Arial" w:eastAsia="Arial" w:hAnsi="Arial"/>
                <w:b w:val="1"/>
                <w:color w:val="000000"/>
                <w:rtl w:val="0"/>
              </w:rPr>
              <w:t xml:space="preserve">1</w:t>
            </w:r>
          </w:hyperlink>
          <w:hyperlink w:anchor="_heading=h.gjdgxs">
            <w:r w:rsidDel="00000000" w:rsidR="00000000" w:rsidRPr="00000000">
              <w:rPr>
                <w:rFonts w:ascii="Calibri" w:cs="Calibri" w:eastAsia="Calibri" w:hAnsi="Calibri"/>
                <w:color w:val="000000"/>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Arial" w:cs="Arial" w:eastAsia="Arial" w:hAnsi="Arial"/>
              <w:b w:val="1"/>
              <w:color w:val="000000"/>
              <w:rtl w:val="0"/>
            </w:rPr>
            <w:t xml:space="preserve">INTRODUCTION</w:t>
            <w:tab/>
          </w:r>
          <w:r w:rsidDel="00000000" w:rsidR="00000000" w:rsidRPr="00000000">
            <w:fldChar w:fldCharType="begin"/>
            <w:instrText xml:space="preserve"> HYPERLINK \l "_heading=h.gjdgxs"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425"/>
              <w:tab w:val="right" w:pos="9628"/>
            </w:tabs>
            <w:spacing w:line="360" w:lineRule="auto"/>
            <w:jc w:val="both"/>
            <w:rPr>
              <w:rFonts w:ascii="Calibri" w:cs="Calibri" w:eastAsia="Calibri" w:hAnsi="Calibri"/>
              <w:color w:val="000000"/>
            </w:rPr>
          </w:pPr>
          <w:r w:rsidDel="00000000" w:rsidR="00000000" w:rsidRPr="00000000">
            <w:fldChar w:fldCharType="end"/>
          </w:r>
          <w:hyperlink w:anchor="_heading=h.3dy6vkm">
            <w:r w:rsidDel="00000000" w:rsidR="00000000" w:rsidRPr="00000000">
              <w:rPr>
                <w:rFonts w:ascii="Arial" w:cs="Arial" w:eastAsia="Arial" w:hAnsi="Arial"/>
                <w:b w:val="1"/>
                <w:color w:val="000000"/>
                <w:rtl w:val="0"/>
              </w:rPr>
              <w:t xml:space="preserve">2</w:t>
            </w:r>
          </w:hyperlink>
          <w:hyperlink w:anchor="_heading=h.3dy6vkm">
            <w:r w:rsidDel="00000000" w:rsidR="00000000" w:rsidRPr="00000000">
              <w:rPr>
                <w:rFonts w:ascii="Calibri" w:cs="Calibri" w:eastAsia="Calibri" w:hAnsi="Calibri"/>
                <w:color w:val="000000"/>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Arial" w:cs="Arial" w:eastAsia="Arial" w:hAnsi="Arial"/>
              <w:b w:val="1"/>
              <w:color w:val="000000"/>
              <w:rtl w:val="0"/>
            </w:rPr>
            <w:t xml:space="preserve">IMPORTANT NOTICES</w:t>
            <w:tab/>
          </w:r>
          <w:r w:rsidDel="00000000" w:rsidR="00000000" w:rsidRPr="00000000">
            <w:fldChar w:fldCharType="begin"/>
            <w:instrText xml:space="preserve"> HYPERLINK \l "_heading=h.3dy6vkm"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425"/>
              <w:tab w:val="right" w:pos="9628"/>
            </w:tabs>
            <w:spacing w:line="360" w:lineRule="auto"/>
            <w:jc w:val="both"/>
            <w:rPr>
              <w:rFonts w:ascii="Calibri" w:cs="Calibri" w:eastAsia="Calibri" w:hAnsi="Calibri"/>
              <w:color w:val="000000"/>
            </w:rPr>
          </w:pPr>
          <w:r w:rsidDel="00000000" w:rsidR="00000000" w:rsidRPr="00000000">
            <w:fldChar w:fldCharType="end"/>
          </w:r>
          <w:hyperlink w:anchor="_heading=h.35nkun2">
            <w:r w:rsidDel="00000000" w:rsidR="00000000" w:rsidRPr="00000000">
              <w:rPr>
                <w:rFonts w:ascii="Arial" w:cs="Arial" w:eastAsia="Arial" w:hAnsi="Arial"/>
                <w:b w:val="1"/>
                <w:color w:val="000000"/>
                <w:rtl w:val="0"/>
              </w:rPr>
              <w:t xml:space="preserve">3</w:t>
            </w:r>
          </w:hyperlink>
          <w:hyperlink w:anchor="_heading=h.35nkun2">
            <w:r w:rsidDel="00000000" w:rsidR="00000000" w:rsidRPr="00000000">
              <w:rPr>
                <w:rFonts w:ascii="Calibri" w:cs="Calibri" w:eastAsia="Calibri" w:hAnsi="Calibri"/>
                <w:color w:val="000000"/>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Arial" w:cs="Arial" w:eastAsia="Arial" w:hAnsi="Arial"/>
              <w:b w:val="1"/>
              <w:color w:val="000000"/>
              <w:rtl w:val="0"/>
            </w:rPr>
            <w:t xml:space="preserve">TIMETABLE AND PROCESS</w:t>
            <w:tab/>
          </w:r>
          <w:r w:rsidDel="00000000" w:rsidR="00000000" w:rsidRPr="00000000">
            <w:fldChar w:fldCharType="begin"/>
            <w:instrText xml:space="preserve"> HYPERLINK \l "_heading=h.35nkun2"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425"/>
              <w:tab w:val="right" w:pos="9628"/>
            </w:tabs>
            <w:spacing w:line="360" w:lineRule="auto"/>
            <w:jc w:val="both"/>
            <w:rPr>
              <w:rFonts w:ascii="Calibri" w:cs="Calibri" w:eastAsia="Calibri" w:hAnsi="Calibri"/>
              <w:color w:val="000000"/>
            </w:rPr>
          </w:pPr>
          <w:r w:rsidDel="00000000" w:rsidR="00000000" w:rsidRPr="00000000">
            <w:fldChar w:fldCharType="end"/>
          </w:r>
          <w:hyperlink w:anchor="_heading=h.4i7ojhp">
            <w:r w:rsidDel="00000000" w:rsidR="00000000" w:rsidRPr="00000000">
              <w:rPr>
                <w:rFonts w:ascii="Arial" w:cs="Arial" w:eastAsia="Arial" w:hAnsi="Arial"/>
                <w:b w:val="1"/>
                <w:color w:val="000000"/>
                <w:rtl w:val="0"/>
              </w:rPr>
              <w:t xml:space="preserve">4</w:t>
            </w:r>
          </w:hyperlink>
          <w:hyperlink w:anchor="_heading=h.4i7ojhp">
            <w:r w:rsidDel="00000000" w:rsidR="00000000" w:rsidRPr="00000000">
              <w:rPr>
                <w:rFonts w:ascii="Calibri" w:cs="Calibri" w:eastAsia="Calibri" w:hAnsi="Calibri"/>
                <w:color w:val="000000"/>
                <w:rtl w:val="0"/>
              </w:rPr>
              <w:tab/>
            </w:r>
          </w:hyperlink>
          <w:r w:rsidDel="00000000" w:rsidR="00000000" w:rsidRPr="00000000">
            <w:fldChar w:fldCharType="begin"/>
            <w:instrText xml:space="preserve"> PAGEREF _heading=h.4i7ojhp \h </w:instrText>
            <w:fldChar w:fldCharType="separate"/>
          </w:r>
          <w:r w:rsidDel="00000000" w:rsidR="00000000" w:rsidRPr="00000000">
            <w:rPr>
              <w:rFonts w:ascii="Arial" w:cs="Arial" w:eastAsia="Arial" w:hAnsi="Arial"/>
              <w:b w:val="1"/>
              <w:color w:val="000000"/>
              <w:rtl w:val="0"/>
            </w:rPr>
            <w:t xml:space="preserve">SPECIFICATION</w:t>
            <w:tab/>
          </w:r>
          <w:r w:rsidDel="00000000" w:rsidR="00000000" w:rsidRPr="00000000">
            <w:fldChar w:fldCharType="begin"/>
            <w:instrText xml:space="preserve"> HYPERLINK \l "_heading=h.4i7ojhp"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425"/>
              <w:tab w:val="right" w:pos="9628"/>
            </w:tabs>
            <w:spacing w:line="360" w:lineRule="auto"/>
            <w:jc w:val="both"/>
            <w:rPr>
              <w:rFonts w:ascii="Calibri" w:cs="Calibri" w:eastAsia="Calibri" w:hAnsi="Calibri"/>
              <w:color w:val="000000"/>
            </w:rPr>
          </w:pPr>
          <w:r w:rsidDel="00000000" w:rsidR="00000000" w:rsidRPr="00000000">
            <w:fldChar w:fldCharType="end"/>
          </w:r>
          <w:hyperlink w:anchor="_heading=h.1ci93xb">
            <w:r w:rsidDel="00000000" w:rsidR="00000000" w:rsidRPr="00000000">
              <w:rPr>
                <w:rFonts w:ascii="Arial" w:cs="Arial" w:eastAsia="Arial" w:hAnsi="Arial"/>
                <w:b w:val="1"/>
                <w:color w:val="000000"/>
                <w:rtl w:val="0"/>
              </w:rPr>
              <w:t xml:space="preserve">5</w:t>
            </w:r>
          </w:hyperlink>
          <w:hyperlink w:anchor="_heading=h.1ci93xb">
            <w:r w:rsidDel="00000000" w:rsidR="00000000" w:rsidRPr="00000000">
              <w:rPr>
                <w:rFonts w:ascii="Calibri" w:cs="Calibri" w:eastAsia="Calibri" w:hAnsi="Calibri"/>
                <w:color w:val="000000"/>
                <w:rtl w:val="0"/>
              </w:rPr>
              <w:tab/>
            </w:r>
          </w:hyperlink>
          <w:r w:rsidDel="00000000" w:rsidR="00000000" w:rsidRPr="00000000">
            <w:fldChar w:fldCharType="begin"/>
            <w:instrText xml:space="preserve"> PAGEREF _heading=h.1ci93xb \h </w:instrText>
            <w:fldChar w:fldCharType="separate"/>
          </w:r>
          <w:r w:rsidDel="00000000" w:rsidR="00000000" w:rsidRPr="00000000">
            <w:rPr>
              <w:rFonts w:ascii="Arial" w:cs="Arial" w:eastAsia="Arial" w:hAnsi="Arial"/>
              <w:b w:val="1"/>
              <w:color w:val="000000"/>
              <w:rtl w:val="0"/>
            </w:rPr>
            <w:t xml:space="preserve">SUBMISSION INSTRUCTIONS</w:t>
            <w:tab/>
          </w:r>
          <w:r w:rsidDel="00000000" w:rsidR="00000000" w:rsidRPr="00000000">
            <w:fldChar w:fldCharType="begin"/>
            <w:instrText xml:space="preserve"> HYPERLINK \l "_heading=h.1ci93xb"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425"/>
              <w:tab w:val="right" w:pos="9628"/>
            </w:tabs>
            <w:spacing w:line="360" w:lineRule="auto"/>
            <w:jc w:val="both"/>
            <w:rPr>
              <w:rFonts w:ascii="Calibri" w:cs="Calibri" w:eastAsia="Calibri" w:hAnsi="Calibri"/>
              <w:color w:val="000000"/>
            </w:rPr>
          </w:pPr>
          <w:r w:rsidDel="00000000" w:rsidR="00000000" w:rsidRPr="00000000">
            <w:fldChar w:fldCharType="end"/>
          </w:r>
          <w:hyperlink w:anchor="_heading=h.qsh70q">
            <w:r w:rsidDel="00000000" w:rsidR="00000000" w:rsidRPr="00000000">
              <w:rPr>
                <w:rFonts w:ascii="Arial" w:cs="Arial" w:eastAsia="Arial" w:hAnsi="Arial"/>
                <w:b w:val="1"/>
                <w:color w:val="000000"/>
                <w:rtl w:val="0"/>
              </w:rPr>
              <w:t xml:space="preserve">6</w:t>
            </w:r>
          </w:hyperlink>
          <w:hyperlink w:anchor="_heading=h.qsh70q">
            <w:r w:rsidDel="00000000" w:rsidR="00000000" w:rsidRPr="00000000">
              <w:rPr>
                <w:rFonts w:ascii="Calibri" w:cs="Calibri" w:eastAsia="Calibri" w:hAnsi="Calibri"/>
                <w:color w:val="000000"/>
                <w:rtl w:val="0"/>
              </w:rPr>
              <w:tab/>
            </w:r>
          </w:hyperlink>
          <w:r w:rsidDel="00000000" w:rsidR="00000000" w:rsidRPr="00000000">
            <w:fldChar w:fldCharType="begin"/>
            <w:instrText xml:space="preserve"> PAGEREF _heading=h.qsh70q \h </w:instrText>
            <w:fldChar w:fldCharType="separate"/>
          </w:r>
          <w:r w:rsidDel="00000000" w:rsidR="00000000" w:rsidRPr="00000000">
            <w:rPr>
              <w:rFonts w:ascii="Arial" w:cs="Arial" w:eastAsia="Arial" w:hAnsi="Arial"/>
              <w:b w:val="1"/>
              <w:color w:val="000000"/>
              <w:rtl w:val="0"/>
            </w:rPr>
            <w:t xml:space="preserve">EVALUATION</w:t>
            <w:tab/>
          </w:r>
          <w:r w:rsidDel="00000000" w:rsidR="00000000" w:rsidRPr="00000000">
            <w:fldChar w:fldCharType="begin"/>
            <w:instrText xml:space="preserve"> HYPERLINK \l "_heading=h.qsh70q"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425"/>
              <w:tab w:val="right" w:pos="9628"/>
            </w:tabs>
            <w:spacing w:line="360" w:lineRule="auto"/>
            <w:jc w:val="both"/>
            <w:rPr>
              <w:rFonts w:ascii="Calibri" w:cs="Calibri" w:eastAsia="Calibri" w:hAnsi="Calibri"/>
              <w:color w:val="000000"/>
            </w:rPr>
          </w:pPr>
          <w:r w:rsidDel="00000000" w:rsidR="00000000" w:rsidRPr="00000000">
            <w:fldChar w:fldCharType="end"/>
          </w:r>
          <w:hyperlink w:anchor="_heading=h.32hioqz">
            <w:r w:rsidDel="00000000" w:rsidR="00000000" w:rsidRPr="00000000">
              <w:rPr>
                <w:rFonts w:ascii="Arial" w:cs="Arial" w:eastAsia="Arial" w:hAnsi="Arial"/>
                <w:b w:val="1"/>
                <w:color w:val="000000"/>
                <w:rtl w:val="0"/>
              </w:rPr>
              <w:t xml:space="preserve">7</w:t>
            </w:r>
          </w:hyperlink>
          <w:hyperlink w:anchor="_heading=h.32hioqz">
            <w:r w:rsidDel="00000000" w:rsidR="00000000" w:rsidRPr="00000000">
              <w:rPr>
                <w:rFonts w:ascii="Calibri" w:cs="Calibri" w:eastAsia="Calibri" w:hAnsi="Calibri"/>
                <w:color w:val="000000"/>
                <w:rtl w:val="0"/>
              </w:rPr>
              <w:tab/>
            </w:r>
          </w:hyperlink>
          <w:r w:rsidDel="00000000" w:rsidR="00000000" w:rsidRPr="00000000">
            <w:fldChar w:fldCharType="begin"/>
            <w:instrText xml:space="preserve"> PAGEREF _heading=h.32hioqz \h </w:instrText>
            <w:fldChar w:fldCharType="separate"/>
          </w:r>
          <w:r w:rsidDel="00000000" w:rsidR="00000000" w:rsidRPr="00000000">
            <w:rPr>
              <w:rFonts w:ascii="Arial" w:cs="Arial" w:eastAsia="Arial" w:hAnsi="Arial"/>
              <w:b w:val="1"/>
              <w:color w:val="000000"/>
              <w:rtl w:val="0"/>
            </w:rPr>
            <w:t xml:space="preserve">BID CHECKLIST</w:t>
            <w:tab/>
          </w:r>
          <w:r w:rsidDel="00000000" w:rsidR="00000000" w:rsidRPr="00000000">
            <w:fldChar w:fldCharType="begin"/>
            <w:instrText xml:space="preserve"> HYPERLINK \l "_heading=h.32hioqz"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425"/>
              <w:tab w:val="right" w:pos="9628"/>
            </w:tabs>
            <w:spacing w:line="360" w:lineRule="auto"/>
            <w:jc w:val="both"/>
            <w:rPr>
              <w:rFonts w:ascii="Calibri" w:cs="Calibri" w:eastAsia="Calibri" w:hAnsi="Calibri"/>
              <w:color w:val="000000"/>
            </w:rPr>
          </w:pPr>
          <w:r w:rsidDel="00000000" w:rsidR="00000000" w:rsidRPr="00000000">
            <w:fldChar w:fldCharType="end"/>
          </w:r>
          <w:hyperlink w:anchor="_heading=h.1hmsyys">
            <w:r w:rsidDel="00000000" w:rsidR="00000000" w:rsidRPr="00000000">
              <w:rPr>
                <w:rFonts w:ascii="Arial" w:cs="Arial" w:eastAsia="Arial" w:hAnsi="Arial"/>
                <w:b w:val="1"/>
                <w:color w:val="000000"/>
                <w:rtl w:val="0"/>
              </w:rPr>
              <w:t xml:space="preserve">Appendix 1 : Specification</w:t>
              <w:tab/>
            </w:r>
          </w:hyperlink>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425"/>
              <w:tab w:val="right" w:pos="9628"/>
            </w:tabs>
            <w:spacing w:line="360" w:lineRule="auto"/>
            <w:jc w:val="both"/>
            <w:rPr>
              <w:rFonts w:ascii="Calibri" w:cs="Calibri" w:eastAsia="Calibri" w:hAnsi="Calibri"/>
              <w:color w:val="000000"/>
            </w:rPr>
          </w:pPr>
          <w:hyperlink w:anchor="_heading=h.41mghml">
            <w:r w:rsidDel="00000000" w:rsidR="00000000" w:rsidRPr="00000000">
              <w:rPr>
                <w:rFonts w:ascii="Arial" w:cs="Arial" w:eastAsia="Arial" w:hAnsi="Arial"/>
                <w:b w:val="1"/>
                <w:color w:val="000000"/>
                <w:rtl w:val="0"/>
              </w:rPr>
              <w:t xml:space="preserve">Appendix 2 : Contract</w:t>
              <w:tab/>
            </w:r>
          </w:hyperlink>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425"/>
              <w:tab w:val="right" w:pos="9628"/>
            </w:tabs>
            <w:spacing w:line="360" w:lineRule="auto"/>
            <w:jc w:val="both"/>
            <w:rPr>
              <w:rFonts w:ascii="Calibri" w:cs="Calibri" w:eastAsia="Calibri" w:hAnsi="Calibri"/>
              <w:color w:val="000000"/>
            </w:rPr>
          </w:pPr>
          <w:hyperlink w:anchor="_heading=h.2grqrue">
            <w:r w:rsidDel="00000000" w:rsidR="00000000" w:rsidRPr="00000000">
              <w:rPr>
                <w:rFonts w:ascii="Arial" w:cs="Arial" w:eastAsia="Arial" w:hAnsi="Arial"/>
                <w:b w:val="1"/>
                <w:color w:val="000000"/>
                <w:rtl w:val="0"/>
              </w:rPr>
              <w:t xml:space="preserve">Appendix 3 : Certificates</w:t>
              <w:tab/>
            </w:r>
          </w:hyperlink>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425"/>
              <w:tab w:val="right" w:pos="9628"/>
            </w:tabs>
            <w:spacing w:line="360" w:lineRule="auto"/>
            <w:jc w:val="both"/>
            <w:rPr>
              <w:rFonts w:ascii="Calibri" w:cs="Calibri" w:eastAsia="Calibri" w:hAnsi="Calibri"/>
              <w:color w:val="000000"/>
            </w:rPr>
          </w:pPr>
          <w:hyperlink w:anchor="_heading=h.vx1227">
            <w:r w:rsidDel="00000000" w:rsidR="00000000" w:rsidRPr="00000000">
              <w:rPr>
                <w:rFonts w:ascii="Arial" w:cs="Arial" w:eastAsia="Arial" w:hAnsi="Arial"/>
                <w:b w:val="1"/>
                <w:color w:val="000000"/>
                <w:rtl w:val="0"/>
              </w:rPr>
              <w:t xml:space="preserve">Appendix 4 : Contractual Undertaking</w:t>
              <w:tab/>
            </w:r>
          </w:hyperlink>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425"/>
              <w:tab w:val="right" w:pos="9628"/>
            </w:tabs>
            <w:spacing w:line="360" w:lineRule="auto"/>
            <w:jc w:val="both"/>
            <w:rPr>
              <w:rFonts w:ascii="Calibri" w:cs="Calibri" w:eastAsia="Calibri" w:hAnsi="Calibri"/>
              <w:color w:val="000000"/>
            </w:rPr>
          </w:pPr>
          <w:hyperlink w:anchor="_heading=h.3fwokq0">
            <w:r w:rsidDel="00000000" w:rsidR="00000000" w:rsidRPr="00000000">
              <w:rPr>
                <w:rFonts w:ascii="Arial" w:cs="Arial" w:eastAsia="Arial" w:hAnsi="Arial"/>
                <w:b w:val="1"/>
                <w:color w:val="000000"/>
                <w:rtl w:val="0"/>
              </w:rPr>
              <w:t xml:space="preserve">Appendix 5 : SQ Explanatory Document</w:t>
              <w:tab/>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425"/>
              <w:tab w:val="right" w:pos="9628"/>
            </w:tabs>
            <w:spacing w:line="360" w:lineRule="auto"/>
            <w:jc w:val="both"/>
            <w:rPr>
              <w:rFonts w:ascii="Calibri" w:cs="Calibri" w:eastAsia="Calibri" w:hAnsi="Calibri"/>
              <w:color w:val="000000"/>
            </w:rPr>
          </w:pPr>
          <w:hyperlink w:anchor="_heading=h.1egqt2p">
            <w:r w:rsidDel="00000000" w:rsidR="00000000" w:rsidRPr="00000000">
              <w:rPr>
                <w:rFonts w:ascii="Arial" w:cs="Arial" w:eastAsia="Arial" w:hAnsi="Arial"/>
                <w:b w:val="1"/>
                <w:color w:val="000000"/>
                <w:rtl w:val="0"/>
              </w:rPr>
              <w:t xml:space="preserve">Appendix 6 : SQ</w:t>
              <w:tab/>
            </w:r>
          </w:hyperlink>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425"/>
              <w:tab w:val="right" w:pos="9628"/>
            </w:tabs>
            <w:spacing w:line="360" w:lineRule="auto"/>
            <w:jc w:val="both"/>
            <w:rPr>
              <w:rFonts w:ascii="Calibri" w:cs="Calibri" w:eastAsia="Calibri" w:hAnsi="Calibri"/>
              <w:color w:val="000000"/>
            </w:rPr>
          </w:pPr>
          <w:hyperlink w:anchor="_heading=h.2tq9fhf">
            <w:r w:rsidDel="00000000" w:rsidR="00000000" w:rsidRPr="00000000">
              <w:rPr>
                <w:rFonts w:ascii="Arial" w:cs="Arial" w:eastAsia="Arial" w:hAnsi="Arial"/>
                <w:b w:val="1"/>
                <w:color w:val="000000"/>
                <w:rtl w:val="0"/>
              </w:rPr>
              <w:t xml:space="preserve">Appendix 7 : Award Criteria</w:t>
              <w:tab/>
            </w:r>
          </w:hyperlink>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425"/>
              <w:tab w:val="right" w:pos="9628"/>
            </w:tabs>
            <w:spacing w:line="360" w:lineRule="auto"/>
            <w:jc w:val="both"/>
            <w:rPr>
              <w:rFonts w:ascii="Calibri" w:cs="Calibri" w:eastAsia="Calibri" w:hAnsi="Calibri"/>
              <w:color w:val="000000"/>
            </w:rPr>
          </w:pPr>
          <w:hyperlink w:anchor="_heading=h.18vjpp8">
            <w:r w:rsidDel="00000000" w:rsidR="00000000" w:rsidRPr="00000000">
              <w:rPr>
                <w:rFonts w:ascii="Arial" w:cs="Arial" w:eastAsia="Arial" w:hAnsi="Arial"/>
                <w:b w:val="1"/>
                <w:color w:val="000000"/>
                <w:rtl w:val="0"/>
              </w:rPr>
              <w:t xml:space="preserve">Appendix 8 : Quality Questions</w:t>
              <w:tab/>
            </w:r>
          </w:hyperlink>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425"/>
              <w:tab w:val="right" w:pos="9628"/>
            </w:tabs>
            <w:spacing w:line="360" w:lineRule="auto"/>
            <w:jc w:val="both"/>
            <w:rPr>
              <w:rFonts w:ascii="Calibri" w:cs="Calibri" w:eastAsia="Calibri" w:hAnsi="Calibri"/>
              <w:color w:val="000000"/>
            </w:rPr>
          </w:pPr>
          <w:hyperlink w:anchor="_heading=h.n5rssn">
            <w:r w:rsidDel="00000000" w:rsidR="00000000" w:rsidRPr="00000000">
              <w:rPr>
                <w:rFonts w:ascii="Arial" w:cs="Arial" w:eastAsia="Arial" w:hAnsi="Arial"/>
                <w:b w:val="1"/>
                <w:color w:val="000000"/>
                <w:rtl w:val="0"/>
              </w:rPr>
              <w:t xml:space="preserve">Appendix 9 : Financial Submissions</w:t>
              <w:tab/>
            </w:r>
          </w:hyperlink>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425"/>
              <w:tab w:val="right" w:pos="9628"/>
            </w:tabs>
            <w:spacing w:line="360" w:lineRule="auto"/>
            <w:jc w:val="both"/>
            <w:rPr>
              <w:rFonts w:ascii="Arial" w:cs="Arial" w:eastAsia="Arial" w:hAnsi="Arial"/>
              <w:color w:val="00000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2"/>
          <w:szCs w:val="22"/>
        </w:rPr>
      </w:pPr>
      <w:r w:rsidDel="00000000" w:rsidR="00000000" w:rsidRPr="00000000">
        <w:rPr>
          <w:rtl w:val="0"/>
        </w:rPr>
      </w:r>
    </w:p>
    <w:tbl>
      <w:tblPr>
        <w:tblStyle w:val="Table2"/>
        <w:tblW w:w="9765.0" w:type="dxa"/>
        <w:jc w:val="center"/>
        <w:tblBorders>
          <w:top w:color="000000" w:space="0" w:sz="6" w:val="single"/>
          <w:left w:color="000000" w:space="0" w:sz="4" w:val="single"/>
          <w:bottom w:color="000000" w:space="0" w:sz="6" w:val="single"/>
          <w:right w:color="000000" w:space="0" w:sz="4" w:val="single"/>
          <w:insideH w:color="000000" w:space="0" w:sz="4" w:val="single"/>
          <w:insideV w:color="000000" w:space="0" w:sz="4" w:val="single"/>
        </w:tblBorders>
        <w:tblLayout w:type="fixed"/>
        <w:tblLook w:val="0000"/>
      </w:tblPr>
      <w:tblGrid>
        <w:gridCol w:w="1524"/>
        <w:gridCol w:w="4435"/>
        <w:gridCol w:w="250"/>
        <w:gridCol w:w="3556"/>
        <w:tblGridChange w:id="0">
          <w:tblGrid>
            <w:gridCol w:w="1524"/>
            <w:gridCol w:w="4435"/>
            <w:gridCol w:w="250"/>
            <w:gridCol w:w="3556"/>
          </w:tblGrid>
        </w:tblGridChange>
      </w:tblGrid>
      <w:tr>
        <w:trPr>
          <w:trHeight w:val="2013" w:hRule="atLeast"/>
          <w:tblHeader w:val="0"/>
        </w:trPr>
        <w:tc>
          <w:tcPr>
            <w:gridSpan w:val="2"/>
            <w:tcBorders>
              <w:top w:color="ffffff" w:space="0" w:sz="24" w:val="single"/>
              <w:left w:color="ffffff" w:space="0" w:sz="24" w:val="single"/>
              <w:bottom w:color="000000" w:space="0" w:sz="6" w:val="single"/>
            </w:tcBorders>
            <w:shd w:fill="b7dde8" w:val="clear"/>
          </w:tcPr>
          <w:p w:rsidR="00000000" w:rsidDel="00000000" w:rsidP="00000000" w:rsidRDefault="00000000" w:rsidRPr="00000000" w14:paraId="00000039">
            <w:pPr>
              <w:rPr>
                <w:rFonts w:ascii="Arial" w:cs="Arial" w:eastAsia="Arial" w:hAnsi="Arial"/>
                <w:b w:val="1"/>
                <w:color w:val="002060"/>
              </w:rPr>
            </w:pPr>
            <w:r w:rsidDel="00000000" w:rsidR="00000000" w:rsidRPr="00000000">
              <w:rPr>
                <w:rtl w:val="0"/>
              </w:rPr>
            </w:r>
          </w:p>
          <w:p w:rsidR="00000000" w:rsidDel="00000000" w:rsidP="00000000" w:rsidRDefault="00000000" w:rsidRPr="00000000" w14:paraId="0000003A">
            <w:pPr>
              <w:rPr>
                <w:rFonts w:ascii="Arial" w:cs="Arial" w:eastAsia="Arial" w:hAnsi="Arial"/>
                <w:b w:val="1"/>
                <w:color w:val="002060"/>
              </w:rPr>
            </w:pPr>
            <w:r w:rsidDel="00000000" w:rsidR="00000000" w:rsidRPr="00000000">
              <w:rPr>
                <w:rtl w:val="0"/>
              </w:rPr>
            </w:r>
          </w:p>
          <w:p w:rsidR="00000000" w:rsidDel="00000000" w:rsidP="00000000" w:rsidRDefault="00000000" w:rsidRPr="00000000" w14:paraId="0000003B">
            <w:pPr>
              <w:jc w:val="center"/>
              <w:rPr>
                <w:rFonts w:ascii="Arial" w:cs="Arial" w:eastAsia="Arial" w:hAnsi="Arial"/>
                <w:b w:val="1"/>
                <w:color w:val="002060"/>
              </w:rPr>
            </w:pPr>
            <w:r w:rsidDel="00000000" w:rsidR="00000000" w:rsidRPr="00000000">
              <w:rPr>
                <w:rFonts w:ascii="Arial" w:cs="Arial" w:eastAsia="Arial" w:hAnsi="Arial"/>
                <w:b w:val="1"/>
                <w:color w:val="002060"/>
                <w:rtl w:val="0"/>
              </w:rPr>
              <w:t xml:space="preserve">Invitation to Tender No:</w:t>
            </w:r>
          </w:p>
          <w:p w:rsidR="00000000" w:rsidDel="00000000" w:rsidP="00000000" w:rsidRDefault="00000000" w:rsidRPr="00000000" w14:paraId="0000003C">
            <w:pPr>
              <w:jc w:val="center"/>
              <w:rPr>
                <w:rFonts w:ascii="Arial" w:cs="Arial" w:eastAsia="Arial" w:hAnsi="Arial"/>
                <w:b w:val="1"/>
                <w:color w:val="002060"/>
              </w:rPr>
            </w:pPr>
            <w:r w:rsidDel="00000000" w:rsidR="00000000" w:rsidRPr="00000000">
              <w:rPr>
                <w:rtl w:val="0"/>
              </w:rPr>
            </w:r>
          </w:p>
          <w:p w:rsidR="00000000" w:rsidDel="00000000" w:rsidP="00000000" w:rsidRDefault="00000000" w:rsidRPr="00000000" w14:paraId="0000003D">
            <w:pPr>
              <w:jc w:val="center"/>
              <w:rPr>
                <w:rFonts w:ascii="Arial" w:cs="Arial" w:eastAsia="Arial" w:hAnsi="Arial"/>
                <w:b w:val="1"/>
                <w:color w:val="002060"/>
              </w:rPr>
            </w:pPr>
            <w:r w:rsidDel="00000000" w:rsidR="00000000" w:rsidRPr="00000000">
              <w:rPr>
                <w:rFonts w:ascii="Arial" w:cs="Arial" w:eastAsia="Arial" w:hAnsi="Arial"/>
                <w:b w:val="1"/>
                <w:color w:val="002060"/>
                <w:highlight w:val="yellow"/>
                <w:rtl w:val="0"/>
              </w:rPr>
              <w:t xml:space="preserve">DN 540243</w:t>
            </w:r>
            <w:r w:rsidDel="00000000" w:rsidR="00000000" w:rsidRPr="00000000">
              <w:rPr>
                <w:rtl w:val="0"/>
              </w:rPr>
            </w:r>
          </w:p>
        </w:tc>
        <w:tc>
          <w:tcPr>
            <w:tcBorders>
              <w:top w:color="ffffff" w:space="0" w:sz="24" w:val="single"/>
              <w:bottom w:color="000000" w:space="0" w:sz="6" w:val="single"/>
              <w:right w:color="ffffff" w:space="0" w:sz="24" w:val="single"/>
            </w:tcBorders>
            <w:shd w:fill="b7dde8" w:val="clear"/>
          </w:tcPr>
          <w:p w:rsidR="00000000" w:rsidDel="00000000" w:rsidP="00000000" w:rsidRDefault="00000000" w:rsidRPr="00000000" w14:paraId="0000003F">
            <w:pPr>
              <w:keepNext w:val="1"/>
              <w:widowControl w:val="0"/>
              <w:tabs>
                <w:tab w:val="left" w:pos="851"/>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i w:val="1"/>
                <w:color w:val="002060"/>
              </w:rPr>
            </w:pPr>
            <w:r w:rsidDel="00000000" w:rsidR="00000000" w:rsidRPr="00000000">
              <w:rPr>
                <w:rtl w:val="0"/>
              </w:rPr>
            </w:r>
          </w:p>
        </w:tc>
        <w:tc>
          <w:tcPr>
            <w:tcBorders>
              <w:top w:color="ffffff" w:space="0" w:sz="24" w:val="single"/>
              <w:left w:color="ffffff" w:space="0" w:sz="24" w:val="single"/>
              <w:bottom w:color="ffffff" w:space="0" w:sz="24" w:val="single"/>
              <w:right w:color="ffffff" w:space="0" w:sz="24" w:val="single"/>
            </w:tcBorders>
            <w:shd w:fill="b7dde8" w:val="clear"/>
          </w:tcPr>
          <w:p w:rsidR="00000000" w:rsidDel="00000000" w:rsidP="00000000" w:rsidRDefault="00000000" w:rsidRPr="00000000" w14:paraId="00000040">
            <w:pPr>
              <w:jc w:val="center"/>
              <w:rPr>
                <w:rFonts w:ascii="Arial" w:cs="Arial" w:eastAsia="Arial" w:hAnsi="Arial"/>
                <w:i w:val="1"/>
                <w:color w:val="002060"/>
              </w:rPr>
            </w:pPr>
            <w:r w:rsidDel="00000000" w:rsidR="00000000" w:rsidRPr="00000000">
              <w:rPr>
                <w:rtl w:val="0"/>
              </w:rPr>
            </w:r>
          </w:p>
          <w:p w:rsidR="00000000" w:rsidDel="00000000" w:rsidP="00000000" w:rsidRDefault="00000000" w:rsidRPr="00000000" w14:paraId="00000041">
            <w:pPr>
              <w:jc w:val="center"/>
              <w:rPr>
                <w:rFonts w:ascii="Arial" w:cs="Arial" w:eastAsia="Arial" w:hAnsi="Arial"/>
                <w:i w:val="1"/>
                <w:color w:val="002060"/>
              </w:rPr>
            </w:pPr>
            <w:r w:rsidDel="00000000" w:rsidR="00000000" w:rsidRPr="00000000">
              <w:rPr>
                <w:rtl w:val="0"/>
              </w:rPr>
            </w:r>
          </w:p>
          <w:p w:rsidR="00000000" w:rsidDel="00000000" w:rsidP="00000000" w:rsidRDefault="00000000" w:rsidRPr="00000000" w14:paraId="00000042">
            <w:pPr>
              <w:jc w:val="center"/>
              <w:rPr>
                <w:rFonts w:ascii="Arial" w:cs="Arial" w:eastAsia="Arial" w:hAnsi="Arial"/>
                <w:i w:val="1"/>
                <w:color w:val="002060"/>
                <w:shd w:fill="b7dde8" w:val="clear"/>
              </w:rPr>
            </w:pPr>
            <w:r w:rsidDel="00000000" w:rsidR="00000000" w:rsidRPr="00000000">
              <w:rPr>
                <w:rFonts w:ascii="Arial" w:cs="Arial" w:eastAsia="Arial" w:hAnsi="Arial"/>
                <w:i w:val="1"/>
                <w:color w:val="002060"/>
                <w:shd w:fill="b7dde8" w:val="clear"/>
                <w:rtl w:val="0"/>
              </w:rPr>
              <w:t xml:space="preserve">London Borough of Hackney </w:t>
            </w:r>
          </w:p>
        </w:tc>
      </w:tr>
      <w:tr>
        <w:trPr>
          <w:trHeight w:val="2305" w:hRule="atLeast"/>
          <w:tblHeader w:val="0"/>
        </w:trPr>
        <w:tc>
          <w:tcPr>
            <w:tcBorders>
              <w:top w:color="ffffff" w:space="0" w:sz="24" w:val="single"/>
              <w:left w:color="ffffff" w:space="0" w:sz="24" w:val="single"/>
              <w:bottom w:color="ffffff" w:space="0" w:sz="24" w:val="single"/>
            </w:tcBorders>
            <w:shd w:fill="b7dde8" w:val="clear"/>
          </w:tcPr>
          <w:p w:rsidR="00000000" w:rsidDel="00000000" w:rsidP="00000000" w:rsidRDefault="00000000" w:rsidRPr="00000000" w14:paraId="00000043">
            <w:pPr>
              <w:tabs>
                <w:tab w:val="left" w:pos="2340"/>
              </w:tabs>
              <w:rPr>
                <w:rFonts w:ascii="Arial" w:cs="Arial" w:eastAsia="Arial" w:hAnsi="Arial"/>
                <w:color w:val="002060"/>
              </w:rPr>
            </w:pPr>
            <w:r w:rsidDel="00000000" w:rsidR="00000000" w:rsidRPr="00000000">
              <w:rPr>
                <w:rtl w:val="0"/>
              </w:rPr>
            </w:r>
          </w:p>
          <w:p w:rsidR="00000000" w:rsidDel="00000000" w:rsidP="00000000" w:rsidRDefault="00000000" w:rsidRPr="00000000" w14:paraId="00000044">
            <w:pPr>
              <w:tabs>
                <w:tab w:val="left" w:pos="2340"/>
              </w:tabs>
              <w:rPr>
                <w:rFonts w:ascii="Arial" w:cs="Arial" w:eastAsia="Arial" w:hAnsi="Arial"/>
                <w:color w:val="002060"/>
              </w:rPr>
            </w:pPr>
            <w:r w:rsidDel="00000000" w:rsidR="00000000" w:rsidRPr="00000000">
              <w:rPr>
                <w:rFonts w:ascii="Arial" w:cs="Arial" w:eastAsia="Arial" w:hAnsi="Arial"/>
                <w:b w:val="1"/>
                <w:color w:val="002060"/>
                <w:rtl w:val="0"/>
              </w:rPr>
              <w:t xml:space="preserve">Tender for:</w:t>
            </w:r>
            <w:r w:rsidDel="00000000" w:rsidR="00000000" w:rsidRPr="00000000">
              <w:rPr>
                <w:rFonts w:ascii="Arial" w:cs="Arial" w:eastAsia="Arial" w:hAnsi="Arial"/>
                <w:color w:val="002060"/>
                <w:rtl w:val="0"/>
              </w:rPr>
              <w:tab/>
            </w:r>
          </w:p>
          <w:p w:rsidR="00000000" w:rsidDel="00000000" w:rsidP="00000000" w:rsidRDefault="00000000" w:rsidRPr="00000000" w14:paraId="00000045">
            <w:pPr>
              <w:rPr>
                <w:rFonts w:ascii="Arial" w:cs="Arial" w:eastAsia="Arial" w:hAnsi="Arial"/>
                <w:color w:val="002060"/>
              </w:rPr>
            </w:pPr>
            <w:r w:rsidDel="00000000" w:rsidR="00000000" w:rsidRPr="00000000">
              <w:rPr>
                <w:rtl w:val="0"/>
              </w:rPr>
            </w:r>
          </w:p>
          <w:p w:rsidR="00000000" w:rsidDel="00000000" w:rsidP="00000000" w:rsidRDefault="00000000" w:rsidRPr="00000000" w14:paraId="00000046">
            <w:pPr>
              <w:rPr>
                <w:rFonts w:ascii="Arial" w:cs="Arial" w:eastAsia="Arial" w:hAnsi="Arial"/>
                <w:color w:val="002060"/>
              </w:rPr>
            </w:pPr>
            <w:r w:rsidDel="00000000" w:rsidR="00000000" w:rsidRPr="00000000">
              <w:rPr>
                <w:rFonts w:ascii="Arial" w:cs="Arial" w:eastAsia="Arial" w:hAnsi="Arial"/>
                <w:b w:val="1"/>
                <w:color w:val="002060"/>
                <w:rtl w:val="0"/>
              </w:rPr>
              <w:t xml:space="preserve">Period of Contract:</w:t>
            </w:r>
            <w:r w:rsidDel="00000000" w:rsidR="00000000" w:rsidRPr="00000000">
              <w:rPr>
                <w:rtl w:val="0"/>
              </w:rPr>
            </w:r>
          </w:p>
        </w:tc>
        <w:tc>
          <w:tcPr>
            <w:gridSpan w:val="2"/>
            <w:tcBorders>
              <w:top w:color="ffffff" w:space="0" w:sz="24" w:val="single"/>
              <w:bottom w:color="ffffff" w:space="0" w:sz="24" w:val="single"/>
              <w:right w:color="ffffff" w:space="0" w:sz="24" w:val="single"/>
            </w:tcBorders>
            <w:shd w:fill="b7dde8" w:val="clear"/>
          </w:tcPr>
          <w:p w:rsidR="00000000" w:rsidDel="00000000" w:rsidP="00000000" w:rsidRDefault="00000000" w:rsidRPr="00000000" w14:paraId="00000047">
            <w:pPr>
              <w:ind w:left="-108" w:right="-108" w:firstLine="0"/>
              <w:rPr>
                <w:rFonts w:ascii="Arial" w:cs="Arial" w:eastAsia="Arial" w:hAnsi="Arial"/>
                <w:color w:val="002060"/>
                <w:highlight w:val="green"/>
              </w:rPr>
            </w:pPr>
            <w:r w:rsidDel="00000000" w:rsidR="00000000" w:rsidRPr="00000000">
              <w:rPr>
                <w:rtl w:val="0"/>
              </w:rPr>
            </w:r>
          </w:p>
          <w:p w:rsidR="00000000" w:rsidDel="00000000" w:rsidP="00000000" w:rsidRDefault="00000000" w:rsidRPr="00000000" w14:paraId="00000048">
            <w:pPr>
              <w:ind w:left="-108" w:right="-108" w:firstLine="0"/>
              <w:rPr>
                <w:rFonts w:ascii="Arial" w:cs="Arial" w:eastAsia="Arial" w:hAnsi="Arial"/>
                <w:strike w:val="1"/>
                <w:color w:val="002060"/>
                <w:shd w:fill="b7dde8" w:val="clear"/>
              </w:rPr>
            </w:pPr>
            <w:r w:rsidDel="00000000" w:rsidR="00000000" w:rsidRPr="00000000">
              <w:rPr>
                <w:rFonts w:ascii="Arial" w:cs="Arial" w:eastAsia="Arial" w:hAnsi="Arial"/>
                <w:color w:val="002060"/>
                <w:rtl w:val="0"/>
              </w:rPr>
              <w:t xml:space="preserve">Independent Tenant and Leaseholder Advisors (ITLA)</w:t>
            </w:r>
            <w:r w:rsidDel="00000000" w:rsidR="00000000" w:rsidRPr="00000000">
              <w:rPr>
                <w:rFonts w:ascii="Arial" w:cs="Arial" w:eastAsia="Arial" w:hAnsi="Arial"/>
                <w:color w:val="002060"/>
                <w:shd w:fill="b7dde8" w:val="clear"/>
                <w:rtl w:val="0"/>
              </w:rPr>
              <w:t xml:space="preserve"> Framework </w:t>
            </w:r>
            <w:r w:rsidDel="00000000" w:rsidR="00000000" w:rsidRPr="00000000">
              <w:rPr>
                <w:rtl w:val="0"/>
              </w:rPr>
            </w:r>
          </w:p>
          <w:p w:rsidR="00000000" w:rsidDel="00000000" w:rsidP="00000000" w:rsidRDefault="00000000" w:rsidRPr="00000000" w14:paraId="00000049">
            <w:pPr>
              <w:ind w:left="-108" w:right="-108" w:firstLine="0"/>
              <w:rPr>
                <w:rFonts w:ascii="Arial" w:cs="Arial" w:eastAsia="Arial" w:hAnsi="Arial"/>
                <w:color w:val="002060"/>
                <w:highlight w:val="yellow"/>
              </w:rPr>
            </w:pPr>
            <w:r w:rsidDel="00000000" w:rsidR="00000000" w:rsidRPr="00000000">
              <w:rPr>
                <w:rtl w:val="0"/>
              </w:rPr>
            </w:r>
          </w:p>
          <w:p w:rsidR="00000000" w:rsidDel="00000000" w:rsidP="00000000" w:rsidRDefault="00000000" w:rsidRPr="00000000" w14:paraId="0000004A">
            <w:pPr>
              <w:ind w:left="-108" w:right="-108" w:firstLine="0"/>
              <w:rPr>
                <w:rFonts w:ascii="Arial" w:cs="Arial" w:eastAsia="Arial" w:hAnsi="Arial"/>
                <w:color w:val="002060"/>
                <w:highlight w:val="yellow"/>
              </w:rPr>
            </w:pPr>
            <w:r w:rsidDel="00000000" w:rsidR="00000000" w:rsidRPr="00000000">
              <w:rPr>
                <w:rtl w:val="0"/>
              </w:rPr>
            </w:r>
          </w:p>
          <w:p w:rsidR="00000000" w:rsidDel="00000000" w:rsidP="00000000" w:rsidRDefault="00000000" w:rsidRPr="00000000" w14:paraId="0000004B">
            <w:pPr>
              <w:ind w:left="-108" w:right="-108" w:firstLine="0"/>
              <w:rPr>
                <w:rFonts w:ascii="Arial" w:cs="Arial" w:eastAsia="Arial" w:hAnsi="Arial"/>
                <w:color w:val="002060"/>
                <w:shd w:fill="b7dde8" w:val="clear"/>
              </w:rPr>
            </w:pPr>
            <w:r w:rsidDel="00000000" w:rsidR="00000000" w:rsidRPr="00000000">
              <w:rPr>
                <w:rFonts w:ascii="Arial" w:cs="Arial" w:eastAsia="Arial" w:hAnsi="Arial"/>
                <w:color w:val="002060"/>
                <w:shd w:fill="b7dde8" w:val="clear"/>
                <w:rtl w:val="0"/>
              </w:rPr>
              <w:t xml:space="preserve">September 2021 to September 2025</w:t>
            </w:r>
          </w:p>
          <w:p w:rsidR="00000000" w:rsidDel="00000000" w:rsidP="00000000" w:rsidRDefault="00000000" w:rsidRPr="00000000" w14:paraId="0000004C">
            <w:pPr>
              <w:ind w:left="-108" w:right="-108" w:firstLine="0"/>
              <w:rPr>
                <w:rFonts w:ascii="Arial" w:cs="Arial" w:eastAsia="Arial" w:hAnsi="Arial"/>
                <w:i w:val="1"/>
                <w:strike w:val="1"/>
                <w:color w:val="002060"/>
              </w:rPr>
            </w:pPr>
            <w:r w:rsidDel="00000000" w:rsidR="00000000" w:rsidRPr="00000000">
              <w:rPr>
                <w:rtl w:val="0"/>
              </w:rPr>
            </w:r>
          </w:p>
        </w:tc>
        <w:tc>
          <w:tcPr>
            <w:tcBorders>
              <w:top w:color="ffffff" w:space="0" w:sz="24" w:val="single"/>
              <w:left w:color="ffffff" w:space="0" w:sz="24" w:val="single"/>
              <w:bottom w:color="ffffff" w:space="0" w:sz="24" w:val="single"/>
              <w:right w:color="ffffff" w:space="0" w:sz="24" w:val="single"/>
            </w:tcBorders>
            <w:shd w:fill="b7dde8" w:val="clear"/>
          </w:tcPr>
          <w:p w:rsidR="00000000" w:rsidDel="00000000" w:rsidP="00000000" w:rsidRDefault="00000000" w:rsidRPr="00000000" w14:paraId="0000004E">
            <w:pPr>
              <w:rPr>
                <w:rFonts w:ascii="Arial" w:cs="Arial" w:eastAsia="Arial" w:hAnsi="Arial"/>
                <w:color w:val="002060"/>
              </w:rPr>
            </w:pPr>
            <w:r w:rsidDel="00000000" w:rsidR="00000000" w:rsidRPr="00000000">
              <w:rPr>
                <w:rtl w:val="0"/>
              </w:rPr>
            </w:r>
          </w:p>
          <w:p w:rsidR="00000000" w:rsidDel="00000000" w:rsidP="00000000" w:rsidRDefault="00000000" w:rsidRPr="00000000" w14:paraId="0000004F">
            <w:pPr>
              <w:rPr>
                <w:rFonts w:ascii="Arial" w:cs="Arial" w:eastAsia="Arial" w:hAnsi="Arial"/>
                <w:b w:val="1"/>
                <w:color w:val="002060"/>
              </w:rPr>
            </w:pPr>
            <w:r w:rsidDel="00000000" w:rsidR="00000000" w:rsidRPr="00000000">
              <w:rPr>
                <w:rFonts w:ascii="Arial" w:cs="Arial" w:eastAsia="Arial" w:hAnsi="Arial"/>
                <w:b w:val="1"/>
                <w:color w:val="002060"/>
                <w:rtl w:val="0"/>
              </w:rPr>
              <w:t xml:space="preserve">Due for return by 12:00 Noon on:</w:t>
            </w:r>
          </w:p>
          <w:p w:rsidR="00000000" w:rsidDel="00000000" w:rsidP="00000000" w:rsidRDefault="00000000" w:rsidRPr="00000000" w14:paraId="00000050">
            <w:pPr>
              <w:rPr>
                <w:rFonts w:ascii="Arial" w:cs="Arial" w:eastAsia="Arial" w:hAnsi="Arial"/>
                <w:color w:val="002060"/>
              </w:rPr>
            </w:pPr>
            <w:r w:rsidDel="00000000" w:rsidR="00000000" w:rsidRPr="00000000">
              <w:rPr>
                <w:rtl w:val="0"/>
              </w:rPr>
            </w:r>
          </w:p>
          <w:p w:rsidR="00000000" w:rsidDel="00000000" w:rsidP="00000000" w:rsidRDefault="00000000" w:rsidRPr="00000000" w14:paraId="00000051">
            <w:pPr>
              <w:rPr>
                <w:rFonts w:ascii="Arial" w:cs="Arial" w:eastAsia="Arial" w:hAnsi="Arial"/>
                <w:color w:val="002060"/>
              </w:rPr>
            </w:pPr>
            <w:r w:rsidDel="00000000" w:rsidR="00000000" w:rsidRPr="00000000">
              <w:rPr>
                <w:rFonts w:ascii="Arial" w:cs="Arial" w:eastAsia="Arial" w:hAnsi="Arial"/>
                <w:color w:val="002060"/>
                <w:rtl w:val="0"/>
              </w:rPr>
              <w:t xml:space="preserve">19 August 2021</w:t>
            </w:r>
          </w:p>
          <w:p w:rsidR="00000000" w:rsidDel="00000000" w:rsidP="00000000" w:rsidRDefault="00000000" w:rsidRPr="00000000" w14:paraId="00000052">
            <w:pPr>
              <w:rPr>
                <w:rFonts w:ascii="Arial" w:cs="Arial" w:eastAsia="Arial" w:hAnsi="Arial"/>
                <w:color w:val="002060"/>
              </w:rPr>
            </w:pPr>
            <w:r w:rsidDel="00000000" w:rsidR="00000000" w:rsidRPr="00000000">
              <w:rPr>
                <w:rtl w:val="0"/>
              </w:rPr>
            </w:r>
          </w:p>
          <w:p w:rsidR="00000000" w:rsidDel="00000000" w:rsidP="00000000" w:rsidRDefault="00000000" w:rsidRPr="00000000" w14:paraId="00000053">
            <w:pPr>
              <w:rPr>
                <w:rFonts w:ascii="Arial" w:cs="Arial" w:eastAsia="Arial" w:hAnsi="Arial"/>
                <w:color w:val="cc0000"/>
              </w:rPr>
            </w:pPr>
            <w:r w:rsidDel="00000000" w:rsidR="00000000" w:rsidRPr="00000000">
              <w:rPr>
                <w:rtl w:val="0"/>
              </w:rPr>
            </w:r>
          </w:p>
        </w:tc>
      </w:tr>
    </w:tbl>
    <w:p w:rsidR="00000000" w:rsidDel="00000000" w:rsidP="00000000" w:rsidRDefault="00000000" w:rsidRPr="00000000" w14:paraId="00000054">
      <w:pPr>
        <w:pBdr>
          <w:top w:space="0" w:sz="0" w:val="nil"/>
          <w:left w:space="0" w:sz="0" w:val="nil"/>
          <w:bottom w:space="0" w:sz="0" w:val="nil"/>
          <w:right w:space="0" w:sz="0" w:val="nil"/>
          <w:between w:space="0" w:sz="0" w:val="nil"/>
        </w:pBdr>
        <w:ind w:left="720"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720"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6">
      <w:pPr>
        <w:numPr>
          <w:ilvl w:val="0"/>
          <w:numId w:val="5"/>
        </w:numPr>
        <w:pBdr>
          <w:top w:space="0" w:sz="0" w:val="nil"/>
          <w:left w:space="0" w:sz="0" w:val="nil"/>
          <w:bottom w:space="0" w:sz="0" w:val="nil"/>
          <w:right w:space="0" w:sz="0" w:val="nil"/>
          <w:between w:space="0" w:sz="0" w:val="nil"/>
        </w:pBdr>
        <w:ind w:left="720" w:hanging="720"/>
        <w:jc w:val="both"/>
        <w:rPr>
          <w:rFonts w:ascii="Arial" w:cs="Arial" w:eastAsia="Arial" w:hAnsi="Arial"/>
          <w:b w:val="1"/>
          <w:color w:val="000000"/>
        </w:rPr>
      </w:pPr>
      <w:bookmarkStart w:colFirst="0" w:colLast="0" w:name="_heading=h.gjdgxs" w:id="0"/>
      <w:bookmarkEnd w:id="0"/>
      <w:r w:rsidDel="00000000" w:rsidR="00000000" w:rsidRPr="00000000">
        <w:rPr>
          <w:rFonts w:ascii="Arial" w:cs="Arial" w:eastAsia="Arial" w:hAnsi="Arial"/>
          <w:b w:val="1"/>
          <w:color w:val="000000"/>
          <w:rtl w:val="0"/>
        </w:rPr>
        <w:t xml:space="preserve">INTRODUCTION</w:t>
      </w:r>
    </w:p>
    <w:p w:rsidR="00000000" w:rsidDel="00000000" w:rsidP="00000000" w:rsidRDefault="00000000" w:rsidRPr="00000000" w14:paraId="00000057">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General</w:t>
      </w:r>
    </w:p>
    <w:p w:rsidR="00000000" w:rsidDel="00000000" w:rsidP="00000000" w:rsidRDefault="00000000" w:rsidRPr="00000000" w14:paraId="00000059">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A">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Authority is issuing this Invitation to Tender ("ITT") in connection with the Procurement described in the advertisement placed in the </w:t>
      </w:r>
      <w:r w:rsidDel="00000000" w:rsidR="00000000" w:rsidRPr="00000000">
        <w:rPr>
          <w:rFonts w:ascii="Arial" w:cs="Arial" w:eastAsia="Arial" w:hAnsi="Arial"/>
          <w:rtl w:val="0"/>
        </w:rPr>
        <w:t xml:space="preserve">Find a Tender Service </w:t>
      </w:r>
      <w:r w:rsidDel="00000000" w:rsidR="00000000" w:rsidRPr="00000000">
        <w:rPr>
          <w:rFonts w:ascii="Arial" w:cs="Arial" w:eastAsia="Arial" w:hAnsi="Arial"/>
          <w:color w:val="000000"/>
          <w:rtl w:val="0"/>
        </w:rPr>
        <w:t xml:space="preserve"> with reference number </w:t>
      </w:r>
      <w:r w:rsidDel="00000000" w:rsidR="00000000" w:rsidRPr="00000000">
        <w:rPr>
          <w:rFonts w:ascii="Arial" w:cs="Arial" w:eastAsia="Arial" w:hAnsi="Arial"/>
          <w:color w:val="000000"/>
          <w:highlight w:val="yellow"/>
          <w:rtl w:val="0"/>
        </w:rPr>
        <w:t xml:space="preserve">[</w:t>
      </w:r>
      <w:r w:rsidDel="00000000" w:rsidR="00000000" w:rsidRPr="00000000">
        <w:rPr>
          <w:rFonts w:ascii="Arial" w:cs="Arial" w:eastAsia="Arial" w:hAnsi="Arial"/>
          <w:highlight w:val="yellow"/>
          <w:rtl w:val="0"/>
        </w:rPr>
        <w:t xml:space="preserve">FTS</w:t>
      </w:r>
      <w:r w:rsidDel="00000000" w:rsidR="00000000" w:rsidRPr="00000000">
        <w:rPr>
          <w:rFonts w:ascii="Arial" w:cs="Arial" w:eastAsia="Arial" w:hAnsi="Arial"/>
          <w:color w:val="000000"/>
          <w:highlight w:val="yellow"/>
          <w:rtl w:val="0"/>
        </w:rPr>
        <w:t xml:space="preserve"> DETAILS]</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5B">
      <w:pPr>
        <w:pBdr>
          <w:top w:space="0" w:sz="0" w:val="nil"/>
          <w:left w:space="0" w:sz="0" w:val="nil"/>
          <w:bottom w:space="0" w:sz="0" w:val="nil"/>
          <w:right w:space="0" w:sz="0" w:val="nil"/>
          <w:between w:space="0" w:sz="0" w:val="nil"/>
        </w:pBdr>
        <w:ind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C">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Procurement is being run under the open procedure, which is a formal bidding procedure, under which the contract is advertised and all interested organisations/consorti</w:t>
      </w: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 can bid.  This ITT provides further details of the proposal and process for submitting Bids.</w:t>
      </w:r>
    </w:p>
    <w:p w:rsidR="00000000" w:rsidDel="00000000" w:rsidP="00000000" w:rsidRDefault="00000000" w:rsidRPr="00000000" w14:paraId="0000005D">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Communications / Contact</w:t>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851"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0">
      <w:pPr>
        <w:numPr>
          <w:ilvl w:val="1"/>
          <w:numId w:val="5"/>
        </w:numPr>
        <w:ind w:left="850" w:hanging="850"/>
        <w:jc w:val="both"/>
        <w:rPr>
          <w:rFonts w:ascii="Arial" w:cs="Arial" w:eastAsia="Arial" w:hAnsi="Arial"/>
        </w:rPr>
      </w:pPr>
      <w:r w:rsidDel="00000000" w:rsidR="00000000" w:rsidRPr="00000000">
        <w:rPr>
          <w:rFonts w:ascii="Arial" w:cs="Arial" w:eastAsia="Arial" w:hAnsi="Arial"/>
          <w:rtl w:val="0"/>
        </w:rPr>
        <w:t xml:space="preserve">The Authority is using ProContract as its electronic procurement portal ("the Procurement Portal"). The system is intermittently referred to as ProContract or the London Tenders Portal. The Procurement Portal is accessible at </w:t>
      </w:r>
      <w:hyperlink r:id="rId14">
        <w:r w:rsidDel="00000000" w:rsidR="00000000" w:rsidRPr="00000000">
          <w:rPr>
            <w:rFonts w:ascii="Arial" w:cs="Arial" w:eastAsia="Arial" w:hAnsi="Arial"/>
            <w:color w:val="1155cc"/>
            <w:u w:val="single"/>
            <w:rtl w:val="0"/>
          </w:rPr>
          <w:t xml:space="preserve">https://www.londontenders.org/</w:t>
        </w:r>
      </w:hyperlink>
      <w:r w:rsidDel="00000000" w:rsidR="00000000" w:rsidRPr="00000000">
        <w:rPr>
          <w:rFonts w:ascii="Arial" w:cs="Arial" w:eastAsia="Arial" w:hAnsi="Arial"/>
          <w:rtl w:val="0"/>
        </w:rPr>
        <w:t xml:space="preserve"> . </w:t>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2">
      <w:pPr>
        <w:numPr>
          <w:ilvl w:val="1"/>
          <w:numId w:val="5"/>
        </w:numPr>
        <w:ind w:left="850" w:hanging="850"/>
        <w:jc w:val="both"/>
        <w:rPr>
          <w:rFonts w:ascii="Arial" w:cs="Arial" w:eastAsia="Arial" w:hAnsi="Arial"/>
        </w:rPr>
      </w:pPr>
      <w:r w:rsidDel="00000000" w:rsidR="00000000" w:rsidRPr="00000000">
        <w:rPr>
          <w:rFonts w:ascii="Arial" w:cs="Arial" w:eastAsia="Arial" w:hAnsi="Arial"/>
          <w:rtl w:val="0"/>
        </w:rPr>
        <w:t xml:space="preserve">Bidders must not approach any member of the Authority in relation to the Procurement or the Procurement Process, other than by using the messaging function on the Procurement Portal. Submit messages at the specific event level rather than the project level. Queries will be answered within business hours.</w:t>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4">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rtl w:val="0"/>
        </w:rPr>
        <w:t xml:space="preserve">Any technical questions relating to the use of the Procurement Portal website should be logged with the dedicated </w:t>
      </w:r>
      <w:hyperlink r:id="rId15">
        <w:r w:rsidDel="00000000" w:rsidR="00000000" w:rsidRPr="00000000">
          <w:rPr>
            <w:rFonts w:ascii="Arial" w:cs="Arial" w:eastAsia="Arial" w:hAnsi="Arial"/>
            <w:color w:val="1155cc"/>
            <w:u w:val="single"/>
            <w:rtl w:val="0"/>
          </w:rPr>
          <w:t xml:space="preserve">Bidder Support helpdesk</w:t>
        </w:r>
      </w:hyperlink>
      <w:r w:rsidDel="00000000" w:rsidR="00000000" w:rsidRPr="00000000">
        <w:rPr>
          <w:rFonts w:ascii="Arial" w:cs="Arial" w:eastAsia="Arial" w:hAnsi="Arial"/>
          <w:rtl w:val="0"/>
        </w:rPr>
        <w:t xml:space="preserve">. Remember to include as much detail as possible, label your message as “Urgent” if it is time-sensitive and include your telephone contact information if you need a ring-back. This is only the technical support line and any ITT queries should be directed to the relevant Procurement team running the contract through the messaging function of the Procurement Portal. Queries will be answered within business hours.</w:t>
      </w:r>
      <w:r w:rsidDel="00000000" w:rsidR="00000000" w:rsidRPr="00000000">
        <w:rPr>
          <w:rtl w:val="0"/>
        </w:rPr>
      </w:r>
    </w:p>
    <w:p w:rsidR="00000000" w:rsidDel="00000000" w:rsidP="00000000" w:rsidRDefault="00000000" w:rsidRPr="00000000" w14:paraId="00000065">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jc w:val="both"/>
        <w:rPr>
          <w:rFonts w:ascii="Arial" w:cs="Arial" w:eastAsia="Arial" w:hAnsi="Arial"/>
          <w:b w:val="1"/>
        </w:rPr>
      </w:pPr>
      <w:r w:rsidDel="00000000" w:rsidR="00000000" w:rsidRPr="00000000">
        <w:rPr>
          <w:rFonts w:ascii="Arial" w:cs="Arial" w:eastAsia="Arial" w:hAnsi="Arial"/>
          <w:b w:val="1"/>
          <w:rtl w:val="0"/>
        </w:rPr>
        <w:t xml:space="preserve">Open Procedure</w:t>
      </w:r>
    </w:p>
    <w:p w:rsidR="00000000" w:rsidDel="00000000" w:rsidP="00000000" w:rsidRDefault="00000000" w:rsidRPr="00000000" w14:paraId="00000067">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tl w:val="0"/>
        </w:rPr>
      </w:r>
    </w:p>
    <w:p w:rsidR="00000000" w:rsidDel="00000000" w:rsidP="00000000" w:rsidRDefault="00000000" w:rsidRPr="00000000" w14:paraId="00000068">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rPr>
      </w:pPr>
      <w:r w:rsidDel="00000000" w:rsidR="00000000" w:rsidRPr="00000000">
        <w:rPr>
          <w:rFonts w:ascii="Arial" w:cs="Arial" w:eastAsia="Arial" w:hAnsi="Arial"/>
          <w:rtl w:val="0"/>
        </w:rPr>
        <w:t xml:space="preserve">This ITT has been developed to achieve the selection of a provider to deliver the Procurement as described in the FTS Notice.</w:t>
      </w:r>
    </w:p>
    <w:p w:rsidR="00000000" w:rsidDel="00000000" w:rsidP="00000000" w:rsidRDefault="00000000" w:rsidRPr="00000000" w14:paraId="00000069">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A">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Authority is using the open procedure. Any interested organisation/consortium may submit a Bid in response to this ITT.</w:t>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851"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C">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All Bidders are required to complete this ITT document in order to submit their completed Bid.  Bids must comprise both the Selection Questionnaire ("SQ") and ITT response documents (see Appendices to this ITT).  All aspects of this ITT should be completed in full and submitted as part of a Bid.</w:t>
      </w:r>
    </w:p>
    <w:p w:rsidR="00000000" w:rsidDel="00000000" w:rsidP="00000000" w:rsidRDefault="00000000" w:rsidRPr="00000000" w14:paraId="0000006D">
      <w:pPr>
        <w:pBdr>
          <w:top w:space="0" w:sz="0" w:val="nil"/>
          <w:left w:space="0" w:sz="0" w:val="nil"/>
          <w:bottom w:space="0" w:sz="0" w:val="nil"/>
          <w:right w:space="0" w:sz="0" w:val="nil"/>
          <w:between w:space="0" w:sz="0" w:val="nil"/>
        </w:pBdr>
        <w:ind w:left="851"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E">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highlight w:val="white"/>
        </w:rPr>
      </w:pPr>
      <w:bookmarkStart w:colFirst="0" w:colLast="0" w:name="_heading=h.3znysh7" w:id="1"/>
      <w:bookmarkEnd w:id="1"/>
      <w:r w:rsidDel="00000000" w:rsidR="00000000" w:rsidRPr="00000000">
        <w:rPr>
          <w:rFonts w:ascii="Arial" w:cs="Arial" w:eastAsia="Arial" w:hAnsi="Arial"/>
          <w:color w:val="000000"/>
          <w:highlight w:val="white"/>
          <w:rtl w:val="0"/>
        </w:rPr>
        <w:t xml:space="preserve">The Authority will evaluate Bidders' responses to the selection questions in the SQ (Appendix 6: SQ) before evaluating the remainder of the Bid.  All Bidders meeting the selection criteria (set out in the SQ Explanatory Document (Appendix 5: SQ Explanatory Document) will proceed to the tender evaluation stage and will have the remainder of their Bids evaluated.  Bidders which do not meet the selection criteria, will not proceed to the tender evaluation stage.</w:t>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0">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During the open procedure, negotiations between the Authority and Bidders on fundamental aspects of their offer, such as price, are not permissible.</w:t>
      </w:r>
    </w:p>
    <w:p w:rsidR="00000000" w:rsidDel="00000000" w:rsidP="00000000" w:rsidRDefault="00000000" w:rsidRPr="00000000" w14:paraId="00000071">
      <w:pPr>
        <w:pBdr>
          <w:top w:space="0" w:sz="0" w:val="nil"/>
          <w:left w:space="0" w:sz="0" w:val="nil"/>
          <w:bottom w:space="0" w:sz="0" w:val="nil"/>
          <w:right w:space="0" w:sz="0" w:val="nil"/>
          <w:between w:space="0" w:sz="0" w:val="nil"/>
        </w:pBdr>
        <w:ind w:left="1440"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2">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purpose of this document is to describe the Procurement Process and to provide further information about the Procurement.</w:t>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851"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4">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All documents and Bids will be prepared in the English language.  The Procurement Process and all subsequent contracts will be subject to English law and the exclusive jurisdiction of the English courts.</w:t>
      </w:r>
    </w:p>
    <w:p w:rsidR="00000000" w:rsidDel="00000000" w:rsidP="00000000" w:rsidRDefault="00000000" w:rsidRPr="00000000" w14:paraId="00000075">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6">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ITT aims to:</w:t>
      </w:r>
    </w:p>
    <w:p w:rsidR="00000000" w:rsidDel="00000000" w:rsidP="00000000" w:rsidRDefault="00000000" w:rsidRPr="00000000" w14:paraId="00000077">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8">
      <w:pPr>
        <w:numPr>
          <w:ilvl w:val="0"/>
          <w:numId w:val="1"/>
        </w:numPr>
        <w:pBdr>
          <w:top w:space="0" w:sz="0" w:val="nil"/>
          <w:left w:space="0" w:sz="0" w:val="nil"/>
          <w:bottom w:space="0" w:sz="0" w:val="nil"/>
          <w:right w:space="0" w:sz="0" w:val="nil"/>
          <w:between w:space="0" w:sz="0" w:val="nil"/>
        </w:pBdr>
        <w:ind w:left="216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provide information to Bidders on the Procurement and the opportunities available;</w:t>
      </w:r>
    </w:p>
    <w:p w:rsidR="00000000" w:rsidDel="00000000" w:rsidP="00000000" w:rsidRDefault="00000000" w:rsidRPr="00000000" w14:paraId="00000079">
      <w:pPr>
        <w:numPr>
          <w:ilvl w:val="0"/>
          <w:numId w:val="1"/>
        </w:numPr>
        <w:pBdr>
          <w:top w:space="0" w:sz="0" w:val="nil"/>
          <w:left w:space="0" w:sz="0" w:val="nil"/>
          <w:bottom w:space="0" w:sz="0" w:val="nil"/>
          <w:right w:space="0" w:sz="0" w:val="nil"/>
          <w:between w:space="0" w:sz="0" w:val="nil"/>
        </w:pBdr>
        <w:ind w:left="216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set out clearly the Authority’s requirements;</w:t>
      </w:r>
    </w:p>
    <w:p w:rsidR="00000000" w:rsidDel="00000000" w:rsidP="00000000" w:rsidRDefault="00000000" w:rsidRPr="00000000" w14:paraId="0000007A">
      <w:pPr>
        <w:numPr>
          <w:ilvl w:val="0"/>
          <w:numId w:val="1"/>
        </w:numPr>
        <w:pBdr>
          <w:top w:space="0" w:sz="0" w:val="nil"/>
          <w:left w:space="0" w:sz="0" w:val="nil"/>
          <w:bottom w:space="0" w:sz="0" w:val="nil"/>
          <w:right w:space="0" w:sz="0" w:val="nil"/>
          <w:between w:space="0" w:sz="0" w:val="nil"/>
        </w:pBdr>
        <w:ind w:left="216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provide information on the Authority’s approach to the open procedure process;</w:t>
      </w:r>
    </w:p>
    <w:p w:rsidR="00000000" w:rsidDel="00000000" w:rsidP="00000000" w:rsidRDefault="00000000" w:rsidRPr="00000000" w14:paraId="0000007B">
      <w:pPr>
        <w:numPr>
          <w:ilvl w:val="0"/>
          <w:numId w:val="1"/>
        </w:numPr>
        <w:pBdr>
          <w:top w:space="0" w:sz="0" w:val="nil"/>
          <w:left w:space="0" w:sz="0" w:val="nil"/>
          <w:bottom w:space="0" w:sz="0" w:val="nil"/>
          <w:right w:space="0" w:sz="0" w:val="nil"/>
          <w:between w:space="0" w:sz="0" w:val="nil"/>
        </w:pBdr>
        <w:ind w:left="216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set out the deliverables required from Bidders; and</w:t>
      </w:r>
    </w:p>
    <w:p w:rsidR="00000000" w:rsidDel="00000000" w:rsidP="00000000" w:rsidRDefault="00000000" w:rsidRPr="00000000" w14:paraId="0000007C">
      <w:pPr>
        <w:numPr>
          <w:ilvl w:val="0"/>
          <w:numId w:val="1"/>
        </w:numPr>
        <w:pBdr>
          <w:top w:space="0" w:sz="0" w:val="nil"/>
          <w:left w:space="0" w:sz="0" w:val="nil"/>
          <w:bottom w:space="0" w:sz="0" w:val="nil"/>
          <w:right w:space="0" w:sz="0" w:val="nil"/>
          <w:between w:space="0" w:sz="0" w:val="nil"/>
        </w:pBdr>
        <w:ind w:left="2160" w:hanging="720"/>
        <w:jc w:val="both"/>
        <w:rPr>
          <w:rFonts w:ascii="Arial" w:cs="Arial" w:eastAsia="Arial" w:hAnsi="Arial"/>
          <w:color w:val="000000"/>
        </w:rPr>
      </w:pPr>
      <w:r w:rsidDel="00000000" w:rsidR="00000000" w:rsidRPr="00000000">
        <w:rPr>
          <w:rFonts w:ascii="Arial" w:cs="Arial" w:eastAsia="Arial" w:hAnsi="Arial"/>
          <w:color w:val="000000"/>
          <w:rtl w:val="0"/>
        </w:rPr>
        <w:t xml:space="preserve">set out the evaluation criteria and weightings that the Authority will use to assess Bids.</w:t>
      </w:r>
    </w:p>
    <w:p w:rsidR="00000000" w:rsidDel="00000000" w:rsidP="00000000" w:rsidRDefault="00000000" w:rsidRPr="00000000" w14:paraId="0000007D">
      <w:pPr>
        <w:pBdr>
          <w:top w:space="0" w:sz="0" w:val="nil"/>
          <w:left w:space="0" w:sz="0" w:val="nil"/>
          <w:bottom w:space="0" w:sz="0" w:val="nil"/>
          <w:right w:space="0" w:sz="0" w:val="nil"/>
          <w:between w:space="0" w:sz="0" w:val="nil"/>
        </w:pBdr>
        <w:ind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E">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Details of the overall timetable and submission deadlines and other key dates are outlined in </w:t>
      </w:r>
      <w:r w:rsidDel="00000000" w:rsidR="00000000" w:rsidRPr="00000000">
        <w:rPr>
          <w:rFonts w:ascii="Arial" w:cs="Arial" w:eastAsia="Arial" w:hAnsi="Arial"/>
          <w:b w:val="1"/>
          <w:color w:val="000000"/>
          <w:rtl w:val="0"/>
        </w:rPr>
        <w:t xml:space="preserve">Section 3 (Timetable and Process)</w:t>
      </w:r>
      <w:r w:rsidDel="00000000" w:rsidR="00000000" w:rsidRPr="00000000">
        <w:rPr>
          <w:rFonts w:ascii="Arial" w:cs="Arial" w:eastAsia="Arial" w:hAnsi="Arial"/>
          <w:color w:val="000000"/>
          <w:rtl w:val="0"/>
        </w:rPr>
        <w:t xml:space="preserve"> below.</w:t>
      </w:r>
    </w:p>
    <w:p w:rsidR="00000000" w:rsidDel="00000000" w:rsidP="00000000" w:rsidRDefault="00000000" w:rsidRPr="00000000" w14:paraId="0000007F">
      <w:pPr>
        <w:pBdr>
          <w:top w:space="0" w:sz="0" w:val="nil"/>
          <w:left w:space="0" w:sz="0" w:val="nil"/>
          <w:bottom w:space="0" w:sz="0" w:val="nil"/>
          <w:right w:space="0" w:sz="0" w:val="nil"/>
          <w:between w:space="0" w:sz="0" w:val="nil"/>
        </w:pBdr>
        <w:ind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0">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questions that Bidders are required to answer in the ITT are set out in </w:t>
      </w:r>
      <w:r w:rsidDel="00000000" w:rsidR="00000000" w:rsidRPr="00000000">
        <w:rPr>
          <w:rFonts w:ascii="Arial" w:cs="Arial" w:eastAsia="Arial" w:hAnsi="Arial"/>
          <w:b w:val="1"/>
          <w:color w:val="000000"/>
          <w:rtl w:val="0"/>
        </w:rPr>
        <w:t xml:space="preserve">Appendix 8: Quality Questions </w:t>
      </w:r>
      <w:r w:rsidDel="00000000" w:rsidR="00000000" w:rsidRPr="00000000">
        <w:rPr>
          <w:rFonts w:ascii="Arial" w:cs="Arial" w:eastAsia="Arial" w:hAnsi="Arial"/>
          <w:color w:val="000000"/>
          <w:rtl w:val="0"/>
        </w:rPr>
        <w:t xml:space="preserve">and</w:t>
      </w:r>
      <w:r w:rsidDel="00000000" w:rsidR="00000000" w:rsidRPr="00000000">
        <w:rPr>
          <w:rFonts w:ascii="Arial" w:cs="Arial" w:eastAsia="Arial" w:hAnsi="Arial"/>
          <w:b w:val="1"/>
          <w:color w:val="000000"/>
          <w:rtl w:val="0"/>
        </w:rPr>
        <w:t xml:space="preserve"> Appendix 9: Financial Submissions </w:t>
      </w:r>
      <w:r w:rsidDel="00000000" w:rsidR="00000000" w:rsidRPr="00000000">
        <w:rPr>
          <w:rFonts w:ascii="Arial" w:cs="Arial" w:eastAsia="Arial" w:hAnsi="Arial"/>
          <w:color w:val="000000"/>
          <w:rtl w:val="0"/>
        </w:rPr>
        <w:t xml:space="preserve">to this document.</w:t>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2138"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2">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Bidders should note that there will be no negotiations permitted on the Contract terms (</w:t>
      </w:r>
      <w:r w:rsidDel="00000000" w:rsidR="00000000" w:rsidRPr="00000000">
        <w:rPr>
          <w:rFonts w:ascii="Arial" w:cs="Arial" w:eastAsia="Arial" w:hAnsi="Arial"/>
          <w:b w:val="1"/>
          <w:color w:val="000000"/>
          <w:rtl w:val="0"/>
        </w:rPr>
        <w:t xml:space="preserve">Appendix 2</w:t>
      </w:r>
      <w:r w:rsidDel="00000000" w:rsidR="00000000" w:rsidRPr="00000000">
        <w:rPr>
          <w:rFonts w:ascii="Arial" w:cs="Arial" w:eastAsia="Arial" w:hAnsi="Arial"/>
          <w:color w:val="000000"/>
          <w:rtl w:val="0"/>
        </w:rPr>
        <w:t xml:space="preserve">) prior to or after the Bid submission deadline date. Bidders are deemed to accept the Contract terms as set out in this ITT and the Authority reserves the right to reject a Bid which seeks to vary or qualify the terms of the Contract (in a manner not permitted in this ITT).</w:t>
      </w:r>
    </w:p>
    <w:p w:rsidR="00000000" w:rsidDel="00000000" w:rsidP="00000000" w:rsidRDefault="00000000" w:rsidRPr="00000000" w14:paraId="00000083">
      <w:pPr>
        <w:pBdr>
          <w:top w:space="0" w:sz="0" w:val="nil"/>
          <w:left w:space="0" w:sz="0" w:val="nil"/>
          <w:bottom w:space="0" w:sz="0" w:val="nil"/>
          <w:right w:space="0" w:sz="0" w:val="nil"/>
          <w:between w:space="0" w:sz="0" w:val="nil"/>
        </w:pBdr>
        <w:ind w:left="144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4">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b w:val="1"/>
          <w:color w:val="000000"/>
          <w:rtl w:val="0"/>
        </w:rPr>
        <w:t xml:space="preserve">Bids should be final and complete in meeting the Authority's requirements. Please refer to the submission instructions in Section 5 (Submission Instructions) and the checklist contained in Section 7 (Bid Checklist).</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ind w:left="2138"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6">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However, the Authority may request Bidders to clarify aspects of their Bids where the Authority considers it appropriate to do so.</w:t>
      </w:r>
    </w:p>
    <w:p w:rsidR="00000000" w:rsidDel="00000000" w:rsidP="00000000" w:rsidRDefault="00000000" w:rsidRPr="00000000" w14:paraId="00000087">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8">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Following the submission of Bids, the Authority expects to undertake an evaluation process to identify which Bid is the most economically advantageous tender (MEAT) and will be put forward for consideration to be awarded the Contract.</w:t>
      </w:r>
    </w:p>
    <w:p w:rsidR="00000000" w:rsidDel="00000000" w:rsidP="00000000" w:rsidRDefault="00000000" w:rsidRPr="00000000" w14:paraId="00000089">
      <w:pPr>
        <w:pBdr>
          <w:top w:space="0" w:sz="0" w:val="nil"/>
          <w:left w:space="0" w:sz="0" w:val="nil"/>
          <w:bottom w:space="0" w:sz="0" w:val="nil"/>
          <w:right w:space="0" w:sz="0" w:val="nil"/>
          <w:between w:space="0" w:sz="0" w:val="nil"/>
        </w:pBdr>
        <w:ind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A">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Authority reserves the right to vary the procedure as described in any of the Procurement Documents including in the </w:t>
      </w:r>
      <w:r w:rsidDel="00000000" w:rsidR="00000000" w:rsidRPr="00000000">
        <w:rPr>
          <w:rFonts w:ascii="Arial" w:cs="Arial" w:eastAsia="Arial" w:hAnsi="Arial"/>
          <w:rtl w:val="0"/>
        </w:rPr>
        <w:t xml:space="preserve">FTS</w:t>
      </w:r>
      <w:r w:rsidDel="00000000" w:rsidR="00000000" w:rsidRPr="00000000">
        <w:rPr>
          <w:rFonts w:ascii="Arial" w:cs="Arial" w:eastAsia="Arial" w:hAnsi="Arial"/>
          <w:color w:val="000000"/>
          <w:rtl w:val="0"/>
        </w:rPr>
        <w:t xml:space="preserve"> Notice and the ITT. Reasons for this may include, but are not limited to, supporting continued competition, avoiding unnecessary bidding costs and adhering to subsequent technical or legal guidance.</w:t>
      </w:r>
    </w:p>
    <w:p w:rsidR="00000000" w:rsidDel="00000000" w:rsidP="00000000" w:rsidRDefault="00000000" w:rsidRPr="00000000" w14:paraId="0000008B">
      <w:pPr>
        <w:pBdr>
          <w:top w:space="0" w:sz="0" w:val="nil"/>
          <w:left w:space="0" w:sz="0" w:val="nil"/>
          <w:bottom w:space="0" w:sz="0" w:val="nil"/>
          <w:right w:space="0" w:sz="0" w:val="nil"/>
          <w:between w:space="0" w:sz="0" w:val="nil"/>
        </w:pBdr>
        <w:ind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Definitions</w:t>
      </w:r>
    </w:p>
    <w:p w:rsidR="00000000" w:rsidDel="00000000" w:rsidP="00000000" w:rsidRDefault="00000000" w:rsidRPr="00000000" w14:paraId="0000008D">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Fonts w:ascii="Arial" w:cs="Arial" w:eastAsia="Arial" w:hAnsi="Arial"/>
          <w:rtl w:val="0"/>
        </w:rPr>
        <w:t xml:space="preserve">1.26</w:t>
        <w:tab/>
        <w:t xml:space="preserve">In this ITT, the following definitions shall apply:</w:t>
      </w:r>
    </w:p>
    <w:p w:rsidR="00000000" w:rsidDel="00000000" w:rsidP="00000000" w:rsidRDefault="00000000" w:rsidRPr="00000000" w14:paraId="0000008F">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tl w:val="0"/>
        </w:rPr>
      </w:r>
    </w:p>
    <w:tbl>
      <w:tblPr>
        <w:tblStyle w:val="Table3"/>
        <w:tblW w:w="963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86"/>
        <w:gridCol w:w="5953"/>
        <w:tblGridChange w:id="0">
          <w:tblGrid>
            <w:gridCol w:w="3686"/>
            <w:gridCol w:w="5953"/>
          </w:tblGrid>
        </w:tblGridChange>
      </w:tblGrid>
      <w:tr>
        <w:trPr>
          <w:trHeight w:val="510" w:hRule="atLeast"/>
          <w:tblHeader w:val="0"/>
        </w:trPr>
        <w:tc>
          <w:tcPr>
            <w:gridSpan w:val="2"/>
          </w:tcPr>
          <w:p w:rsidR="00000000" w:rsidDel="00000000" w:rsidP="00000000" w:rsidRDefault="00000000" w:rsidRPr="00000000" w14:paraId="00000090">
            <w:pPr>
              <w:rPr>
                <w:rFonts w:ascii="Arial" w:cs="Arial" w:eastAsia="Arial" w:hAnsi="Arial"/>
                <w:b w:val="1"/>
                <w:u w:val="single"/>
              </w:rPr>
            </w:pPr>
            <w:r w:rsidDel="00000000" w:rsidR="00000000" w:rsidRPr="00000000">
              <w:rPr>
                <w:rFonts w:ascii="Arial" w:cs="Arial" w:eastAsia="Arial" w:hAnsi="Arial"/>
                <w:b w:val="1"/>
                <w:u w:val="single"/>
                <w:rtl w:val="0"/>
              </w:rPr>
              <w:t xml:space="preserve">Definitions</w:t>
            </w:r>
          </w:p>
          <w:p w:rsidR="00000000" w:rsidDel="00000000" w:rsidP="00000000" w:rsidRDefault="00000000" w:rsidRPr="00000000" w14:paraId="00000091">
            <w:pPr>
              <w:rPr>
                <w:rFonts w:ascii="Arial" w:cs="Arial" w:eastAsia="Arial" w:hAnsi="Arial"/>
                <w:highlight w:val="green"/>
              </w:rPr>
            </w:pPr>
            <w:r w:rsidDel="00000000" w:rsidR="00000000" w:rsidRPr="00000000">
              <w:rPr>
                <w:rtl w:val="0"/>
              </w:rPr>
            </w:r>
          </w:p>
        </w:tc>
      </w:tr>
      <w:tr>
        <w:trPr>
          <w:trHeight w:val="680" w:hRule="atLeast"/>
          <w:tblHeader w:val="0"/>
        </w:trPr>
        <w:tc>
          <w:tcPr/>
          <w:p w:rsidR="00000000" w:rsidDel="00000000" w:rsidP="00000000" w:rsidRDefault="00000000" w:rsidRPr="00000000" w14:paraId="00000093">
            <w:pPr>
              <w:rPr>
                <w:rFonts w:ascii="Arial" w:cs="Arial" w:eastAsia="Arial" w:hAnsi="Arial"/>
                <w:b w:val="1"/>
                <w:highlight w:val="green"/>
              </w:rPr>
            </w:pPr>
            <w:r w:rsidDel="00000000" w:rsidR="00000000" w:rsidRPr="00000000">
              <w:rPr>
                <w:rFonts w:ascii="Arial" w:cs="Arial" w:eastAsia="Arial" w:hAnsi="Arial"/>
                <w:b w:val="1"/>
                <w:rtl w:val="0"/>
              </w:rPr>
              <w:t xml:space="preserve">Advisers</w:t>
            </w:r>
            <w:r w:rsidDel="00000000" w:rsidR="00000000" w:rsidRPr="00000000">
              <w:rPr>
                <w:rtl w:val="0"/>
              </w:rPr>
            </w:r>
          </w:p>
        </w:tc>
        <w:tc>
          <w:tcPr/>
          <w:p w:rsidR="00000000" w:rsidDel="00000000" w:rsidP="00000000" w:rsidRDefault="00000000" w:rsidRPr="00000000" w14:paraId="00000094">
            <w:pPr>
              <w:rPr>
                <w:rFonts w:ascii="Arial" w:cs="Arial" w:eastAsia="Arial" w:hAnsi="Arial"/>
                <w:highlight w:val="green"/>
              </w:rPr>
            </w:pPr>
            <w:r w:rsidDel="00000000" w:rsidR="00000000" w:rsidRPr="00000000">
              <w:rPr>
                <w:rFonts w:ascii="Arial" w:cs="Arial" w:eastAsia="Arial" w:hAnsi="Arial"/>
                <w:rtl w:val="0"/>
              </w:rPr>
              <w:t xml:space="preserve">Means all professional advisers of the Authority involved in the Procurement Process</w:t>
            </w:r>
            <w:r w:rsidDel="00000000" w:rsidR="00000000" w:rsidRPr="00000000">
              <w:rPr>
                <w:rtl w:val="0"/>
              </w:rPr>
            </w:r>
          </w:p>
        </w:tc>
      </w:tr>
      <w:tr>
        <w:trPr>
          <w:trHeight w:val="680" w:hRule="atLeast"/>
          <w:tblHeader w:val="0"/>
        </w:trPr>
        <w:tc>
          <w:tcPr/>
          <w:p w:rsidR="00000000" w:rsidDel="00000000" w:rsidP="00000000" w:rsidRDefault="00000000" w:rsidRPr="00000000" w14:paraId="00000095">
            <w:pPr>
              <w:rPr>
                <w:rFonts w:ascii="Arial" w:cs="Arial" w:eastAsia="Arial" w:hAnsi="Arial"/>
                <w:b w:val="1"/>
              </w:rPr>
            </w:pPr>
            <w:r w:rsidDel="00000000" w:rsidR="00000000" w:rsidRPr="00000000">
              <w:rPr>
                <w:rFonts w:ascii="Arial" w:cs="Arial" w:eastAsia="Arial" w:hAnsi="Arial"/>
                <w:b w:val="1"/>
                <w:rtl w:val="0"/>
              </w:rPr>
              <w:t xml:space="preserve">Authority</w:t>
            </w:r>
          </w:p>
        </w:tc>
        <w:tc>
          <w:tcPr/>
          <w:p w:rsidR="00000000" w:rsidDel="00000000" w:rsidP="00000000" w:rsidRDefault="00000000" w:rsidRPr="00000000" w14:paraId="00000096">
            <w:pPr>
              <w:rPr>
                <w:rFonts w:ascii="Arial" w:cs="Arial" w:eastAsia="Arial" w:hAnsi="Arial"/>
              </w:rPr>
            </w:pPr>
            <w:r w:rsidDel="00000000" w:rsidR="00000000" w:rsidRPr="00000000">
              <w:rPr>
                <w:rFonts w:ascii="Arial" w:cs="Arial" w:eastAsia="Arial" w:hAnsi="Arial"/>
                <w:rtl w:val="0"/>
              </w:rPr>
              <w:t xml:space="preserve">Means Hackney Council or its duly authorised officers</w:t>
            </w:r>
          </w:p>
          <w:p w:rsidR="00000000" w:rsidDel="00000000" w:rsidP="00000000" w:rsidRDefault="00000000" w:rsidRPr="00000000" w14:paraId="00000097">
            <w:pPr>
              <w:rPr>
                <w:rFonts w:ascii="Arial" w:cs="Arial" w:eastAsia="Arial" w:hAnsi="Arial"/>
              </w:rPr>
            </w:pPr>
            <w:r w:rsidDel="00000000" w:rsidR="00000000" w:rsidRPr="00000000">
              <w:rPr>
                <w:rtl w:val="0"/>
              </w:rPr>
            </w:r>
          </w:p>
        </w:tc>
      </w:tr>
      <w:tr>
        <w:trPr>
          <w:trHeight w:val="680" w:hRule="atLeast"/>
          <w:tblHeader w:val="0"/>
        </w:trPr>
        <w:tc>
          <w:tcPr/>
          <w:p w:rsidR="00000000" w:rsidDel="00000000" w:rsidP="00000000" w:rsidRDefault="00000000" w:rsidRPr="00000000" w14:paraId="00000098">
            <w:pPr>
              <w:rPr>
                <w:rFonts w:ascii="Arial" w:cs="Arial" w:eastAsia="Arial" w:hAnsi="Arial"/>
                <w:b w:val="1"/>
              </w:rPr>
            </w:pPr>
            <w:r w:rsidDel="00000000" w:rsidR="00000000" w:rsidRPr="00000000">
              <w:rPr>
                <w:rFonts w:ascii="Arial" w:cs="Arial" w:eastAsia="Arial" w:hAnsi="Arial"/>
                <w:b w:val="1"/>
                <w:rtl w:val="0"/>
              </w:rPr>
              <w:t xml:space="preserve">Bid</w:t>
            </w:r>
          </w:p>
        </w:tc>
        <w:tc>
          <w:tcPr/>
          <w:p w:rsidR="00000000" w:rsidDel="00000000" w:rsidP="00000000" w:rsidRDefault="00000000" w:rsidRPr="00000000" w14:paraId="00000099">
            <w:pPr>
              <w:rPr>
                <w:rFonts w:ascii="Arial" w:cs="Arial" w:eastAsia="Arial" w:hAnsi="Arial"/>
              </w:rPr>
            </w:pPr>
            <w:r w:rsidDel="00000000" w:rsidR="00000000" w:rsidRPr="00000000">
              <w:rPr>
                <w:rFonts w:ascii="Arial" w:cs="Arial" w:eastAsia="Arial" w:hAnsi="Arial"/>
                <w:rtl w:val="0"/>
              </w:rPr>
              <w:t xml:space="preserve">Means each of the written proposals submitted by a Bidder as part of this Procurement Process at any stage of the Procurement Process.  A Bid includes the SQ and ITT responses.</w:t>
            </w:r>
          </w:p>
          <w:p w:rsidR="00000000" w:rsidDel="00000000" w:rsidP="00000000" w:rsidRDefault="00000000" w:rsidRPr="00000000" w14:paraId="0000009A">
            <w:pPr>
              <w:rPr>
                <w:rFonts w:ascii="Arial" w:cs="Arial" w:eastAsia="Arial" w:hAnsi="Arial"/>
              </w:rPr>
            </w:pPr>
            <w:r w:rsidDel="00000000" w:rsidR="00000000" w:rsidRPr="00000000">
              <w:rPr>
                <w:rtl w:val="0"/>
              </w:rPr>
            </w:r>
          </w:p>
        </w:tc>
      </w:tr>
      <w:tr>
        <w:trPr>
          <w:trHeight w:val="680" w:hRule="atLeast"/>
          <w:tblHeader w:val="0"/>
        </w:trPr>
        <w:tc>
          <w:tcPr/>
          <w:p w:rsidR="00000000" w:rsidDel="00000000" w:rsidP="00000000" w:rsidRDefault="00000000" w:rsidRPr="00000000" w14:paraId="0000009B">
            <w:pPr>
              <w:rPr>
                <w:rFonts w:ascii="Arial" w:cs="Arial" w:eastAsia="Arial" w:hAnsi="Arial"/>
                <w:b w:val="1"/>
              </w:rPr>
            </w:pPr>
            <w:r w:rsidDel="00000000" w:rsidR="00000000" w:rsidRPr="00000000">
              <w:rPr>
                <w:rFonts w:ascii="Arial" w:cs="Arial" w:eastAsia="Arial" w:hAnsi="Arial"/>
                <w:b w:val="1"/>
                <w:rtl w:val="0"/>
              </w:rPr>
              <w:t xml:space="preserve">Bidder(s)</w:t>
            </w:r>
          </w:p>
        </w:tc>
        <w:tc>
          <w:tcPr/>
          <w:p w:rsidR="00000000" w:rsidDel="00000000" w:rsidP="00000000" w:rsidRDefault="00000000" w:rsidRPr="00000000" w14:paraId="0000009C">
            <w:pPr>
              <w:rPr>
                <w:rFonts w:ascii="Arial" w:cs="Arial" w:eastAsia="Arial" w:hAnsi="Arial"/>
              </w:rPr>
            </w:pPr>
            <w:r w:rsidDel="00000000" w:rsidR="00000000" w:rsidRPr="00000000">
              <w:rPr>
                <w:rFonts w:ascii="Arial" w:cs="Arial" w:eastAsia="Arial" w:hAnsi="Arial"/>
                <w:rtl w:val="0"/>
              </w:rPr>
              <w:t xml:space="preserve">Means individuals and/or Organisations who are interested in tendering for the Procurement</w:t>
            </w:r>
          </w:p>
          <w:p w:rsidR="00000000" w:rsidDel="00000000" w:rsidP="00000000" w:rsidRDefault="00000000" w:rsidRPr="00000000" w14:paraId="0000009D">
            <w:pPr>
              <w:rPr>
                <w:rFonts w:ascii="Arial" w:cs="Arial" w:eastAsia="Arial" w:hAnsi="Arial"/>
              </w:rPr>
            </w:pPr>
            <w:r w:rsidDel="00000000" w:rsidR="00000000" w:rsidRPr="00000000">
              <w:rPr>
                <w:rtl w:val="0"/>
              </w:rPr>
            </w:r>
          </w:p>
        </w:tc>
      </w:tr>
      <w:tr>
        <w:trPr>
          <w:trHeight w:val="680" w:hRule="atLeast"/>
          <w:tblHeader w:val="0"/>
        </w:trPr>
        <w:tc>
          <w:tcPr/>
          <w:p w:rsidR="00000000" w:rsidDel="00000000" w:rsidP="00000000" w:rsidRDefault="00000000" w:rsidRPr="00000000" w14:paraId="0000009E">
            <w:pPr>
              <w:rPr>
                <w:rFonts w:ascii="Arial" w:cs="Arial" w:eastAsia="Arial" w:hAnsi="Arial"/>
                <w:b w:val="1"/>
              </w:rPr>
            </w:pPr>
            <w:r w:rsidDel="00000000" w:rsidR="00000000" w:rsidRPr="00000000">
              <w:rPr>
                <w:rFonts w:ascii="Arial" w:cs="Arial" w:eastAsia="Arial" w:hAnsi="Arial"/>
                <w:b w:val="1"/>
                <w:rtl w:val="0"/>
              </w:rPr>
              <w:t xml:space="preserve">Confidential Information</w:t>
            </w:r>
          </w:p>
        </w:tc>
        <w:tc>
          <w:tcPr/>
          <w:p w:rsidR="00000000" w:rsidDel="00000000" w:rsidP="00000000" w:rsidRDefault="00000000" w:rsidRPr="00000000" w14:paraId="0000009F">
            <w:pPr>
              <w:rPr>
                <w:rFonts w:ascii="Arial" w:cs="Arial" w:eastAsia="Arial" w:hAnsi="Arial"/>
              </w:rPr>
            </w:pPr>
            <w:r w:rsidDel="00000000" w:rsidR="00000000" w:rsidRPr="00000000">
              <w:rPr>
                <w:rFonts w:ascii="Arial" w:cs="Arial" w:eastAsia="Arial" w:hAnsi="Arial"/>
                <w:rtl w:val="0"/>
              </w:rPr>
              <w:t xml:space="preserve">Means all information marked as confidential. Does not apply to any information not marked in this way.</w:t>
            </w:r>
          </w:p>
          <w:p w:rsidR="00000000" w:rsidDel="00000000" w:rsidP="00000000" w:rsidRDefault="00000000" w:rsidRPr="00000000" w14:paraId="000000A0">
            <w:pPr>
              <w:rPr>
                <w:rFonts w:ascii="Arial" w:cs="Arial" w:eastAsia="Arial" w:hAnsi="Arial"/>
              </w:rPr>
            </w:pPr>
            <w:r w:rsidDel="00000000" w:rsidR="00000000" w:rsidRPr="00000000">
              <w:rPr>
                <w:rtl w:val="0"/>
              </w:rPr>
            </w:r>
          </w:p>
        </w:tc>
      </w:tr>
      <w:tr>
        <w:trPr>
          <w:trHeight w:val="680" w:hRule="atLeast"/>
          <w:tblHeader w:val="0"/>
        </w:trPr>
        <w:tc>
          <w:tcPr/>
          <w:p w:rsidR="00000000" w:rsidDel="00000000" w:rsidP="00000000" w:rsidRDefault="00000000" w:rsidRPr="00000000" w14:paraId="000000A1">
            <w:pPr>
              <w:rPr>
                <w:rFonts w:ascii="Arial" w:cs="Arial" w:eastAsia="Arial" w:hAnsi="Arial"/>
                <w:b w:val="1"/>
              </w:rPr>
            </w:pPr>
            <w:r w:rsidDel="00000000" w:rsidR="00000000" w:rsidRPr="00000000">
              <w:rPr>
                <w:rFonts w:ascii="Arial" w:cs="Arial" w:eastAsia="Arial" w:hAnsi="Arial"/>
                <w:b w:val="1"/>
                <w:rtl w:val="0"/>
              </w:rPr>
              <w:t xml:space="preserve">Consortium</w:t>
            </w:r>
          </w:p>
        </w:tc>
        <w:tc>
          <w:tcPr/>
          <w:p w:rsidR="00000000" w:rsidDel="00000000" w:rsidP="00000000" w:rsidRDefault="00000000" w:rsidRPr="00000000" w14:paraId="000000A2">
            <w:pPr>
              <w:rPr>
                <w:rFonts w:ascii="Arial" w:cs="Arial" w:eastAsia="Arial" w:hAnsi="Arial"/>
              </w:rPr>
            </w:pPr>
            <w:r w:rsidDel="00000000" w:rsidR="00000000" w:rsidRPr="00000000">
              <w:rPr>
                <w:rFonts w:ascii="Arial" w:cs="Arial" w:eastAsia="Arial" w:hAnsi="Arial"/>
                <w:rtl w:val="0"/>
              </w:rPr>
              <w:t xml:space="preserve">Means either an entity which is to be formed by a group of Organisations or a group of Organisations acting jointly as the Bidder</w:t>
            </w:r>
          </w:p>
          <w:p w:rsidR="00000000" w:rsidDel="00000000" w:rsidP="00000000" w:rsidRDefault="00000000" w:rsidRPr="00000000" w14:paraId="000000A3">
            <w:pPr>
              <w:rPr>
                <w:rFonts w:ascii="Arial" w:cs="Arial" w:eastAsia="Arial" w:hAnsi="Arial"/>
              </w:rPr>
            </w:pPr>
            <w:r w:rsidDel="00000000" w:rsidR="00000000" w:rsidRPr="00000000">
              <w:rPr>
                <w:rtl w:val="0"/>
              </w:rPr>
            </w:r>
          </w:p>
        </w:tc>
      </w:tr>
      <w:tr>
        <w:trPr>
          <w:trHeight w:val="680" w:hRule="atLeast"/>
          <w:tblHeader w:val="0"/>
        </w:trPr>
        <w:tc>
          <w:tcPr/>
          <w:p w:rsidR="00000000" w:rsidDel="00000000" w:rsidP="00000000" w:rsidRDefault="00000000" w:rsidRPr="00000000" w14:paraId="000000A4">
            <w:pPr>
              <w:rPr>
                <w:rFonts w:ascii="Arial" w:cs="Arial" w:eastAsia="Arial" w:hAnsi="Arial"/>
                <w:b w:val="1"/>
              </w:rPr>
            </w:pPr>
            <w:r w:rsidDel="00000000" w:rsidR="00000000" w:rsidRPr="00000000">
              <w:rPr>
                <w:rFonts w:ascii="Arial" w:cs="Arial" w:eastAsia="Arial" w:hAnsi="Arial"/>
                <w:b w:val="1"/>
                <w:rtl w:val="0"/>
              </w:rPr>
              <w:t xml:space="preserve">Consortium Member</w:t>
            </w:r>
          </w:p>
        </w:tc>
        <w:tc>
          <w:tcPr/>
          <w:p w:rsidR="00000000" w:rsidDel="00000000" w:rsidP="00000000" w:rsidRDefault="00000000" w:rsidRPr="00000000" w14:paraId="000000A5">
            <w:pPr>
              <w:rPr>
                <w:rFonts w:ascii="Arial" w:cs="Arial" w:eastAsia="Arial" w:hAnsi="Arial"/>
              </w:rPr>
            </w:pPr>
            <w:r w:rsidDel="00000000" w:rsidR="00000000" w:rsidRPr="00000000">
              <w:rPr>
                <w:rFonts w:ascii="Arial" w:cs="Arial" w:eastAsia="Arial" w:hAnsi="Arial"/>
                <w:rtl w:val="0"/>
              </w:rPr>
              <w:t xml:space="preserve">Means where the Bidder is a Consortium, any individual economic operator forming part of that Consortium</w:t>
            </w:r>
          </w:p>
          <w:p w:rsidR="00000000" w:rsidDel="00000000" w:rsidP="00000000" w:rsidRDefault="00000000" w:rsidRPr="00000000" w14:paraId="000000A6">
            <w:pPr>
              <w:rPr>
                <w:rFonts w:ascii="Arial" w:cs="Arial" w:eastAsia="Arial" w:hAnsi="Arial"/>
              </w:rPr>
            </w:pPr>
            <w:r w:rsidDel="00000000" w:rsidR="00000000" w:rsidRPr="00000000">
              <w:rPr>
                <w:rtl w:val="0"/>
              </w:rPr>
            </w:r>
          </w:p>
        </w:tc>
      </w:tr>
      <w:tr>
        <w:trPr>
          <w:trHeight w:val="680" w:hRule="atLeast"/>
          <w:tblHeader w:val="0"/>
        </w:trPr>
        <w:tc>
          <w:tcPr/>
          <w:p w:rsidR="00000000" w:rsidDel="00000000" w:rsidP="00000000" w:rsidRDefault="00000000" w:rsidRPr="00000000" w14:paraId="000000A7">
            <w:pPr>
              <w:rPr>
                <w:rFonts w:ascii="Arial" w:cs="Arial" w:eastAsia="Arial" w:hAnsi="Arial"/>
              </w:rPr>
            </w:pPr>
            <w:r w:rsidDel="00000000" w:rsidR="00000000" w:rsidRPr="00000000">
              <w:rPr>
                <w:rFonts w:ascii="Arial" w:cs="Arial" w:eastAsia="Arial" w:hAnsi="Arial"/>
                <w:b w:val="1"/>
                <w:rtl w:val="0"/>
              </w:rPr>
              <w:t xml:space="preserve">Contract</w:t>
            </w:r>
            <w:r w:rsidDel="00000000" w:rsidR="00000000" w:rsidRPr="00000000">
              <w:rPr>
                <w:rtl w:val="0"/>
              </w:rPr>
            </w:r>
          </w:p>
        </w:tc>
        <w:tc>
          <w:tcPr/>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color w:val="000000"/>
                <w:rtl w:val="0"/>
              </w:rPr>
              <w:t xml:space="preserve">Means the agreement between the Authority and the Supplier for the </w:t>
            </w:r>
            <w:r w:rsidDel="00000000" w:rsidR="00000000" w:rsidRPr="00000000">
              <w:rPr>
                <w:rFonts w:ascii="Arial" w:cs="Arial" w:eastAsia="Arial" w:hAnsi="Arial"/>
                <w:color w:val="000000"/>
                <w:highlight w:val="white"/>
                <w:rtl w:val="0"/>
              </w:rPr>
              <w:t xml:space="preserve">Goods &amp; Services/Services</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rtl w:val="0"/>
              </w:rPr>
              <w:t xml:space="preserve">being </w:t>
            </w:r>
            <w:r w:rsidDel="00000000" w:rsidR="00000000" w:rsidRPr="00000000">
              <w:rPr>
                <w:rFonts w:ascii="Arial" w:cs="Arial" w:eastAsia="Arial" w:hAnsi="Arial"/>
                <w:rtl w:val="0"/>
              </w:rPr>
              <w:t xml:space="preserve">the subject of this Procurement Process, including all documents to which reference may properly be made in order to ascertain the rights and obligations of the parties</w:t>
            </w:r>
          </w:p>
          <w:p w:rsidR="00000000" w:rsidDel="00000000" w:rsidP="00000000" w:rsidRDefault="00000000" w:rsidRPr="00000000" w14:paraId="000000A9">
            <w:pPr>
              <w:rPr>
                <w:rFonts w:ascii="Arial" w:cs="Arial" w:eastAsia="Arial" w:hAnsi="Arial"/>
              </w:rPr>
            </w:pPr>
            <w:r w:rsidDel="00000000" w:rsidR="00000000" w:rsidRPr="00000000">
              <w:rPr>
                <w:rtl w:val="0"/>
              </w:rPr>
            </w:r>
          </w:p>
        </w:tc>
      </w:tr>
      <w:tr>
        <w:trPr>
          <w:trHeight w:val="680" w:hRule="atLeast"/>
          <w:tblHeader w:val="0"/>
        </w:trPr>
        <w:tc>
          <w:tcPr/>
          <w:p w:rsidR="00000000" w:rsidDel="00000000" w:rsidP="00000000" w:rsidRDefault="00000000" w:rsidRPr="00000000" w14:paraId="000000AA">
            <w:pPr>
              <w:rPr>
                <w:rFonts w:ascii="Arial" w:cs="Arial" w:eastAsia="Arial" w:hAnsi="Arial"/>
              </w:rPr>
            </w:pPr>
            <w:r w:rsidDel="00000000" w:rsidR="00000000" w:rsidRPr="00000000">
              <w:rPr>
                <w:rFonts w:ascii="Arial" w:cs="Arial" w:eastAsia="Arial" w:hAnsi="Arial"/>
                <w:b w:val="1"/>
                <w:rtl w:val="0"/>
              </w:rPr>
              <w:t xml:space="preserve">Contract Price</w:t>
            </w:r>
            <w:r w:rsidDel="00000000" w:rsidR="00000000" w:rsidRPr="00000000">
              <w:rPr>
                <w:rtl w:val="0"/>
              </w:rPr>
            </w:r>
          </w:p>
        </w:tc>
        <w:tc>
          <w:tcPr/>
          <w:p w:rsidR="00000000" w:rsidDel="00000000" w:rsidP="00000000" w:rsidRDefault="00000000" w:rsidRPr="00000000" w14:paraId="000000AB">
            <w:pPr>
              <w:rPr>
                <w:rFonts w:ascii="Arial" w:cs="Arial" w:eastAsia="Arial" w:hAnsi="Arial"/>
              </w:rPr>
            </w:pPr>
            <w:r w:rsidDel="00000000" w:rsidR="00000000" w:rsidRPr="00000000">
              <w:rPr>
                <w:rFonts w:ascii="Arial" w:cs="Arial" w:eastAsia="Arial" w:hAnsi="Arial"/>
                <w:rtl w:val="0"/>
              </w:rPr>
              <w:t xml:space="preserve">Means the price referred to in the Contract as payable by the Authority, together with any additions or deductions, agreed in writing under the Contract</w:t>
            </w:r>
          </w:p>
          <w:p w:rsidR="00000000" w:rsidDel="00000000" w:rsidP="00000000" w:rsidRDefault="00000000" w:rsidRPr="00000000" w14:paraId="000000AC">
            <w:pPr>
              <w:rPr>
                <w:rFonts w:ascii="Arial" w:cs="Arial" w:eastAsia="Arial" w:hAnsi="Arial"/>
              </w:rPr>
            </w:pPr>
            <w:r w:rsidDel="00000000" w:rsidR="00000000" w:rsidRPr="00000000">
              <w:rPr>
                <w:rtl w:val="0"/>
              </w:rPr>
            </w:r>
          </w:p>
        </w:tc>
      </w:tr>
      <w:tr>
        <w:trPr>
          <w:trHeight w:val="680" w:hRule="atLeast"/>
          <w:tblHeader w:val="0"/>
        </w:trPr>
        <w:tc>
          <w:tcPr/>
          <w:p w:rsidR="00000000" w:rsidDel="00000000" w:rsidP="00000000" w:rsidRDefault="00000000" w:rsidRPr="00000000" w14:paraId="000000AD">
            <w:pPr>
              <w:rPr>
                <w:rFonts w:ascii="Arial" w:cs="Arial" w:eastAsia="Arial" w:hAnsi="Arial"/>
              </w:rPr>
            </w:pPr>
            <w:r w:rsidDel="00000000" w:rsidR="00000000" w:rsidRPr="00000000">
              <w:rPr>
                <w:rFonts w:ascii="Arial" w:cs="Arial" w:eastAsia="Arial" w:hAnsi="Arial"/>
                <w:b w:val="1"/>
                <w:rtl w:val="0"/>
              </w:rPr>
              <w:t xml:space="preserve">ITT</w:t>
            </w:r>
            <w:r w:rsidDel="00000000" w:rsidR="00000000" w:rsidRPr="00000000">
              <w:rPr>
                <w:rtl w:val="0"/>
              </w:rPr>
            </w:r>
          </w:p>
        </w:tc>
        <w:tc>
          <w:tcPr/>
          <w:p w:rsidR="00000000" w:rsidDel="00000000" w:rsidP="00000000" w:rsidRDefault="00000000" w:rsidRPr="00000000" w14:paraId="000000AE">
            <w:pPr>
              <w:rPr>
                <w:rFonts w:ascii="Arial" w:cs="Arial" w:eastAsia="Arial" w:hAnsi="Arial"/>
              </w:rPr>
            </w:pPr>
            <w:r w:rsidDel="00000000" w:rsidR="00000000" w:rsidRPr="00000000">
              <w:rPr>
                <w:rFonts w:ascii="Arial" w:cs="Arial" w:eastAsia="Arial" w:hAnsi="Arial"/>
                <w:rtl w:val="0"/>
              </w:rPr>
              <w:t xml:space="preserve">Means Invitation to Tender</w:t>
            </w:r>
          </w:p>
        </w:tc>
      </w:tr>
      <w:tr>
        <w:trPr>
          <w:trHeight w:val="680" w:hRule="atLeast"/>
          <w:tblHeader w:val="0"/>
        </w:trPr>
        <w:tc>
          <w:tcPr/>
          <w:p w:rsidR="00000000" w:rsidDel="00000000" w:rsidP="00000000" w:rsidRDefault="00000000" w:rsidRPr="00000000" w14:paraId="000000AF">
            <w:pPr>
              <w:rPr>
                <w:rFonts w:ascii="Arial" w:cs="Arial" w:eastAsia="Arial" w:hAnsi="Arial"/>
                <w:b w:val="1"/>
              </w:rPr>
            </w:pPr>
            <w:r w:rsidDel="00000000" w:rsidR="00000000" w:rsidRPr="00000000">
              <w:rPr>
                <w:rFonts w:ascii="Arial" w:cs="Arial" w:eastAsia="Arial" w:hAnsi="Arial"/>
                <w:b w:val="1"/>
                <w:rtl w:val="0"/>
              </w:rPr>
              <w:t xml:space="preserve">Organisation</w:t>
            </w:r>
          </w:p>
        </w:tc>
        <w:tc>
          <w:tcPr/>
          <w:p w:rsidR="00000000" w:rsidDel="00000000" w:rsidP="00000000" w:rsidRDefault="00000000" w:rsidRPr="00000000" w14:paraId="000000B0">
            <w:pPr>
              <w:rPr>
                <w:rFonts w:ascii="Arial" w:cs="Arial" w:eastAsia="Arial" w:hAnsi="Arial"/>
              </w:rPr>
            </w:pPr>
            <w:r w:rsidDel="00000000" w:rsidR="00000000" w:rsidRPr="00000000">
              <w:rPr>
                <w:rFonts w:ascii="Arial" w:cs="Arial" w:eastAsia="Arial" w:hAnsi="Arial"/>
                <w:rtl w:val="0"/>
              </w:rPr>
              <w:t xml:space="preserve">Means a sole trader, partnership, limited partnership, limited liability partnership, co-operative or company and any analogous entity established inside or outside the UK </w:t>
            </w:r>
          </w:p>
          <w:p w:rsidR="00000000" w:rsidDel="00000000" w:rsidP="00000000" w:rsidRDefault="00000000" w:rsidRPr="00000000" w14:paraId="000000B1">
            <w:pPr>
              <w:rPr>
                <w:rFonts w:ascii="Arial" w:cs="Arial" w:eastAsia="Arial" w:hAnsi="Arial"/>
              </w:rPr>
            </w:pPr>
            <w:r w:rsidDel="00000000" w:rsidR="00000000" w:rsidRPr="00000000">
              <w:rPr>
                <w:rtl w:val="0"/>
              </w:rPr>
            </w:r>
          </w:p>
        </w:tc>
      </w:tr>
      <w:tr>
        <w:trPr>
          <w:trHeight w:val="680" w:hRule="atLeast"/>
          <w:tblHeader w:val="0"/>
        </w:trPr>
        <w:tc>
          <w:tcPr/>
          <w:p w:rsidR="00000000" w:rsidDel="00000000" w:rsidP="00000000" w:rsidRDefault="00000000" w:rsidRPr="00000000" w14:paraId="000000B2">
            <w:pPr>
              <w:rPr>
                <w:rFonts w:ascii="Arial" w:cs="Arial" w:eastAsia="Arial" w:hAnsi="Arial"/>
                <w:b w:val="1"/>
              </w:rPr>
            </w:pPr>
            <w:r w:rsidDel="00000000" w:rsidR="00000000" w:rsidRPr="00000000">
              <w:rPr>
                <w:rFonts w:ascii="Arial" w:cs="Arial" w:eastAsia="Arial" w:hAnsi="Arial"/>
                <w:b w:val="1"/>
                <w:rtl w:val="0"/>
              </w:rPr>
              <w:t xml:space="preserve">Procurement</w:t>
            </w:r>
          </w:p>
        </w:tc>
        <w:tc>
          <w:tcPr/>
          <w:p w:rsidR="00000000" w:rsidDel="00000000" w:rsidP="00000000" w:rsidRDefault="00000000" w:rsidRPr="00000000" w14:paraId="000000B3">
            <w:pPr>
              <w:rPr>
                <w:rFonts w:ascii="Arial" w:cs="Arial" w:eastAsia="Arial" w:hAnsi="Arial"/>
                <w:highlight w:val="white"/>
              </w:rPr>
            </w:pPr>
            <w:r w:rsidDel="00000000" w:rsidR="00000000" w:rsidRPr="00000000">
              <w:rPr>
                <w:rFonts w:ascii="Arial" w:cs="Arial" w:eastAsia="Arial" w:hAnsi="Arial"/>
                <w:highlight w:val="white"/>
                <w:rtl w:val="0"/>
              </w:rPr>
              <w:t xml:space="preserve">Independent Tenant and Leaseholder Advisors Framework </w:t>
            </w:r>
          </w:p>
        </w:tc>
      </w:tr>
      <w:tr>
        <w:trPr>
          <w:trHeight w:val="680" w:hRule="atLeast"/>
          <w:tblHeader w:val="0"/>
        </w:trPr>
        <w:tc>
          <w:tcPr/>
          <w:p w:rsidR="00000000" w:rsidDel="00000000" w:rsidP="00000000" w:rsidRDefault="00000000" w:rsidRPr="00000000" w14:paraId="000000B4">
            <w:pPr>
              <w:rPr>
                <w:rFonts w:ascii="Arial" w:cs="Arial" w:eastAsia="Arial" w:hAnsi="Arial"/>
                <w:b w:val="1"/>
              </w:rPr>
            </w:pPr>
            <w:r w:rsidDel="00000000" w:rsidR="00000000" w:rsidRPr="00000000">
              <w:rPr>
                <w:rFonts w:ascii="Arial" w:cs="Arial" w:eastAsia="Arial" w:hAnsi="Arial"/>
                <w:b w:val="1"/>
                <w:rtl w:val="0"/>
              </w:rPr>
              <w:t xml:space="preserve">Procurement Documents</w:t>
            </w:r>
          </w:p>
        </w:tc>
        <w:tc>
          <w:tcPr/>
          <w:p w:rsidR="00000000" w:rsidDel="00000000" w:rsidP="00000000" w:rsidRDefault="00000000" w:rsidRPr="00000000" w14:paraId="000000B5">
            <w:pPr>
              <w:rPr>
                <w:rFonts w:ascii="Arial" w:cs="Arial" w:eastAsia="Arial" w:hAnsi="Arial"/>
              </w:rPr>
            </w:pPr>
            <w:r w:rsidDel="00000000" w:rsidR="00000000" w:rsidRPr="00000000">
              <w:rPr>
                <w:rFonts w:ascii="Arial" w:cs="Arial" w:eastAsia="Arial" w:hAnsi="Arial"/>
                <w:rtl w:val="0"/>
              </w:rPr>
              <w:t xml:space="preserve">Means any document issued by the Authority as part of this Procurement Process</w:t>
            </w:r>
          </w:p>
          <w:p w:rsidR="00000000" w:rsidDel="00000000" w:rsidP="00000000" w:rsidRDefault="00000000" w:rsidRPr="00000000" w14:paraId="000000B6">
            <w:pPr>
              <w:rPr>
                <w:rFonts w:ascii="Arial" w:cs="Arial" w:eastAsia="Arial" w:hAnsi="Arial"/>
              </w:rPr>
            </w:pPr>
            <w:r w:rsidDel="00000000" w:rsidR="00000000" w:rsidRPr="00000000">
              <w:rPr>
                <w:rtl w:val="0"/>
              </w:rPr>
            </w:r>
          </w:p>
        </w:tc>
      </w:tr>
      <w:tr>
        <w:trPr>
          <w:trHeight w:val="680" w:hRule="atLeast"/>
          <w:tblHeader w:val="0"/>
        </w:trPr>
        <w:tc>
          <w:tcPr/>
          <w:p w:rsidR="00000000" w:rsidDel="00000000" w:rsidP="00000000" w:rsidRDefault="00000000" w:rsidRPr="00000000" w14:paraId="000000B7">
            <w:pPr>
              <w:rPr>
                <w:rFonts w:ascii="Arial" w:cs="Arial" w:eastAsia="Arial" w:hAnsi="Arial"/>
                <w:b w:val="1"/>
              </w:rPr>
            </w:pPr>
            <w:r w:rsidDel="00000000" w:rsidR="00000000" w:rsidRPr="00000000">
              <w:rPr>
                <w:rFonts w:ascii="Arial" w:cs="Arial" w:eastAsia="Arial" w:hAnsi="Arial"/>
                <w:b w:val="1"/>
                <w:rtl w:val="0"/>
              </w:rPr>
              <w:t xml:space="preserve">Procurement Portal</w:t>
            </w:r>
          </w:p>
        </w:tc>
        <w:tc>
          <w:tcPr/>
          <w:p w:rsidR="00000000" w:rsidDel="00000000" w:rsidP="00000000" w:rsidRDefault="00000000" w:rsidRPr="00000000" w14:paraId="000000B8">
            <w:pPr>
              <w:rPr>
                <w:rFonts w:ascii="Arial" w:cs="Arial" w:eastAsia="Arial" w:hAnsi="Arial"/>
              </w:rPr>
            </w:pPr>
            <w:r w:rsidDel="00000000" w:rsidR="00000000" w:rsidRPr="00000000">
              <w:rPr>
                <w:rFonts w:ascii="Arial" w:cs="Arial" w:eastAsia="Arial" w:hAnsi="Arial"/>
                <w:rtl w:val="0"/>
              </w:rPr>
              <w:t xml:space="preserve">Means ProContract, the London Tenders Procurement Portal, accessible at:</w:t>
            </w:r>
            <w:r w:rsidDel="00000000" w:rsidR="00000000" w:rsidRPr="00000000">
              <w:rPr>
                <w:rFonts w:ascii="Arial" w:cs="Arial" w:eastAsia="Arial" w:hAnsi="Arial"/>
                <w:color w:val="ff0000"/>
                <w:rtl w:val="0"/>
              </w:rPr>
              <w:t xml:space="preserve"> </w:t>
            </w:r>
            <w:hyperlink r:id="rId16">
              <w:r w:rsidDel="00000000" w:rsidR="00000000" w:rsidRPr="00000000">
                <w:rPr>
                  <w:rFonts w:ascii="Arial" w:cs="Arial" w:eastAsia="Arial" w:hAnsi="Arial"/>
                  <w:color w:val="1155cc"/>
                  <w:u w:val="single"/>
                  <w:rtl w:val="0"/>
                </w:rPr>
                <w:t xml:space="preserve">https://www.londontenders.org/</w:t>
              </w:r>
            </w:hyperlink>
            <w:r w:rsidDel="00000000" w:rsidR="00000000" w:rsidRPr="00000000">
              <w:rPr>
                <w:rtl w:val="0"/>
              </w:rPr>
            </w:r>
          </w:p>
          <w:p w:rsidR="00000000" w:rsidDel="00000000" w:rsidP="00000000" w:rsidRDefault="00000000" w:rsidRPr="00000000" w14:paraId="000000B9">
            <w:pPr>
              <w:rPr>
                <w:rFonts w:ascii="Arial" w:cs="Arial" w:eastAsia="Arial" w:hAnsi="Arial"/>
              </w:rPr>
            </w:pPr>
            <w:r w:rsidDel="00000000" w:rsidR="00000000" w:rsidRPr="00000000">
              <w:rPr>
                <w:rtl w:val="0"/>
              </w:rPr>
            </w:r>
          </w:p>
        </w:tc>
      </w:tr>
      <w:tr>
        <w:trPr>
          <w:trHeight w:val="680" w:hRule="atLeast"/>
          <w:tblHeader w:val="0"/>
        </w:trPr>
        <w:tc>
          <w:tcPr/>
          <w:p w:rsidR="00000000" w:rsidDel="00000000" w:rsidP="00000000" w:rsidRDefault="00000000" w:rsidRPr="00000000" w14:paraId="000000BA">
            <w:pPr>
              <w:rPr>
                <w:rFonts w:ascii="Arial" w:cs="Arial" w:eastAsia="Arial" w:hAnsi="Arial"/>
                <w:b w:val="1"/>
              </w:rPr>
            </w:pPr>
            <w:r w:rsidDel="00000000" w:rsidR="00000000" w:rsidRPr="00000000">
              <w:rPr>
                <w:rFonts w:ascii="Arial" w:cs="Arial" w:eastAsia="Arial" w:hAnsi="Arial"/>
                <w:b w:val="1"/>
                <w:rtl w:val="0"/>
              </w:rPr>
              <w:t xml:space="preserve">Procurement Process</w:t>
            </w:r>
          </w:p>
        </w:tc>
        <w:tc>
          <w:tcPr/>
          <w:p w:rsidR="00000000" w:rsidDel="00000000" w:rsidP="00000000" w:rsidRDefault="00000000" w:rsidRPr="00000000" w14:paraId="000000BB">
            <w:pPr>
              <w:rPr>
                <w:rFonts w:ascii="Arial" w:cs="Arial" w:eastAsia="Arial" w:hAnsi="Arial"/>
              </w:rPr>
            </w:pPr>
            <w:r w:rsidDel="00000000" w:rsidR="00000000" w:rsidRPr="00000000">
              <w:rPr>
                <w:rFonts w:ascii="Arial" w:cs="Arial" w:eastAsia="Arial" w:hAnsi="Arial"/>
                <w:rtl w:val="0"/>
              </w:rPr>
              <w:t xml:space="preserve">Means the procedure set out in this ITT by which the Procurement will be procured</w:t>
            </w:r>
          </w:p>
        </w:tc>
      </w:tr>
      <w:tr>
        <w:trPr>
          <w:trHeight w:val="680" w:hRule="atLeast"/>
          <w:tblHeader w:val="0"/>
        </w:trPr>
        <w:tc>
          <w:tcPr/>
          <w:p w:rsidR="00000000" w:rsidDel="00000000" w:rsidP="00000000" w:rsidRDefault="00000000" w:rsidRPr="00000000" w14:paraId="000000BC">
            <w:pPr>
              <w:rPr>
                <w:rFonts w:ascii="Arial" w:cs="Arial" w:eastAsia="Arial" w:hAnsi="Arial"/>
                <w:b w:val="1"/>
              </w:rPr>
            </w:pPr>
            <w:r w:rsidDel="00000000" w:rsidR="00000000" w:rsidRPr="00000000">
              <w:rPr>
                <w:rFonts w:ascii="Arial" w:cs="Arial" w:eastAsia="Arial" w:hAnsi="Arial"/>
                <w:b w:val="1"/>
                <w:rtl w:val="0"/>
              </w:rPr>
              <w:t xml:space="preserve">SQ</w:t>
            </w:r>
          </w:p>
        </w:tc>
        <w:tc>
          <w:tcPr/>
          <w:p w:rsidR="00000000" w:rsidDel="00000000" w:rsidP="00000000" w:rsidRDefault="00000000" w:rsidRPr="00000000" w14:paraId="000000BD">
            <w:pPr>
              <w:rPr>
                <w:rFonts w:ascii="Arial" w:cs="Arial" w:eastAsia="Arial" w:hAnsi="Arial"/>
              </w:rPr>
            </w:pPr>
            <w:r w:rsidDel="00000000" w:rsidR="00000000" w:rsidRPr="00000000">
              <w:rPr>
                <w:rFonts w:ascii="Arial" w:cs="Arial" w:eastAsia="Arial" w:hAnsi="Arial"/>
                <w:rtl w:val="0"/>
              </w:rPr>
              <w:t xml:space="preserve">Means the Selection Questionnaire </w:t>
            </w:r>
          </w:p>
        </w:tc>
      </w:tr>
      <w:tr>
        <w:trPr>
          <w:trHeight w:val="680" w:hRule="atLeast"/>
          <w:tblHeader w:val="0"/>
        </w:trPr>
        <w:tc>
          <w:tcPr/>
          <w:p w:rsidR="00000000" w:rsidDel="00000000" w:rsidP="00000000" w:rsidRDefault="00000000" w:rsidRPr="00000000" w14:paraId="000000BE">
            <w:pPr>
              <w:rPr>
                <w:rFonts w:ascii="Arial" w:cs="Arial" w:eastAsia="Arial" w:hAnsi="Arial"/>
                <w:b w:val="1"/>
              </w:rPr>
            </w:pPr>
            <w:r w:rsidDel="00000000" w:rsidR="00000000" w:rsidRPr="00000000">
              <w:rPr>
                <w:rFonts w:ascii="Arial" w:cs="Arial" w:eastAsia="Arial" w:hAnsi="Arial"/>
                <w:b w:val="1"/>
                <w:rtl w:val="0"/>
              </w:rPr>
              <w:t xml:space="preserve">SQ Explanatory Document</w:t>
            </w:r>
          </w:p>
        </w:tc>
        <w:tc>
          <w:tcPr/>
          <w:p w:rsidR="00000000" w:rsidDel="00000000" w:rsidP="00000000" w:rsidRDefault="00000000" w:rsidRPr="00000000" w14:paraId="000000BF">
            <w:pPr>
              <w:rPr>
                <w:rFonts w:ascii="Arial" w:cs="Arial" w:eastAsia="Arial" w:hAnsi="Arial"/>
              </w:rPr>
            </w:pPr>
            <w:r w:rsidDel="00000000" w:rsidR="00000000" w:rsidRPr="00000000">
              <w:rPr>
                <w:rFonts w:ascii="Arial" w:cs="Arial" w:eastAsia="Arial" w:hAnsi="Arial"/>
                <w:rtl w:val="0"/>
              </w:rPr>
              <w:t xml:space="preserve">Means the Selection Questionnaire Explanatory Document at Appendix 5</w:t>
            </w:r>
          </w:p>
        </w:tc>
      </w:tr>
      <w:tr>
        <w:trPr>
          <w:trHeight w:val="680" w:hRule="atLeast"/>
          <w:tblHeader w:val="0"/>
        </w:trPr>
        <w:tc>
          <w:tcPr/>
          <w:p w:rsidR="00000000" w:rsidDel="00000000" w:rsidP="00000000" w:rsidRDefault="00000000" w:rsidRPr="00000000" w14:paraId="000000C0">
            <w:pPr>
              <w:rPr>
                <w:rFonts w:ascii="Arial" w:cs="Arial" w:eastAsia="Arial" w:hAnsi="Arial"/>
                <w:b w:val="1"/>
              </w:rPr>
            </w:pPr>
            <w:r w:rsidDel="00000000" w:rsidR="00000000" w:rsidRPr="00000000">
              <w:rPr>
                <w:rFonts w:ascii="Arial" w:cs="Arial" w:eastAsia="Arial" w:hAnsi="Arial"/>
                <w:b w:val="1"/>
                <w:rtl w:val="0"/>
              </w:rPr>
              <w:t xml:space="preserve">Supplier</w:t>
            </w:r>
          </w:p>
        </w:tc>
        <w:tc>
          <w:tcPr/>
          <w:p w:rsidR="00000000" w:rsidDel="00000000" w:rsidP="00000000" w:rsidRDefault="00000000" w:rsidRPr="00000000" w14:paraId="000000C1">
            <w:pPr>
              <w:rPr>
                <w:rFonts w:ascii="Arial" w:cs="Arial" w:eastAsia="Arial" w:hAnsi="Arial"/>
              </w:rPr>
            </w:pPr>
            <w:r w:rsidDel="00000000" w:rsidR="00000000" w:rsidRPr="00000000">
              <w:rPr>
                <w:rFonts w:ascii="Arial" w:cs="Arial" w:eastAsia="Arial" w:hAnsi="Arial"/>
                <w:rtl w:val="0"/>
              </w:rPr>
              <w:t xml:space="preserve">Means the person, firm or company responsible for carrying out the Contract and shall include the Supplier’s successors and permitted assignees</w:t>
            </w:r>
          </w:p>
          <w:p w:rsidR="00000000" w:rsidDel="00000000" w:rsidP="00000000" w:rsidRDefault="00000000" w:rsidRPr="00000000" w14:paraId="000000C2">
            <w:pPr>
              <w:rPr>
                <w:rFonts w:ascii="Arial" w:cs="Arial" w:eastAsia="Arial" w:hAnsi="Arial"/>
              </w:rPr>
            </w:pPr>
            <w:r w:rsidDel="00000000" w:rsidR="00000000" w:rsidRPr="00000000">
              <w:rPr>
                <w:rtl w:val="0"/>
              </w:rPr>
            </w:r>
          </w:p>
        </w:tc>
      </w:tr>
    </w:tbl>
    <w:p w:rsidR="00000000" w:rsidDel="00000000" w:rsidP="00000000" w:rsidRDefault="00000000" w:rsidRPr="00000000" w14:paraId="000000C3">
      <w:pPr>
        <w:rPr>
          <w:rFonts w:ascii="Arial" w:cs="Arial" w:eastAsia="Arial" w:hAnsi="Arial"/>
          <w:b w:val="1"/>
        </w:rPr>
      </w:pPr>
      <w:bookmarkStart w:colFirst="0" w:colLast="0" w:name="_heading=h.tyjcwt" w:id="2"/>
      <w:bookmarkEnd w:id="2"/>
      <w:r w:rsidDel="00000000" w:rsidR="00000000" w:rsidRPr="00000000">
        <w:br w:type="page"/>
      </w:r>
      <w:r w:rsidDel="00000000" w:rsidR="00000000" w:rsidRPr="00000000">
        <w:rPr>
          <w:rtl w:val="0"/>
        </w:rPr>
      </w:r>
    </w:p>
    <w:p w:rsidR="00000000" w:rsidDel="00000000" w:rsidP="00000000" w:rsidRDefault="00000000" w:rsidRPr="00000000" w14:paraId="000000C4">
      <w:pPr>
        <w:numPr>
          <w:ilvl w:val="0"/>
          <w:numId w:val="5"/>
        </w:numPr>
        <w:pBdr>
          <w:top w:space="0" w:sz="0" w:val="nil"/>
          <w:left w:space="0" w:sz="0" w:val="nil"/>
          <w:bottom w:space="0" w:sz="0" w:val="nil"/>
          <w:right w:space="0" w:sz="0" w:val="nil"/>
          <w:between w:space="0" w:sz="0" w:val="nil"/>
        </w:pBdr>
        <w:ind w:left="720" w:hanging="720"/>
        <w:jc w:val="both"/>
        <w:rPr>
          <w:rFonts w:ascii="Arial" w:cs="Arial" w:eastAsia="Arial" w:hAnsi="Arial"/>
          <w:b w:val="1"/>
          <w:color w:val="000000"/>
        </w:rPr>
      </w:pPr>
      <w:bookmarkStart w:colFirst="0" w:colLast="0" w:name="_heading=h.3dy6vkm" w:id="3"/>
      <w:bookmarkEnd w:id="3"/>
      <w:r w:rsidDel="00000000" w:rsidR="00000000" w:rsidRPr="00000000">
        <w:rPr>
          <w:rFonts w:ascii="Arial" w:cs="Arial" w:eastAsia="Arial" w:hAnsi="Arial"/>
          <w:b w:val="1"/>
          <w:color w:val="000000"/>
          <w:rtl w:val="0"/>
        </w:rPr>
        <w:t xml:space="preserve">IMPORTANT NOTICES</w:t>
      </w:r>
    </w:p>
    <w:p w:rsidR="00000000" w:rsidDel="00000000" w:rsidP="00000000" w:rsidRDefault="00000000" w:rsidRPr="00000000" w14:paraId="000000C5">
      <w:pPr>
        <w:pBdr>
          <w:top w:space="0" w:sz="0" w:val="nil"/>
          <w:left w:space="0" w:sz="0" w:val="nil"/>
          <w:bottom w:space="0" w:sz="0" w:val="nil"/>
          <w:right w:space="0" w:sz="0" w:val="nil"/>
          <w:between w:space="0" w:sz="0" w:val="nil"/>
        </w:pBdr>
        <w:ind w:left="720" w:hanging="72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General </w:t>
      </w:r>
    </w:p>
    <w:p w:rsidR="00000000" w:rsidDel="00000000" w:rsidP="00000000" w:rsidRDefault="00000000" w:rsidRPr="00000000" w14:paraId="000000C7">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8">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This ITT has been prepared by the Authority and is for use by those interested in bidding for the Procurement, their professional advisers, and other parties essential to preparing a Bid for the Procurement and for no other purpose.</w:t>
      </w:r>
    </w:p>
    <w:p w:rsidR="00000000" w:rsidDel="00000000" w:rsidP="00000000" w:rsidRDefault="00000000" w:rsidRPr="00000000" w14:paraId="000000C9">
      <w:pPr>
        <w:pBdr>
          <w:top w:space="0" w:sz="0" w:val="nil"/>
          <w:left w:space="0" w:sz="0" w:val="nil"/>
          <w:bottom w:space="0" w:sz="0" w:val="nil"/>
          <w:right w:space="0" w:sz="0" w:val="nil"/>
          <w:between w:space="0" w:sz="0" w:val="nil"/>
        </w:pBdr>
        <w:ind w:left="851"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A">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You are deemed to fully understand the process that the Authority is required to follow under relevant UK legislation, particularly in relation to public procurement rules.</w:t>
      </w:r>
    </w:p>
    <w:p w:rsidR="00000000" w:rsidDel="00000000" w:rsidP="00000000" w:rsidRDefault="00000000" w:rsidRPr="00000000" w14:paraId="000000CB">
      <w:pPr>
        <w:pBdr>
          <w:top w:space="0" w:sz="0" w:val="nil"/>
          <w:left w:space="0" w:sz="0" w:val="nil"/>
          <w:bottom w:space="0" w:sz="0" w:val="nil"/>
          <w:right w:space="0" w:sz="0" w:val="nil"/>
          <w:between w:space="0" w:sz="0" w:val="nil"/>
        </w:pBdr>
        <w:ind w:left="851"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C">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Bidders' attention is drawn to the further notices set out in this </w:t>
      </w:r>
      <w:r w:rsidDel="00000000" w:rsidR="00000000" w:rsidRPr="00000000">
        <w:rPr>
          <w:rFonts w:ascii="Arial" w:cs="Arial" w:eastAsia="Arial" w:hAnsi="Arial"/>
          <w:b w:val="1"/>
          <w:color w:val="000000"/>
          <w:rtl w:val="0"/>
        </w:rPr>
        <w:t xml:space="preserve">Section 2</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Important Notices</w:t>
      </w:r>
      <w:r w:rsidDel="00000000" w:rsidR="00000000" w:rsidRPr="00000000">
        <w:rPr>
          <w:rFonts w:ascii="Arial" w:cs="Arial" w:eastAsia="Arial" w:hAnsi="Arial"/>
          <w:color w:val="000000"/>
          <w:rtl w:val="0"/>
        </w:rPr>
        <w:t xml:space="preserve">) which form part of the conditions of participation in this Procurement Process and to </w:t>
      </w:r>
      <w:r w:rsidDel="00000000" w:rsidR="00000000" w:rsidRPr="00000000">
        <w:rPr>
          <w:rFonts w:ascii="Arial" w:cs="Arial" w:eastAsia="Arial" w:hAnsi="Arial"/>
          <w:b w:val="1"/>
          <w:color w:val="000000"/>
          <w:rtl w:val="0"/>
        </w:rPr>
        <w:t xml:space="preserve">Section 5</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Submission Instructions</w:t>
      </w:r>
      <w:r w:rsidDel="00000000" w:rsidR="00000000" w:rsidRPr="00000000">
        <w:rPr>
          <w:rFonts w:ascii="Arial" w:cs="Arial" w:eastAsia="Arial" w:hAnsi="Arial"/>
          <w:color w:val="000000"/>
          <w:rtl w:val="0"/>
        </w:rPr>
        <w:t xml:space="preserve">) which details how to submit a Bid.</w:t>
      </w:r>
    </w:p>
    <w:p w:rsidR="00000000" w:rsidDel="00000000" w:rsidP="00000000" w:rsidRDefault="00000000" w:rsidRPr="00000000" w14:paraId="000000CD">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Confidentiality</w:t>
      </w:r>
    </w:p>
    <w:p w:rsidR="00000000" w:rsidDel="00000000" w:rsidP="00000000" w:rsidRDefault="00000000" w:rsidRPr="00000000" w14:paraId="000000CF">
      <w:pPr>
        <w:jc w:val="both"/>
        <w:rPr>
          <w:rFonts w:ascii="Arial" w:cs="Arial" w:eastAsia="Arial" w:hAnsi="Arial"/>
        </w:rPr>
      </w:pPr>
      <w:r w:rsidDel="00000000" w:rsidR="00000000" w:rsidRPr="00000000">
        <w:rPr>
          <w:rtl w:val="0"/>
        </w:rPr>
      </w:r>
    </w:p>
    <w:p w:rsidR="00000000" w:rsidDel="00000000" w:rsidP="00000000" w:rsidRDefault="00000000" w:rsidRPr="00000000" w14:paraId="000000D0">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Procurement Process may involve the Authority providing Confidential Information to the Bidders.  The Bidders shall at all times:</w:t>
      </w:r>
    </w:p>
    <w:p w:rsidR="00000000" w:rsidDel="00000000" w:rsidP="00000000" w:rsidRDefault="00000000" w:rsidRPr="00000000" w14:paraId="000000D1">
      <w:pPr>
        <w:pBdr>
          <w:top w:space="0" w:sz="0" w:val="nil"/>
          <w:left w:space="0" w:sz="0" w:val="nil"/>
          <w:bottom w:space="0" w:sz="0" w:val="nil"/>
          <w:right w:space="0" w:sz="0" w:val="nil"/>
          <w:between w:space="0" w:sz="0" w:val="nil"/>
        </w:pBdr>
        <w:ind w:left="851"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2">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treat all Confidential Information as confidential;</w:t>
      </w:r>
    </w:p>
    <w:p w:rsidR="00000000" w:rsidDel="00000000" w:rsidP="00000000" w:rsidRDefault="00000000" w:rsidRPr="00000000" w14:paraId="000000D3">
      <w:p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4">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not disclose, copy, reproduce, distribute or pass the Confidential Information to any other person at any time;</w:t>
      </w:r>
    </w:p>
    <w:p w:rsidR="00000000" w:rsidDel="00000000" w:rsidP="00000000" w:rsidRDefault="00000000" w:rsidRPr="00000000" w14:paraId="000000D5">
      <w:p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6">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not use the Confidential Information for any purpose other than for the purposes of making (or deciding whether to make) a Bid in relation to the Procurement; and</w:t>
      </w:r>
    </w:p>
    <w:p w:rsidR="00000000" w:rsidDel="00000000" w:rsidP="00000000" w:rsidRDefault="00000000" w:rsidRPr="00000000" w14:paraId="000000D7">
      <w:p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8">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comply with the provisions of paragraph 2.13 below (which contains restrictions on publicity activity within any section of the media or similar).</w:t>
      </w:r>
    </w:p>
    <w:p w:rsidR="00000000" w:rsidDel="00000000" w:rsidP="00000000" w:rsidRDefault="00000000" w:rsidRPr="00000000" w14:paraId="000000D9">
      <w:pPr>
        <w:pBdr>
          <w:top w:space="0" w:sz="0" w:val="nil"/>
          <w:left w:space="0" w:sz="0" w:val="nil"/>
          <w:bottom w:space="0" w:sz="0" w:val="nil"/>
          <w:right w:space="0" w:sz="0" w:val="nil"/>
          <w:between w:space="0" w:sz="0" w:val="nil"/>
        </w:pBdr>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A">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Bidders shall procure that, if it is a Consortium, each Consortium Member who receives any of the Confidential Information is made aware of, and complies with, the confidentiality obligations in this Section 2.</w:t>
      </w:r>
    </w:p>
    <w:p w:rsidR="00000000" w:rsidDel="00000000" w:rsidP="00000000" w:rsidRDefault="00000000" w:rsidRPr="00000000" w14:paraId="000000DB">
      <w:pPr>
        <w:pBdr>
          <w:top w:space="0" w:sz="0" w:val="nil"/>
          <w:left w:space="0" w:sz="0" w:val="nil"/>
          <w:bottom w:space="0" w:sz="0" w:val="nil"/>
          <w:right w:space="0" w:sz="0" w:val="nil"/>
          <w:between w:space="0" w:sz="0" w:val="nil"/>
        </w:pBdr>
        <w:ind w:left="851"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C">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Bidders may disclose, distribute or pass the Confidential Information to another person (including, but not limited to, for example, employees, consultants, sub-contractors or advisers, the Bidder's insurers or the Bidder's funders) if either:</w:t>
      </w:r>
    </w:p>
    <w:p w:rsidR="00000000" w:rsidDel="00000000" w:rsidP="00000000" w:rsidRDefault="00000000" w:rsidRPr="00000000" w14:paraId="000000DD">
      <w:pPr>
        <w:pBdr>
          <w:top w:space="0" w:sz="0" w:val="nil"/>
          <w:left w:space="0" w:sz="0" w:val="nil"/>
          <w:bottom w:space="0" w:sz="0" w:val="nil"/>
          <w:right w:space="0" w:sz="0" w:val="nil"/>
          <w:between w:space="0" w:sz="0" w:val="nil"/>
        </w:pBdr>
        <w:ind w:left="851"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E">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this is done for the sole purpose of enabling a Bid to be made and the person receiving the Confidential Information undertakes in writing to keep the Information confidential on the same terms as set out in this ITT; or</w:t>
      </w:r>
    </w:p>
    <w:p w:rsidR="00000000" w:rsidDel="00000000" w:rsidP="00000000" w:rsidRDefault="00000000" w:rsidRPr="00000000" w14:paraId="000000DF">
      <w:pPr>
        <w:pBdr>
          <w:top w:space="0" w:sz="0" w:val="nil"/>
          <w:left w:space="0" w:sz="0" w:val="nil"/>
          <w:bottom w:space="0" w:sz="0" w:val="nil"/>
          <w:right w:space="0" w:sz="0" w:val="nil"/>
          <w:between w:space="0" w:sz="0" w:val="nil"/>
        </w:pBdr>
        <w:ind w:left="851"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E0">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the Bidder obtains the prior written consent of the Authority in relation to such disclosure, distribution or passing of the Information</w:t>
      </w:r>
    </w:p>
    <w:p w:rsidR="00000000" w:rsidDel="00000000" w:rsidP="00000000" w:rsidRDefault="00000000" w:rsidRPr="00000000" w14:paraId="000000E1">
      <w:pPr>
        <w:pBdr>
          <w:top w:space="0" w:sz="0" w:val="nil"/>
          <w:left w:space="0" w:sz="0" w:val="nil"/>
          <w:bottom w:space="0" w:sz="0" w:val="nil"/>
          <w:right w:space="0" w:sz="0" w:val="nil"/>
          <w:between w:space="0" w:sz="0" w:val="nil"/>
        </w:pBdr>
        <w:ind w:left="851"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E2">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Authority may disclose detailed information relating to Bids to the Authority’s members, directors, officers, employees, agents or advisers and they may make the key Bid documents available for private inspection by the Authority’s members, directors, officers, employees, agents or advisers.</w:t>
      </w:r>
    </w:p>
    <w:p w:rsidR="00000000" w:rsidDel="00000000" w:rsidP="00000000" w:rsidRDefault="00000000" w:rsidRPr="00000000" w14:paraId="000000E3">
      <w:pPr>
        <w:pBdr>
          <w:top w:space="0" w:sz="0" w:val="nil"/>
          <w:left w:space="0" w:sz="0" w:val="nil"/>
          <w:bottom w:space="0" w:sz="0" w:val="nil"/>
          <w:right w:space="0" w:sz="0" w:val="nil"/>
          <w:between w:space="0" w:sz="0" w:val="nil"/>
        </w:pBdr>
        <w:ind w:left="851"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E4">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Procurement Process may also involve Bidders providing Bidder's Confidential Information to the Authority.  The Authority reserves the right to disseminate Bidder's Confidential Information to all Bidders whether during the Bid process, at debrief stage or after the Contract has been entered into.</w:t>
      </w:r>
    </w:p>
    <w:p w:rsidR="00000000" w:rsidDel="00000000" w:rsidP="00000000" w:rsidRDefault="00000000" w:rsidRPr="00000000" w14:paraId="000000E5">
      <w:pPr>
        <w:pBdr>
          <w:top w:space="0" w:sz="0" w:val="nil"/>
          <w:left w:space="0" w:sz="0" w:val="nil"/>
          <w:bottom w:space="0" w:sz="0" w:val="nil"/>
          <w:right w:space="0" w:sz="0" w:val="nil"/>
          <w:between w:space="0" w:sz="0" w:val="nil"/>
        </w:pBdr>
        <w:ind w:left="851"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E6">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Authority will act reasonably as regards the protection of Bidder's Confidential Information, subject to the Authority’s duties under the Public Contracts Regulations 2015, the Freedom of Information Act 2000 and the Environmental Information Regulations 2004 (see 2.45 below) and any other associated transparency duties.</w:t>
      </w:r>
    </w:p>
    <w:p w:rsidR="00000000" w:rsidDel="00000000" w:rsidP="00000000" w:rsidRDefault="00000000" w:rsidRPr="00000000" w14:paraId="000000E7">
      <w:pPr>
        <w:tabs>
          <w:tab w:val="left" w:pos="1635"/>
        </w:tabs>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Conflicts</w:t>
      </w:r>
    </w:p>
    <w:p w:rsidR="00000000" w:rsidDel="00000000" w:rsidP="00000000" w:rsidRDefault="00000000" w:rsidRPr="00000000" w14:paraId="000000E9">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EA">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bookmarkStart w:colFirst="0" w:colLast="0" w:name="_heading=h.1t3h5sf" w:id="4"/>
      <w:bookmarkEnd w:id="4"/>
      <w:r w:rsidDel="00000000" w:rsidR="00000000" w:rsidRPr="00000000">
        <w:rPr>
          <w:rFonts w:ascii="Arial" w:cs="Arial" w:eastAsia="Arial" w:hAnsi="Arial"/>
          <w:color w:val="000000"/>
          <w:rtl w:val="0"/>
        </w:rPr>
        <w:t xml:space="preserve">The Authority requires all actual or potential conflicts of interest to be declared and resolved to the Authority’s satisfaction prior to the delivery of a Bid. Failure to declare such conflicts (including new conflicts which may arise during the Procurement Process) and/or failure to address such conflicts to the reasonable satisfaction of the Authority could result in a Bidder being disqualified at the sole discretion of the Authority.</w:t>
      </w:r>
    </w:p>
    <w:p w:rsidR="00000000" w:rsidDel="00000000" w:rsidP="00000000" w:rsidRDefault="00000000" w:rsidRPr="00000000" w14:paraId="000000EB">
      <w:pPr>
        <w:jc w:val="both"/>
        <w:rPr>
          <w:rFonts w:ascii="Arial" w:cs="Arial" w:eastAsia="Arial" w:hAnsi="Arial"/>
          <w:highlight w:val="green"/>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Canvassing and non-collusion</w:t>
      </w:r>
    </w:p>
    <w:p w:rsidR="00000000" w:rsidDel="00000000" w:rsidP="00000000" w:rsidRDefault="00000000" w:rsidRPr="00000000" w14:paraId="000000ED">
      <w:pPr>
        <w:jc w:val="both"/>
        <w:rPr>
          <w:rFonts w:ascii="Arial" w:cs="Arial" w:eastAsia="Arial" w:hAnsi="Arial"/>
        </w:rPr>
      </w:pPr>
      <w:r w:rsidDel="00000000" w:rsidR="00000000" w:rsidRPr="00000000">
        <w:rPr>
          <w:rtl w:val="0"/>
        </w:rPr>
      </w:r>
    </w:p>
    <w:p w:rsidR="00000000" w:rsidDel="00000000" w:rsidP="00000000" w:rsidRDefault="00000000" w:rsidRPr="00000000" w14:paraId="000000EE">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Authority reserves the right to disqualify (without prejudice to any other civil remedies available to the Authority and without prejudice to any criminal liability which such conduct by a Bidder or Consortium Member (as the case may be) may attract) any Bidder or Consortium Member (or its directors or any other person who has powers of representation, decision or control of the Bidder or Consortium Member), who, in connection with this ITT:</w:t>
      </w:r>
    </w:p>
    <w:p w:rsidR="00000000" w:rsidDel="00000000" w:rsidP="00000000" w:rsidRDefault="00000000" w:rsidRPr="00000000" w14:paraId="000000EF">
      <w:pPr>
        <w:pBdr>
          <w:top w:space="0" w:sz="0" w:val="nil"/>
          <w:left w:space="0" w:sz="0" w:val="nil"/>
          <w:bottom w:space="0" w:sz="0" w:val="nil"/>
          <w:right w:space="0" w:sz="0" w:val="nil"/>
          <w:between w:space="0" w:sz="0" w:val="nil"/>
        </w:pBdr>
        <w:ind w:left="851"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0">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offers any inducement, fee or reward to any member or officer of the Authority or any person acting as an adviser for the Authority in connection with this ITT;</w:t>
      </w:r>
    </w:p>
    <w:p w:rsidR="00000000" w:rsidDel="00000000" w:rsidP="00000000" w:rsidRDefault="00000000" w:rsidRPr="00000000" w14:paraId="000000F1">
      <w:pPr>
        <w:pBdr>
          <w:top w:space="0" w:sz="0" w:val="nil"/>
          <w:left w:space="0" w:sz="0" w:val="nil"/>
          <w:bottom w:space="0" w:sz="0" w:val="nil"/>
          <w:right w:space="0" w:sz="0" w:val="nil"/>
          <w:between w:space="0" w:sz="0" w:val="nil"/>
        </w:pBdr>
        <w:ind w:left="851"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2">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does anything which would constitute an offence within the meaning of section 1(2) of the Public Bodies Corrupt Practices Act 1889 or section 1 of the Prevention of Corruption Act 1906, where the offence relates to active corruption;</w:t>
      </w:r>
    </w:p>
    <w:p w:rsidR="00000000" w:rsidDel="00000000" w:rsidP="00000000" w:rsidRDefault="00000000" w:rsidRPr="00000000" w14:paraId="000000F3">
      <w:p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4">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does anything which would constitute the offence of bribery, where the offence relates to active corruption;</w:t>
      </w:r>
    </w:p>
    <w:p w:rsidR="00000000" w:rsidDel="00000000" w:rsidP="00000000" w:rsidRDefault="00000000" w:rsidRPr="00000000" w14:paraId="000000F5">
      <w:p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6">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does anything which would constitute bribery within the meaning of section 1 or 6 of the Bribery Act 2010;</w:t>
      </w:r>
    </w:p>
    <w:p w:rsidR="00000000" w:rsidDel="00000000" w:rsidP="00000000" w:rsidRDefault="00000000" w:rsidRPr="00000000" w14:paraId="000000F7">
      <w:p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8">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canvasses any member or officer of the Authority or any person acting as an adviser for the Authority in connection with this ITT;</w:t>
      </w:r>
    </w:p>
    <w:p w:rsidR="00000000" w:rsidDel="00000000" w:rsidP="00000000" w:rsidRDefault="00000000" w:rsidRPr="00000000" w14:paraId="000000F9">
      <w:p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A">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contacts any officer of the Authority prior to the Contract being entered into about any aspect of the ITT in a manner not permitted by this ITT (including without limitation contact for the purposes of discussing the possible transfer to the employment of the Bidder of such officer);</w:t>
      </w:r>
    </w:p>
    <w:p w:rsidR="00000000" w:rsidDel="00000000" w:rsidP="00000000" w:rsidRDefault="00000000" w:rsidRPr="00000000" w14:paraId="000000FB">
      <w:p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C">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bookmarkStart w:colFirst="0" w:colLast="0" w:name="_heading=h.4d34og8" w:id="5"/>
      <w:bookmarkEnd w:id="5"/>
      <w:r w:rsidDel="00000000" w:rsidR="00000000" w:rsidRPr="00000000">
        <w:rPr>
          <w:rFonts w:ascii="Arial" w:cs="Arial" w:eastAsia="Arial" w:hAnsi="Arial"/>
          <w:color w:val="000000"/>
          <w:rtl w:val="0"/>
        </w:rPr>
        <w:t xml:space="preserve">fixes or adjusts the amount of its Bid by or in accordance with any agreement or arrangement with any other Bidder or Consortium Member of any other Bidder (other than its own Consortium Members or supply chain);</w:t>
      </w:r>
    </w:p>
    <w:p w:rsidR="00000000" w:rsidDel="00000000" w:rsidP="00000000" w:rsidRDefault="00000000" w:rsidRPr="00000000" w14:paraId="000000FD">
      <w:pPr>
        <w:pBdr>
          <w:top w:space="0" w:sz="0" w:val="nil"/>
          <w:left w:space="0" w:sz="0" w:val="nil"/>
          <w:bottom w:space="0" w:sz="0" w:val="nil"/>
          <w:right w:space="0" w:sz="0" w:val="nil"/>
          <w:between w:space="0" w:sz="0" w:val="nil"/>
        </w:pBdr>
        <w:ind w:left="851"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E">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bookmarkStart w:colFirst="0" w:colLast="0" w:name="_heading=h.2s8eyo1" w:id="6"/>
      <w:bookmarkEnd w:id="6"/>
      <w:r w:rsidDel="00000000" w:rsidR="00000000" w:rsidRPr="00000000">
        <w:rPr>
          <w:rFonts w:ascii="Arial" w:cs="Arial" w:eastAsia="Arial" w:hAnsi="Arial"/>
          <w:color w:val="000000"/>
          <w:rtl w:val="0"/>
        </w:rPr>
        <w:t xml:space="preserve">enters into any agreement or arrangement with any other Bidder (or Consortium Member of any other Bidder) to the effect that it shall refrain from making a Bid or as to the amount of any Bid to be submitted;</w:t>
      </w:r>
    </w:p>
    <w:p w:rsidR="00000000" w:rsidDel="00000000" w:rsidP="00000000" w:rsidRDefault="00000000" w:rsidRPr="00000000" w14:paraId="000000FF">
      <w:pPr>
        <w:pBdr>
          <w:top w:space="0" w:sz="0" w:val="nil"/>
          <w:left w:space="0" w:sz="0" w:val="nil"/>
          <w:bottom w:space="0" w:sz="0" w:val="nil"/>
          <w:right w:space="0" w:sz="0" w:val="nil"/>
          <w:between w:space="0" w:sz="0" w:val="nil"/>
        </w:pBdr>
        <w:ind w:left="851"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00">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causes or induces any person to enter such agreement as is mentioned in either paragraph 2.11.7 or 2.11.8 or to inform the Bidder (or a Consortium Member of the Bidder) of the amount or approximate amount of any rival Bid;</w:t>
      </w:r>
    </w:p>
    <w:p w:rsidR="00000000" w:rsidDel="00000000" w:rsidP="00000000" w:rsidRDefault="00000000" w:rsidRPr="00000000" w14:paraId="00000101">
      <w:pPr>
        <w:pBdr>
          <w:top w:space="0" w:sz="0" w:val="nil"/>
          <w:left w:space="0" w:sz="0" w:val="nil"/>
          <w:bottom w:space="0" w:sz="0" w:val="nil"/>
          <w:right w:space="0" w:sz="0" w:val="nil"/>
          <w:between w:space="0" w:sz="0" w:val="nil"/>
        </w:pBdr>
        <w:ind w:left="2880" w:hanging="288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02">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canvasses any person connected with this ITT who is not one of its own Consortium Members or one of its own team;</w:t>
      </w:r>
    </w:p>
    <w:p w:rsidR="00000000" w:rsidDel="00000000" w:rsidP="00000000" w:rsidRDefault="00000000" w:rsidRPr="00000000" w14:paraId="00000103">
      <w:p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04">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offers or agrees to pay or give or does pay or give any sum of money, inducement or valuable consideration directly or indirectly to any person for doing or having done or causing or having caused to be done in relation to any other Bid (or proposed Bid) any act or omission;</w:t>
      </w:r>
    </w:p>
    <w:p w:rsidR="00000000" w:rsidDel="00000000" w:rsidP="00000000" w:rsidRDefault="00000000" w:rsidRPr="00000000" w14:paraId="00000105">
      <w:p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06">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communicates to any person other than the Authority the amount or approximate amount of his proposed Bid (except where such disclosure is made in confidence in order to obtain quotations necessary for the preparation of a Bid);</w:t>
      </w:r>
    </w:p>
    <w:p w:rsidR="00000000" w:rsidDel="00000000" w:rsidP="00000000" w:rsidRDefault="00000000" w:rsidRPr="00000000" w14:paraId="00000107">
      <w:pPr>
        <w:pBdr>
          <w:top w:space="0" w:sz="0" w:val="nil"/>
          <w:left w:space="0" w:sz="0" w:val="nil"/>
          <w:bottom w:space="0" w:sz="0" w:val="nil"/>
          <w:right w:space="0" w:sz="0" w:val="nil"/>
          <w:between w:space="0" w:sz="0" w:val="nil"/>
        </w:pBdr>
        <w:ind w:left="2880" w:hanging="288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08">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enters into any agreement with any other Bidder (or a Consortium Member of any other Bidder) aimed at distorting the outcome of the competition;</w:t>
      </w:r>
    </w:p>
    <w:p w:rsidR="00000000" w:rsidDel="00000000" w:rsidP="00000000" w:rsidRDefault="00000000" w:rsidRPr="00000000" w14:paraId="00000109">
      <w:p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0A">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undertakes to unduly influence the decision-making process of the Authority; or</w:t>
      </w:r>
    </w:p>
    <w:p w:rsidR="00000000" w:rsidDel="00000000" w:rsidP="00000000" w:rsidRDefault="00000000" w:rsidRPr="00000000" w14:paraId="0000010B">
      <w:p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0C">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undertakes to obtain confidential information that could confer upon it an undue advantage in the award of the Contract.</w:t>
      </w:r>
    </w:p>
    <w:p w:rsidR="00000000" w:rsidDel="00000000" w:rsidP="00000000" w:rsidRDefault="00000000" w:rsidRPr="00000000" w14:paraId="0000010D">
      <w:pPr>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0E">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Bidders will be required to complete and submit certificates of non-collusion and non-canvassing.</w:t>
      </w:r>
    </w:p>
    <w:p w:rsidR="00000000" w:rsidDel="00000000" w:rsidP="00000000" w:rsidRDefault="00000000" w:rsidRPr="00000000" w14:paraId="0000010F">
      <w:pPr>
        <w:pBdr>
          <w:top w:space="0" w:sz="0" w:val="nil"/>
          <w:left w:space="0" w:sz="0" w:val="nil"/>
          <w:bottom w:space="0" w:sz="0" w:val="nil"/>
          <w:right w:space="0" w:sz="0" w:val="nil"/>
          <w:between w:space="0" w:sz="0" w:val="nil"/>
        </w:pBdr>
        <w:ind w:left="851"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Publicity</w:t>
      </w:r>
    </w:p>
    <w:p w:rsidR="00000000" w:rsidDel="00000000" w:rsidP="00000000" w:rsidRDefault="00000000" w:rsidRPr="00000000" w14:paraId="00000111">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12">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bookmarkStart w:colFirst="0" w:colLast="0" w:name="_heading=h.17dp8vu" w:id="7"/>
      <w:bookmarkEnd w:id="7"/>
      <w:r w:rsidDel="00000000" w:rsidR="00000000" w:rsidRPr="00000000">
        <w:rPr>
          <w:rFonts w:ascii="Arial" w:cs="Arial" w:eastAsia="Arial" w:hAnsi="Arial"/>
          <w:color w:val="000000"/>
          <w:rtl w:val="0"/>
        </w:rPr>
        <w:t xml:space="preserve">Bidders shall not undertake (or permit to be undertaken) at any time, whether at this stage or after the Contract has been entered into, any publicity activity with any section of the media in relation to the Procurement other than with the prior written agreement of the Authority.  Such agreement shall extend to the content of any publicity.  In this paragraph the word "media" includes (but without limitation) radio, television, newspapers, trade and specialist press, the internet and email accessible by the public at large and the representatives of such media.</w:t>
      </w:r>
    </w:p>
    <w:p w:rsidR="00000000" w:rsidDel="00000000" w:rsidP="00000000" w:rsidRDefault="00000000" w:rsidRPr="00000000" w14:paraId="00000113">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14">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Liability of the Authority and its Advisers</w:t>
      </w:r>
    </w:p>
    <w:p w:rsidR="00000000" w:rsidDel="00000000" w:rsidP="00000000" w:rsidRDefault="00000000" w:rsidRPr="00000000" w14:paraId="00000115">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16">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In the Procurement Documents, "the Authority" includes all or any of the Authority and its members, officers and Advisers, and the directors, officers, members, partners, employees, other staff, agents or advisers of any such body or person.</w:t>
      </w:r>
    </w:p>
    <w:p w:rsidR="00000000" w:rsidDel="00000000" w:rsidP="00000000" w:rsidRDefault="00000000" w:rsidRPr="00000000" w14:paraId="00000117">
      <w:pPr>
        <w:pBdr>
          <w:top w:space="0" w:sz="0" w:val="nil"/>
          <w:left w:space="0" w:sz="0" w:val="nil"/>
          <w:bottom w:space="0" w:sz="0" w:val="nil"/>
          <w:right w:space="0" w:sz="0" w:val="nil"/>
          <w:between w:space="0" w:sz="0" w:val="nil"/>
        </w:pBdr>
        <w:ind w:left="851"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18">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Procurement Documents have been prepared by and on behalf of the Authority for the purposes of:</w:t>
      </w:r>
    </w:p>
    <w:p w:rsidR="00000000" w:rsidDel="00000000" w:rsidP="00000000" w:rsidRDefault="00000000" w:rsidRPr="00000000" w14:paraId="00000119">
      <w:pPr>
        <w:jc w:val="both"/>
        <w:rPr>
          <w:rFonts w:ascii="Arial" w:cs="Arial" w:eastAsia="Arial" w:hAnsi="Arial"/>
        </w:rPr>
      </w:pPr>
      <w:r w:rsidDel="00000000" w:rsidR="00000000" w:rsidRPr="00000000">
        <w:rPr>
          <w:rtl w:val="0"/>
        </w:rPr>
      </w:r>
    </w:p>
    <w:p w:rsidR="00000000" w:rsidDel="00000000" w:rsidP="00000000" w:rsidRDefault="00000000" w:rsidRPr="00000000" w14:paraId="0000011A">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providing an application procedure for individuals or Organisations interested in submitting a Bid for the Procurement; and</w:t>
      </w:r>
    </w:p>
    <w:p w:rsidR="00000000" w:rsidDel="00000000" w:rsidP="00000000" w:rsidRDefault="00000000" w:rsidRPr="00000000" w14:paraId="0000011B">
      <w:p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1C">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to assist persons interested in submitting a Bid for the Procurement in making their own evaluation of the potential opportunity.</w:t>
      </w:r>
    </w:p>
    <w:p w:rsidR="00000000" w:rsidDel="00000000" w:rsidP="00000000" w:rsidRDefault="00000000" w:rsidRPr="00000000" w14:paraId="0000011D">
      <w:pPr>
        <w:ind w:left="1440" w:hanging="720"/>
        <w:jc w:val="both"/>
        <w:rPr>
          <w:rFonts w:ascii="Arial" w:cs="Arial" w:eastAsia="Arial" w:hAnsi="Arial"/>
        </w:rPr>
      </w:pPr>
      <w:r w:rsidDel="00000000" w:rsidR="00000000" w:rsidRPr="00000000">
        <w:rPr>
          <w:rtl w:val="0"/>
        </w:rPr>
      </w:r>
    </w:p>
    <w:p w:rsidR="00000000" w:rsidDel="00000000" w:rsidP="00000000" w:rsidRDefault="00000000" w:rsidRPr="00000000" w14:paraId="0000011E">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Procurement Documents are intended only to provide a background explanation of the Procurement and are not intended to form the basis of any decision on whether to enter into any contractual relationship with the Authority.  The Procurement Documents do not purport to have been independently verified.  The Procurement Documents should not be relied on as an investment recommendation of the Procurement made by the Authority to Bidders.</w:t>
      </w:r>
    </w:p>
    <w:p w:rsidR="00000000" w:rsidDel="00000000" w:rsidP="00000000" w:rsidRDefault="00000000" w:rsidRPr="00000000" w14:paraId="0000011F">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20">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Authority and its Advisers:</w:t>
      </w:r>
    </w:p>
    <w:p w:rsidR="00000000" w:rsidDel="00000000" w:rsidP="00000000" w:rsidRDefault="00000000" w:rsidRPr="00000000" w14:paraId="00000121">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22">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do not make any representation or warranty (express or implied) as to the accuracy, reasonableness or completeness of the Procurement Documents provided.  Any persons considering entering into a contractual relationship with the Authority should make their own investigations and independent assessment of the Authority and its requirements for this Procurement and should seek their own professional technical, financial and legal advice; and</w:t>
      </w:r>
    </w:p>
    <w:p w:rsidR="00000000" w:rsidDel="00000000" w:rsidP="00000000" w:rsidRDefault="00000000" w:rsidRPr="00000000" w14:paraId="00000123">
      <w:pPr>
        <w:ind w:left="1440" w:hanging="720"/>
        <w:jc w:val="both"/>
        <w:rPr>
          <w:rFonts w:ascii="Arial" w:cs="Arial" w:eastAsia="Arial" w:hAnsi="Arial"/>
        </w:rPr>
      </w:pPr>
      <w:r w:rsidDel="00000000" w:rsidR="00000000" w:rsidRPr="00000000">
        <w:rPr>
          <w:rtl w:val="0"/>
        </w:rPr>
      </w:r>
    </w:p>
    <w:p w:rsidR="00000000" w:rsidDel="00000000" w:rsidP="00000000" w:rsidRDefault="00000000" w:rsidRPr="00000000" w14:paraId="00000124">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exclude all liability for any loss or damage whether caused by contract, tort (including negligence), misrepresentation or otherwise (other than in respect of fraud or fraudulent misrepresentation or personal injury or death) in relation to the Procurement Documents and/or arising as a result of reliance on the information in the Procurement Documents or any subsequent information made available to Bidders.  Any and all liability is expressly excluded to the maximum extent permissible by law.</w:t>
      </w:r>
    </w:p>
    <w:p w:rsidR="00000000" w:rsidDel="00000000" w:rsidP="00000000" w:rsidRDefault="00000000" w:rsidRPr="00000000" w14:paraId="00000125">
      <w:pPr>
        <w:ind w:left="1440" w:hanging="720"/>
        <w:jc w:val="both"/>
        <w:rPr>
          <w:rFonts w:ascii="Arial" w:cs="Arial" w:eastAsia="Arial" w:hAnsi="Arial"/>
        </w:rPr>
      </w:pPr>
      <w:r w:rsidDel="00000000" w:rsidR="00000000" w:rsidRPr="00000000">
        <w:rPr>
          <w:rtl w:val="0"/>
        </w:rPr>
      </w:r>
    </w:p>
    <w:p w:rsidR="00000000" w:rsidDel="00000000" w:rsidP="00000000" w:rsidRDefault="00000000" w:rsidRPr="00000000" w14:paraId="00000126">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Only the express terms of any written contract relating to the Procurement (as and when it is entered into) shall have any contractual effect in connection with this Procurement Process.</w:t>
      </w:r>
    </w:p>
    <w:p w:rsidR="00000000" w:rsidDel="00000000" w:rsidP="00000000" w:rsidRDefault="00000000" w:rsidRPr="00000000" w14:paraId="00000127">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28">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publication of the Procurement Documents in no way commits the Authority to award any contract to deliver the Procurement.  The Authority reserves the right to vary or change all or any part of the procedures for the Procurement Process at any time or not to proceed with the Procurement for any reason.</w:t>
      </w:r>
    </w:p>
    <w:p w:rsidR="00000000" w:rsidDel="00000000" w:rsidP="00000000" w:rsidRDefault="00000000" w:rsidRPr="00000000" w14:paraId="00000129">
      <w:pPr>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2A">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For the purposes of the Procurement and the Procurement Process, all Advisers referred to in this document are acting exclusively as the advisers to the Authority and will not be responsible or owe any duty of care to anyone other than the Authority.</w:t>
      </w:r>
    </w:p>
    <w:p w:rsidR="00000000" w:rsidDel="00000000" w:rsidP="00000000" w:rsidRDefault="00000000" w:rsidRPr="00000000" w14:paraId="0000012B">
      <w:pPr>
        <w:pBdr>
          <w:top w:space="0" w:sz="0" w:val="nil"/>
          <w:left w:space="0" w:sz="0" w:val="nil"/>
          <w:bottom w:space="0" w:sz="0" w:val="nil"/>
          <w:right w:space="0" w:sz="0" w:val="nil"/>
          <w:between w:space="0" w:sz="0" w:val="nil"/>
        </w:pBdr>
        <w:ind w:left="144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Provision of further information from Bidders prior to making a Bid</w:t>
      </w:r>
    </w:p>
    <w:p w:rsidR="00000000" w:rsidDel="00000000" w:rsidP="00000000" w:rsidRDefault="00000000" w:rsidRPr="00000000" w14:paraId="0000012D">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2E">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Authority is relying on the information provided by Bidders during the Procurement Process (including but not limited to Bids).  If, at any time during this Procurement Process there are any material changes to that information, the Bidder must advise the Authority as soon as practicable (even if this is prior to the submission of a Bid). Upon receipt of such information, the Authority shall be entitled to revisit the selection and/or evaluation of the Bidder and exclude the Bidder if necessary, as a result of that process.</w:t>
      </w:r>
    </w:p>
    <w:p w:rsidR="00000000" w:rsidDel="00000000" w:rsidP="00000000" w:rsidRDefault="00000000" w:rsidRPr="00000000" w14:paraId="0000012F">
      <w:pPr>
        <w:pBdr>
          <w:top w:space="0" w:sz="0" w:val="nil"/>
          <w:left w:space="0" w:sz="0" w:val="nil"/>
          <w:bottom w:space="0" w:sz="0" w:val="nil"/>
          <w:right w:space="0" w:sz="0" w:val="nil"/>
          <w:between w:space="0" w:sz="0" w:val="nil"/>
        </w:pBdr>
        <w:ind w:left="144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Procurement Process and costs </w:t>
      </w:r>
    </w:p>
    <w:p w:rsidR="00000000" w:rsidDel="00000000" w:rsidP="00000000" w:rsidRDefault="00000000" w:rsidRPr="00000000" w14:paraId="00000131">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32">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Authority reserves the right at any time:</w:t>
      </w:r>
    </w:p>
    <w:p w:rsidR="00000000" w:rsidDel="00000000" w:rsidP="00000000" w:rsidRDefault="00000000" w:rsidRPr="00000000" w14:paraId="00000133">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34">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to require a Bidder and/or its Consortium Members to clarify their Bid(s) in writing and/or provide additional information (failure to respond adequately may result in a Bidder not being successful); and/or</w:t>
      </w:r>
    </w:p>
    <w:p w:rsidR="00000000" w:rsidDel="00000000" w:rsidP="00000000" w:rsidRDefault="00000000" w:rsidRPr="00000000" w14:paraId="00000135">
      <w:p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36">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to amend the terms and conditions of the Procurement Process;</w:t>
      </w:r>
    </w:p>
    <w:p w:rsidR="00000000" w:rsidDel="00000000" w:rsidP="00000000" w:rsidRDefault="00000000" w:rsidRPr="00000000" w14:paraId="00000137">
      <w:pPr>
        <w:pBdr>
          <w:top w:space="0" w:sz="0" w:val="nil"/>
          <w:left w:space="0" w:sz="0" w:val="nil"/>
          <w:bottom w:space="0" w:sz="0" w:val="nil"/>
          <w:right w:space="0" w:sz="0" w:val="nil"/>
          <w:between w:space="0" w:sz="0" w:val="nil"/>
        </w:pBdr>
        <w:ind w:left="2880" w:hanging="288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38">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not to consider Bids other than those specified;</w:t>
      </w:r>
    </w:p>
    <w:p w:rsidR="00000000" w:rsidDel="00000000" w:rsidP="00000000" w:rsidRDefault="00000000" w:rsidRPr="00000000" w14:paraId="00000139">
      <w:p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3A">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to issue amendments or modifications to the ITT;</w:t>
      </w:r>
    </w:p>
    <w:p w:rsidR="00000000" w:rsidDel="00000000" w:rsidP="00000000" w:rsidRDefault="00000000" w:rsidRPr="00000000" w14:paraId="0000013B">
      <w:p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3C">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to alter the timetable to contract award;</w:t>
      </w:r>
    </w:p>
    <w:p w:rsidR="00000000" w:rsidDel="00000000" w:rsidP="00000000" w:rsidRDefault="00000000" w:rsidRPr="00000000" w14:paraId="0000013D">
      <w:p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3E">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to cancel or withdraw from the Procurement Process at any stage; and</w:t>
      </w:r>
    </w:p>
    <w:p w:rsidR="00000000" w:rsidDel="00000000" w:rsidP="00000000" w:rsidRDefault="00000000" w:rsidRPr="00000000" w14:paraId="0000013F">
      <w:p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40">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not to award a contract.</w:t>
      </w:r>
    </w:p>
    <w:p w:rsidR="00000000" w:rsidDel="00000000" w:rsidP="00000000" w:rsidRDefault="00000000" w:rsidRPr="00000000" w14:paraId="00000141">
      <w:p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42">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All Bidders are solely responsible for their costs and expenses incurred in connection with the preparation and submission of Bids and participation in this and all future stages of this Procurement Process.  Under no circumstances will the Authority be liable for any costs or expenses incurred by Bidders or any of a Bidder's supply chain, partners or advisers in this Procurement Process. This is the case even where the Authority abandons the Procurement Process for any reason.</w:t>
      </w:r>
    </w:p>
    <w:p w:rsidR="00000000" w:rsidDel="00000000" w:rsidP="00000000" w:rsidRDefault="00000000" w:rsidRPr="00000000" w14:paraId="00000143">
      <w:pPr>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44">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Whilst reserving the right to request information at any time throughout the Procurement Process, the Authority may enable the Bidder to self-certify that there are no mandatory/ discretionary grounds for excluding their organisation. When requesting evidence that the Bidder can meet the specified requirements (such as the questions in section 6 of the SQ relating to Technical and Professional Ability) the Authority may choose to obtain such evidence after the final Bid evaluation decision (i.e. from the successful Bidder only).</w:t>
      </w:r>
    </w:p>
    <w:p w:rsidR="00000000" w:rsidDel="00000000" w:rsidP="00000000" w:rsidRDefault="00000000" w:rsidRPr="00000000" w14:paraId="00000145">
      <w:pPr>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46">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Authority reserves the right to provide information about the successful Bid(s) to unsuccessful Bidders as part of debriefing obligations arising in the conduct of the competition in accordance with Regulation 55 of the Public Contracts Regulations 2015 and during the standstill period in accordance with Regulation 86 and 87 of the Public Contracts Regulations 2015 (including but not limited to the financial or price score of the successful Bid).</w:t>
      </w:r>
    </w:p>
    <w:p w:rsidR="00000000" w:rsidDel="00000000" w:rsidP="00000000" w:rsidRDefault="00000000" w:rsidRPr="00000000" w14:paraId="00000147">
      <w:pPr>
        <w:pBdr>
          <w:top w:space="0" w:sz="0" w:val="nil"/>
          <w:left w:space="0" w:sz="0" w:val="nil"/>
          <w:bottom w:space="0" w:sz="0" w:val="nil"/>
          <w:right w:space="0" w:sz="0" w:val="nil"/>
          <w:between w:space="0" w:sz="0" w:val="nil"/>
        </w:pBdr>
        <w:ind w:left="851"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48">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Authority reserves the right to publish information on the Procurement Portal and/or Contracts Finder in accordance with Regulation 108 of the Public Contracts Regulations 2015 (when applicable) and any relevant guidance concerning any contract awarded (including but not limited to the value of any contract awarded).</w:t>
      </w:r>
    </w:p>
    <w:p w:rsidR="00000000" w:rsidDel="00000000" w:rsidP="00000000" w:rsidRDefault="00000000" w:rsidRPr="00000000" w14:paraId="00000149">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Abnormally low Bids</w:t>
      </w:r>
    </w:p>
    <w:p w:rsidR="00000000" w:rsidDel="00000000" w:rsidP="00000000" w:rsidRDefault="00000000" w:rsidRPr="00000000" w14:paraId="0000014B">
      <w:pPr>
        <w:pBdr>
          <w:top w:space="0" w:sz="0" w:val="nil"/>
          <w:left w:space="0" w:sz="0" w:val="nil"/>
          <w:bottom w:space="0" w:sz="0" w:val="nil"/>
          <w:right w:space="0" w:sz="0" w:val="nil"/>
          <w:between w:space="0" w:sz="0" w:val="nil"/>
        </w:pBdr>
        <w:ind w:left="2138"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4C">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Where the Authority receives a Bid which is abnormally low, it will require the Bidder to explain in writing the price or cost proposed in the Bid.  The Authority will assess the information provided by the Bidder and may reject the Bid where the evidence supplied does not satisfactorily account for the low level of price or costs proposed.</w:t>
      </w:r>
    </w:p>
    <w:p w:rsidR="00000000" w:rsidDel="00000000" w:rsidP="00000000" w:rsidRDefault="00000000" w:rsidRPr="00000000" w14:paraId="0000014D">
      <w:pPr>
        <w:jc w:val="both"/>
        <w:rPr>
          <w:rFonts w:ascii="Arial" w:cs="Arial" w:eastAsia="Arial" w:hAnsi="Arial"/>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Rejection of Bids</w:t>
      </w:r>
    </w:p>
    <w:p w:rsidR="00000000" w:rsidDel="00000000" w:rsidP="00000000" w:rsidRDefault="00000000" w:rsidRPr="00000000" w14:paraId="0000014F">
      <w:pPr>
        <w:jc w:val="both"/>
        <w:rPr>
          <w:rFonts w:ascii="Arial" w:cs="Arial" w:eastAsia="Arial" w:hAnsi="Arial"/>
        </w:rPr>
      </w:pPr>
      <w:r w:rsidDel="00000000" w:rsidR="00000000" w:rsidRPr="00000000">
        <w:rPr>
          <w:rtl w:val="0"/>
        </w:rPr>
      </w:r>
    </w:p>
    <w:p w:rsidR="00000000" w:rsidDel="00000000" w:rsidP="00000000" w:rsidRDefault="00000000" w:rsidRPr="00000000" w14:paraId="00000150">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Authority </w:t>
      </w:r>
      <w:r w:rsidDel="00000000" w:rsidR="00000000" w:rsidRPr="00000000">
        <w:rPr>
          <w:rFonts w:ascii="Arial" w:cs="Arial" w:eastAsia="Arial" w:hAnsi="Arial"/>
          <w:rtl w:val="0"/>
        </w:rPr>
        <w:t xml:space="preserve">may</w:t>
      </w:r>
      <w:r w:rsidDel="00000000" w:rsidR="00000000" w:rsidRPr="00000000">
        <w:rPr>
          <w:rFonts w:ascii="Arial" w:cs="Arial" w:eastAsia="Arial" w:hAnsi="Arial"/>
          <w:color w:val="000000"/>
          <w:rtl w:val="0"/>
        </w:rPr>
        <w:t xml:space="preserve"> reject or disqualify a Bidder and/or any of its Consortium Members at any time during the Procurement Process where a Bid is submitted late.</w:t>
      </w:r>
    </w:p>
    <w:p w:rsidR="00000000" w:rsidDel="00000000" w:rsidP="00000000" w:rsidRDefault="00000000" w:rsidRPr="00000000" w14:paraId="00000151">
      <w:pPr>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52">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Authority reserves the right to reject or disqualify a Bidder and/or any of its Consortium Members at any time during the Procurement Process where:</w:t>
      </w:r>
    </w:p>
    <w:p w:rsidR="00000000" w:rsidDel="00000000" w:rsidP="00000000" w:rsidRDefault="00000000" w:rsidRPr="00000000" w14:paraId="00000153">
      <w:pPr>
        <w:jc w:val="both"/>
        <w:rPr>
          <w:rFonts w:ascii="Arial" w:cs="Arial" w:eastAsia="Arial" w:hAnsi="Arial"/>
        </w:rPr>
      </w:pPr>
      <w:r w:rsidDel="00000000" w:rsidR="00000000" w:rsidRPr="00000000">
        <w:rPr>
          <w:rtl w:val="0"/>
        </w:rPr>
      </w:r>
    </w:p>
    <w:p w:rsidR="00000000" w:rsidDel="00000000" w:rsidP="00000000" w:rsidRDefault="00000000" w:rsidRPr="00000000" w14:paraId="00000154">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a Bid is completed incorrectly, is materially incomplete or fails to meet the Authority’s submission requirements which have been notified to the relevant Bidder;</w:t>
      </w:r>
    </w:p>
    <w:p w:rsidR="00000000" w:rsidDel="00000000" w:rsidP="00000000" w:rsidRDefault="00000000" w:rsidRPr="00000000" w14:paraId="00000155">
      <w:pPr>
        <w:pBdr>
          <w:top w:space="0" w:sz="0" w:val="nil"/>
          <w:left w:space="0" w:sz="0" w:val="nil"/>
          <w:bottom w:space="0" w:sz="0" w:val="nil"/>
          <w:right w:space="0" w:sz="0" w:val="nil"/>
          <w:between w:space="0" w:sz="0" w:val="nil"/>
        </w:pBdr>
        <w:ind w:left="2880" w:hanging="288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56">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a Bidder provides inaccurate information regarding a sub-contractor who is to play a significant role in delivering key requirements;</w:t>
      </w:r>
    </w:p>
    <w:p w:rsidR="00000000" w:rsidDel="00000000" w:rsidP="00000000" w:rsidRDefault="00000000" w:rsidRPr="00000000" w14:paraId="00000157">
      <w:pPr>
        <w:ind w:left="1440" w:hanging="720"/>
        <w:jc w:val="both"/>
        <w:rPr>
          <w:rFonts w:ascii="Arial" w:cs="Arial" w:eastAsia="Arial" w:hAnsi="Arial"/>
        </w:rPr>
      </w:pPr>
      <w:r w:rsidDel="00000000" w:rsidR="00000000" w:rsidRPr="00000000">
        <w:rPr>
          <w:rtl w:val="0"/>
        </w:rPr>
      </w:r>
    </w:p>
    <w:p w:rsidR="00000000" w:rsidDel="00000000" w:rsidP="00000000" w:rsidRDefault="00000000" w:rsidRPr="00000000" w14:paraId="00000158">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the Bidder and/or any of its Consortium Members are unable to satisfy the terms of Article 57 of Directive 2014/24/EU and/or Regulation 57 of the Public Contracts Regulations 2015 at any stage during the Bid process;</w:t>
      </w:r>
    </w:p>
    <w:p w:rsidR="00000000" w:rsidDel="00000000" w:rsidP="00000000" w:rsidRDefault="00000000" w:rsidRPr="00000000" w14:paraId="00000159">
      <w:p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5A">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the Bidder and/or its Consortium Members are guilty of material misrepresentation in relation to the Procurement Process (including but not limited to the SQ selection process of the competition);</w:t>
      </w:r>
    </w:p>
    <w:p w:rsidR="00000000" w:rsidDel="00000000" w:rsidP="00000000" w:rsidRDefault="00000000" w:rsidRPr="00000000" w14:paraId="0000015B">
      <w:p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5C">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the Bidder and/or its Consortium Members contravene any of the terms and conditions of this ITT;</w:t>
      </w:r>
    </w:p>
    <w:p w:rsidR="00000000" w:rsidDel="00000000" w:rsidP="00000000" w:rsidRDefault="00000000" w:rsidRPr="00000000" w14:paraId="0000015D">
      <w:p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5E">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there is a change in identity, control, financial standing or other factor impacting on the selection and/or evaluation process affecting the Bidder and/or its Consortium Members; or</w:t>
      </w:r>
    </w:p>
    <w:p w:rsidR="00000000" w:rsidDel="00000000" w:rsidP="00000000" w:rsidRDefault="00000000" w:rsidRPr="00000000" w14:paraId="0000015F">
      <w:pPr>
        <w:pBdr>
          <w:top w:space="0" w:sz="0" w:val="nil"/>
          <w:left w:space="0" w:sz="0" w:val="nil"/>
          <w:bottom w:space="0" w:sz="0" w:val="nil"/>
          <w:right w:space="0" w:sz="0" w:val="nil"/>
          <w:between w:space="0" w:sz="0" w:val="nil"/>
        </w:pBdr>
        <w:ind w:left="2880" w:hanging="288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60">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Bids or offers by Bidders are made subject to additional or alternative conditions.</w:t>
      </w:r>
    </w:p>
    <w:p w:rsidR="00000000" w:rsidDel="00000000" w:rsidP="00000000" w:rsidRDefault="00000000" w:rsidRPr="00000000" w14:paraId="00000161">
      <w:pPr>
        <w:jc w:val="both"/>
        <w:rPr>
          <w:rFonts w:ascii="Arial" w:cs="Arial" w:eastAsia="Arial" w:hAnsi="Arial"/>
        </w:rPr>
      </w:pPr>
      <w:r w:rsidDel="00000000" w:rsidR="00000000" w:rsidRPr="00000000">
        <w:rPr>
          <w:rtl w:val="0"/>
        </w:rPr>
      </w:r>
    </w:p>
    <w:p w:rsidR="00000000" w:rsidDel="00000000" w:rsidP="00000000" w:rsidRDefault="00000000" w:rsidRPr="00000000" w14:paraId="00000162">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All information conveyed within a Bid will be relied upon as being true and accurate and will form part of the Contract. If any of the information given within a Bid is subsequently identified as being inaccurate, the Authority may exclude that Bidder from further consideration pre contract award. In the event of such an eventuality post contract award, the Authority reserves the right to terminate the Contract.</w:t>
      </w:r>
    </w:p>
    <w:p w:rsidR="00000000" w:rsidDel="00000000" w:rsidP="00000000" w:rsidRDefault="00000000" w:rsidRPr="00000000" w14:paraId="00000163">
      <w:pPr>
        <w:ind w:left="2160" w:hanging="720"/>
        <w:jc w:val="both"/>
        <w:rPr>
          <w:rFonts w:ascii="Arial" w:cs="Arial" w:eastAsia="Arial" w:hAnsi="Arial"/>
        </w:rPr>
      </w:pPr>
      <w:r w:rsidDel="00000000" w:rsidR="00000000" w:rsidRPr="00000000">
        <w:rPr>
          <w:rtl w:val="0"/>
        </w:rPr>
      </w:r>
    </w:p>
    <w:p w:rsidR="00000000" w:rsidDel="00000000" w:rsidP="00000000" w:rsidRDefault="00000000" w:rsidRPr="00000000" w14:paraId="00000164">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disqualification of a Bidder will not prejudice any other civil remedy available to the Authority and will not prejudice any criminal liability that such conduct by a Bidder may attract.</w:t>
      </w:r>
    </w:p>
    <w:p w:rsidR="00000000" w:rsidDel="00000000" w:rsidP="00000000" w:rsidRDefault="00000000" w:rsidRPr="00000000" w14:paraId="00000165">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66">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Authority reserves the right to require Bidders at any moment during the Procurement Process to submit all or any of the supporting documents (or to supplement or clarify certificates received) where it is necessary to ensure the proper conduct of the Procurement Process for the purposes of:</w:t>
      </w:r>
    </w:p>
    <w:p w:rsidR="00000000" w:rsidDel="00000000" w:rsidP="00000000" w:rsidRDefault="00000000" w:rsidRPr="00000000" w14:paraId="00000167">
      <w:pPr>
        <w:jc w:val="both"/>
        <w:rPr>
          <w:rFonts w:ascii="Arial" w:cs="Arial" w:eastAsia="Arial" w:hAnsi="Arial"/>
        </w:rPr>
      </w:pPr>
      <w:r w:rsidDel="00000000" w:rsidR="00000000" w:rsidRPr="00000000">
        <w:rPr>
          <w:rtl w:val="0"/>
        </w:rPr>
      </w:r>
    </w:p>
    <w:p w:rsidR="00000000" w:rsidDel="00000000" w:rsidP="00000000" w:rsidRDefault="00000000" w:rsidRPr="00000000" w14:paraId="00000168">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establishing the absence of grounds for exclusions under 57 of Directive 2014/24/EU 2004/18/EC (and/or Regulation 57 of the Public Contracts Regulations 2015); and/or</w:t>
      </w:r>
    </w:p>
    <w:p w:rsidR="00000000" w:rsidDel="00000000" w:rsidP="00000000" w:rsidRDefault="00000000" w:rsidRPr="00000000" w14:paraId="00000169">
      <w:p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6A">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establishing whether the Bidder meets (or continues to meet) the relevant SQ selection criteria relating to suitability to pursue a professional activity (where appropriate); economic and financial standing; and/or technical and professional ability; and/or</w:t>
      </w:r>
    </w:p>
    <w:p w:rsidR="00000000" w:rsidDel="00000000" w:rsidP="00000000" w:rsidRDefault="00000000" w:rsidRPr="00000000" w14:paraId="0000016B">
      <w:p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6C">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establishing whether the Bidder fulfils (or continues to fulfil) the rules and criteria for participating in the competition.</w:t>
      </w:r>
    </w:p>
    <w:p w:rsidR="00000000" w:rsidDel="00000000" w:rsidP="00000000" w:rsidRDefault="00000000" w:rsidRPr="00000000" w14:paraId="0000016D">
      <w:pPr>
        <w:jc w:val="both"/>
        <w:rPr>
          <w:rFonts w:ascii="Arial" w:cs="Arial" w:eastAsia="Arial" w:hAnsi="Arial"/>
        </w:rPr>
      </w:pPr>
      <w:r w:rsidDel="00000000" w:rsidR="00000000" w:rsidRPr="00000000">
        <w:rPr>
          <w:rtl w:val="0"/>
        </w:rPr>
      </w:r>
    </w:p>
    <w:p w:rsidR="00000000" w:rsidDel="00000000" w:rsidP="00000000" w:rsidRDefault="00000000" w:rsidRPr="00000000" w14:paraId="0000016E">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Furthermore, before awarding the contract, the Authority reserves the right to require the successful Bidder to submit up-to-date supporting documents (or to supplement or clarify certificates received) for the purposes of:</w:t>
      </w:r>
    </w:p>
    <w:p w:rsidR="00000000" w:rsidDel="00000000" w:rsidP="00000000" w:rsidRDefault="00000000" w:rsidRPr="00000000" w14:paraId="0000016F">
      <w:pPr>
        <w:ind w:left="1440" w:hanging="720"/>
        <w:jc w:val="both"/>
        <w:rPr>
          <w:rFonts w:ascii="Arial" w:cs="Arial" w:eastAsia="Arial" w:hAnsi="Arial"/>
        </w:rPr>
      </w:pPr>
      <w:r w:rsidDel="00000000" w:rsidR="00000000" w:rsidRPr="00000000">
        <w:rPr>
          <w:rtl w:val="0"/>
        </w:rPr>
      </w:r>
    </w:p>
    <w:p w:rsidR="00000000" w:rsidDel="00000000" w:rsidP="00000000" w:rsidRDefault="00000000" w:rsidRPr="00000000" w14:paraId="00000170">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establishing the absence of grounds for exclusions under 57 of Directive 2014/24/EU 2004/18/EC (and/or Regulation 57 of the Public Contracts Regulations 2015); and/or</w:t>
      </w:r>
    </w:p>
    <w:p w:rsidR="00000000" w:rsidDel="00000000" w:rsidP="00000000" w:rsidRDefault="00000000" w:rsidRPr="00000000" w14:paraId="00000171">
      <w:p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72">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establishing the continued fulfilment of the selection criteria and requirements (including where relevant the continued possession or attainment of quality assurance standards and environmental management standards (or evidence of their equivalents)).</w:t>
      </w:r>
    </w:p>
    <w:p w:rsidR="00000000" w:rsidDel="00000000" w:rsidP="00000000" w:rsidRDefault="00000000" w:rsidRPr="00000000" w14:paraId="00000173">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Changes to Consortia</w:t>
      </w:r>
    </w:p>
    <w:p w:rsidR="00000000" w:rsidDel="00000000" w:rsidP="00000000" w:rsidRDefault="00000000" w:rsidRPr="00000000" w14:paraId="00000175">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76">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Consortium Members of any Bidder and the principal relationships between Consortium Members may not be changed in relation to this Procurement Process unless the Authority's prior consent has been given, and subject to:</w:t>
      </w:r>
    </w:p>
    <w:p w:rsidR="00000000" w:rsidDel="00000000" w:rsidP="00000000" w:rsidRDefault="00000000" w:rsidRPr="00000000" w14:paraId="00000177">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78">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any replacement Consortium Member being satisfactorily selected by the Authority; and</w:t>
      </w:r>
    </w:p>
    <w:p w:rsidR="00000000" w:rsidDel="00000000" w:rsidP="00000000" w:rsidRDefault="00000000" w:rsidRPr="00000000" w14:paraId="00000179">
      <w:p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7A">
      <w:pPr>
        <w:numPr>
          <w:ilvl w:val="2"/>
          <w:numId w:val="5"/>
        </w:num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any other condition which the Authority may specify having been met.</w:t>
      </w:r>
    </w:p>
    <w:p w:rsidR="00000000" w:rsidDel="00000000" w:rsidP="00000000" w:rsidRDefault="00000000" w:rsidRPr="00000000" w14:paraId="0000017B">
      <w:pPr>
        <w:pBdr>
          <w:top w:space="0" w:sz="0" w:val="nil"/>
          <w:left w:space="0" w:sz="0" w:val="nil"/>
          <w:bottom w:space="0" w:sz="0" w:val="nil"/>
          <w:right w:space="0" w:sz="0" w:val="nil"/>
          <w:between w:space="0" w:sz="0" w:val="nil"/>
        </w:pBdr>
        <w:ind w:left="288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7C">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Authority reserves the right, at its absolute discretion, to refuse to allow any change in the Consortium Members of any Bidder and/or the principal relationships between Consortium Members.</w:t>
      </w:r>
    </w:p>
    <w:p w:rsidR="00000000" w:rsidDel="00000000" w:rsidP="00000000" w:rsidRDefault="00000000" w:rsidRPr="00000000" w14:paraId="0000017D">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7E">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Authority reserves the right, at its absolute discretion, not to consider any Bid where there is a change in the Consortium Members of any Bidder and/or the principal relationships between Consortium Members.</w:t>
      </w:r>
    </w:p>
    <w:p w:rsidR="00000000" w:rsidDel="00000000" w:rsidP="00000000" w:rsidRDefault="00000000" w:rsidRPr="00000000" w14:paraId="0000017F">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Sub-contracting arrangements</w:t>
      </w:r>
    </w:p>
    <w:p w:rsidR="00000000" w:rsidDel="00000000" w:rsidP="00000000" w:rsidRDefault="00000000" w:rsidRPr="00000000" w14:paraId="00000181">
      <w:pPr>
        <w:ind w:right="-333"/>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82">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Where the Bidder proposes to use one or more sub-contractors to deliver some or all of the contract requirements, section 1.2(b)(ii) of the SQ (Appendix 6: SQ) must be fully completed providing details of the proposed bidding model that includes members of the supply chain, the percentage of work being delivered by each sub-contractor and the key contract deliverables each sub-contractor will be responsible for.</w:t>
      </w:r>
    </w:p>
    <w:p w:rsidR="00000000" w:rsidDel="00000000" w:rsidP="00000000" w:rsidRDefault="00000000" w:rsidRPr="00000000" w14:paraId="00000183">
      <w:pPr>
        <w:jc w:val="both"/>
        <w:rPr>
          <w:rFonts w:ascii="Arial" w:cs="Arial" w:eastAsia="Arial" w:hAnsi="Arial"/>
        </w:rPr>
      </w:pPr>
      <w:r w:rsidDel="00000000" w:rsidR="00000000" w:rsidRPr="00000000">
        <w:rPr>
          <w:rtl w:val="0"/>
        </w:rPr>
      </w:r>
    </w:p>
    <w:p w:rsidR="00000000" w:rsidDel="00000000" w:rsidP="00000000" w:rsidRDefault="00000000" w:rsidRPr="00000000" w14:paraId="00000184">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Authority recognises that arrangements in relation to sub-contracting may be subject to future change, and may not be finalised until a later date.  However, Bidders should be aware that where information provided to the Authority indicates that sub-contractors are to play a significant role in delivering key contract requirements, any changes to those sub-contracting arrangements may affect the ability of the Bidder to proceed with the Procurement Process or to provide the supplies and/or services required.  Bidders should therefore notify the Authority immediately of any change in the proposed sub-contractor arrangements. The Authority reserves the right to deselect the Bidder prior to any award of contract, based on an assessment of the updated information.</w:t>
      </w:r>
    </w:p>
    <w:p w:rsidR="00000000" w:rsidDel="00000000" w:rsidP="00000000" w:rsidRDefault="00000000" w:rsidRPr="00000000" w14:paraId="00000185">
      <w:pPr>
        <w:pBdr>
          <w:top w:space="0" w:sz="0" w:val="nil"/>
          <w:left w:space="0" w:sz="0" w:val="nil"/>
          <w:bottom w:space="0" w:sz="0" w:val="nil"/>
          <w:right w:space="0" w:sz="0" w:val="nil"/>
          <w:between w:space="0" w:sz="0" w:val="nil"/>
        </w:pBdr>
        <w:ind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Acceptance of Bids</w:t>
      </w:r>
    </w:p>
    <w:p w:rsidR="00000000" w:rsidDel="00000000" w:rsidP="00000000" w:rsidRDefault="00000000" w:rsidRPr="00000000" w14:paraId="00000187">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88">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bookmarkStart w:colFirst="0" w:colLast="0" w:name="_heading=h.3rdcrjn" w:id="8"/>
      <w:bookmarkEnd w:id="8"/>
      <w:r w:rsidDel="00000000" w:rsidR="00000000" w:rsidRPr="00000000">
        <w:rPr>
          <w:rFonts w:ascii="Arial" w:cs="Arial" w:eastAsia="Arial" w:hAnsi="Arial"/>
          <w:color w:val="000000"/>
          <w:rtl w:val="0"/>
        </w:rPr>
        <w:t xml:space="preserve">Bidders are reminded that no contract is entered into until the relevant contractual documents have been duly signed on behalf of the Authority, the successful Bidder and all other relevant parties and declared unconditional. No dialogue or communication with the Authority, shall imply acceptance of any offer or constitute an indication that the Bidder will be awarded the contract.</w:t>
      </w:r>
    </w:p>
    <w:p w:rsidR="00000000" w:rsidDel="00000000" w:rsidP="00000000" w:rsidRDefault="00000000" w:rsidRPr="00000000" w14:paraId="00000189">
      <w:pPr>
        <w:pBdr>
          <w:top w:space="0" w:sz="0" w:val="nil"/>
          <w:left w:space="0" w:sz="0" w:val="nil"/>
          <w:bottom w:space="0" w:sz="0" w:val="nil"/>
          <w:right w:space="0" w:sz="0" w:val="nil"/>
          <w:between w:space="0" w:sz="0" w:val="nil"/>
        </w:pBdr>
        <w:ind w:left="851"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8A">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Contract shall be in the form set out in </w:t>
      </w:r>
      <w:r w:rsidDel="00000000" w:rsidR="00000000" w:rsidRPr="00000000">
        <w:rPr>
          <w:rFonts w:ascii="Arial" w:cs="Arial" w:eastAsia="Arial" w:hAnsi="Arial"/>
          <w:b w:val="1"/>
          <w:color w:val="000000"/>
          <w:rtl w:val="0"/>
        </w:rPr>
        <w:t xml:space="preserve">Appendix 2</w:t>
      </w:r>
      <w:r w:rsidDel="00000000" w:rsidR="00000000" w:rsidRPr="00000000">
        <w:rPr>
          <w:rFonts w:ascii="Arial" w:cs="Arial" w:eastAsia="Arial" w:hAnsi="Arial"/>
          <w:color w:val="000000"/>
          <w:rtl w:val="0"/>
        </w:rPr>
        <w:t xml:space="preserve"> and subject to the Authority’s Standard Conditions of Contract.  Wherever special conditions of contract are contained in the ITT, the contract shall be subject to those special conditions in addition to the Standard Conditions of Contract, and where those special conditions are inconsistent with the Authority’s Standard Conditions of Contract, the special conditions shall prevail.</w:t>
      </w:r>
    </w:p>
    <w:p w:rsidR="00000000" w:rsidDel="00000000" w:rsidP="00000000" w:rsidRDefault="00000000" w:rsidRPr="00000000" w14:paraId="0000018B">
      <w:pPr>
        <w:pBdr>
          <w:top w:space="0" w:sz="0" w:val="nil"/>
          <w:left w:space="0" w:sz="0" w:val="nil"/>
          <w:bottom w:space="0" w:sz="0" w:val="nil"/>
          <w:right w:space="0" w:sz="0" w:val="nil"/>
          <w:between w:space="0" w:sz="0" w:val="nil"/>
        </w:pBdr>
        <w:ind w:left="851"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8C">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Prior to the Contract being entered into, Bidders will be required to hold firm the prices submitted in their Bid </w:t>
      </w:r>
      <w:r w:rsidDel="00000000" w:rsidR="00000000" w:rsidRPr="00000000">
        <w:rPr>
          <w:rFonts w:ascii="Arial" w:cs="Arial" w:eastAsia="Arial" w:hAnsi="Arial"/>
          <w:rtl w:val="0"/>
        </w:rPr>
        <w:t xml:space="preserve">60 </w:t>
      </w:r>
      <w:r w:rsidDel="00000000" w:rsidR="00000000" w:rsidRPr="00000000">
        <w:rPr>
          <w:rFonts w:ascii="Arial" w:cs="Arial" w:eastAsia="Arial" w:hAnsi="Arial"/>
          <w:color w:val="000000"/>
          <w:rtl w:val="0"/>
        </w:rPr>
        <w:t xml:space="preserve">days and no increase will be accepted prior to the Contract being entered into.</w:t>
      </w:r>
    </w:p>
    <w:p w:rsidR="00000000" w:rsidDel="00000000" w:rsidP="00000000" w:rsidRDefault="00000000" w:rsidRPr="00000000" w14:paraId="0000018D">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8E">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prices quoted in the Supplier’s Bid shall remain fixed throughout the term of the Contract except as may be varied in accordance with the terms of the Contract.</w:t>
      </w:r>
    </w:p>
    <w:p w:rsidR="00000000" w:rsidDel="00000000" w:rsidP="00000000" w:rsidRDefault="00000000" w:rsidRPr="00000000" w14:paraId="0000018F">
      <w:pPr>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90">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u w:val="single"/>
          <w:rtl w:val="0"/>
        </w:rPr>
        <w:t xml:space="preserve">Contract terms </w:t>
      </w:r>
      <w:r w:rsidDel="00000000" w:rsidR="00000000" w:rsidRPr="00000000">
        <w:rPr>
          <w:rFonts w:ascii="Arial" w:cs="Arial" w:eastAsia="Arial" w:hAnsi="Arial"/>
          <w:b w:val="1"/>
          <w:color w:val="000000"/>
          <w:u w:val="single"/>
          <w:rtl w:val="0"/>
        </w:rPr>
        <w:t xml:space="preserve">will not</w:t>
      </w:r>
      <w:r w:rsidDel="00000000" w:rsidR="00000000" w:rsidRPr="00000000">
        <w:rPr>
          <w:rFonts w:ascii="Arial" w:cs="Arial" w:eastAsia="Arial" w:hAnsi="Arial"/>
          <w:color w:val="000000"/>
          <w:u w:val="single"/>
          <w:rtl w:val="0"/>
        </w:rPr>
        <w:t xml:space="preserve"> be subject to negotiation.</w:t>
      </w:r>
      <w:r w:rsidDel="00000000" w:rsidR="00000000" w:rsidRPr="00000000">
        <w:rPr>
          <w:rtl w:val="0"/>
        </w:rPr>
      </w:r>
    </w:p>
    <w:p w:rsidR="00000000" w:rsidDel="00000000" w:rsidP="00000000" w:rsidRDefault="00000000" w:rsidRPr="00000000" w14:paraId="00000191">
      <w:pPr>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Freedom of Information Act 2000 and Environmental Information Regulations 2004</w:t>
      </w:r>
    </w:p>
    <w:p w:rsidR="00000000" w:rsidDel="00000000" w:rsidP="00000000" w:rsidRDefault="00000000" w:rsidRPr="00000000" w14:paraId="00000193">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94">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Authority is subject to the requirements of the Freedom of Information Act 2000 (the "Act") and the Environmental Information Regulations 2004 ("EIR").  Accordingly, all information submitted to it may need to be disclosed by the Authority in response to a request under either the Act or the EIR (a "Request").</w:t>
      </w:r>
    </w:p>
    <w:p w:rsidR="00000000" w:rsidDel="00000000" w:rsidP="00000000" w:rsidRDefault="00000000" w:rsidRPr="00000000" w14:paraId="00000195">
      <w:pPr>
        <w:pBdr>
          <w:top w:space="0" w:sz="0" w:val="nil"/>
          <w:left w:space="0" w:sz="0" w:val="nil"/>
          <w:bottom w:space="0" w:sz="0" w:val="nil"/>
          <w:right w:space="0" w:sz="0" w:val="nil"/>
          <w:between w:space="0" w:sz="0" w:val="nil"/>
        </w:pBdr>
        <w:ind w:left="851"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96">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In making any submission during this Procurement Process, each Bidder acknowledges and accepts that information contained therein may be disclosed by the Authority under the Act or EIR without consulting the Bidder, although the Authority will endeavour to consult with the Bidder and consider its views before doing so.</w:t>
      </w:r>
    </w:p>
    <w:p w:rsidR="00000000" w:rsidDel="00000000" w:rsidP="00000000" w:rsidRDefault="00000000" w:rsidRPr="00000000" w14:paraId="00000197">
      <w:pPr>
        <w:pBdr>
          <w:top w:space="0" w:sz="0" w:val="nil"/>
          <w:left w:space="0" w:sz="0" w:val="nil"/>
          <w:bottom w:space="0" w:sz="0" w:val="nil"/>
          <w:right w:space="0" w:sz="0" w:val="nil"/>
          <w:between w:space="0" w:sz="0" w:val="nil"/>
        </w:pBdr>
        <w:ind w:left="851"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98">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If Bidders consider that any information made available to the Authority is commercially sensitive, they should identify it and explain (in broad terms) what harm may result from disclosure, and the time period applicable to that sensitivity.  Even where information made available to the Authority is marked commercially sensitive, the Authority shall be entitled (acting in its sole discretion) to disclose it pursuant to a Request. Please also note that information marked "confidential" or equivalent by Bidders does not bind the Authority to any duty of confidence by virtue of that marking.</w:t>
      </w:r>
    </w:p>
    <w:p w:rsidR="00000000" w:rsidDel="00000000" w:rsidP="00000000" w:rsidRDefault="00000000" w:rsidRPr="00000000" w14:paraId="00000199">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9A">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Exemptions to disclosure pursuant to a Request do exist and the Authority reserves the right to determine (acting in its sole discretion) whether there is any available exemption and whether to disclose any information made available to it by Bidders pursuant to any Request. If you are unsure as to the Authority’s obligations under the Act or EIR regarding the disclosure of sensitive information please seek independent legal advice.</w:t>
      </w:r>
    </w:p>
    <w:p w:rsidR="00000000" w:rsidDel="00000000" w:rsidP="00000000" w:rsidRDefault="00000000" w:rsidRPr="00000000" w14:paraId="0000019B">
      <w:pPr>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Intellectual Property</w:t>
      </w:r>
    </w:p>
    <w:p w:rsidR="00000000" w:rsidDel="00000000" w:rsidP="00000000" w:rsidRDefault="00000000" w:rsidRPr="00000000" w14:paraId="0000019D">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9E">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This ITT (and all Procurement Documents) may not be reproduced, copied or stored in any medium without the prior written consent of the Authority except in relation to the preparation of a Bid.</w:t>
      </w:r>
    </w:p>
    <w:p w:rsidR="00000000" w:rsidDel="00000000" w:rsidP="00000000" w:rsidRDefault="00000000" w:rsidRPr="00000000" w14:paraId="0000019F">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A0">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All documentation supplied by the Authority in relation to this ITT (including all Procurement Documents) is and shall remain the property of the Authority and must be returned on demand, without any copies being retained.  Bidders are not authorised to copy, reproduce, or distribute the information in the Procurement Documents at any time except as is necessary to produce a Bid.</w:t>
      </w:r>
    </w:p>
    <w:p w:rsidR="00000000" w:rsidDel="00000000" w:rsidP="00000000" w:rsidRDefault="00000000" w:rsidRPr="00000000" w14:paraId="000001A1">
      <w:pPr>
        <w:pBdr>
          <w:top w:space="0" w:sz="0" w:val="nil"/>
          <w:left w:space="0" w:sz="0" w:val="nil"/>
          <w:bottom w:space="0" w:sz="0" w:val="nil"/>
          <w:right w:space="0" w:sz="0" w:val="nil"/>
          <w:between w:space="0" w:sz="0" w:val="nil"/>
        </w:pBdr>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ind w:left="1570" w:hanging="850"/>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Guidance on the London Living Wage </w:t>
      </w:r>
      <w:r w:rsidDel="00000000" w:rsidR="00000000" w:rsidRPr="00000000">
        <w:rPr>
          <w:rtl w:val="0"/>
        </w:rPr>
      </w:r>
    </w:p>
    <w:p w:rsidR="00000000" w:rsidDel="00000000" w:rsidP="00000000" w:rsidRDefault="00000000" w:rsidRPr="00000000" w14:paraId="000001A3">
      <w:pPr>
        <w:numPr>
          <w:ilvl w:val="1"/>
          <w:numId w:val="5"/>
        </w:numPr>
        <w:ind w:left="850" w:hanging="850"/>
        <w:jc w:val="both"/>
        <w:rPr>
          <w:rFonts w:ascii="Arial" w:cs="Arial" w:eastAsia="Arial" w:hAnsi="Arial"/>
          <w:highlight w:val="white"/>
        </w:rPr>
      </w:pPr>
      <w:r w:rsidDel="00000000" w:rsidR="00000000" w:rsidRPr="00000000">
        <w:rPr>
          <w:rFonts w:ascii="Arial" w:cs="Arial" w:eastAsia="Arial" w:hAnsi="Arial"/>
          <w:highlight w:val="white"/>
          <w:rtl w:val="0"/>
        </w:rPr>
        <w:t xml:space="preserve">Payment of the London Living Wage (LLW) to staff as a minimum is Council Policy for its directly employed staff and the extended workforce for the Authority’s contracted services.</w:t>
      </w:r>
    </w:p>
    <w:p w:rsidR="00000000" w:rsidDel="00000000" w:rsidP="00000000" w:rsidRDefault="00000000" w:rsidRPr="00000000" w14:paraId="000001A4">
      <w:pPr>
        <w:ind w:left="144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1A5">
      <w:pPr>
        <w:numPr>
          <w:ilvl w:val="1"/>
          <w:numId w:val="5"/>
        </w:numPr>
        <w:ind w:left="850" w:hanging="850"/>
        <w:jc w:val="both"/>
        <w:rPr>
          <w:rFonts w:ascii="Arial" w:cs="Arial" w:eastAsia="Arial" w:hAnsi="Arial"/>
          <w:highlight w:val="white"/>
        </w:rPr>
      </w:pPr>
      <w:r w:rsidDel="00000000" w:rsidR="00000000" w:rsidRPr="00000000">
        <w:rPr>
          <w:rFonts w:ascii="Arial" w:cs="Arial" w:eastAsia="Arial" w:hAnsi="Arial"/>
          <w:highlight w:val="white"/>
          <w:rtl w:val="0"/>
        </w:rPr>
        <w:t xml:space="preserve">Where the contract cost is increased as a result of any annual LLW uplift, the Authority does not expect profit or administration overheads to be included within any supplement it may pay. Any extra costs associated with payment of the LLW may however include additional employers’ National Insurance and Pensions contribution.</w:t>
      </w:r>
    </w:p>
    <w:p w:rsidR="00000000" w:rsidDel="00000000" w:rsidP="00000000" w:rsidRDefault="00000000" w:rsidRPr="00000000" w14:paraId="000001A6">
      <w:pPr>
        <w:ind w:left="144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1A7">
      <w:pPr>
        <w:numPr>
          <w:ilvl w:val="1"/>
          <w:numId w:val="5"/>
        </w:numPr>
        <w:ind w:left="850" w:hanging="850"/>
        <w:jc w:val="both"/>
        <w:rPr>
          <w:rFonts w:ascii="Arial" w:cs="Arial" w:eastAsia="Arial" w:hAnsi="Arial"/>
        </w:rPr>
      </w:pPr>
      <w:r w:rsidDel="00000000" w:rsidR="00000000" w:rsidRPr="00000000">
        <w:rPr>
          <w:rFonts w:ascii="Arial" w:cs="Arial" w:eastAsia="Arial" w:hAnsi="Arial"/>
          <w:rtl w:val="0"/>
        </w:rPr>
        <w:t xml:space="preserve">The Authority accepts that LLW costs may also include maintenance of wage differentials for supervisors or staff that may already earn wage rates above the LLW. However, we do not expect to see all wages uplifted by the maximum amount of LLW uplift that may be applied to any individual employee. Your approach to calculating wage differentials based on the LLW should be made clear in your submission and should be as cost effective as possible.</w:t>
      </w:r>
    </w:p>
    <w:p w:rsidR="00000000" w:rsidDel="00000000" w:rsidP="00000000" w:rsidRDefault="00000000" w:rsidRPr="00000000" w14:paraId="000001A8">
      <w:pPr>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A9">
      <w:pPr>
        <w:numPr>
          <w:ilvl w:val="1"/>
          <w:numId w:val="5"/>
        </w:numPr>
        <w:ind w:left="850" w:hanging="850"/>
        <w:jc w:val="both"/>
        <w:rPr>
          <w:rFonts w:ascii="Arial" w:cs="Arial" w:eastAsia="Arial" w:hAnsi="Arial"/>
        </w:rPr>
      </w:pPr>
      <w:r w:rsidDel="00000000" w:rsidR="00000000" w:rsidRPr="00000000">
        <w:rPr>
          <w:rFonts w:ascii="Arial" w:cs="Arial" w:eastAsia="Arial" w:hAnsi="Arial"/>
          <w:rtl w:val="0"/>
        </w:rPr>
        <w:t xml:space="preserve">All current costs should be calculated using the rate of LLW as published by the Living Wage Foundation  </w:t>
      </w:r>
      <w:hyperlink r:id="rId17">
        <w:r w:rsidDel="00000000" w:rsidR="00000000" w:rsidRPr="00000000">
          <w:rPr>
            <w:rFonts w:ascii="Arial" w:cs="Arial" w:eastAsia="Arial" w:hAnsi="Arial"/>
            <w:color w:val="1155cc"/>
            <w:u w:val="single"/>
            <w:rtl w:val="0"/>
          </w:rPr>
          <w:t xml:space="preserve">https://www.livingwage.org.uk/what-real-living-wage</w:t>
        </w:r>
      </w:hyperlink>
      <w:r w:rsidDel="00000000" w:rsidR="00000000" w:rsidRPr="00000000">
        <w:rPr>
          <w:rFonts w:ascii="Arial" w:cs="Arial" w:eastAsia="Arial" w:hAnsi="Arial"/>
          <w:rtl w:val="0"/>
        </w:rPr>
        <w:t xml:space="preserve">. </w:t>
      </w:r>
    </w:p>
    <w:p w:rsidR="00000000" w:rsidDel="00000000" w:rsidP="00000000" w:rsidRDefault="00000000" w:rsidRPr="00000000" w14:paraId="000001AA">
      <w:pPr>
        <w:ind w:left="850" w:hanging="850"/>
        <w:jc w:val="both"/>
        <w:rPr>
          <w:rFonts w:ascii="Arial" w:cs="Arial" w:eastAsia="Arial" w:hAnsi="Arial"/>
        </w:rPr>
      </w:pPr>
      <w:r w:rsidDel="00000000" w:rsidR="00000000" w:rsidRPr="00000000">
        <w:rPr>
          <w:rtl w:val="0"/>
        </w:rPr>
      </w:r>
    </w:p>
    <w:p w:rsidR="00000000" w:rsidDel="00000000" w:rsidP="00000000" w:rsidRDefault="00000000" w:rsidRPr="00000000" w14:paraId="000001AB">
      <w:pPr>
        <w:ind w:left="850" w:hanging="850"/>
        <w:jc w:val="both"/>
        <w:rPr>
          <w:rFonts w:ascii="Arial" w:cs="Arial" w:eastAsia="Arial" w:hAnsi="Arial"/>
          <w:b w:val="1"/>
        </w:rPr>
      </w:pPr>
      <w:r w:rsidDel="00000000" w:rsidR="00000000" w:rsidRPr="00000000">
        <w:rPr>
          <w:rFonts w:ascii="Arial" w:cs="Arial" w:eastAsia="Arial" w:hAnsi="Arial"/>
          <w:b w:val="1"/>
          <w:rtl w:val="0"/>
        </w:rPr>
        <w:t xml:space="preserve">Guidance on Tackling Modern Day Slavery</w:t>
      </w:r>
    </w:p>
    <w:p w:rsidR="00000000" w:rsidDel="00000000" w:rsidP="00000000" w:rsidRDefault="00000000" w:rsidRPr="00000000" w14:paraId="000001AC">
      <w:pPr>
        <w:ind w:left="850" w:hanging="850"/>
        <w:jc w:val="both"/>
        <w:rPr>
          <w:rFonts w:ascii="Arial" w:cs="Arial" w:eastAsia="Arial" w:hAnsi="Arial"/>
          <w:b w:val="1"/>
        </w:rPr>
      </w:pPr>
      <w:r w:rsidDel="00000000" w:rsidR="00000000" w:rsidRPr="00000000">
        <w:rPr>
          <w:rtl w:val="0"/>
        </w:rPr>
      </w:r>
    </w:p>
    <w:p w:rsidR="00000000" w:rsidDel="00000000" w:rsidP="00000000" w:rsidRDefault="00000000" w:rsidRPr="00000000" w14:paraId="000001AD">
      <w:pPr>
        <w:numPr>
          <w:ilvl w:val="1"/>
          <w:numId w:val="5"/>
        </w:numPr>
        <w:ind w:left="850" w:hanging="850"/>
        <w:jc w:val="both"/>
        <w:rPr>
          <w:rFonts w:ascii="Arial" w:cs="Arial" w:eastAsia="Arial" w:hAnsi="Arial"/>
        </w:rPr>
      </w:pPr>
      <w:r w:rsidDel="00000000" w:rsidR="00000000" w:rsidRPr="00000000">
        <w:rPr>
          <w:rFonts w:ascii="Arial" w:cs="Arial" w:eastAsia="Arial" w:hAnsi="Arial"/>
          <w:rtl w:val="0"/>
        </w:rPr>
        <w:t xml:space="preserve">The Authority is committed to taking a stand against Modern Slavery and Human Trafficking in its entirety. Please see our Modern Slavery strategy and statement for further information:</w:t>
      </w:r>
      <w:r w:rsidDel="00000000" w:rsidR="00000000" w:rsidRPr="00000000">
        <w:rPr>
          <w:rFonts w:ascii="Arial" w:cs="Arial" w:eastAsia="Arial" w:hAnsi="Arial"/>
          <w:color w:val="1155cc"/>
          <w:rtl w:val="0"/>
        </w:rPr>
        <w:t xml:space="preserve"> </w:t>
      </w:r>
      <w:hyperlink r:id="rId18">
        <w:r w:rsidDel="00000000" w:rsidR="00000000" w:rsidRPr="00000000">
          <w:rPr>
            <w:rFonts w:ascii="Arial" w:cs="Arial" w:eastAsia="Arial" w:hAnsi="Arial"/>
            <w:color w:val="1155cc"/>
            <w:u w:val="single"/>
            <w:rtl w:val="0"/>
          </w:rPr>
          <w:t xml:space="preserve">https://hackney.gov.uk/modern-day-slavery</w:t>
        </w:r>
      </w:hyperlink>
      <w:r w:rsidDel="00000000" w:rsidR="00000000" w:rsidRPr="00000000">
        <w:rPr>
          <w:rFonts w:ascii="Arial" w:cs="Arial" w:eastAsia="Arial" w:hAnsi="Arial"/>
          <w:rtl w:val="0"/>
        </w:rPr>
        <w:t xml:space="preserve">.</w:t>
      </w:r>
    </w:p>
    <w:p w:rsidR="00000000" w:rsidDel="00000000" w:rsidP="00000000" w:rsidRDefault="00000000" w:rsidRPr="00000000" w14:paraId="000001AE">
      <w:pPr>
        <w:ind w:left="850" w:hanging="850"/>
        <w:jc w:val="both"/>
        <w:rPr>
          <w:rFonts w:ascii="Arial" w:cs="Arial" w:eastAsia="Arial" w:hAnsi="Arial"/>
        </w:rPr>
      </w:pPr>
      <w:r w:rsidDel="00000000" w:rsidR="00000000" w:rsidRPr="00000000">
        <w:rPr>
          <w:rtl w:val="0"/>
        </w:rPr>
      </w:r>
    </w:p>
    <w:p w:rsidR="00000000" w:rsidDel="00000000" w:rsidP="00000000" w:rsidRDefault="00000000" w:rsidRPr="00000000" w14:paraId="000001AF">
      <w:pPr>
        <w:numPr>
          <w:ilvl w:val="1"/>
          <w:numId w:val="5"/>
        </w:numPr>
        <w:ind w:left="850" w:hanging="850"/>
        <w:jc w:val="both"/>
        <w:rPr>
          <w:rFonts w:ascii="Arial" w:cs="Arial" w:eastAsia="Arial" w:hAnsi="Arial"/>
        </w:rPr>
      </w:pPr>
      <w:r w:rsidDel="00000000" w:rsidR="00000000" w:rsidRPr="00000000">
        <w:rPr>
          <w:rFonts w:ascii="Arial" w:cs="Arial" w:eastAsia="Arial" w:hAnsi="Arial"/>
          <w:rtl w:val="0"/>
        </w:rPr>
        <w:t xml:space="preserve">We actively seek to understand the various interractions within our supply chain to specifically identify risks relating to modern slavery, with a view to putting in place mitigating actions, working closely with our partners and contractors.</w:t>
      </w:r>
    </w:p>
    <w:p w:rsidR="00000000" w:rsidDel="00000000" w:rsidP="00000000" w:rsidRDefault="00000000" w:rsidRPr="00000000" w14:paraId="000001B0">
      <w:pPr>
        <w:ind w:left="850" w:hanging="850"/>
        <w:jc w:val="both"/>
        <w:rPr>
          <w:rFonts w:ascii="Arial" w:cs="Arial" w:eastAsia="Arial" w:hAnsi="Arial"/>
        </w:rPr>
      </w:pPr>
      <w:r w:rsidDel="00000000" w:rsidR="00000000" w:rsidRPr="00000000">
        <w:rPr>
          <w:rtl w:val="0"/>
        </w:rPr>
      </w:r>
    </w:p>
    <w:p w:rsidR="00000000" w:rsidDel="00000000" w:rsidP="00000000" w:rsidRDefault="00000000" w:rsidRPr="00000000" w14:paraId="000001B1">
      <w:pPr>
        <w:numPr>
          <w:ilvl w:val="1"/>
          <w:numId w:val="5"/>
        </w:numPr>
        <w:ind w:left="850" w:hanging="850"/>
        <w:jc w:val="both"/>
        <w:rPr>
          <w:rFonts w:ascii="Arial" w:cs="Arial" w:eastAsia="Arial" w:hAnsi="Arial"/>
        </w:rPr>
      </w:pPr>
      <w:r w:rsidDel="00000000" w:rsidR="00000000" w:rsidRPr="00000000">
        <w:rPr>
          <w:rFonts w:ascii="Arial" w:cs="Arial" w:eastAsia="Arial" w:hAnsi="Arial"/>
          <w:rtl w:val="0"/>
        </w:rPr>
        <w:t xml:space="preserve">We require our contractors to comply with the Modern Slavery Act 2015 wherever it applies. Assurances will be requested as part of the suitability assessment where relevant.</w:t>
      </w:r>
    </w:p>
    <w:p w:rsidR="00000000" w:rsidDel="00000000" w:rsidP="00000000" w:rsidRDefault="00000000" w:rsidRPr="00000000" w14:paraId="000001B2">
      <w:pPr>
        <w:ind w:left="850" w:hanging="850"/>
        <w:jc w:val="both"/>
        <w:rPr>
          <w:rFonts w:ascii="Arial" w:cs="Arial" w:eastAsia="Arial" w:hAnsi="Arial"/>
        </w:rPr>
      </w:pPr>
      <w:r w:rsidDel="00000000" w:rsidR="00000000" w:rsidRPr="00000000">
        <w:rPr>
          <w:rtl w:val="0"/>
        </w:rPr>
      </w:r>
    </w:p>
    <w:p w:rsidR="00000000" w:rsidDel="00000000" w:rsidP="00000000" w:rsidRDefault="00000000" w:rsidRPr="00000000" w14:paraId="000001B3">
      <w:pPr>
        <w:numPr>
          <w:ilvl w:val="1"/>
          <w:numId w:val="5"/>
        </w:numPr>
        <w:ind w:left="850" w:hanging="850"/>
        <w:jc w:val="both"/>
        <w:rPr>
          <w:rFonts w:ascii="Arial" w:cs="Arial" w:eastAsia="Arial" w:hAnsi="Arial"/>
        </w:rPr>
      </w:pPr>
      <w:r w:rsidDel="00000000" w:rsidR="00000000" w:rsidRPr="00000000">
        <w:rPr>
          <w:rFonts w:ascii="Arial" w:cs="Arial" w:eastAsia="Arial" w:hAnsi="Arial"/>
          <w:rtl w:val="0"/>
        </w:rPr>
        <w:t xml:space="preserve">The Council would emphasise that contracted staff are free to join a trade union and must not be treated unfairly for belonging to one.</w:t>
      </w:r>
    </w:p>
    <w:p w:rsidR="00000000" w:rsidDel="00000000" w:rsidP="00000000" w:rsidRDefault="00000000" w:rsidRPr="00000000" w14:paraId="000001B4">
      <w:pPr>
        <w:ind w:left="850" w:hanging="850"/>
        <w:jc w:val="both"/>
        <w:rPr>
          <w:rFonts w:ascii="Arial" w:cs="Arial" w:eastAsia="Arial" w:hAnsi="Arial"/>
        </w:rPr>
      </w:pPr>
      <w:r w:rsidDel="00000000" w:rsidR="00000000" w:rsidRPr="00000000">
        <w:rPr>
          <w:rtl w:val="0"/>
        </w:rPr>
      </w:r>
    </w:p>
    <w:p w:rsidR="00000000" w:rsidDel="00000000" w:rsidP="00000000" w:rsidRDefault="00000000" w:rsidRPr="00000000" w14:paraId="000001B5">
      <w:pPr>
        <w:numPr>
          <w:ilvl w:val="1"/>
          <w:numId w:val="5"/>
        </w:numPr>
        <w:ind w:left="850" w:hanging="850"/>
        <w:jc w:val="both"/>
        <w:rPr>
          <w:rFonts w:ascii="Arial" w:cs="Arial" w:eastAsia="Arial" w:hAnsi="Arial"/>
          <w:sz w:val="22"/>
          <w:szCs w:val="22"/>
        </w:rPr>
      </w:pPr>
      <w:r w:rsidDel="00000000" w:rsidR="00000000" w:rsidRPr="00000000">
        <w:rPr>
          <w:rFonts w:ascii="Arial" w:cs="Arial" w:eastAsia="Arial" w:hAnsi="Arial"/>
          <w:rtl w:val="0"/>
        </w:rPr>
        <w:t xml:space="preserve">We require our contractors to  adopt a whistleblowing policy which enables staff to blow the whistle on any suspected examples of modern slavery. Assurances may be sought as part of the procurement or contract management process.</w:t>
      </w: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ind w:left="850" w:hanging="850"/>
        <w:jc w:val="both"/>
        <w:rPr>
          <w:rFonts w:ascii="Arial" w:cs="Arial" w:eastAsia="Arial" w:hAnsi="Arial"/>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B8">
      <w:pPr>
        <w:numPr>
          <w:ilvl w:val="0"/>
          <w:numId w:val="5"/>
        </w:numPr>
        <w:pBdr>
          <w:top w:space="0" w:sz="0" w:val="nil"/>
          <w:left w:space="0" w:sz="0" w:val="nil"/>
          <w:bottom w:space="0" w:sz="0" w:val="nil"/>
          <w:right w:space="0" w:sz="0" w:val="nil"/>
          <w:between w:space="0" w:sz="0" w:val="nil"/>
        </w:pBdr>
        <w:ind w:left="720" w:hanging="720"/>
        <w:jc w:val="both"/>
        <w:rPr>
          <w:rFonts w:ascii="Arial" w:cs="Arial" w:eastAsia="Arial" w:hAnsi="Arial"/>
          <w:b w:val="1"/>
          <w:color w:val="000000"/>
        </w:rPr>
      </w:pPr>
      <w:bookmarkStart w:colFirst="0" w:colLast="0" w:name="_heading=h.35nkun2" w:id="9"/>
      <w:bookmarkEnd w:id="9"/>
      <w:r w:rsidDel="00000000" w:rsidR="00000000" w:rsidRPr="00000000">
        <w:rPr>
          <w:rFonts w:ascii="Arial" w:cs="Arial" w:eastAsia="Arial" w:hAnsi="Arial"/>
          <w:b w:val="1"/>
          <w:color w:val="000000"/>
          <w:rtl w:val="0"/>
        </w:rPr>
        <w:t xml:space="preserve">TIMETABLE AND PROCESS</w:t>
      </w:r>
    </w:p>
    <w:p w:rsidR="00000000" w:rsidDel="00000000" w:rsidP="00000000" w:rsidRDefault="00000000" w:rsidRPr="00000000" w14:paraId="000001B9">
      <w:pPr>
        <w:pBdr>
          <w:top w:space="0" w:sz="0" w:val="nil"/>
          <w:left w:space="0" w:sz="0" w:val="nil"/>
          <w:bottom w:space="0" w:sz="0" w:val="nil"/>
          <w:right w:space="0" w:sz="0" w:val="nil"/>
          <w:between w:space="0" w:sz="0" w:val="nil"/>
        </w:pBdr>
        <w:ind w:left="72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Procurement Timetable</w:t>
      </w:r>
    </w:p>
    <w:p w:rsidR="00000000" w:rsidDel="00000000" w:rsidP="00000000" w:rsidRDefault="00000000" w:rsidRPr="00000000" w14:paraId="000001BB">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BC">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bookmarkStart w:colFirst="0" w:colLast="0" w:name="_heading=h.1ksv4uv" w:id="10"/>
      <w:bookmarkEnd w:id="10"/>
      <w:r w:rsidDel="00000000" w:rsidR="00000000" w:rsidRPr="00000000">
        <w:rPr>
          <w:rFonts w:ascii="Arial" w:cs="Arial" w:eastAsia="Arial" w:hAnsi="Arial"/>
          <w:color w:val="000000"/>
          <w:rtl w:val="0"/>
        </w:rPr>
        <w:t xml:space="preserve">The timetable below sets out the key dates in the Procurement Process.</w:t>
      </w:r>
    </w:p>
    <w:p w:rsidR="00000000" w:rsidDel="00000000" w:rsidP="00000000" w:rsidRDefault="00000000" w:rsidRPr="00000000" w14:paraId="000001BD">
      <w:pPr>
        <w:pBdr>
          <w:top w:space="0" w:sz="0" w:val="nil"/>
          <w:left w:space="0" w:sz="0" w:val="nil"/>
          <w:bottom w:space="0" w:sz="0" w:val="nil"/>
          <w:right w:space="0" w:sz="0" w:val="nil"/>
          <w:between w:space="0" w:sz="0" w:val="nil"/>
        </w:pBdr>
        <w:ind w:hanging="1440"/>
        <w:jc w:val="both"/>
        <w:rPr>
          <w:rFonts w:ascii="Arial" w:cs="Arial" w:eastAsia="Arial" w:hAnsi="Arial"/>
          <w:color w:val="000000"/>
        </w:rPr>
      </w:pPr>
      <w:r w:rsidDel="00000000" w:rsidR="00000000" w:rsidRPr="00000000">
        <w:rPr>
          <w:rtl w:val="0"/>
        </w:rPr>
      </w:r>
    </w:p>
    <w:tbl>
      <w:tblPr>
        <w:tblStyle w:val="Table4"/>
        <w:tblW w:w="7638.0" w:type="dxa"/>
        <w:jc w:val="left"/>
        <w:tblInd w:w="16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10"/>
        <w:gridCol w:w="5928"/>
        <w:tblGridChange w:id="0">
          <w:tblGrid>
            <w:gridCol w:w="1710"/>
            <w:gridCol w:w="5928"/>
          </w:tblGrid>
        </w:tblGridChange>
      </w:tblGrid>
      <w:tr>
        <w:trPr>
          <w:trHeight w:val="525" w:hRule="atLeast"/>
          <w:tblHeader w:val="0"/>
        </w:trPr>
        <w:tc>
          <w:tcPr>
            <w:shd w:fill="f3f3f3" w:val="clear"/>
            <w:vAlign w:val="center"/>
          </w:tcPr>
          <w:p w:rsidR="00000000" w:rsidDel="00000000" w:rsidP="00000000" w:rsidRDefault="00000000" w:rsidRPr="00000000" w14:paraId="000001BE">
            <w:pPr>
              <w:jc w:val="center"/>
              <w:rPr>
                <w:rFonts w:ascii="Arial" w:cs="Arial" w:eastAsia="Arial" w:hAnsi="Arial"/>
                <w:b w:val="1"/>
              </w:rPr>
            </w:pPr>
            <w:r w:rsidDel="00000000" w:rsidR="00000000" w:rsidRPr="00000000">
              <w:rPr>
                <w:rFonts w:ascii="Arial" w:cs="Arial" w:eastAsia="Arial" w:hAnsi="Arial"/>
                <w:b w:val="1"/>
                <w:rtl w:val="0"/>
              </w:rPr>
              <w:t xml:space="preserve">Date</w:t>
            </w:r>
          </w:p>
        </w:tc>
        <w:tc>
          <w:tcPr>
            <w:shd w:fill="f3f3f3" w:val="clear"/>
            <w:vAlign w:val="center"/>
          </w:tcPr>
          <w:p w:rsidR="00000000" w:rsidDel="00000000" w:rsidP="00000000" w:rsidRDefault="00000000" w:rsidRPr="00000000" w14:paraId="000001BF">
            <w:pPr>
              <w:jc w:val="center"/>
              <w:rPr>
                <w:rFonts w:ascii="Arial" w:cs="Arial" w:eastAsia="Arial" w:hAnsi="Arial"/>
                <w:b w:val="1"/>
              </w:rPr>
            </w:pPr>
            <w:r w:rsidDel="00000000" w:rsidR="00000000" w:rsidRPr="00000000">
              <w:rPr>
                <w:rFonts w:ascii="Arial" w:cs="Arial" w:eastAsia="Arial" w:hAnsi="Arial"/>
                <w:b w:val="1"/>
                <w:rtl w:val="0"/>
              </w:rPr>
              <w:t xml:space="preserve">Stage</w:t>
            </w:r>
          </w:p>
        </w:tc>
      </w:tr>
      <w:tr>
        <w:trPr>
          <w:tblHeader w:val="0"/>
        </w:trPr>
        <w:tc>
          <w:tcPr/>
          <w:p w:rsidR="00000000" w:rsidDel="00000000" w:rsidP="00000000" w:rsidRDefault="00000000" w:rsidRPr="00000000" w14:paraId="000001C0">
            <w:pPr>
              <w:jc w:val="both"/>
              <w:rPr>
                <w:rFonts w:ascii="Arial" w:cs="Arial" w:eastAsia="Arial" w:hAnsi="Arial"/>
              </w:rPr>
            </w:pPr>
            <w:r w:rsidDel="00000000" w:rsidR="00000000" w:rsidRPr="00000000">
              <w:rPr>
                <w:rFonts w:ascii="Arial" w:cs="Arial" w:eastAsia="Arial" w:hAnsi="Arial"/>
                <w:rtl w:val="0"/>
              </w:rPr>
              <w:t xml:space="preserve">20/07/21</w:t>
            </w:r>
          </w:p>
          <w:p w:rsidR="00000000" w:rsidDel="00000000" w:rsidP="00000000" w:rsidRDefault="00000000" w:rsidRPr="00000000" w14:paraId="000001C1">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1C2">
            <w:pPr>
              <w:jc w:val="both"/>
              <w:rPr>
                <w:rFonts w:ascii="Arial" w:cs="Arial" w:eastAsia="Arial" w:hAnsi="Arial"/>
              </w:rPr>
            </w:pPr>
            <w:r w:rsidDel="00000000" w:rsidR="00000000" w:rsidRPr="00000000">
              <w:rPr>
                <w:rFonts w:ascii="Arial" w:cs="Arial" w:eastAsia="Arial" w:hAnsi="Arial"/>
                <w:rtl w:val="0"/>
              </w:rPr>
              <w:t xml:space="preserve">Procurement Documents made available over the internet. Via ProContract procurement portal.</w:t>
            </w:r>
          </w:p>
          <w:p w:rsidR="00000000" w:rsidDel="00000000" w:rsidP="00000000" w:rsidRDefault="00000000" w:rsidRPr="00000000" w14:paraId="000001C3">
            <w:pPr>
              <w:jc w:val="both"/>
              <w:rPr>
                <w:rFonts w:ascii="Arial" w:cs="Arial" w:eastAsia="Arial" w:hAnsi="Arial"/>
              </w:rPr>
            </w:pPr>
            <w:r w:rsidDel="00000000" w:rsidR="00000000" w:rsidRPr="00000000">
              <w:rPr>
                <w:rtl w:val="0"/>
              </w:rPr>
            </w:r>
          </w:p>
        </w:tc>
      </w:tr>
      <w:tr>
        <w:trPr>
          <w:tblHeader w:val="0"/>
        </w:trPr>
        <w:tc>
          <w:tcPr/>
          <w:p w:rsidR="00000000" w:rsidDel="00000000" w:rsidP="00000000" w:rsidRDefault="00000000" w:rsidRPr="00000000" w14:paraId="000001C4">
            <w:pPr>
              <w:jc w:val="both"/>
              <w:rPr>
                <w:rFonts w:ascii="Arial" w:cs="Arial" w:eastAsia="Arial" w:hAnsi="Arial"/>
              </w:rPr>
            </w:pPr>
            <w:r w:rsidDel="00000000" w:rsidR="00000000" w:rsidRPr="00000000">
              <w:rPr>
                <w:rFonts w:ascii="Arial" w:cs="Arial" w:eastAsia="Arial" w:hAnsi="Arial"/>
                <w:rtl w:val="0"/>
              </w:rPr>
              <w:t xml:space="preserve">18/08/21</w:t>
            </w:r>
          </w:p>
        </w:tc>
        <w:tc>
          <w:tcPr/>
          <w:p w:rsidR="00000000" w:rsidDel="00000000" w:rsidP="00000000" w:rsidRDefault="00000000" w:rsidRPr="00000000" w14:paraId="000001C5">
            <w:pPr>
              <w:jc w:val="both"/>
              <w:rPr>
                <w:rFonts w:ascii="Arial" w:cs="Arial" w:eastAsia="Arial" w:hAnsi="Arial"/>
              </w:rPr>
            </w:pPr>
            <w:r w:rsidDel="00000000" w:rsidR="00000000" w:rsidRPr="00000000">
              <w:rPr>
                <w:rFonts w:ascii="Arial" w:cs="Arial" w:eastAsia="Arial" w:hAnsi="Arial"/>
                <w:rtl w:val="0"/>
              </w:rPr>
              <w:t xml:space="preserve">Deadline for Expression of Interest</w:t>
            </w:r>
          </w:p>
          <w:p w:rsidR="00000000" w:rsidDel="00000000" w:rsidP="00000000" w:rsidRDefault="00000000" w:rsidRPr="00000000" w14:paraId="000001C6">
            <w:pPr>
              <w:jc w:val="both"/>
              <w:rPr>
                <w:rFonts w:ascii="Arial" w:cs="Arial" w:eastAsia="Arial" w:hAnsi="Arial"/>
              </w:rPr>
            </w:pPr>
            <w:r w:rsidDel="00000000" w:rsidR="00000000" w:rsidRPr="00000000">
              <w:rPr>
                <w:rtl w:val="0"/>
              </w:rPr>
            </w:r>
          </w:p>
        </w:tc>
      </w:tr>
      <w:tr>
        <w:trPr>
          <w:tblHeader w:val="0"/>
        </w:trPr>
        <w:tc>
          <w:tcPr/>
          <w:p w:rsidR="00000000" w:rsidDel="00000000" w:rsidP="00000000" w:rsidRDefault="00000000" w:rsidRPr="00000000" w14:paraId="000001C7">
            <w:pPr>
              <w:jc w:val="both"/>
              <w:rPr>
                <w:rFonts w:ascii="Arial" w:cs="Arial" w:eastAsia="Arial" w:hAnsi="Arial"/>
              </w:rPr>
            </w:pPr>
            <w:r w:rsidDel="00000000" w:rsidR="00000000" w:rsidRPr="00000000">
              <w:rPr>
                <w:rFonts w:ascii="Arial" w:cs="Arial" w:eastAsia="Arial" w:hAnsi="Arial"/>
                <w:rtl w:val="0"/>
              </w:rPr>
              <w:t xml:space="preserve">19/08/21</w:t>
            </w:r>
          </w:p>
        </w:tc>
        <w:tc>
          <w:tcPr/>
          <w:p w:rsidR="00000000" w:rsidDel="00000000" w:rsidP="00000000" w:rsidRDefault="00000000" w:rsidRPr="00000000" w14:paraId="000001C8">
            <w:pPr>
              <w:jc w:val="both"/>
              <w:rPr>
                <w:rFonts w:ascii="Arial" w:cs="Arial" w:eastAsia="Arial" w:hAnsi="Arial"/>
              </w:rPr>
            </w:pPr>
            <w:r w:rsidDel="00000000" w:rsidR="00000000" w:rsidRPr="00000000">
              <w:rPr>
                <w:rFonts w:ascii="Arial" w:cs="Arial" w:eastAsia="Arial" w:hAnsi="Arial"/>
                <w:rtl w:val="0"/>
              </w:rPr>
              <w:t xml:space="preserve">Deadline for return of Bids (to include the SQ and ITT responses)</w:t>
            </w:r>
          </w:p>
          <w:p w:rsidR="00000000" w:rsidDel="00000000" w:rsidP="00000000" w:rsidRDefault="00000000" w:rsidRPr="00000000" w14:paraId="000001C9">
            <w:pPr>
              <w:jc w:val="both"/>
              <w:rPr>
                <w:rFonts w:ascii="Arial" w:cs="Arial" w:eastAsia="Arial" w:hAnsi="Arial"/>
              </w:rPr>
            </w:pPr>
            <w:r w:rsidDel="00000000" w:rsidR="00000000" w:rsidRPr="00000000">
              <w:rPr>
                <w:rtl w:val="0"/>
              </w:rPr>
            </w:r>
          </w:p>
        </w:tc>
      </w:tr>
      <w:tr>
        <w:trPr>
          <w:tblHeader w:val="0"/>
        </w:trPr>
        <w:tc>
          <w:tcPr/>
          <w:p w:rsidR="00000000" w:rsidDel="00000000" w:rsidP="00000000" w:rsidRDefault="00000000" w:rsidRPr="00000000" w14:paraId="000001CA">
            <w:pPr>
              <w:jc w:val="both"/>
              <w:rPr>
                <w:rFonts w:ascii="Arial" w:cs="Arial" w:eastAsia="Arial" w:hAnsi="Arial"/>
              </w:rPr>
            </w:pPr>
            <w:r w:rsidDel="00000000" w:rsidR="00000000" w:rsidRPr="00000000">
              <w:rPr>
                <w:rFonts w:ascii="Arial" w:cs="Arial" w:eastAsia="Arial" w:hAnsi="Arial"/>
                <w:rtl w:val="0"/>
              </w:rPr>
              <w:t xml:space="preserve">20/08/2021 to  24/08/2021</w:t>
            </w:r>
          </w:p>
        </w:tc>
        <w:tc>
          <w:tcPr/>
          <w:p w:rsidR="00000000" w:rsidDel="00000000" w:rsidP="00000000" w:rsidRDefault="00000000" w:rsidRPr="00000000" w14:paraId="000001CB">
            <w:pPr>
              <w:jc w:val="both"/>
              <w:rPr>
                <w:rFonts w:ascii="Arial" w:cs="Arial" w:eastAsia="Arial" w:hAnsi="Arial"/>
              </w:rPr>
            </w:pPr>
            <w:r w:rsidDel="00000000" w:rsidR="00000000" w:rsidRPr="00000000">
              <w:rPr>
                <w:rFonts w:ascii="Arial" w:cs="Arial" w:eastAsia="Arial" w:hAnsi="Arial"/>
                <w:rtl w:val="0"/>
              </w:rPr>
              <w:t xml:space="preserve">Evaluation of Bids and recommendation for the successful Bid.</w:t>
            </w:r>
          </w:p>
          <w:p w:rsidR="00000000" w:rsidDel="00000000" w:rsidP="00000000" w:rsidRDefault="00000000" w:rsidRPr="00000000" w14:paraId="000001CC">
            <w:pPr>
              <w:jc w:val="both"/>
              <w:rPr>
                <w:rFonts w:ascii="Arial" w:cs="Arial" w:eastAsia="Arial" w:hAnsi="Arial"/>
              </w:rPr>
            </w:pPr>
            <w:r w:rsidDel="00000000" w:rsidR="00000000" w:rsidRPr="00000000">
              <w:rPr>
                <w:rtl w:val="0"/>
              </w:rPr>
            </w:r>
          </w:p>
        </w:tc>
      </w:tr>
      <w:tr>
        <w:trPr>
          <w:trHeight w:val="773.935546875" w:hRule="atLeast"/>
          <w:tblHeader w:val="0"/>
        </w:trPr>
        <w:tc>
          <w:tcPr/>
          <w:p w:rsidR="00000000" w:rsidDel="00000000" w:rsidP="00000000" w:rsidRDefault="00000000" w:rsidRPr="00000000" w14:paraId="000001CD">
            <w:pPr>
              <w:jc w:val="both"/>
              <w:rPr>
                <w:rFonts w:ascii="Arial" w:cs="Arial" w:eastAsia="Arial" w:hAnsi="Arial"/>
              </w:rPr>
            </w:pPr>
            <w:r w:rsidDel="00000000" w:rsidR="00000000" w:rsidRPr="00000000">
              <w:rPr>
                <w:rFonts w:ascii="Arial" w:cs="Arial" w:eastAsia="Arial" w:hAnsi="Arial"/>
                <w:rtl w:val="0"/>
              </w:rPr>
              <w:t xml:space="preserve">25/08/2021 </w:t>
            </w:r>
          </w:p>
        </w:tc>
        <w:tc>
          <w:tcPr/>
          <w:p w:rsidR="00000000" w:rsidDel="00000000" w:rsidP="00000000" w:rsidRDefault="00000000" w:rsidRPr="00000000" w14:paraId="000001CE">
            <w:pPr>
              <w:jc w:val="both"/>
              <w:rPr>
                <w:rFonts w:ascii="Arial" w:cs="Arial" w:eastAsia="Arial" w:hAnsi="Arial"/>
              </w:rPr>
            </w:pPr>
            <w:r w:rsidDel="00000000" w:rsidR="00000000" w:rsidRPr="00000000">
              <w:rPr>
                <w:rFonts w:ascii="Arial" w:cs="Arial" w:eastAsia="Arial" w:hAnsi="Arial"/>
                <w:rtl w:val="0"/>
              </w:rPr>
              <w:t xml:space="preserve">Completion of the Authority approval and award decision processes.</w:t>
            </w:r>
          </w:p>
          <w:p w:rsidR="00000000" w:rsidDel="00000000" w:rsidP="00000000" w:rsidRDefault="00000000" w:rsidRPr="00000000" w14:paraId="000001CF">
            <w:pPr>
              <w:jc w:val="both"/>
              <w:rPr>
                <w:rFonts w:ascii="Arial" w:cs="Arial" w:eastAsia="Arial" w:hAnsi="Arial"/>
              </w:rPr>
            </w:pPr>
            <w:r w:rsidDel="00000000" w:rsidR="00000000" w:rsidRPr="00000000">
              <w:rPr>
                <w:rtl w:val="0"/>
              </w:rPr>
            </w:r>
          </w:p>
        </w:tc>
      </w:tr>
      <w:tr>
        <w:trPr>
          <w:tblHeader w:val="0"/>
        </w:trPr>
        <w:tc>
          <w:tcPr/>
          <w:p w:rsidR="00000000" w:rsidDel="00000000" w:rsidP="00000000" w:rsidRDefault="00000000" w:rsidRPr="00000000" w14:paraId="000001D0">
            <w:pPr>
              <w:jc w:val="both"/>
              <w:rPr>
                <w:rFonts w:ascii="Arial" w:cs="Arial" w:eastAsia="Arial" w:hAnsi="Arial"/>
              </w:rPr>
            </w:pPr>
            <w:r w:rsidDel="00000000" w:rsidR="00000000" w:rsidRPr="00000000">
              <w:rPr>
                <w:rFonts w:ascii="Arial" w:cs="Arial" w:eastAsia="Arial" w:hAnsi="Arial"/>
                <w:rtl w:val="0"/>
              </w:rPr>
              <w:t xml:space="preserve">26/08/2021</w:t>
            </w:r>
          </w:p>
        </w:tc>
        <w:tc>
          <w:tcPr/>
          <w:p w:rsidR="00000000" w:rsidDel="00000000" w:rsidP="00000000" w:rsidRDefault="00000000" w:rsidRPr="00000000" w14:paraId="000001D1">
            <w:pPr>
              <w:jc w:val="both"/>
              <w:rPr>
                <w:rFonts w:ascii="Arial" w:cs="Arial" w:eastAsia="Arial" w:hAnsi="Arial"/>
              </w:rPr>
            </w:pPr>
            <w:r w:rsidDel="00000000" w:rsidR="00000000" w:rsidRPr="00000000">
              <w:rPr>
                <w:rFonts w:ascii="Arial" w:cs="Arial" w:eastAsia="Arial" w:hAnsi="Arial"/>
                <w:rtl w:val="0"/>
              </w:rPr>
              <w:t xml:space="preserve">Notification by the Authority of the award decision, debriefing unsuccessful Bidders and commencement of the standstill period.</w:t>
            </w:r>
          </w:p>
          <w:p w:rsidR="00000000" w:rsidDel="00000000" w:rsidP="00000000" w:rsidRDefault="00000000" w:rsidRPr="00000000" w14:paraId="000001D2">
            <w:pPr>
              <w:jc w:val="both"/>
              <w:rPr>
                <w:rFonts w:ascii="Arial" w:cs="Arial" w:eastAsia="Arial" w:hAnsi="Arial"/>
              </w:rPr>
            </w:pPr>
            <w:r w:rsidDel="00000000" w:rsidR="00000000" w:rsidRPr="00000000">
              <w:rPr>
                <w:rtl w:val="0"/>
              </w:rPr>
            </w:r>
          </w:p>
        </w:tc>
      </w:tr>
      <w:tr>
        <w:trPr>
          <w:tblHeader w:val="0"/>
        </w:trPr>
        <w:tc>
          <w:tcPr/>
          <w:p w:rsidR="00000000" w:rsidDel="00000000" w:rsidP="00000000" w:rsidRDefault="00000000" w:rsidRPr="00000000" w14:paraId="000001D3">
            <w:pPr>
              <w:rPr>
                <w:rFonts w:ascii="Arial" w:cs="Arial" w:eastAsia="Arial" w:hAnsi="Arial"/>
              </w:rPr>
            </w:pPr>
            <w:r w:rsidDel="00000000" w:rsidR="00000000" w:rsidRPr="00000000">
              <w:rPr>
                <w:rFonts w:ascii="Arial" w:cs="Arial" w:eastAsia="Arial" w:hAnsi="Arial"/>
                <w:rtl w:val="0"/>
              </w:rPr>
              <w:t xml:space="preserve">05/09/2021</w:t>
            </w:r>
          </w:p>
          <w:p w:rsidR="00000000" w:rsidDel="00000000" w:rsidP="00000000" w:rsidRDefault="00000000" w:rsidRPr="00000000" w14:paraId="000001D4">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1D5">
            <w:pPr>
              <w:jc w:val="both"/>
              <w:rPr>
                <w:rFonts w:ascii="Arial" w:cs="Arial" w:eastAsia="Arial" w:hAnsi="Arial"/>
              </w:rPr>
            </w:pPr>
            <w:r w:rsidDel="00000000" w:rsidR="00000000" w:rsidRPr="00000000">
              <w:rPr>
                <w:rFonts w:ascii="Arial" w:cs="Arial" w:eastAsia="Arial" w:hAnsi="Arial"/>
                <w:rtl w:val="0"/>
              </w:rPr>
              <w:t xml:space="preserve">Expiry of standstill period.</w:t>
            </w:r>
          </w:p>
          <w:p w:rsidR="00000000" w:rsidDel="00000000" w:rsidP="00000000" w:rsidRDefault="00000000" w:rsidRPr="00000000" w14:paraId="000001D6">
            <w:pPr>
              <w:jc w:val="both"/>
              <w:rPr>
                <w:rFonts w:ascii="Arial" w:cs="Arial" w:eastAsia="Arial" w:hAnsi="Arial"/>
              </w:rPr>
            </w:pPr>
            <w:r w:rsidDel="00000000" w:rsidR="00000000" w:rsidRPr="00000000">
              <w:rPr>
                <w:rtl w:val="0"/>
              </w:rPr>
            </w:r>
          </w:p>
        </w:tc>
      </w:tr>
      <w:tr>
        <w:trPr>
          <w:tblHeader w:val="0"/>
        </w:trPr>
        <w:tc>
          <w:tcPr/>
          <w:p w:rsidR="00000000" w:rsidDel="00000000" w:rsidP="00000000" w:rsidRDefault="00000000" w:rsidRPr="00000000" w14:paraId="000001D7">
            <w:pPr>
              <w:jc w:val="both"/>
              <w:rPr>
                <w:rFonts w:ascii="Arial" w:cs="Arial" w:eastAsia="Arial" w:hAnsi="Arial"/>
              </w:rPr>
            </w:pPr>
            <w:r w:rsidDel="00000000" w:rsidR="00000000" w:rsidRPr="00000000">
              <w:rPr>
                <w:rFonts w:ascii="Arial" w:cs="Arial" w:eastAsia="Arial" w:hAnsi="Arial"/>
                <w:rtl w:val="0"/>
              </w:rPr>
              <w:t xml:space="preserve">06/09/2021</w:t>
            </w:r>
          </w:p>
        </w:tc>
        <w:tc>
          <w:tcPr/>
          <w:p w:rsidR="00000000" w:rsidDel="00000000" w:rsidP="00000000" w:rsidRDefault="00000000" w:rsidRPr="00000000" w14:paraId="000001D8">
            <w:pPr>
              <w:jc w:val="both"/>
              <w:rPr>
                <w:rFonts w:ascii="Arial" w:cs="Arial" w:eastAsia="Arial" w:hAnsi="Arial"/>
              </w:rPr>
            </w:pPr>
            <w:r w:rsidDel="00000000" w:rsidR="00000000" w:rsidRPr="00000000">
              <w:rPr>
                <w:rFonts w:ascii="Arial" w:cs="Arial" w:eastAsia="Arial" w:hAnsi="Arial"/>
                <w:rtl w:val="0"/>
              </w:rPr>
              <w:t xml:space="preserve">Appointment of the successful Bidder, award of the contract and notification of contract conclusion to participants.</w:t>
            </w:r>
          </w:p>
          <w:p w:rsidR="00000000" w:rsidDel="00000000" w:rsidP="00000000" w:rsidRDefault="00000000" w:rsidRPr="00000000" w14:paraId="000001D9">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1DA">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DB">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Authority reserves the right to amend this timetable as the Procurement Process progresses.</w:t>
      </w:r>
    </w:p>
    <w:p w:rsidR="00000000" w:rsidDel="00000000" w:rsidP="00000000" w:rsidRDefault="00000000" w:rsidRPr="00000000" w14:paraId="000001DC">
      <w:pPr>
        <w:pBdr>
          <w:top w:space="0" w:sz="0" w:val="nil"/>
          <w:left w:space="0" w:sz="0" w:val="nil"/>
          <w:bottom w:space="0" w:sz="0" w:val="nil"/>
          <w:right w:space="0" w:sz="0" w:val="nil"/>
          <w:between w:space="0" w:sz="0" w:val="nil"/>
        </w:pBdr>
        <w:ind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tabs>
          <w:tab w:val="left" w:pos="7755"/>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General Information</w:t>
      </w:r>
    </w:p>
    <w:p w:rsidR="00000000" w:rsidDel="00000000" w:rsidP="00000000" w:rsidRDefault="00000000" w:rsidRPr="00000000" w14:paraId="000001DE">
      <w:pPr>
        <w:pBdr>
          <w:top w:space="0" w:sz="0" w:val="nil"/>
          <w:left w:space="0" w:sz="0" w:val="nil"/>
          <w:bottom w:space="0" w:sz="0" w:val="nil"/>
          <w:right w:space="0" w:sz="0" w:val="nil"/>
          <w:between w:space="0" w:sz="0" w:val="nil"/>
        </w:pBdr>
        <w:ind w:left="144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DF">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Bidders are directed to the information in relation to conflicts, contained in paragraph 2.10 of </w:t>
      </w:r>
      <w:r w:rsidDel="00000000" w:rsidR="00000000" w:rsidRPr="00000000">
        <w:rPr>
          <w:rFonts w:ascii="Arial" w:cs="Arial" w:eastAsia="Arial" w:hAnsi="Arial"/>
          <w:b w:val="1"/>
          <w:color w:val="000000"/>
          <w:rtl w:val="0"/>
        </w:rPr>
        <w:t xml:space="preserve">Section 2 (Important Notices)</w:t>
      </w:r>
      <w:r w:rsidDel="00000000" w:rsidR="00000000" w:rsidRPr="00000000">
        <w:rPr>
          <w:rFonts w:ascii="Arial" w:cs="Arial" w:eastAsia="Arial" w:hAnsi="Arial"/>
          <w:color w:val="000000"/>
          <w:rtl w:val="0"/>
        </w:rPr>
        <w:t xml:space="preserve">, and the obligations of the Authority under the Freedom of Information Act 2000 and Environmental Information Regulations 2004.</w:t>
      </w:r>
    </w:p>
    <w:p w:rsidR="00000000" w:rsidDel="00000000" w:rsidP="00000000" w:rsidRDefault="00000000" w:rsidRPr="00000000" w14:paraId="000001E0">
      <w:pPr>
        <w:pBdr>
          <w:top w:space="0" w:sz="0" w:val="nil"/>
          <w:left w:space="0" w:sz="0" w:val="nil"/>
          <w:bottom w:space="0" w:sz="0" w:val="nil"/>
          <w:right w:space="0" w:sz="0" w:val="nil"/>
          <w:between w:space="0" w:sz="0" w:val="nil"/>
        </w:pBdr>
        <w:ind w:hanging="1440"/>
        <w:jc w:val="both"/>
        <w:rPr>
          <w:rFonts w:ascii="Arial" w:cs="Arial" w:eastAsia="Arial" w:hAnsi="Arial"/>
          <w:b w:val="1"/>
          <w:color w:val="000000"/>
          <w:highlight w:val="green"/>
        </w:rPr>
      </w:pP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Pre Bid Clarifications</w:t>
      </w:r>
    </w:p>
    <w:p w:rsidR="00000000" w:rsidDel="00000000" w:rsidP="00000000" w:rsidRDefault="00000000" w:rsidRPr="00000000" w14:paraId="000001E2">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E3">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Any queries arising from the Procurement Documents should be raised as soon as possible and in any event by no later than Noon on the date stated in the timetable at paragraph 3.1</w:t>
      </w:r>
    </w:p>
    <w:p w:rsidR="00000000" w:rsidDel="00000000" w:rsidP="00000000" w:rsidRDefault="00000000" w:rsidRPr="00000000" w14:paraId="000001E4">
      <w:pPr>
        <w:pBdr>
          <w:top w:space="0" w:sz="0" w:val="nil"/>
          <w:left w:space="0" w:sz="0" w:val="nil"/>
          <w:bottom w:space="0" w:sz="0" w:val="nil"/>
          <w:right w:space="0" w:sz="0" w:val="nil"/>
          <w:between w:space="0" w:sz="0" w:val="nil"/>
        </w:pBdr>
        <w:ind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E5">
      <w:pPr>
        <w:numPr>
          <w:ilvl w:val="1"/>
          <w:numId w:val="5"/>
        </w:numPr>
        <w:ind w:left="850" w:hanging="850"/>
        <w:jc w:val="both"/>
        <w:rPr>
          <w:rFonts w:ascii="Arial" w:cs="Arial" w:eastAsia="Arial" w:hAnsi="Arial"/>
        </w:rPr>
      </w:pPr>
      <w:bookmarkStart w:colFirst="0" w:colLast="0" w:name="_heading=h.lnxbz9" w:id="11"/>
      <w:bookmarkEnd w:id="11"/>
      <w:r w:rsidDel="00000000" w:rsidR="00000000" w:rsidRPr="00000000">
        <w:rPr>
          <w:rFonts w:ascii="Arial" w:cs="Arial" w:eastAsia="Arial" w:hAnsi="Arial"/>
          <w:rtl w:val="0"/>
        </w:rPr>
        <w:t xml:space="preserve">Upon commencement of the Procurement Process Bidders must not approach any member or officer of the Authority with any queries, other than by using the messaging function on the Procurement Portal. Submit messages at the specific event level rather than the project level. Queries will be answered within business hours.</w:t>
      </w:r>
    </w:p>
    <w:p w:rsidR="00000000" w:rsidDel="00000000" w:rsidP="00000000" w:rsidRDefault="00000000" w:rsidRPr="00000000" w14:paraId="000001E6">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E7">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In compliance with European &amp; UK guidelines on equal and fair treatment of Bidders, any information that the Authority dispenses in response to requests for clarification will be distributed to all of the Bidders as opposed to solely the Bidder that requested the information.</w:t>
      </w:r>
    </w:p>
    <w:p w:rsidR="00000000" w:rsidDel="00000000" w:rsidP="00000000" w:rsidRDefault="00000000" w:rsidRPr="00000000" w14:paraId="000001E8">
      <w:pPr>
        <w:pBdr>
          <w:top w:space="0" w:sz="0" w:val="nil"/>
          <w:left w:space="0" w:sz="0" w:val="nil"/>
          <w:bottom w:space="0" w:sz="0" w:val="nil"/>
          <w:right w:space="0" w:sz="0" w:val="nil"/>
          <w:between w:space="0" w:sz="0" w:val="nil"/>
        </w:pBdr>
        <w:ind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E9">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rtl w:val="0"/>
        </w:rPr>
        <w:t xml:space="preserve">Clarifications issued will be distributed to all Bidders via the Procurement Portal. </w:t>
      </w:r>
      <w:r w:rsidDel="00000000" w:rsidR="00000000" w:rsidRPr="00000000">
        <w:rPr>
          <w:rFonts w:ascii="Arial" w:cs="Arial" w:eastAsia="Arial" w:hAnsi="Arial"/>
          <w:color w:val="000000"/>
          <w:rtl w:val="0"/>
        </w:rPr>
        <w:t xml:space="preserve">When Bidders first access the ITT they should satisfy themselves that they have seen any clarifications posted. It is in the Bidder's interest to visit the messages area regularly as clarifications may fundamentally affect their planned response.</w:t>
      </w:r>
    </w:p>
    <w:p w:rsidR="00000000" w:rsidDel="00000000" w:rsidP="00000000" w:rsidRDefault="00000000" w:rsidRPr="00000000" w14:paraId="000001EA">
      <w:pPr>
        <w:pBdr>
          <w:top w:space="0" w:sz="0" w:val="nil"/>
          <w:left w:space="0" w:sz="0" w:val="nil"/>
          <w:bottom w:space="0" w:sz="0" w:val="nil"/>
          <w:right w:space="0" w:sz="0" w:val="nil"/>
          <w:between w:space="0" w:sz="0" w:val="nil"/>
        </w:pBdr>
        <w:ind w:left="1440"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EB">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On submitting a Bid in response to the ITT, it is the Bidder's responsibility to ensure that it fully understands the requirements and obligations of the ITT. The Authority cannot guarantee to respond to all clarification questions and cannot warrant the accuracy of clarification responses posted.</w:t>
      </w:r>
    </w:p>
    <w:p w:rsidR="00000000" w:rsidDel="00000000" w:rsidP="00000000" w:rsidRDefault="00000000" w:rsidRPr="00000000" w14:paraId="000001EC">
      <w:pPr>
        <w:pBdr>
          <w:top w:space="0" w:sz="0" w:val="nil"/>
          <w:left w:space="0" w:sz="0" w:val="nil"/>
          <w:bottom w:space="0" w:sz="0" w:val="nil"/>
          <w:right w:space="0" w:sz="0" w:val="nil"/>
          <w:between w:space="0" w:sz="0" w:val="nil"/>
        </w:pBdr>
        <w:ind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Bid Submissions</w:t>
      </w:r>
    </w:p>
    <w:p w:rsidR="00000000" w:rsidDel="00000000" w:rsidP="00000000" w:rsidRDefault="00000000" w:rsidRPr="00000000" w14:paraId="000001EE">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EF">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Bids must be submitted following the instructions set out in </w:t>
      </w:r>
      <w:r w:rsidDel="00000000" w:rsidR="00000000" w:rsidRPr="00000000">
        <w:rPr>
          <w:rFonts w:ascii="Arial" w:cs="Arial" w:eastAsia="Arial" w:hAnsi="Arial"/>
          <w:b w:val="1"/>
          <w:color w:val="000000"/>
          <w:rtl w:val="0"/>
        </w:rPr>
        <w:t xml:space="preserve">Section 5 (Submission Instructions)</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1F0">
      <w:pPr>
        <w:pBdr>
          <w:top w:space="0" w:sz="0" w:val="nil"/>
          <w:left w:space="0" w:sz="0" w:val="nil"/>
          <w:bottom w:space="0" w:sz="0" w:val="nil"/>
          <w:right w:space="0" w:sz="0" w:val="nil"/>
          <w:between w:space="0" w:sz="0" w:val="nil"/>
        </w:pBdr>
        <w:jc w:val="both"/>
        <w:rPr>
          <w:rFonts w:ascii="Arial" w:cs="Arial" w:eastAsia="Arial" w:hAnsi="Arial"/>
          <w:color w:val="000000"/>
          <w:highlight w:val="green"/>
        </w:rPr>
      </w:pP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Post Bid Clarifications</w:t>
      </w:r>
    </w:p>
    <w:p w:rsidR="00000000" w:rsidDel="00000000" w:rsidP="00000000" w:rsidRDefault="00000000" w:rsidRPr="00000000" w14:paraId="000001F2">
      <w:pPr>
        <w:pBdr>
          <w:top w:space="0" w:sz="0" w:val="nil"/>
          <w:left w:space="0" w:sz="0" w:val="nil"/>
          <w:bottom w:space="0" w:sz="0" w:val="nil"/>
          <w:right w:space="0" w:sz="0" w:val="nil"/>
          <w:between w:space="0" w:sz="0" w:val="nil"/>
        </w:pBdr>
        <w:ind w:left="2138"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F3">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Upon receipt of a Bid the Authority may wish to pose post-Bid clarification questions to Bidders. This process will be administered in writing via the messaging area within the Procurement Portal.</w:t>
      </w:r>
    </w:p>
    <w:p w:rsidR="00000000" w:rsidDel="00000000" w:rsidP="00000000" w:rsidRDefault="00000000" w:rsidRPr="00000000" w14:paraId="000001F4">
      <w:pPr>
        <w:pBdr>
          <w:top w:space="0" w:sz="0" w:val="nil"/>
          <w:left w:space="0" w:sz="0" w:val="nil"/>
          <w:bottom w:space="0" w:sz="0" w:val="nil"/>
          <w:right w:space="0" w:sz="0" w:val="nil"/>
          <w:between w:space="0" w:sz="0" w:val="nil"/>
        </w:pBdr>
        <w:ind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Selection Criteria</w:t>
      </w:r>
    </w:p>
    <w:p w:rsidR="00000000" w:rsidDel="00000000" w:rsidP="00000000" w:rsidRDefault="00000000" w:rsidRPr="00000000" w14:paraId="000001F6">
      <w:pPr>
        <w:pBdr>
          <w:top w:space="0" w:sz="0" w:val="nil"/>
          <w:left w:space="0" w:sz="0" w:val="nil"/>
          <w:bottom w:space="0" w:sz="0" w:val="nil"/>
          <w:right w:space="0" w:sz="0" w:val="nil"/>
          <w:between w:space="0" w:sz="0" w:val="nil"/>
        </w:pBdr>
        <w:ind w:left="2160"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F7">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Bidders are required to complete and submit the selection questionnaire (SQ) alongside their ITT responses (i.e. by the deadline for Bid submissions).  Bidders' SQ submissions will be evaluated</w:t>
      </w:r>
      <w:r w:rsidDel="00000000" w:rsidR="00000000" w:rsidRPr="00000000">
        <w:rPr>
          <w:rFonts w:ascii="Arial" w:cs="Arial" w:eastAsia="Arial" w:hAnsi="Arial"/>
          <w:rtl w:val="0"/>
        </w:rPr>
        <w:t xml:space="preserve"> prior to</w:t>
      </w:r>
      <w:r w:rsidDel="00000000" w:rsidR="00000000" w:rsidRPr="00000000">
        <w:rPr>
          <w:rFonts w:ascii="Arial" w:cs="Arial" w:eastAsia="Arial" w:hAnsi="Arial"/>
          <w:color w:val="000000"/>
          <w:rtl w:val="0"/>
        </w:rPr>
        <w:t xml:space="preserve"> evaluation of the ITT responses as explained in paragraph 1.12 above.</w:t>
      </w:r>
    </w:p>
    <w:p w:rsidR="00000000" w:rsidDel="00000000" w:rsidP="00000000" w:rsidRDefault="00000000" w:rsidRPr="00000000" w14:paraId="000001F8">
      <w:pPr>
        <w:pBdr>
          <w:top w:space="0" w:sz="0" w:val="nil"/>
          <w:left w:space="0" w:sz="0" w:val="nil"/>
          <w:bottom w:space="0" w:sz="0" w:val="nil"/>
          <w:right w:space="0" w:sz="0" w:val="nil"/>
          <w:between w:space="0" w:sz="0" w:val="nil"/>
        </w:pBdr>
        <w:ind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F9">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Details of the approach to be taken to the evaluation of SQ submissions are contained in</w:t>
      </w:r>
      <w:r w:rsidDel="00000000" w:rsidR="00000000" w:rsidRPr="00000000">
        <w:rPr>
          <w:rFonts w:ascii="Arial" w:cs="Arial" w:eastAsia="Arial" w:hAnsi="Arial"/>
          <w:b w:val="1"/>
          <w:color w:val="000000"/>
          <w:rtl w:val="0"/>
        </w:rPr>
        <w:t xml:space="preserve"> Appendix 5: SQ Explanatory Document</w:t>
      </w:r>
      <w:r w:rsidDel="00000000" w:rsidR="00000000" w:rsidRPr="00000000">
        <w:rPr>
          <w:rFonts w:ascii="Arial" w:cs="Arial" w:eastAsia="Arial" w:hAnsi="Arial"/>
          <w:color w:val="000000"/>
          <w:rtl w:val="0"/>
        </w:rPr>
        <w:t xml:space="preserve">.  Bidders should read Appendix 5: SQ Explanatory Document before completing the SQ.</w:t>
      </w:r>
    </w:p>
    <w:p w:rsidR="00000000" w:rsidDel="00000000" w:rsidP="00000000" w:rsidRDefault="00000000" w:rsidRPr="00000000" w14:paraId="000001FA">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The Award Criteria and evaluation questions</w:t>
      </w:r>
    </w:p>
    <w:p w:rsidR="00000000" w:rsidDel="00000000" w:rsidP="00000000" w:rsidRDefault="00000000" w:rsidRPr="00000000" w14:paraId="000001FC">
      <w:pPr>
        <w:pBdr>
          <w:top w:space="0" w:sz="0" w:val="nil"/>
          <w:left w:space="0" w:sz="0" w:val="nil"/>
          <w:bottom w:space="0" w:sz="0" w:val="nil"/>
          <w:right w:space="0" w:sz="0" w:val="nil"/>
          <w:between w:space="0" w:sz="0" w:val="nil"/>
        </w:pBdr>
        <w:ind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FD">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bookmarkStart w:colFirst="0" w:colLast="0" w:name="_heading=h.44sinio" w:id="12"/>
      <w:bookmarkEnd w:id="12"/>
      <w:r w:rsidDel="00000000" w:rsidR="00000000" w:rsidRPr="00000000">
        <w:rPr>
          <w:rFonts w:ascii="Arial" w:cs="Arial" w:eastAsia="Arial" w:hAnsi="Arial"/>
          <w:color w:val="000000"/>
          <w:rtl w:val="0"/>
        </w:rPr>
        <w:t xml:space="preserve">Bidders' answers to each of the ITT questions must be self-contained without referring to additional documents, answers to other ITT questions or other supporting statements (unless specifically requested). Bidders should respond to each point in the question when providing its answer. The Authority reserves the right to mark the answer solely on the response to each question and have different evaluation panel teams evaluate different parts of each Bid.  Evaluators will only read the response to each individual question they are evaluating; evaluators will not follow any cross-referencing to other parts of the Bid.</w:t>
      </w:r>
    </w:p>
    <w:p w:rsidR="00000000" w:rsidDel="00000000" w:rsidP="00000000" w:rsidRDefault="00000000" w:rsidRPr="00000000" w14:paraId="000001FE">
      <w:pPr>
        <w:pBdr>
          <w:top w:space="0" w:sz="0" w:val="nil"/>
          <w:left w:space="0" w:sz="0" w:val="nil"/>
          <w:bottom w:space="0" w:sz="0" w:val="nil"/>
          <w:right w:space="0" w:sz="0" w:val="nil"/>
          <w:between w:space="0" w:sz="0" w:val="nil"/>
        </w:pBdr>
        <w:ind w:left="851"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FF">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Answers should contain information to evidence and demonstrate what and how you intend to deliver the Services subject of this ITT.</w:t>
      </w:r>
    </w:p>
    <w:p w:rsidR="00000000" w:rsidDel="00000000" w:rsidP="00000000" w:rsidRDefault="00000000" w:rsidRPr="00000000" w14:paraId="00000200">
      <w:pPr>
        <w:pBdr>
          <w:top w:space="0" w:sz="0" w:val="nil"/>
          <w:left w:space="0" w:sz="0" w:val="nil"/>
          <w:bottom w:space="0" w:sz="0" w:val="nil"/>
          <w:right w:space="0" w:sz="0" w:val="nil"/>
          <w:between w:space="0" w:sz="0" w:val="nil"/>
        </w:pBdr>
        <w:ind w:left="2138"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ind w:left="850" w:firstLine="0"/>
        <w:jc w:val="both"/>
        <w:rPr>
          <w:rFonts w:ascii="Arial" w:cs="Arial" w:eastAsia="Arial" w:hAnsi="Arial"/>
          <w:color w:val="000000"/>
        </w:rPr>
      </w:pPr>
      <w:bookmarkStart w:colFirst="0" w:colLast="0" w:name="_heading=h.2jxsxqh" w:id="13"/>
      <w:bookmarkEnd w:id="13"/>
      <w:r w:rsidDel="00000000" w:rsidR="00000000" w:rsidRPr="00000000">
        <w:rPr>
          <w:rFonts w:ascii="Arial" w:cs="Arial" w:eastAsia="Arial" w:hAnsi="Arial"/>
          <w:color w:val="000000"/>
          <w:rtl w:val="0"/>
        </w:rPr>
        <w:t xml:space="preserve">Bidders' answers to the questions are limited to the number of words specified against the question in </w:t>
      </w:r>
      <w:r w:rsidDel="00000000" w:rsidR="00000000" w:rsidRPr="00000000">
        <w:rPr>
          <w:rFonts w:ascii="Arial" w:cs="Arial" w:eastAsia="Arial" w:hAnsi="Arial"/>
          <w:b w:val="1"/>
          <w:color w:val="000000"/>
          <w:rtl w:val="0"/>
        </w:rPr>
        <w:t xml:space="preserve">Appendix 8: Quality Questions </w:t>
      </w:r>
      <w:r w:rsidDel="00000000" w:rsidR="00000000" w:rsidRPr="00000000">
        <w:rPr>
          <w:rFonts w:ascii="Arial" w:cs="Arial" w:eastAsia="Arial" w:hAnsi="Arial"/>
          <w:color w:val="000000"/>
          <w:rtl w:val="0"/>
        </w:rPr>
        <w:t xml:space="preserve">(where</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applicable).  Where a word limit is specified, </w:t>
      </w:r>
      <w:r w:rsidDel="00000000" w:rsidR="00000000" w:rsidRPr="00000000">
        <w:rPr>
          <w:rFonts w:ascii="Arial" w:cs="Arial" w:eastAsia="Arial" w:hAnsi="Arial"/>
          <w:b w:val="1"/>
          <w:color w:val="000000"/>
          <w:u w:val="single"/>
          <w:rtl w:val="0"/>
        </w:rPr>
        <w:t xml:space="preserve">each word</w:t>
      </w:r>
      <w:r w:rsidDel="00000000" w:rsidR="00000000" w:rsidRPr="00000000">
        <w:rPr>
          <w:rFonts w:ascii="Arial" w:cs="Arial" w:eastAsia="Arial" w:hAnsi="Arial"/>
          <w:color w:val="000000"/>
          <w:rtl w:val="0"/>
        </w:rPr>
        <w:t xml:space="preserve"> within the answer will be counted towards the word count limit.  For example:</w:t>
      </w:r>
    </w:p>
    <w:p w:rsidR="00000000" w:rsidDel="00000000" w:rsidP="00000000" w:rsidRDefault="00000000" w:rsidRPr="00000000" w14:paraId="00000202">
      <w:pPr>
        <w:pBdr>
          <w:top w:space="0" w:sz="0" w:val="nil"/>
          <w:left w:space="0" w:sz="0" w:val="nil"/>
          <w:bottom w:space="0" w:sz="0" w:val="nil"/>
          <w:right w:space="0" w:sz="0" w:val="nil"/>
          <w:between w:space="0" w:sz="0" w:val="nil"/>
        </w:pBdr>
        <w:ind w:left="144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03">
      <w:pPr>
        <w:numPr>
          <w:ilvl w:val="0"/>
          <w:numId w:val="19"/>
        </w:numPr>
        <w:pBdr>
          <w:top w:space="0" w:sz="0" w:val="nil"/>
          <w:left w:space="0" w:sz="0" w:val="nil"/>
          <w:bottom w:space="0" w:sz="0" w:val="nil"/>
          <w:right w:space="0" w:sz="0" w:val="nil"/>
          <w:between w:space="0" w:sz="0" w:val="nil"/>
        </w:pBdr>
        <w:ind w:left="2160" w:hanging="360"/>
        <w:jc w:val="both"/>
        <w:rPr>
          <w:rFonts w:ascii="Arial" w:cs="Arial" w:eastAsia="Arial" w:hAnsi="Arial"/>
          <w:color w:val="000000"/>
        </w:rPr>
      </w:pPr>
      <w:r w:rsidDel="00000000" w:rsidR="00000000" w:rsidRPr="00000000">
        <w:rPr>
          <w:rFonts w:ascii="Arial" w:cs="Arial" w:eastAsia="Arial" w:hAnsi="Arial"/>
          <w:i w:val="1"/>
          <w:color w:val="000000"/>
          <w:rtl w:val="0"/>
        </w:rPr>
        <w:t xml:space="preserve">Forename Surname </w:t>
      </w:r>
      <w:r w:rsidDel="00000000" w:rsidR="00000000" w:rsidRPr="00000000">
        <w:rPr>
          <w:rFonts w:ascii="Arial" w:cs="Arial" w:eastAsia="Arial" w:hAnsi="Arial"/>
          <w:color w:val="000000"/>
          <w:rtl w:val="0"/>
        </w:rPr>
        <w:t xml:space="preserve">= two words;</w:t>
      </w:r>
    </w:p>
    <w:p w:rsidR="00000000" w:rsidDel="00000000" w:rsidP="00000000" w:rsidRDefault="00000000" w:rsidRPr="00000000" w14:paraId="00000204">
      <w:pPr>
        <w:numPr>
          <w:ilvl w:val="0"/>
          <w:numId w:val="19"/>
        </w:numPr>
        <w:pBdr>
          <w:top w:space="0" w:sz="0" w:val="nil"/>
          <w:left w:space="0" w:sz="0" w:val="nil"/>
          <w:bottom w:space="0" w:sz="0" w:val="nil"/>
          <w:right w:space="0" w:sz="0" w:val="nil"/>
          <w:between w:space="0" w:sz="0" w:val="nil"/>
        </w:pBdr>
        <w:ind w:left="2160" w:hanging="360"/>
        <w:jc w:val="both"/>
        <w:rPr>
          <w:rFonts w:ascii="Arial" w:cs="Arial" w:eastAsia="Arial" w:hAnsi="Arial"/>
          <w:color w:val="000000"/>
        </w:rPr>
      </w:pPr>
      <w:r w:rsidDel="00000000" w:rsidR="00000000" w:rsidRPr="00000000">
        <w:rPr>
          <w:rFonts w:ascii="Arial" w:cs="Arial" w:eastAsia="Arial" w:hAnsi="Arial"/>
          <w:i w:val="1"/>
          <w:color w:val="000000"/>
          <w:rtl w:val="0"/>
        </w:rPr>
        <w:t xml:space="preserve">“102”</w:t>
      </w:r>
      <w:r w:rsidDel="00000000" w:rsidR="00000000" w:rsidRPr="00000000">
        <w:rPr>
          <w:rFonts w:ascii="Arial" w:cs="Arial" w:eastAsia="Arial" w:hAnsi="Arial"/>
          <w:color w:val="000000"/>
          <w:rtl w:val="0"/>
        </w:rPr>
        <w:t xml:space="preserve"> = one word;</w:t>
      </w:r>
    </w:p>
    <w:p w:rsidR="00000000" w:rsidDel="00000000" w:rsidP="00000000" w:rsidRDefault="00000000" w:rsidRPr="00000000" w14:paraId="00000205">
      <w:pPr>
        <w:numPr>
          <w:ilvl w:val="0"/>
          <w:numId w:val="19"/>
        </w:numPr>
        <w:pBdr>
          <w:top w:space="0" w:sz="0" w:val="nil"/>
          <w:left w:space="0" w:sz="0" w:val="nil"/>
          <w:bottom w:space="0" w:sz="0" w:val="nil"/>
          <w:right w:space="0" w:sz="0" w:val="nil"/>
          <w:between w:space="0" w:sz="0" w:val="nil"/>
        </w:pBdr>
        <w:ind w:left="21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All wording within or linked to diagrams, pictures, charts or tables (including their labels) will count towards the word limit;</w:t>
      </w:r>
    </w:p>
    <w:p w:rsidR="00000000" w:rsidDel="00000000" w:rsidP="00000000" w:rsidRDefault="00000000" w:rsidRPr="00000000" w14:paraId="00000206">
      <w:pPr>
        <w:numPr>
          <w:ilvl w:val="0"/>
          <w:numId w:val="19"/>
        </w:numPr>
        <w:pBdr>
          <w:top w:space="0" w:sz="0" w:val="nil"/>
          <w:left w:space="0" w:sz="0" w:val="nil"/>
          <w:bottom w:space="0" w:sz="0" w:val="nil"/>
          <w:right w:space="0" w:sz="0" w:val="nil"/>
          <w:between w:space="0" w:sz="0" w:val="nil"/>
        </w:pBdr>
        <w:ind w:left="21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All text within diagrams, pictures, charts or tables </w:t>
      </w:r>
      <w:r w:rsidDel="00000000" w:rsidR="00000000" w:rsidRPr="00000000">
        <w:rPr>
          <w:rFonts w:ascii="Arial" w:cs="Arial" w:eastAsia="Arial" w:hAnsi="Arial"/>
          <w:color w:val="000000"/>
          <w:u w:val="single"/>
          <w:rtl w:val="0"/>
        </w:rPr>
        <w:t xml:space="preserve">and</w:t>
      </w:r>
      <w:r w:rsidDel="00000000" w:rsidR="00000000" w:rsidRPr="00000000">
        <w:rPr>
          <w:rFonts w:ascii="Arial" w:cs="Arial" w:eastAsia="Arial" w:hAnsi="Arial"/>
          <w:color w:val="000000"/>
          <w:rtl w:val="0"/>
        </w:rPr>
        <w:t xml:space="preserve"> any diagrams, charts or tables “embedded” within text as a picture or an image will count towards the word limit</w:t>
      </w:r>
      <w:r w:rsidDel="00000000" w:rsidR="00000000" w:rsidRPr="00000000">
        <w:rPr>
          <w:rFonts w:ascii="Arial" w:cs="Arial" w:eastAsia="Arial" w:hAnsi="Arial"/>
          <w:rtl w:val="0"/>
        </w:rPr>
        <w:t xml:space="preserve">, unless otherwise stated</w:t>
      </w: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ind w:left="21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08">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Answers that exceed this word count will be cropped at the word count for the question (excess words over the word count will not be assessed or evaluated).  The only exception to this is where words have been specifically stated not to be included within the word count; for example, if the Authority requests a document in support of a response and specifically advises that this document is excluded from the word count limit.  </w:t>
      </w:r>
    </w:p>
    <w:p w:rsidR="00000000" w:rsidDel="00000000" w:rsidP="00000000" w:rsidRDefault="00000000" w:rsidRPr="00000000" w14:paraId="00000209">
      <w:pPr>
        <w:pBdr>
          <w:top w:space="0" w:sz="0" w:val="nil"/>
          <w:left w:space="0" w:sz="0" w:val="nil"/>
          <w:bottom w:space="0" w:sz="0" w:val="nil"/>
          <w:right w:space="0" w:sz="0" w:val="nil"/>
          <w:between w:space="0" w:sz="0" w:val="nil"/>
        </w:pBdr>
        <w:ind w:left="2138" w:hanging="72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0A">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Minimum Quality: Bidders should be aware that, regardless of their price, to be considered for award of this contract they must achieve a qualitative evaluation score of no less than</w:t>
      </w: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highlight w:val="white"/>
          <w:rtl w:val="0"/>
        </w:rPr>
        <w:t xml:space="preserve">25%. </w:t>
      </w: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ind w:left="144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The Price Schedule</w:t>
      </w:r>
    </w:p>
    <w:p w:rsidR="00000000" w:rsidDel="00000000" w:rsidP="00000000" w:rsidRDefault="00000000" w:rsidRPr="00000000" w14:paraId="0000020D">
      <w:pPr>
        <w:pBdr>
          <w:top w:space="0" w:sz="0" w:val="nil"/>
          <w:left w:space="0" w:sz="0" w:val="nil"/>
          <w:bottom w:space="0" w:sz="0" w:val="nil"/>
          <w:right w:space="0" w:sz="0" w:val="nil"/>
          <w:between w:space="0" w:sz="0" w:val="nil"/>
        </w:pBdr>
        <w:ind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0E">
      <w:pPr>
        <w:numPr>
          <w:ilvl w:val="1"/>
          <w:numId w:val="5"/>
        </w:numPr>
        <w:pBdr>
          <w:top w:space="0" w:sz="0" w:val="nil"/>
          <w:left w:space="0" w:sz="0" w:val="nil"/>
          <w:bottom w:space="0" w:sz="0" w:val="nil"/>
          <w:right w:space="0" w:sz="0" w:val="nil"/>
          <w:between w:space="0" w:sz="0" w:val="nil"/>
        </w:pBdr>
        <w:ind w:left="850" w:hanging="850"/>
        <w:jc w:val="both"/>
        <w:rPr>
          <w:rFonts w:ascii="Arial" w:cs="Arial" w:eastAsia="Arial" w:hAnsi="Arial"/>
          <w:color w:val="000000"/>
        </w:rPr>
      </w:pPr>
      <w:r w:rsidDel="00000000" w:rsidR="00000000" w:rsidRPr="00000000">
        <w:rPr>
          <w:rFonts w:ascii="Arial" w:cs="Arial" w:eastAsia="Arial" w:hAnsi="Arial"/>
          <w:color w:val="000000"/>
          <w:rtl w:val="0"/>
        </w:rPr>
        <w:t xml:space="preserve">The Bidder's </w:t>
      </w:r>
      <w:r w:rsidDel="00000000" w:rsidR="00000000" w:rsidRPr="00000000">
        <w:rPr>
          <w:rFonts w:ascii="Arial" w:cs="Arial" w:eastAsia="Arial" w:hAnsi="Arial"/>
          <w:rtl w:val="0"/>
        </w:rPr>
        <w:t xml:space="preserve">whole life cost</w:t>
      </w:r>
      <w:r w:rsidDel="00000000" w:rsidR="00000000" w:rsidRPr="00000000">
        <w:rPr>
          <w:rFonts w:ascii="Arial" w:cs="Arial" w:eastAsia="Arial" w:hAnsi="Arial"/>
          <w:color w:val="000000"/>
          <w:rtl w:val="0"/>
        </w:rPr>
        <w:t xml:space="preserve"> will be calculated and weighted in accordance with the instructions detailed in </w:t>
      </w:r>
      <w:r w:rsidDel="00000000" w:rsidR="00000000" w:rsidRPr="00000000">
        <w:rPr>
          <w:rFonts w:ascii="Arial" w:cs="Arial" w:eastAsia="Arial" w:hAnsi="Arial"/>
          <w:b w:val="1"/>
          <w:color w:val="000000"/>
          <w:rtl w:val="0"/>
        </w:rPr>
        <w:t xml:space="preserve">Section 6 (Evaluation) </w:t>
      </w:r>
      <w:r w:rsidDel="00000000" w:rsidR="00000000" w:rsidRPr="00000000">
        <w:rPr>
          <w:rFonts w:ascii="Arial" w:cs="Arial" w:eastAsia="Arial" w:hAnsi="Arial"/>
          <w:color w:val="000000"/>
          <w:rtl w:val="0"/>
        </w:rPr>
        <w:t xml:space="preserve">and Appendix 9: Financial Submissions. The </w:t>
      </w:r>
      <w:r w:rsidDel="00000000" w:rsidR="00000000" w:rsidRPr="00000000">
        <w:rPr>
          <w:rFonts w:ascii="Arial" w:cs="Arial" w:eastAsia="Arial" w:hAnsi="Arial"/>
          <w:rtl w:val="0"/>
        </w:rPr>
        <w:t xml:space="preserve">whole life cost</w:t>
      </w:r>
      <w:r w:rsidDel="00000000" w:rsidR="00000000" w:rsidRPr="00000000">
        <w:rPr>
          <w:rFonts w:ascii="Arial" w:cs="Arial" w:eastAsia="Arial" w:hAnsi="Arial"/>
          <w:color w:val="000000"/>
          <w:rtl w:val="0"/>
        </w:rPr>
        <w:t xml:space="preserve"> element of the Bid will be scored and will contribute to the overall score for the Bid. The Authority seeks a fully costed and transparent contract price. These requirements will be clearly detailed within Appendix 9: Financial Submissions. </w:t>
      </w:r>
    </w:p>
    <w:p w:rsidR="00000000" w:rsidDel="00000000" w:rsidP="00000000" w:rsidRDefault="00000000" w:rsidRPr="00000000" w14:paraId="0000020F">
      <w:pPr>
        <w:pBdr>
          <w:top w:space="0" w:sz="0" w:val="nil"/>
          <w:left w:space="0" w:sz="0" w:val="nil"/>
          <w:bottom w:space="0" w:sz="0" w:val="nil"/>
          <w:right w:space="0" w:sz="0" w:val="nil"/>
          <w:between w:space="0" w:sz="0" w:val="nil"/>
        </w:pBdr>
        <w:ind w:left="1440" w:firstLine="0"/>
        <w:jc w:val="both"/>
        <w:rPr>
          <w:rFonts w:ascii="Arial" w:cs="Arial" w:eastAsia="Arial" w:hAnsi="Arial"/>
          <w:color w:val="000000"/>
          <w:highlight w:val="green"/>
        </w:rPr>
      </w:pPr>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Completion of ITT</w:t>
      </w:r>
    </w:p>
    <w:p w:rsidR="00000000" w:rsidDel="00000000" w:rsidP="00000000" w:rsidRDefault="00000000" w:rsidRPr="00000000" w14:paraId="00000211">
      <w:pPr>
        <w:pBdr>
          <w:top w:space="0" w:sz="0" w:val="nil"/>
          <w:left w:space="0" w:sz="0" w:val="nil"/>
          <w:bottom w:space="0" w:sz="0" w:val="nil"/>
          <w:right w:space="0" w:sz="0" w:val="nil"/>
          <w:between w:space="0" w:sz="0" w:val="nil"/>
        </w:pBdr>
        <w:ind w:left="2138"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12">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Evaluation of a Bid does not imply acceptance by the Authority of the Bidder’s financial stability, technical competence or ability in any way to carry out the services.  The Authority has the right to return to these matters as part of the formal Bid evaluation process.</w:t>
      </w:r>
    </w:p>
    <w:p w:rsidR="00000000" w:rsidDel="00000000" w:rsidP="00000000" w:rsidRDefault="00000000" w:rsidRPr="00000000" w14:paraId="00000213">
      <w:pPr>
        <w:pBdr>
          <w:top w:space="0" w:sz="0" w:val="nil"/>
          <w:left w:space="0" w:sz="0" w:val="nil"/>
          <w:bottom w:space="0" w:sz="0" w:val="nil"/>
          <w:right w:space="0" w:sz="0" w:val="nil"/>
          <w:between w:space="0" w:sz="0" w:val="nil"/>
        </w:pBdr>
        <w:ind w:left="2138"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14">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information Bidders provide will be relied upon for evaluation purposes and will be taken to be true and accurate.  If subsequently the Authority decides that a Bid contains inaccurate information, the Authority may exclude that Bid (if still under evaluation) and/or terminate a Contract entered into as a result of that Bid.</w:t>
      </w:r>
    </w:p>
    <w:p w:rsidR="00000000" w:rsidDel="00000000" w:rsidP="00000000" w:rsidRDefault="00000000" w:rsidRPr="00000000" w14:paraId="00000215">
      <w:pPr>
        <w:pBdr>
          <w:top w:space="0" w:sz="0" w:val="nil"/>
          <w:left w:space="0" w:sz="0" w:val="nil"/>
          <w:bottom w:space="0" w:sz="0" w:val="nil"/>
          <w:right w:space="0" w:sz="0" w:val="nil"/>
          <w:between w:space="0" w:sz="0" w:val="nil"/>
        </w:pBdr>
        <w:ind w:left="1440" w:hanging="1440"/>
        <w:jc w:val="both"/>
        <w:rPr>
          <w:rFonts w:ascii="Arial" w:cs="Arial" w:eastAsia="Arial" w:hAnsi="Arial"/>
          <w:color w:val="000000"/>
          <w:highlight w:val="green"/>
        </w:rPr>
      </w:pP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Confidentiality and Freedom of Information</w:t>
      </w:r>
    </w:p>
    <w:p w:rsidR="00000000" w:rsidDel="00000000" w:rsidP="00000000" w:rsidRDefault="00000000" w:rsidRPr="00000000" w14:paraId="00000217">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18">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Bidders must highlight pink any confidential or sensitive information contained in their Bid and mark with the words “in confidence – not to be circulated to other Bidders" followed by brief reason(s) for the confidentiality of the information.  Bidders should note that the Authority is likely to disclose the overall Bid price as part of the debriefing process.</w:t>
      </w:r>
    </w:p>
    <w:p w:rsidR="00000000" w:rsidDel="00000000" w:rsidP="00000000" w:rsidRDefault="00000000" w:rsidRPr="00000000" w14:paraId="00000219">
      <w:pPr>
        <w:pBdr>
          <w:top w:space="0" w:sz="0" w:val="nil"/>
          <w:left w:space="0" w:sz="0" w:val="nil"/>
          <w:bottom w:space="0" w:sz="0" w:val="nil"/>
          <w:right w:space="0" w:sz="0" w:val="nil"/>
          <w:between w:space="0" w:sz="0" w:val="nil"/>
        </w:pBdr>
        <w:ind w:left="144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1A">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Bidders must not mark the entirety of their Bid as confidential.  Instead Bidders must highlight pink those aspects of their Bid which are genuinely confidential and explain the reasons for the sensitivity.  Bidders should note that if they fail to comply with this, the Authority may treat the entirety of a Bid as non-confidential.</w:t>
      </w:r>
    </w:p>
    <w:p w:rsidR="00000000" w:rsidDel="00000000" w:rsidP="00000000" w:rsidRDefault="00000000" w:rsidRPr="00000000" w14:paraId="0000021B">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1C">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Authority will have sole discretion as to whether or not to disclose information marked confidential, and in particular as to whether disclosure is required to comply with the Authority's duties under the applicable Public Contracts Regulations, Freedom of Information Act (2000), the Environmental Information Regulations (2004) and any associated transparency principles.</w:t>
      </w:r>
    </w:p>
    <w:p w:rsidR="00000000" w:rsidDel="00000000" w:rsidP="00000000" w:rsidRDefault="00000000" w:rsidRPr="00000000" w14:paraId="0000021D">
      <w:pPr>
        <w:pBdr>
          <w:top w:space="0" w:sz="0" w:val="nil"/>
          <w:left w:space="0" w:sz="0" w:val="nil"/>
          <w:bottom w:space="0" w:sz="0" w:val="nil"/>
          <w:right w:space="0" w:sz="0" w:val="nil"/>
          <w:between w:space="0" w:sz="0" w:val="nil"/>
        </w:pBdr>
        <w:ind w:left="1440"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1E">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b w:val="1"/>
          <w:color w:val="000000"/>
        </w:rPr>
      </w:pPr>
      <w:r w:rsidDel="00000000" w:rsidR="00000000" w:rsidRPr="00000000">
        <w:rPr>
          <w:rFonts w:ascii="Arial" w:cs="Arial" w:eastAsia="Arial" w:hAnsi="Arial"/>
          <w:color w:val="000000"/>
          <w:rtl w:val="0"/>
        </w:rPr>
        <w:t xml:space="preserve">Please see further details regarding confidentiality in</w:t>
      </w:r>
      <w:r w:rsidDel="00000000" w:rsidR="00000000" w:rsidRPr="00000000">
        <w:rPr>
          <w:rFonts w:ascii="Arial" w:cs="Arial" w:eastAsia="Arial" w:hAnsi="Arial"/>
          <w:b w:val="1"/>
          <w:color w:val="000000"/>
          <w:rtl w:val="0"/>
        </w:rPr>
        <w:t xml:space="preserve"> Section 2 (Important Notices).</w:t>
      </w:r>
    </w:p>
    <w:p w:rsidR="00000000" w:rsidDel="00000000" w:rsidP="00000000" w:rsidRDefault="00000000" w:rsidRPr="00000000" w14:paraId="0000021F">
      <w:pPr>
        <w:pBdr>
          <w:top w:space="0" w:sz="0" w:val="nil"/>
          <w:left w:space="0" w:sz="0" w:val="nil"/>
          <w:bottom w:space="0" w:sz="0" w:val="nil"/>
          <w:right w:space="0" w:sz="0" w:val="nil"/>
          <w:between w:space="0" w:sz="0" w:val="nil"/>
        </w:pBdr>
        <w:ind w:left="72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20">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Return of Certificates / Contractual Undertaking</w:t>
      </w:r>
    </w:p>
    <w:p w:rsidR="00000000" w:rsidDel="00000000" w:rsidP="00000000" w:rsidRDefault="00000000" w:rsidRPr="00000000" w14:paraId="00000221">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22">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Authority requires Bidders to give certain undertakings. These undertakings include signing the following documents, which must be completed and submitted in accordance with </w:t>
      </w:r>
      <w:r w:rsidDel="00000000" w:rsidR="00000000" w:rsidRPr="00000000">
        <w:rPr>
          <w:rFonts w:ascii="Arial" w:cs="Arial" w:eastAsia="Arial" w:hAnsi="Arial"/>
          <w:b w:val="1"/>
          <w:color w:val="000000"/>
          <w:rtl w:val="0"/>
        </w:rPr>
        <w:t xml:space="preserve">Appendix 3: Certificates</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rtl w:val="0"/>
        </w:rPr>
        <w:t xml:space="preserve">as part of a Bid. Copies of the certificates are provided in </w:t>
      </w:r>
      <w:r w:rsidDel="00000000" w:rsidR="00000000" w:rsidRPr="00000000">
        <w:rPr>
          <w:rFonts w:ascii="Arial" w:cs="Arial" w:eastAsia="Arial" w:hAnsi="Arial"/>
          <w:b w:val="1"/>
          <w:color w:val="000000"/>
          <w:rtl w:val="0"/>
        </w:rPr>
        <w:t xml:space="preserve">Appendix 3: Certificates</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223">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24">
      <w:pPr>
        <w:pBdr>
          <w:top w:space="0" w:sz="0" w:val="nil"/>
          <w:left w:space="0" w:sz="0" w:val="nil"/>
          <w:bottom w:space="0" w:sz="0" w:val="nil"/>
          <w:right w:space="0" w:sz="0" w:val="nil"/>
          <w:between w:space="0" w:sz="0" w:val="nil"/>
        </w:pBdr>
        <w:ind w:left="216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w:t>
        <w:tab/>
        <w:t xml:space="preserve">Certificate of Non-Collusion</w:t>
      </w:r>
    </w:p>
    <w:p w:rsidR="00000000" w:rsidDel="00000000" w:rsidP="00000000" w:rsidRDefault="00000000" w:rsidRPr="00000000" w14:paraId="00000225">
      <w:pPr>
        <w:pBdr>
          <w:top w:space="0" w:sz="0" w:val="nil"/>
          <w:left w:space="0" w:sz="0" w:val="nil"/>
          <w:bottom w:space="0" w:sz="0" w:val="nil"/>
          <w:right w:space="0" w:sz="0" w:val="nil"/>
          <w:between w:space="0" w:sz="0" w:val="nil"/>
        </w:pBdr>
        <w:ind w:left="2160" w:hanging="1440"/>
        <w:jc w:val="both"/>
        <w:rPr>
          <w:rFonts w:ascii="Arial" w:cs="Arial" w:eastAsia="Arial" w:hAnsi="Arial"/>
          <w:color w:val="000000"/>
        </w:rPr>
      </w:pPr>
      <w:r w:rsidDel="00000000" w:rsidR="00000000" w:rsidRPr="00000000">
        <w:rPr>
          <w:rFonts w:ascii="Arial" w:cs="Arial" w:eastAsia="Arial" w:hAnsi="Arial"/>
          <w:color w:val="000000"/>
          <w:rtl w:val="0"/>
        </w:rPr>
        <w:t xml:space="preserve">•</w:t>
        <w:tab/>
        <w:t xml:space="preserve">Certificate of Non-Canvassing</w:t>
      </w:r>
    </w:p>
    <w:p w:rsidR="00000000" w:rsidDel="00000000" w:rsidP="00000000" w:rsidRDefault="00000000" w:rsidRPr="00000000" w14:paraId="00000226">
      <w:pPr>
        <w:pBdr>
          <w:top w:space="0" w:sz="0" w:val="nil"/>
          <w:left w:space="0" w:sz="0" w:val="nil"/>
          <w:bottom w:space="0" w:sz="0" w:val="nil"/>
          <w:right w:space="0" w:sz="0" w:val="nil"/>
          <w:between w:space="0" w:sz="0" w:val="nil"/>
        </w:pBdr>
        <w:ind w:left="216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27">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In addition, Bidders are required to complete and sign the Contractual Undertaking contained at </w:t>
      </w:r>
      <w:r w:rsidDel="00000000" w:rsidR="00000000" w:rsidRPr="00000000">
        <w:rPr>
          <w:rFonts w:ascii="Arial" w:cs="Arial" w:eastAsia="Arial" w:hAnsi="Arial"/>
          <w:b w:val="1"/>
          <w:color w:val="000000"/>
          <w:rtl w:val="0"/>
        </w:rPr>
        <w:t xml:space="preserve">Appendix 4: Contractual Undertaking</w:t>
      </w:r>
      <w:r w:rsidDel="00000000" w:rsidR="00000000" w:rsidRPr="00000000">
        <w:rPr>
          <w:rFonts w:ascii="Arial" w:cs="Arial" w:eastAsia="Arial" w:hAnsi="Arial"/>
          <w:color w:val="000000"/>
          <w:rtl w:val="0"/>
        </w:rPr>
        <w:t xml:space="preserve"> in order to submit a Bid.  Failure to complete this may result in a Bid being deemed non-compliant and not being evaluated.</w:t>
      </w:r>
    </w:p>
    <w:p w:rsidR="00000000" w:rsidDel="00000000" w:rsidP="00000000" w:rsidRDefault="00000000" w:rsidRPr="00000000" w14:paraId="00000228">
      <w:pPr>
        <w:pBdr>
          <w:top w:space="0" w:sz="0" w:val="nil"/>
          <w:left w:space="0" w:sz="0" w:val="nil"/>
          <w:bottom w:space="0" w:sz="0" w:val="nil"/>
          <w:right w:space="0" w:sz="0" w:val="nil"/>
          <w:between w:space="0" w:sz="0" w:val="nil"/>
        </w:pBdr>
        <w:ind w:left="144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29">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color w:val="000000"/>
          <w:rtl w:val="0"/>
        </w:rPr>
        <w:t xml:space="preserve">here are deemed to be no TUPE implications in relation to the Procurement.</w:t>
      </w:r>
    </w:p>
    <w:p w:rsidR="00000000" w:rsidDel="00000000" w:rsidP="00000000" w:rsidRDefault="00000000" w:rsidRPr="00000000" w14:paraId="0000022A">
      <w:pPr>
        <w:pBdr>
          <w:top w:space="0" w:sz="0" w:val="nil"/>
          <w:left w:space="0" w:sz="0" w:val="nil"/>
          <w:bottom w:space="0" w:sz="0" w:val="nil"/>
          <w:right w:space="0" w:sz="0" w:val="nil"/>
          <w:between w:space="0" w:sz="0" w:val="nil"/>
        </w:pBdr>
        <w:ind w:left="1440"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Due diligence</w:t>
      </w:r>
    </w:p>
    <w:p w:rsidR="00000000" w:rsidDel="00000000" w:rsidP="00000000" w:rsidRDefault="00000000" w:rsidRPr="00000000" w14:paraId="0000022C">
      <w:pPr>
        <w:pBdr>
          <w:top w:space="0" w:sz="0" w:val="nil"/>
          <w:left w:space="0" w:sz="0" w:val="nil"/>
          <w:bottom w:space="0" w:sz="0" w:val="nil"/>
          <w:right w:space="0" w:sz="0" w:val="nil"/>
          <w:between w:space="0" w:sz="0" w:val="nil"/>
        </w:pBdr>
        <w:ind w:left="144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2D">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Prior to reaching a contract award decision, the Authority will undertake due diligence on the highest scoring Bidder.  This due diligence will be conducted on the certificates and documentation supporting the highest scoring Bidder's self-certified responses to the SQ.  The Authority will request the supporting documentation from the highest scoring Bidder who must provide this without delay.  The Authority's contract award decision will be subject to the satisfactory completion of this due diligence.</w:t>
      </w:r>
    </w:p>
    <w:p w:rsidR="00000000" w:rsidDel="00000000" w:rsidP="00000000" w:rsidRDefault="00000000" w:rsidRPr="00000000" w14:paraId="0000022E">
      <w:pPr>
        <w:pBdr>
          <w:top w:space="0" w:sz="0" w:val="nil"/>
          <w:left w:space="0" w:sz="0" w:val="nil"/>
          <w:bottom w:space="0" w:sz="0" w:val="nil"/>
          <w:right w:space="0" w:sz="0" w:val="nil"/>
          <w:between w:space="0" w:sz="0" w:val="nil"/>
        </w:pBdr>
        <w:ind w:left="144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b w:val="1"/>
          <w:color w:val="000000"/>
          <w:rtl w:val="0"/>
        </w:rPr>
        <w:t xml:space="preserve">Contract Award</w:t>
      </w:r>
      <w:r w:rsidDel="00000000" w:rsidR="00000000" w:rsidRPr="00000000">
        <w:rPr>
          <w:rtl w:val="0"/>
        </w:rPr>
      </w:r>
    </w:p>
    <w:p w:rsidR="00000000" w:rsidDel="00000000" w:rsidP="00000000" w:rsidRDefault="00000000" w:rsidRPr="00000000" w14:paraId="00000230">
      <w:pPr>
        <w:rPr>
          <w:rFonts w:ascii="Arial" w:cs="Arial" w:eastAsia="Arial" w:hAnsi="Arial"/>
          <w:b w:val="1"/>
        </w:rPr>
      </w:pPr>
      <w:r w:rsidDel="00000000" w:rsidR="00000000" w:rsidRPr="00000000">
        <w:rPr>
          <w:rtl w:val="0"/>
        </w:rPr>
      </w:r>
    </w:p>
    <w:p w:rsidR="00000000" w:rsidDel="00000000" w:rsidP="00000000" w:rsidRDefault="00000000" w:rsidRPr="00000000" w14:paraId="00000231">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Contract award is subject to the formal approval process of the Authority.  Until all necessary approvals are obtained and the standstill period completed, no contract(s) will be entered into.</w:t>
      </w:r>
    </w:p>
    <w:p w:rsidR="00000000" w:rsidDel="00000000" w:rsidP="00000000" w:rsidRDefault="00000000" w:rsidRPr="00000000" w14:paraId="00000232">
      <w:pPr>
        <w:pBdr>
          <w:top w:space="0" w:sz="0" w:val="nil"/>
          <w:left w:space="0" w:sz="0" w:val="nil"/>
          <w:bottom w:space="0" w:sz="0" w:val="nil"/>
          <w:right w:space="0" w:sz="0" w:val="nil"/>
          <w:between w:space="0" w:sz="0" w:val="nil"/>
        </w:pBdr>
        <w:ind w:left="144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33">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Once the Authority has reached a decision in respect of contract award, it will notify all Bidders of that decision and provide for a standstill period in accordance with the Public Contracts Regulations 2015 before entering into any contract.</w:t>
      </w:r>
    </w:p>
    <w:p w:rsidR="00000000" w:rsidDel="00000000" w:rsidP="00000000" w:rsidRDefault="00000000" w:rsidRPr="00000000" w14:paraId="00000234">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235">
      <w:pPr>
        <w:numPr>
          <w:ilvl w:val="0"/>
          <w:numId w:val="5"/>
        </w:numPr>
        <w:pBdr>
          <w:top w:space="0" w:sz="0" w:val="nil"/>
          <w:left w:space="0" w:sz="0" w:val="nil"/>
          <w:bottom w:space="0" w:sz="0" w:val="nil"/>
          <w:right w:space="0" w:sz="0" w:val="nil"/>
          <w:between w:space="0" w:sz="0" w:val="nil"/>
        </w:pBdr>
        <w:ind w:left="720" w:hanging="720"/>
        <w:jc w:val="both"/>
        <w:rPr>
          <w:rFonts w:ascii="Arial" w:cs="Arial" w:eastAsia="Arial" w:hAnsi="Arial"/>
          <w:b w:val="1"/>
          <w:color w:val="000000"/>
        </w:rPr>
      </w:pPr>
      <w:bookmarkStart w:colFirst="0" w:colLast="0" w:name="_heading=h.4i7ojhp" w:id="14"/>
      <w:bookmarkEnd w:id="14"/>
      <w:r w:rsidDel="00000000" w:rsidR="00000000" w:rsidRPr="00000000">
        <w:rPr>
          <w:rFonts w:ascii="Arial" w:cs="Arial" w:eastAsia="Arial" w:hAnsi="Arial"/>
          <w:b w:val="1"/>
          <w:color w:val="000000"/>
          <w:rtl w:val="0"/>
        </w:rPr>
        <w:t xml:space="preserve">SPECIFICATION</w:t>
      </w:r>
    </w:p>
    <w:p w:rsidR="00000000" w:rsidDel="00000000" w:rsidP="00000000" w:rsidRDefault="00000000" w:rsidRPr="00000000" w14:paraId="00000236">
      <w:pPr>
        <w:rPr>
          <w:rFonts w:ascii="Arial" w:cs="Arial" w:eastAsia="Arial" w:hAnsi="Arial"/>
        </w:rPr>
      </w:pP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About the Specification</w:t>
      </w:r>
    </w:p>
    <w:p w:rsidR="00000000" w:rsidDel="00000000" w:rsidP="00000000" w:rsidRDefault="00000000" w:rsidRPr="00000000" w14:paraId="00000238">
      <w:pPr>
        <w:pBdr>
          <w:top w:space="0" w:sz="0" w:val="nil"/>
          <w:left w:space="0" w:sz="0" w:val="nil"/>
          <w:bottom w:space="0" w:sz="0" w:val="nil"/>
          <w:right w:space="0" w:sz="0" w:val="nil"/>
          <w:between w:space="0" w:sz="0" w:val="nil"/>
        </w:pBdr>
        <w:ind w:left="284"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39">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Services are described in the Specification in </w:t>
      </w:r>
      <w:r w:rsidDel="00000000" w:rsidR="00000000" w:rsidRPr="00000000">
        <w:rPr>
          <w:rFonts w:ascii="Arial" w:cs="Arial" w:eastAsia="Arial" w:hAnsi="Arial"/>
          <w:b w:val="1"/>
          <w:color w:val="000000"/>
          <w:rtl w:val="0"/>
        </w:rPr>
        <w:t xml:space="preserve">Appendix 1: Specification</w:t>
      </w:r>
      <w:r w:rsidDel="00000000" w:rsidR="00000000" w:rsidRPr="00000000">
        <w:rPr>
          <w:rFonts w:ascii="Arial" w:cs="Arial" w:eastAsia="Arial" w:hAnsi="Arial"/>
          <w:color w:val="000000"/>
          <w:rtl w:val="0"/>
        </w:rPr>
        <w:t xml:space="preserve"> to this ITT.</w:t>
      </w:r>
    </w:p>
    <w:p w:rsidR="00000000" w:rsidDel="00000000" w:rsidP="00000000" w:rsidRDefault="00000000" w:rsidRPr="00000000" w14:paraId="0000023A">
      <w:pPr>
        <w:pBdr>
          <w:top w:space="0" w:sz="0" w:val="nil"/>
          <w:left w:space="0" w:sz="0" w:val="nil"/>
          <w:bottom w:space="0" w:sz="0" w:val="nil"/>
          <w:right w:space="0" w:sz="0" w:val="nil"/>
          <w:between w:space="0" w:sz="0" w:val="nil"/>
        </w:pBdr>
        <w:ind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3B">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Through their responses Bidders shall demonstrate how they intend to deliver the </w:t>
      </w:r>
      <w:r w:rsidDel="00000000" w:rsidR="00000000" w:rsidRPr="00000000">
        <w:rPr>
          <w:rFonts w:ascii="Arial" w:cs="Arial" w:eastAsia="Arial" w:hAnsi="Arial"/>
          <w:color w:val="000000"/>
          <w:highlight w:val="white"/>
          <w:rtl w:val="0"/>
        </w:rPr>
        <w:t xml:space="preserve">Services s</w:t>
      </w:r>
      <w:r w:rsidDel="00000000" w:rsidR="00000000" w:rsidRPr="00000000">
        <w:rPr>
          <w:rFonts w:ascii="Arial" w:cs="Arial" w:eastAsia="Arial" w:hAnsi="Arial"/>
          <w:color w:val="000000"/>
          <w:rtl w:val="0"/>
        </w:rPr>
        <w:t xml:space="preserve">ubject of this Specification.</w:t>
      </w:r>
    </w:p>
    <w:p w:rsidR="00000000" w:rsidDel="00000000" w:rsidP="00000000" w:rsidRDefault="00000000" w:rsidRPr="00000000" w14:paraId="0000023C">
      <w:pPr>
        <w:pBdr>
          <w:top w:space="0" w:sz="0" w:val="nil"/>
          <w:left w:space="0" w:sz="0" w:val="nil"/>
          <w:bottom w:space="0" w:sz="0" w:val="nil"/>
          <w:right w:space="0" w:sz="0" w:val="nil"/>
          <w:between w:space="0" w:sz="0" w:val="nil"/>
        </w:pBdr>
        <w:ind w:left="144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3D">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Alternative Bids</w:t>
      </w:r>
    </w:p>
    <w:p w:rsidR="00000000" w:rsidDel="00000000" w:rsidP="00000000" w:rsidRDefault="00000000" w:rsidRPr="00000000" w14:paraId="0000023E">
      <w:pPr>
        <w:pBdr>
          <w:top w:space="0" w:sz="0" w:val="nil"/>
          <w:left w:space="0" w:sz="0" w:val="nil"/>
          <w:bottom w:space="0" w:sz="0" w:val="nil"/>
          <w:right w:space="0" w:sz="0" w:val="nil"/>
          <w:between w:space="0" w:sz="0" w:val="nil"/>
        </w:pBdr>
        <w:ind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3F">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Alternative bids will not be accepted.</w:t>
      </w:r>
    </w:p>
    <w:p w:rsidR="00000000" w:rsidDel="00000000" w:rsidP="00000000" w:rsidRDefault="00000000" w:rsidRPr="00000000" w14:paraId="00000240">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41">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Environmental Issues </w:t>
      </w:r>
    </w:p>
    <w:p w:rsidR="00000000" w:rsidDel="00000000" w:rsidP="00000000" w:rsidRDefault="00000000" w:rsidRPr="00000000" w14:paraId="00000242">
      <w:pPr>
        <w:pBdr>
          <w:top w:space="0" w:sz="0" w:val="nil"/>
          <w:left w:space="0" w:sz="0" w:val="nil"/>
          <w:bottom w:space="0" w:sz="0" w:val="nil"/>
          <w:right w:space="0" w:sz="0" w:val="nil"/>
          <w:between w:space="0" w:sz="0" w:val="nil"/>
        </w:pBdr>
        <w:ind w:left="284"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43">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Supplier will be expected to deliver this Contract in as environmentally friendly manner as possible and to work with the Authority to improve sustainability through the life of this Contract, on issues such as packaging, miles travelled and use of raw materials.</w:t>
      </w:r>
    </w:p>
    <w:p w:rsidR="00000000" w:rsidDel="00000000" w:rsidP="00000000" w:rsidRDefault="00000000" w:rsidRPr="00000000" w14:paraId="00000244">
      <w:pPr>
        <w:pBdr>
          <w:top w:space="0" w:sz="0" w:val="nil"/>
          <w:left w:space="0" w:sz="0" w:val="nil"/>
          <w:bottom w:space="0" w:sz="0" w:val="nil"/>
          <w:right w:space="0" w:sz="0" w:val="nil"/>
          <w:between w:space="0" w:sz="0" w:val="nil"/>
        </w:pBdr>
        <w:ind w:hanging="720"/>
        <w:jc w:val="both"/>
        <w:rPr>
          <w:rFonts w:ascii="Arial" w:cs="Arial" w:eastAsia="Arial" w:hAnsi="Arial"/>
          <w:color w:val="000000"/>
          <w:highlight w:val="lightGray"/>
        </w:rPr>
      </w:pPr>
      <w:r w:rsidDel="00000000" w:rsidR="00000000" w:rsidRPr="00000000">
        <w:rPr>
          <w:rtl w:val="0"/>
        </w:rPr>
      </w:r>
    </w:p>
    <w:p w:rsidR="00000000" w:rsidDel="00000000" w:rsidP="00000000" w:rsidRDefault="00000000" w:rsidRPr="00000000" w14:paraId="00000245">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Cost Strategy</w:t>
      </w:r>
    </w:p>
    <w:p w:rsidR="00000000" w:rsidDel="00000000" w:rsidP="00000000" w:rsidRDefault="00000000" w:rsidRPr="00000000" w14:paraId="00000246">
      <w:pPr>
        <w:pBdr>
          <w:top w:space="0" w:sz="0" w:val="nil"/>
          <w:left w:space="0" w:sz="0" w:val="nil"/>
          <w:bottom w:space="0" w:sz="0" w:val="nil"/>
          <w:right w:space="0" w:sz="0" w:val="nil"/>
          <w:between w:space="0" w:sz="0" w:val="nil"/>
        </w:pBdr>
        <w:ind w:left="284" w:hanging="720"/>
        <w:rPr>
          <w:rFonts w:ascii="Arial" w:cs="Arial" w:eastAsia="Arial" w:hAnsi="Arial"/>
        </w:rPr>
      </w:pPr>
      <w:r w:rsidDel="00000000" w:rsidR="00000000" w:rsidRPr="00000000">
        <w:rPr>
          <w:rtl w:val="0"/>
        </w:rPr>
      </w:r>
    </w:p>
    <w:p w:rsidR="00000000" w:rsidDel="00000000" w:rsidP="00000000" w:rsidRDefault="00000000" w:rsidRPr="00000000" w14:paraId="00000247">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rPr>
      </w:pPr>
      <w:r w:rsidDel="00000000" w:rsidR="00000000" w:rsidRPr="00000000">
        <w:rPr>
          <w:rFonts w:ascii="Arial" w:cs="Arial" w:eastAsia="Arial" w:hAnsi="Arial"/>
          <w:rtl w:val="0"/>
        </w:rPr>
        <w:t xml:space="preserve">The Authority seeks a fully costed and transparent contract price. These requirements will be clearly detailed within </w:t>
      </w:r>
      <w:r w:rsidDel="00000000" w:rsidR="00000000" w:rsidRPr="00000000">
        <w:rPr>
          <w:rFonts w:ascii="Arial" w:cs="Arial" w:eastAsia="Arial" w:hAnsi="Arial"/>
          <w:b w:val="1"/>
          <w:rtl w:val="0"/>
        </w:rPr>
        <w:t xml:space="preserve">Appendix 9: Financial Submissions</w:t>
      </w:r>
      <w:r w:rsidDel="00000000" w:rsidR="00000000" w:rsidRPr="00000000">
        <w:rPr>
          <w:rFonts w:ascii="Arial" w:cs="Arial" w:eastAsia="Arial" w:hAnsi="Arial"/>
          <w:rtl w:val="0"/>
        </w:rPr>
        <w:t xml:space="preserve">. </w:t>
      </w:r>
    </w:p>
    <w:p w:rsidR="00000000" w:rsidDel="00000000" w:rsidP="00000000" w:rsidRDefault="00000000" w:rsidRPr="00000000" w14:paraId="00000248">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49">
      <w:pPr>
        <w:numPr>
          <w:ilvl w:val="0"/>
          <w:numId w:val="5"/>
        </w:numPr>
        <w:pBdr>
          <w:top w:space="0" w:sz="0" w:val="nil"/>
          <w:left w:space="0" w:sz="0" w:val="nil"/>
          <w:bottom w:space="0" w:sz="0" w:val="nil"/>
          <w:right w:space="0" w:sz="0" w:val="nil"/>
          <w:between w:space="0" w:sz="0" w:val="nil"/>
        </w:pBdr>
        <w:ind w:left="720" w:hanging="720"/>
        <w:jc w:val="both"/>
        <w:rPr>
          <w:rFonts w:ascii="Arial" w:cs="Arial" w:eastAsia="Arial" w:hAnsi="Arial"/>
          <w:b w:val="1"/>
          <w:color w:val="000000"/>
        </w:rPr>
      </w:pPr>
      <w:bookmarkStart w:colFirst="0" w:colLast="0" w:name="_heading=h.1ci93xb" w:id="15"/>
      <w:bookmarkEnd w:id="15"/>
      <w:r w:rsidDel="00000000" w:rsidR="00000000" w:rsidRPr="00000000">
        <w:rPr>
          <w:rFonts w:ascii="Arial" w:cs="Arial" w:eastAsia="Arial" w:hAnsi="Arial"/>
          <w:b w:val="1"/>
          <w:color w:val="000000"/>
          <w:rtl w:val="0"/>
        </w:rPr>
        <w:t xml:space="preserve">SUBMISSION INSTRUCTIONS</w:t>
      </w:r>
    </w:p>
    <w:p w:rsidR="00000000" w:rsidDel="00000000" w:rsidP="00000000" w:rsidRDefault="00000000" w:rsidRPr="00000000" w14:paraId="0000024A">
      <w:pPr>
        <w:pBdr>
          <w:top w:space="0" w:sz="0" w:val="nil"/>
          <w:left w:space="0" w:sz="0" w:val="nil"/>
          <w:bottom w:space="0" w:sz="0" w:val="nil"/>
          <w:right w:space="0" w:sz="0" w:val="nil"/>
          <w:between w:space="0" w:sz="0" w:val="nil"/>
        </w:pBdr>
        <w:ind w:left="720"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4B">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General</w:t>
      </w:r>
    </w:p>
    <w:p w:rsidR="00000000" w:rsidDel="00000000" w:rsidP="00000000" w:rsidRDefault="00000000" w:rsidRPr="00000000" w14:paraId="0000024C">
      <w:pPr>
        <w:pBdr>
          <w:top w:space="0" w:sz="0" w:val="nil"/>
          <w:left w:space="0" w:sz="0" w:val="nil"/>
          <w:bottom w:space="0" w:sz="0" w:val="nil"/>
          <w:right w:space="0" w:sz="0" w:val="nil"/>
          <w:between w:space="0" w:sz="0" w:val="nil"/>
        </w:pBdr>
        <w:ind w:left="720"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4D">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Authority </w:t>
      </w:r>
      <w:r w:rsidDel="00000000" w:rsidR="00000000" w:rsidRPr="00000000">
        <w:rPr>
          <w:rFonts w:ascii="Arial" w:cs="Arial" w:eastAsia="Arial" w:hAnsi="Arial"/>
          <w:rtl w:val="0"/>
        </w:rPr>
        <w:t xml:space="preserve">may</w:t>
      </w:r>
      <w:r w:rsidDel="00000000" w:rsidR="00000000" w:rsidRPr="00000000">
        <w:rPr>
          <w:rFonts w:ascii="Arial" w:cs="Arial" w:eastAsia="Arial" w:hAnsi="Arial"/>
          <w:color w:val="000000"/>
          <w:rtl w:val="0"/>
        </w:rPr>
        <w:t xml:space="preserve"> reject Bids delivered after the date and time specified as the deadline. Please see </w:t>
      </w:r>
      <w:r w:rsidDel="00000000" w:rsidR="00000000" w:rsidRPr="00000000">
        <w:rPr>
          <w:rFonts w:ascii="Arial" w:cs="Arial" w:eastAsia="Arial" w:hAnsi="Arial"/>
          <w:b w:val="1"/>
          <w:color w:val="000000"/>
          <w:rtl w:val="0"/>
        </w:rPr>
        <w:t xml:space="preserve">Section 2 (Important Notices)</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24E">
      <w:pPr>
        <w:pBdr>
          <w:top w:space="0" w:sz="0" w:val="nil"/>
          <w:left w:space="0" w:sz="0" w:val="nil"/>
          <w:bottom w:space="0" w:sz="0" w:val="nil"/>
          <w:right w:space="0" w:sz="0" w:val="nil"/>
          <w:between w:space="0" w:sz="0" w:val="nil"/>
        </w:pBdr>
        <w:ind w:left="851"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4F">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Authority reserves the right, at its discretion, to request clarifications in writing or further relevant information from any Bidder after the submission of Bids.</w:t>
      </w:r>
    </w:p>
    <w:p w:rsidR="00000000" w:rsidDel="00000000" w:rsidP="00000000" w:rsidRDefault="00000000" w:rsidRPr="00000000" w14:paraId="00000250">
      <w:pPr>
        <w:pBdr>
          <w:top w:space="0" w:sz="0" w:val="nil"/>
          <w:left w:space="0" w:sz="0" w:val="nil"/>
          <w:bottom w:space="0" w:sz="0" w:val="nil"/>
          <w:right w:space="0" w:sz="0" w:val="nil"/>
          <w:between w:space="0" w:sz="0" w:val="nil"/>
        </w:pBdr>
        <w:ind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51">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All responses must be submitted electronically through the Procurement Portal. Bids which are, e-mailed, posted, hand-delivered or faxed to the Authority </w:t>
      </w:r>
      <w:r w:rsidDel="00000000" w:rsidR="00000000" w:rsidRPr="00000000">
        <w:rPr>
          <w:rFonts w:ascii="Arial" w:cs="Arial" w:eastAsia="Arial" w:hAnsi="Arial"/>
          <w:b w:val="1"/>
          <w:color w:val="000000"/>
          <w:rtl w:val="0"/>
        </w:rPr>
        <w:t xml:space="preserve">will not</w:t>
      </w:r>
      <w:r w:rsidDel="00000000" w:rsidR="00000000" w:rsidRPr="00000000">
        <w:rPr>
          <w:rFonts w:ascii="Arial" w:cs="Arial" w:eastAsia="Arial" w:hAnsi="Arial"/>
          <w:color w:val="000000"/>
          <w:rtl w:val="0"/>
        </w:rPr>
        <w:t xml:space="preserve"> be considered.</w:t>
      </w:r>
    </w:p>
    <w:p w:rsidR="00000000" w:rsidDel="00000000" w:rsidP="00000000" w:rsidRDefault="00000000" w:rsidRPr="00000000" w14:paraId="00000252">
      <w:pPr>
        <w:pBdr>
          <w:top w:space="0" w:sz="0" w:val="nil"/>
          <w:left w:space="0" w:sz="0" w:val="nil"/>
          <w:bottom w:space="0" w:sz="0" w:val="nil"/>
          <w:right w:space="0" w:sz="0" w:val="nil"/>
          <w:between w:space="0" w:sz="0" w:val="nil"/>
        </w:pBdr>
        <w:ind w:left="851"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53">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It is your responsibility to ensure that your Bid is submitted prior to the closing date/time.</w:t>
      </w:r>
    </w:p>
    <w:p w:rsidR="00000000" w:rsidDel="00000000" w:rsidP="00000000" w:rsidRDefault="00000000" w:rsidRPr="00000000" w14:paraId="00000254">
      <w:pPr>
        <w:pBdr>
          <w:top w:space="0" w:sz="0" w:val="nil"/>
          <w:left w:space="0" w:sz="0" w:val="nil"/>
          <w:bottom w:space="0" w:sz="0" w:val="nil"/>
          <w:right w:space="0" w:sz="0" w:val="nil"/>
          <w:between w:space="0" w:sz="0" w:val="nil"/>
        </w:pBdr>
        <w:ind w:left="851"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55">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You should ensure that you leave enough time to upload and submit your Bid.</w:t>
      </w:r>
    </w:p>
    <w:p w:rsidR="00000000" w:rsidDel="00000000" w:rsidP="00000000" w:rsidRDefault="00000000" w:rsidRPr="00000000" w14:paraId="00000256">
      <w:pPr>
        <w:pBdr>
          <w:top w:space="0" w:sz="0" w:val="nil"/>
          <w:left w:space="0" w:sz="0" w:val="nil"/>
          <w:bottom w:space="0" w:sz="0" w:val="nil"/>
          <w:right w:space="0" w:sz="0" w:val="nil"/>
          <w:between w:space="0" w:sz="0" w:val="nil"/>
        </w:pBdr>
        <w:ind w:left="851"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58">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Bid documentation</w:t>
      </w:r>
    </w:p>
    <w:p w:rsidR="00000000" w:rsidDel="00000000" w:rsidP="00000000" w:rsidRDefault="00000000" w:rsidRPr="00000000" w14:paraId="00000259">
      <w:pPr>
        <w:pBdr>
          <w:top w:space="0" w:sz="0" w:val="nil"/>
          <w:left w:space="0" w:sz="0" w:val="nil"/>
          <w:bottom w:space="0" w:sz="0" w:val="nil"/>
          <w:right w:space="0" w:sz="0" w:val="nil"/>
          <w:between w:space="0" w:sz="0" w:val="nil"/>
        </w:pBdr>
        <w:ind w:left="144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5A">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b w:val="1"/>
          <w:color w:val="000000"/>
          <w:rtl w:val="0"/>
        </w:rPr>
        <w:t xml:space="preserve">Section 7 (Bid Checklist)</w:t>
      </w:r>
      <w:r w:rsidDel="00000000" w:rsidR="00000000" w:rsidRPr="00000000">
        <w:rPr>
          <w:rFonts w:ascii="Arial" w:cs="Arial" w:eastAsia="Arial" w:hAnsi="Arial"/>
          <w:color w:val="000000"/>
          <w:rtl w:val="0"/>
        </w:rPr>
        <w:t xml:space="preserve"> contains a Bid Checklist for use by Bidders in checking that they have completed and returned the necessary documentation as part of their Bid in response to this ITT.</w:t>
      </w:r>
    </w:p>
    <w:p w:rsidR="00000000" w:rsidDel="00000000" w:rsidP="00000000" w:rsidRDefault="00000000" w:rsidRPr="00000000" w14:paraId="0000025B">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Return of Bid documentation</w:t>
      </w:r>
    </w:p>
    <w:p w:rsidR="00000000" w:rsidDel="00000000" w:rsidP="00000000" w:rsidRDefault="00000000" w:rsidRPr="00000000" w14:paraId="0000025D">
      <w:pPr>
        <w:pBdr>
          <w:top w:space="0" w:sz="0" w:val="nil"/>
          <w:left w:space="0" w:sz="0" w:val="nil"/>
          <w:bottom w:space="0" w:sz="0" w:val="nil"/>
          <w:right w:space="0" w:sz="0" w:val="nil"/>
          <w:between w:space="0" w:sz="0" w:val="nil"/>
        </w:pBdr>
        <w:ind w:left="720"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5E">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Authority is using a secure (hosted) electronic bidding system (i.e. the Procurement Portal). </w:t>
      </w:r>
      <w:r w:rsidDel="00000000" w:rsidR="00000000" w:rsidRPr="00000000">
        <w:rPr>
          <w:rFonts w:ascii="Arial" w:cs="Arial" w:eastAsia="Arial" w:hAnsi="Arial"/>
          <w:rtl w:val="0"/>
        </w:rPr>
        <w:t xml:space="preserve">The ProContract portal is accessed via </w:t>
      </w:r>
      <w:hyperlink r:id="rId19">
        <w:r w:rsidDel="00000000" w:rsidR="00000000" w:rsidRPr="00000000">
          <w:rPr>
            <w:rFonts w:ascii="Arial" w:cs="Arial" w:eastAsia="Arial" w:hAnsi="Arial"/>
            <w:color w:val="1155cc"/>
            <w:u w:val="single"/>
            <w:rtl w:val="0"/>
          </w:rPr>
          <w:t xml:space="preserve">https://www.londontenders.org/</w:t>
        </w:r>
      </w:hyperlink>
      <w:r w:rsidDel="00000000" w:rsidR="00000000" w:rsidRPr="00000000">
        <w:rPr>
          <w:rFonts w:ascii="Arial" w:cs="Arial" w:eastAsia="Arial" w:hAnsi="Arial"/>
          <w:rtl w:val="0"/>
        </w:rPr>
        <w:t xml:space="preserve"> as described in 1.6 above.</w:t>
      </w:r>
      <w:r w:rsidDel="00000000" w:rsidR="00000000" w:rsidRPr="00000000">
        <w:rPr>
          <w:rtl w:val="0"/>
        </w:rPr>
      </w:r>
    </w:p>
    <w:p w:rsidR="00000000" w:rsidDel="00000000" w:rsidP="00000000" w:rsidRDefault="00000000" w:rsidRPr="00000000" w14:paraId="0000025F">
      <w:pPr>
        <w:pBdr>
          <w:top w:space="0" w:sz="0" w:val="nil"/>
          <w:left w:space="0" w:sz="0" w:val="nil"/>
          <w:bottom w:space="0" w:sz="0" w:val="nil"/>
          <w:right w:space="0" w:sz="0" w:val="nil"/>
          <w:between w:space="0" w:sz="0" w:val="nil"/>
        </w:pBdr>
        <w:ind w:left="720"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60">
      <w:pPr>
        <w:numPr>
          <w:ilvl w:val="1"/>
          <w:numId w:val="5"/>
        </w:numPr>
        <w:ind w:left="850" w:hanging="850"/>
        <w:jc w:val="both"/>
        <w:rPr>
          <w:rFonts w:ascii="Arial" w:cs="Arial" w:eastAsia="Arial" w:hAnsi="Arial"/>
        </w:rPr>
      </w:pPr>
      <w:r w:rsidDel="00000000" w:rsidR="00000000" w:rsidRPr="00000000">
        <w:rPr>
          <w:rFonts w:ascii="Arial" w:cs="Arial" w:eastAsia="Arial" w:hAnsi="Arial"/>
          <w:rtl w:val="0"/>
        </w:rPr>
        <w:t xml:space="preserve">User guides are available from the Help menu throughout the Procurement Portal.  Bidders are advised to make themselves familiar with the content of the user guides prior to uploading Bids by using the topics within the ‘Help’ menu located on the header bar of all pages. Refer to the Help Library, how to guides and video tutorials.</w:t>
      </w:r>
    </w:p>
    <w:p w:rsidR="00000000" w:rsidDel="00000000" w:rsidP="00000000" w:rsidRDefault="00000000" w:rsidRPr="00000000" w14:paraId="00000261">
      <w:pPr>
        <w:ind w:left="850" w:hanging="850"/>
        <w:jc w:val="both"/>
        <w:rPr>
          <w:rFonts w:ascii="Arial" w:cs="Arial" w:eastAsia="Arial" w:hAnsi="Arial"/>
        </w:rPr>
      </w:pPr>
      <w:r w:rsidDel="00000000" w:rsidR="00000000" w:rsidRPr="00000000">
        <w:rPr>
          <w:rtl w:val="0"/>
        </w:rPr>
      </w:r>
    </w:p>
    <w:p w:rsidR="00000000" w:rsidDel="00000000" w:rsidP="00000000" w:rsidRDefault="00000000" w:rsidRPr="00000000" w14:paraId="00000262">
      <w:pPr>
        <w:numPr>
          <w:ilvl w:val="1"/>
          <w:numId w:val="5"/>
        </w:numPr>
        <w:ind w:left="850" w:hanging="850"/>
        <w:jc w:val="both"/>
        <w:rPr>
          <w:rFonts w:ascii="Arial" w:cs="Arial" w:eastAsia="Arial" w:hAnsi="Arial"/>
        </w:rPr>
      </w:pPr>
      <w:r w:rsidDel="00000000" w:rsidR="00000000" w:rsidRPr="00000000">
        <w:rPr>
          <w:rFonts w:ascii="Arial" w:cs="Arial" w:eastAsia="Arial" w:hAnsi="Arial"/>
          <w:rtl w:val="0"/>
        </w:rPr>
        <w:t xml:space="preserve">New users to the Procurement Portal must register first to obtain a user name and password before returning to this opportunity and corresponding documents. Registration is free and is confirmed by the Procurement Portal provider within business hours. Opportunities to register are available on the Portal homepage and listed on the advertisements. Bidders should refer to the help link on the portal homepage that provides guidance on how to register and use the system.</w:t>
      </w:r>
    </w:p>
    <w:p w:rsidR="00000000" w:rsidDel="00000000" w:rsidP="00000000" w:rsidRDefault="00000000" w:rsidRPr="00000000" w14:paraId="00000263">
      <w:pPr>
        <w:pBdr>
          <w:top w:space="0" w:sz="0" w:val="nil"/>
          <w:left w:space="0" w:sz="0" w:val="nil"/>
          <w:bottom w:space="0" w:sz="0" w:val="nil"/>
          <w:right w:space="0" w:sz="0" w:val="nil"/>
          <w:between w:space="0" w:sz="0" w:val="nil"/>
        </w:pBdr>
        <w:ind w:left="720"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64">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Bidders interested in this opportunity should express their interest by clicking on the ‘Register interest in this opportunity’ within the Business Opportunity Advert.</w:t>
      </w:r>
    </w:p>
    <w:p w:rsidR="00000000" w:rsidDel="00000000" w:rsidP="00000000" w:rsidRDefault="00000000" w:rsidRPr="00000000" w14:paraId="00000265">
      <w:pPr>
        <w:pBdr>
          <w:top w:space="0" w:sz="0" w:val="nil"/>
          <w:left w:space="0" w:sz="0" w:val="nil"/>
          <w:bottom w:space="0" w:sz="0" w:val="nil"/>
          <w:right w:space="0" w:sz="0" w:val="nil"/>
          <w:between w:space="0" w:sz="0" w:val="nil"/>
        </w:pBdr>
        <w:ind w:left="720"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66">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Once Bidders have expressed their interest they can access the Procurement Documentation/Bid documentation from ‘My Activities’ on the home page or on the header bar.</w:t>
      </w:r>
    </w:p>
    <w:p w:rsidR="00000000" w:rsidDel="00000000" w:rsidP="00000000" w:rsidRDefault="00000000" w:rsidRPr="00000000" w14:paraId="00000267">
      <w:pPr>
        <w:pBdr>
          <w:top w:space="0" w:sz="0" w:val="nil"/>
          <w:left w:space="0" w:sz="0" w:val="nil"/>
          <w:bottom w:space="0" w:sz="0" w:val="nil"/>
          <w:right w:space="0" w:sz="0" w:val="nil"/>
          <w:between w:space="0" w:sz="0" w:val="nil"/>
        </w:pBdr>
        <w:ind w:left="851"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68">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Please indicate via the Procurement Portal whether or not you intend to submit a Bid in response to this invitation by selecting “Register intent to respond” or “No longer wish to respond” under the Response Controls.</w:t>
      </w:r>
    </w:p>
    <w:p w:rsidR="00000000" w:rsidDel="00000000" w:rsidP="00000000" w:rsidRDefault="00000000" w:rsidRPr="00000000" w14:paraId="00000269">
      <w:pPr>
        <w:pBdr>
          <w:top w:space="0" w:sz="0" w:val="nil"/>
          <w:left w:space="0" w:sz="0" w:val="nil"/>
          <w:bottom w:space="0" w:sz="0" w:val="nil"/>
          <w:right w:space="0" w:sz="0" w:val="nil"/>
          <w:between w:space="0" w:sz="0" w:val="nil"/>
        </w:pBdr>
        <w:ind w:left="720"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6A">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bookmarkStart w:colFirst="0" w:colLast="0" w:name="_heading=h.3whwml4" w:id="16"/>
      <w:bookmarkEnd w:id="16"/>
      <w:r w:rsidDel="00000000" w:rsidR="00000000" w:rsidRPr="00000000">
        <w:rPr>
          <w:rFonts w:ascii="Arial" w:cs="Arial" w:eastAsia="Arial" w:hAnsi="Arial"/>
          <w:color w:val="000000"/>
          <w:rtl w:val="0"/>
        </w:rPr>
        <w:t xml:space="preserve">In order to complete your electronic Bid it must be downloaded to your system, completed and uploaded to the correct area of the Procurement Portal in accordance with the return instructions and the stated deadline for submission of responses. Bidders should be aware that the Authority is unable to open any Bid submissions until after the specified closing date and time for the receipt of Bids. Until this time, Bids are stored in an e-vault and cannot be accessed in any manner by any Authority staff.</w:t>
      </w:r>
    </w:p>
    <w:p w:rsidR="00000000" w:rsidDel="00000000" w:rsidP="00000000" w:rsidRDefault="00000000" w:rsidRPr="00000000" w14:paraId="0000026B">
      <w:pPr>
        <w:pBdr>
          <w:top w:space="0" w:sz="0" w:val="nil"/>
          <w:left w:space="0" w:sz="0" w:val="nil"/>
          <w:bottom w:space="0" w:sz="0" w:val="nil"/>
          <w:right w:space="0" w:sz="0" w:val="nil"/>
          <w:between w:space="0" w:sz="0" w:val="nil"/>
        </w:pBdr>
        <w:tabs>
          <w:tab w:val="left" w:pos="3315"/>
        </w:tabs>
        <w:ind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6C">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full Bid must be completed and returned in the published format (</w:t>
      </w: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g</w:t>
      </w:r>
      <w:r w:rsidDel="00000000" w:rsidR="00000000" w:rsidRPr="00000000">
        <w:rPr>
          <w:rFonts w:ascii="Arial" w:cs="Arial" w:eastAsia="Arial" w:hAnsi="Arial"/>
          <w:color w:val="000000"/>
          <w:rtl w:val="0"/>
        </w:rPr>
        <w:t xml:space="preserve">. Microsoft Word). Failure to comply with this instruction may result in your Bid submission being discounted. Your Bid must be submitted through the Procurement Portal (this may be submitted at any time prior to the closing time and date). Submission of electronic Bids should not be left to the last moment as it may take some time to upload your completed Bid. The server timestamps (GMT) Bids when they are submitted. Bids submitted after the stated closing date and time </w:t>
      </w:r>
      <w:r w:rsidDel="00000000" w:rsidR="00000000" w:rsidRPr="00000000">
        <w:rPr>
          <w:rFonts w:ascii="Arial" w:cs="Arial" w:eastAsia="Arial" w:hAnsi="Arial"/>
          <w:rtl w:val="0"/>
        </w:rPr>
        <w:t xml:space="preserve">may</w:t>
      </w:r>
      <w:r w:rsidDel="00000000" w:rsidR="00000000" w:rsidRPr="00000000">
        <w:rPr>
          <w:rFonts w:ascii="Arial" w:cs="Arial" w:eastAsia="Arial" w:hAnsi="Arial"/>
          <w:color w:val="000000"/>
          <w:rtl w:val="0"/>
        </w:rPr>
        <w:t xml:space="preserve"> not be considered. Bids may be rejected if they are not properly completed.</w:t>
      </w:r>
    </w:p>
    <w:p w:rsidR="00000000" w:rsidDel="00000000" w:rsidP="00000000" w:rsidRDefault="00000000" w:rsidRPr="00000000" w14:paraId="0000026D">
      <w:pPr>
        <w:pBdr>
          <w:top w:space="0" w:sz="0" w:val="nil"/>
          <w:left w:space="0" w:sz="0" w:val="nil"/>
          <w:bottom w:space="0" w:sz="0" w:val="nil"/>
          <w:right w:space="0" w:sz="0" w:val="nil"/>
          <w:between w:space="0" w:sz="0" w:val="nil"/>
        </w:pBdr>
        <w:ind w:left="720"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6E">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Where Appendices to this ITT and/or forms submitted by Bidders during the Procurement Process require signing either by the Bidders or a third party (e.g. a bank authority or insurance certificate), electronically completed versions are acceptable for bidding purposes.  Therefore, the Authority will accept scanned copies of original signed forms and the Authority will also accept either scanned copies of original signed Appendices or copies of the Appendices with typed signatures.  Fully signed hard copies of any forms will be required from Bidder(s) prior to the award of the Contract.</w:t>
      </w:r>
    </w:p>
    <w:p w:rsidR="00000000" w:rsidDel="00000000" w:rsidP="00000000" w:rsidRDefault="00000000" w:rsidRPr="00000000" w14:paraId="0000026F">
      <w:pPr>
        <w:pBdr>
          <w:top w:space="0" w:sz="0" w:val="nil"/>
          <w:left w:space="0" w:sz="0" w:val="nil"/>
          <w:bottom w:space="0" w:sz="0" w:val="nil"/>
          <w:right w:space="0" w:sz="0" w:val="nil"/>
          <w:between w:space="0" w:sz="0" w:val="nil"/>
        </w:pBdr>
        <w:ind w:left="851"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70">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All responses should be in English, text submitted in A4, with a font size of no less than 10 and any financial references should be in Pounds Sterling.</w:t>
      </w:r>
    </w:p>
    <w:p w:rsidR="00000000" w:rsidDel="00000000" w:rsidP="00000000" w:rsidRDefault="00000000" w:rsidRPr="00000000" w14:paraId="00000271">
      <w:pPr>
        <w:pBdr>
          <w:top w:space="0" w:sz="0" w:val="nil"/>
          <w:left w:space="0" w:sz="0" w:val="nil"/>
          <w:bottom w:space="0" w:sz="0" w:val="nil"/>
          <w:right w:space="0" w:sz="0" w:val="nil"/>
          <w:between w:space="0" w:sz="0" w:val="nil"/>
        </w:pBdr>
        <w:ind w:left="851"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72">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Where additional information has been requested (e.g. a company structure chart), this information should be clearly named so as to identify the file's contents and should be uploaded with your Bid response.</w:t>
      </w:r>
    </w:p>
    <w:p w:rsidR="00000000" w:rsidDel="00000000" w:rsidP="00000000" w:rsidRDefault="00000000" w:rsidRPr="00000000" w14:paraId="00000273">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74">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Attachments</w:t>
      </w:r>
    </w:p>
    <w:p w:rsidR="00000000" w:rsidDel="00000000" w:rsidP="00000000" w:rsidRDefault="00000000" w:rsidRPr="00000000" w14:paraId="00000275">
      <w:pPr>
        <w:pBdr>
          <w:top w:space="0" w:sz="0" w:val="nil"/>
          <w:left w:space="0" w:sz="0" w:val="nil"/>
          <w:bottom w:space="0" w:sz="0" w:val="nil"/>
          <w:right w:space="0" w:sz="0" w:val="nil"/>
          <w:between w:space="0" w:sz="0" w:val="nil"/>
        </w:pBdr>
        <w:ind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76">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Where specifically requested, attachments must be submitted as separate documents, preferably as PDF files.  They should be clearly named so that it is obvious what each attached file contains and which question it relates to.</w:t>
      </w:r>
    </w:p>
    <w:p w:rsidR="00000000" w:rsidDel="00000000" w:rsidP="00000000" w:rsidRDefault="00000000" w:rsidRPr="00000000" w14:paraId="00000277">
      <w:pPr>
        <w:pBdr>
          <w:top w:space="0" w:sz="0" w:val="nil"/>
          <w:left w:space="0" w:sz="0" w:val="nil"/>
          <w:bottom w:space="0" w:sz="0" w:val="nil"/>
          <w:right w:space="0" w:sz="0" w:val="nil"/>
          <w:between w:space="0" w:sz="0" w:val="nil"/>
        </w:pBdr>
        <w:ind w:left="851"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78">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For example, if you are requested in Question 1 of the ITT to explain your company structure by attaching a structure chart, and you attach two files to achieve this, one of the management structure and one of the staff structure, these should be called “Q1 Management Structure” and ”Q1 Staff Structure” respectively.</w:t>
      </w:r>
    </w:p>
    <w:p w:rsidR="00000000" w:rsidDel="00000000" w:rsidP="00000000" w:rsidRDefault="00000000" w:rsidRPr="00000000" w14:paraId="00000279">
      <w:pPr>
        <w:pBdr>
          <w:top w:space="0" w:sz="0" w:val="nil"/>
          <w:left w:space="0" w:sz="0" w:val="nil"/>
          <w:bottom w:space="0" w:sz="0" w:val="nil"/>
          <w:right w:space="0" w:sz="0" w:val="nil"/>
          <w:between w:space="0" w:sz="0" w:val="nil"/>
        </w:pBdr>
        <w:ind w:left="720"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7A">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Attachments that have not been requested as part of the Bid submission will be ignored and will not be taken into consideration as part of the evaluation process.</w:t>
      </w:r>
    </w:p>
    <w:p w:rsidR="00000000" w:rsidDel="00000000" w:rsidP="00000000" w:rsidRDefault="00000000" w:rsidRPr="00000000" w14:paraId="0000027B">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7C">
      <w:pPr>
        <w:numPr>
          <w:ilvl w:val="0"/>
          <w:numId w:val="5"/>
        </w:numPr>
        <w:pBdr>
          <w:top w:space="0" w:sz="0" w:val="nil"/>
          <w:left w:space="0" w:sz="0" w:val="nil"/>
          <w:bottom w:space="0" w:sz="0" w:val="nil"/>
          <w:right w:space="0" w:sz="0" w:val="nil"/>
          <w:between w:space="0" w:sz="0" w:val="nil"/>
        </w:pBdr>
        <w:ind w:left="720" w:hanging="720"/>
        <w:jc w:val="both"/>
        <w:rPr>
          <w:rFonts w:ascii="Arial" w:cs="Arial" w:eastAsia="Arial" w:hAnsi="Arial"/>
          <w:b w:val="1"/>
          <w:color w:val="000000"/>
        </w:rPr>
      </w:pPr>
      <w:bookmarkStart w:colFirst="0" w:colLast="0" w:name="_heading=h.qsh70q" w:id="17"/>
      <w:bookmarkEnd w:id="17"/>
      <w:r w:rsidDel="00000000" w:rsidR="00000000" w:rsidRPr="00000000">
        <w:rPr>
          <w:rFonts w:ascii="Arial" w:cs="Arial" w:eastAsia="Arial" w:hAnsi="Arial"/>
          <w:b w:val="1"/>
          <w:color w:val="000000"/>
          <w:rtl w:val="0"/>
        </w:rPr>
        <w:t xml:space="preserve">EVALUATION</w:t>
      </w:r>
    </w:p>
    <w:p w:rsidR="00000000" w:rsidDel="00000000" w:rsidP="00000000" w:rsidRDefault="00000000" w:rsidRPr="00000000" w14:paraId="0000027D">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7E">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General</w:t>
      </w:r>
    </w:p>
    <w:p w:rsidR="00000000" w:rsidDel="00000000" w:rsidP="00000000" w:rsidRDefault="00000000" w:rsidRPr="00000000" w14:paraId="0000027F">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80">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This Section 6 sets out the evaluation criteria against which the ITT responses will be assessed.</w:t>
      </w:r>
    </w:p>
    <w:p w:rsidR="00000000" w:rsidDel="00000000" w:rsidP="00000000" w:rsidRDefault="00000000" w:rsidRPr="00000000" w14:paraId="00000281">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82">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b w:val="1"/>
          <w:color w:val="000000"/>
        </w:rPr>
      </w:pPr>
      <w:r w:rsidDel="00000000" w:rsidR="00000000" w:rsidRPr="00000000">
        <w:rPr>
          <w:rFonts w:ascii="Arial" w:cs="Arial" w:eastAsia="Arial" w:hAnsi="Arial"/>
          <w:color w:val="000000"/>
          <w:rtl w:val="0"/>
        </w:rPr>
        <w:t xml:space="preserve">Bidders are required to respond to each of the questions set out in </w:t>
      </w:r>
      <w:r w:rsidDel="00000000" w:rsidR="00000000" w:rsidRPr="00000000">
        <w:rPr>
          <w:rFonts w:ascii="Arial" w:cs="Arial" w:eastAsia="Arial" w:hAnsi="Arial"/>
          <w:b w:val="1"/>
          <w:color w:val="000000"/>
          <w:rtl w:val="0"/>
        </w:rPr>
        <w:t xml:space="preserve">Appendix 8: Quality Questions </w:t>
      </w:r>
      <w:r w:rsidDel="00000000" w:rsidR="00000000" w:rsidRPr="00000000">
        <w:rPr>
          <w:rFonts w:ascii="Arial" w:cs="Arial" w:eastAsia="Arial" w:hAnsi="Arial"/>
          <w:color w:val="000000"/>
          <w:rtl w:val="0"/>
        </w:rPr>
        <w:t xml:space="preserve">and complete in full the requirements in</w:t>
      </w:r>
      <w:r w:rsidDel="00000000" w:rsidR="00000000" w:rsidRPr="00000000">
        <w:rPr>
          <w:rFonts w:ascii="Arial" w:cs="Arial" w:eastAsia="Arial" w:hAnsi="Arial"/>
          <w:b w:val="1"/>
          <w:color w:val="000000"/>
          <w:rtl w:val="0"/>
        </w:rPr>
        <w:t xml:space="preserve"> Appendix 9: Financial Submissions.</w:t>
      </w:r>
    </w:p>
    <w:p w:rsidR="00000000" w:rsidDel="00000000" w:rsidP="00000000" w:rsidRDefault="00000000" w:rsidRPr="00000000" w14:paraId="00000283">
      <w:pPr>
        <w:pBdr>
          <w:top w:space="0" w:sz="0" w:val="nil"/>
          <w:left w:space="0" w:sz="0" w:val="nil"/>
          <w:bottom w:space="0" w:sz="0" w:val="nil"/>
          <w:right w:space="0" w:sz="0" w:val="nil"/>
          <w:between w:space="0" w:sz="0" w:val="nil"/>
        </w:pBdr>
        <w:ind w:left="144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84">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Evaluation Criteria and Weightings</w:t>
      </w:r>
    </w:p>
    <w:p w:rsidR="00000000" w:rsidDel="00000000" w:rsidP="00000000" w:rsidRDefault="00000000" w:rsidRPr="00000000" w14:paraId="00000285">
      <w:pPr>
        <w:tabs>
          <w:tab w:val="left" w:pos="709"/>
          <w:tab w:val="left" w:pos="2268"/>
          <w:tab w:val="left" w:pos="6804"/>
        </w:tabs>
        <w:rPr>
          <w:rFonts w:ascii="Arial" w:cs="Arial" w:eastAsia="Arial" w:hAnsi="Arial"/>
          <w:color w:val="000000"/>
          <w:highlight w:val="yellow"/>
        </w:rPr>
      </w:pPr>
      <w:r w:rsidDel="00000000" w:rsidR="00000000" w:rsidRPr="00000000">
        <w:rPr>
          <w:rtl w:val="0"/>
        </w:rPr>
      </w:r>
    </w:p>
    <w:p w:rsidR="00000000" w:rsidDel="00000000" w:rsidP="00000000" w:rsidRDefault="00000000" w:rsidRPr="00000000" w14:paraId="00000286">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contract award decision will be made on the basis of the most economically advantageous Bid, based on the application of the detailed evaluation criteria (and sub-criteria) shown in </w:t>
      </w:r>
      <w:r w:rsidDel="00000000" w:rsidR="00000000" w:rsidRPr="00000000">
        <w:rPr>
          <w:rFonts w:ascii="Arial" w:cs="Arial" w:eastAsia="Arial" w:hAnsi="Arial"/>
          <w:b w:val="1"/>
          <w:color w:val="000000"/>
          <w:rtl w:val="0"/>
        </w:rPr>
        <w:t xml:space="preserve">Appendix 7: Award Criteria</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287">
      <w:pPr>
        <w:pBdr>
          <w:top w:space="0" w:sz="0" w:val="nil"/>
          <w:left w:space="0" w:sz="0" w:val="nil"/>
          <w:bottom w:space="0" w:sz="0" w:val="nil"/>
          <w:right w:space="0" w:sz="0" w:val="nil"/>
          <w:between w:space="0" w:sz="0" w:val="nil"/>
        </w:pBdr>
        <w:ind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88">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Evaluation Methodology</w:t>
      </w:r>
    </w:p>
    <w:p w:rsidR="00000000" w:rsidDel="00000000" w:rsidP="00000000" w:rsidRDefault="00000000" w:rsidRPr="00000000" w14:paraId="00000289">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8A">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bookmarkStart w:colFirst="0" w:colLast="0" w:name="_heading=h.3as4poj" w:id="18"/>
      <w:bookmarkEnd w:id="18"/>
      <w:r w:rsidDel="00000000" w:rsidR="00000000" w:rsidRPr="00000000">
        <w:rPr>
          <w:rFonts w:ascii="Arial" w:cs="Arial" w:eastAsia="Arial" w:hAnsi="Arial"/>
          <w:color w:val="000000"/>
          <w:rtl w:val="0"/>
        </w:rPr>
        <w:t xml:space="preserve">Prior to carrying out the detailed scoring of Bids, the Authority will conduct compliance checks. Bids which are substantially incomplete or which are non-compliant with the requirements set out in this ITT may be rejected.</w:t>
      </w:r>
    </w:p>
    <w:p w:rsidR="00000000" w:rsidDel="00000000" w:rsidP="00000000" w:rsidRDefault="00000000" w:rsidRPr="00000000" w14:paraId="0000028B">
      <w:pPr>
        <w:pBdr>
          <w:top w:space="0" w:sz="0" w:val="nil"/>
          <w:left w:space="0" w:sz="0" w:val="nil"/>
          <w:bottom w:space="0" w:sz="0" w:val="nil"/>
          <w:right w:space="0" w:sz="0" w:val="nil"/>
          <w:between w:space="0" w:sz="0" w:val="nil"/>
        </w:pBdr>
        <w:ind w:left="144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8C">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bookmarkStart w:colFirst="0" w:colLast="0" w:name="_heading=h.1pxezwc" w:id="19"/>
      <w:bookmarkEnd w:id="19"/>
      <w:r w:rsidDel="00000000" w:rsidR="00000000" w:rsidRPr="00000000">
        <w:rPr>
          <w:rFonts w:ascii="Arial" w:cs="Arial" w:eastAsia="Arial" w:hAnsi="Arial"/>
          <w:color w:val="000000"/>
          <w:rtl w:val="0"/>
        </w:rPr>
        <w:t xml:space="preserve">Following compliance checks and the SQ evaluation, each Bid will be evaluated and scored against the evaluation criteria and weightings and Bidders ranked in line with their scores.</w:t>
      </w:r>
    </w:p>
    <w:p w:rsidR="00000000" w:rsidDel="00000000" w:rsidP="00000000" w:rsidRDefault="00000000" w:rsidRPr="00000000" w14:paraId="0000028D">
      <w:pPr>
        <w:pBdr>
          <w:top w:space="0" w:sz="0" w:val="nil"/>
          <w:left w:space="0" w:sz="0" w:val="nil"/>
          <w:bottom w:space="0" w:sz="0" w:val="nil"/>
          <w:right w:space="0" w:sz="0" w:val="nil"/>
          <w:between w:space="0" w:sz="0" w:val="nil"/>
        </w:pBdr>
        <w:ind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8E">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evaluators will allocate scores in accordance with the scoring scale at paragraph 6.11, and the award criteria published in this document (</w:t>
      </w:r>
      <w:r w:rsidDel="00000000" w:rsidR="00000000" w:rsidRPr="00000000">
        <w:rPr>
          <w:rFonts w:ascii="Arial" w:cs="Arial" w:eastAsia="Arial" w:hAnsi="Arial"/>
          <w:b w:val="1"/>
          <w:color w:val="000000"/>
          <w:rtl w:val="0"/>
        </w:rPr>
        <w:t xml:space="preserve">Appendix 7: Award Criteria</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28F">
      <w:pPr>
        <w:pBdr>
          <w:top w:space="0" w:sz="0" w:val="nil"/>
          <w:left w:space="0" w:sz="0" w:val="nil"/>
          <w:bottom w:space="0" w:sz="0" w:val="nil"/>
          <w:right w:space="0" w:sz="0" w:val="nil"/>
          <w:between w:space="0" w:sz="0" w:val="nil"/>
        </w:pBdr>
        <w:ind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90">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Bid prices will be evaluated by a different panel who will evaluate price.  The panel evaluating quality will not be aware of the prices bid until the quality evaluation is completed.</w:t>
      </w:r>
    </w:p>
    <w:p w:rsidR="00000000" w:rsidDel="00000000" w:rsidP="00000000" w:rsidRDefault="00000000" w:rsidRPr="00000000" w14:paraId="00000291">
      <w:pPr>
        <w:pBdr>
          <w:top w:space="0" w:sz="0" w:val="nil"/>
          <w:left w:space="0" w:sz="0" w:val="nil"/>
          <w:bottom w:space="0" w:sz="0" w:val="nil"/>
          <w:right w:space="0" w:sz="0" w:val="nil"/>
          <w:between w:space="0" w:sz="0" w:val="nil"/>
        </w:pBdr>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92">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Authority reserves the right to update and refine the evaluation approach (set out in this Section 6, the quality questions (</w:t>
      </w:r>
      <w:r w:rsidDel="00000000" w:rsidR="00000000" w:rsidRPr="00000000">
        <w:rPr>
          <w:rFonts w:ascii="Arial" w:cs="Arial" w:eastAsia="Arial" w:hAnsi="Arial"/>
          <w:b w:val="1"/>
          <w:color w:val="000000"/>
          <w:rtl w:val="0"/>
        </w:rPr>
        <w:t xml:space="preserve">Appendix 8: Quality Questions</w:t>
      </w:r>
      <w:r w:rsidDel="00000000" w:rsidR="00000000" w:rsidRPr="00000000">
        <w:rPr>
          <w:rFonts w:ascii="Arial" w:cs="Arial" w:eastAsia="Arial" w:hAnsi="Arial"/>
          <w:color w:val="000000"/>
          <w:rtl w:val="0"/>
        </w:rPr>
        <w:t xml:space="preserve">) and sub-criteria as well as the financial submission prior to the Bid submission deadline.</w:t>
      </w:r>
    </w:p>
    <w:p w:rsidR="00000000" w:rsidDel="00000000" w:rsidP="00000000" w:rsidRDefault="00000000" w:rsidRPr="00000000" w14:paraId="00000293">
      <w:pPr>
        <w:pBdr>
          <w:top w:space="0" w:sz="0" w:val="nil"/>
          <w:left w:space="0" w:sz="0" w:val="nil"/>
          <w:bottom w:space="0" w:sz="0" w:val="nil"/>
          <w:right w:space="0" w:sz="0" w:val="nil"/>
          <w:between w:space="0" w:sz="0" w:val="nil"/>
        </w:pBdr>
        <w:ind w:left="1440"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94">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bookmarkStart w:colFirst="0" w:colLast="0" w:name="_heading=h.49x2ik5" w:id="20"/>
      <w:bookmarkEnd w:id="20"/>
      <w:r w:rsidDel="00000000" w:rsidR="00000000" w:rsidRPr="00000000">
        <w:rPr>
          <w:rFonts w:ascii="Arial" w:cs="Arial" w:eastAsia="Arial" w:hAnsi="Arial"/>
          <w:color w:val="000000"/>
          <w:rtl w:val="0"/>
        </w:rPr>
        <w:t xml:space="preserve">Once the quality and price scores have been allocated and moderated the weightings are applied and the resulting quality and price scores are combined for each Bidder to produce a final overall score for that Bidder. The successful Bidder will be the one that submits the highest scoring overall Bid</w:t>
      </w:r>
    </w:p>
    <w:p w:rsidR="00000000" w:rsidDel="00000000" w:rsidP="00000000" w:rsidRDefault="00000000" w:rsidRPr="00000000" w14:paraId="00000295">
      <w:pPr>
        <w:pBdr>
          <w:top w:space="0" w:sz="0" w:val="nil"/>
          <w:left w:space="0" w:sz="0" w:val="nil"/>
          <w:bottom w:space="0" w:sz="0" w:val="nil"/>
          <w:right w:space="0" w:sz="0" w:val="nil"/>
          <w:between w:space="0" w:sz="0" w:val="nil"/>
        </w:pBdr>
        <w:ind w:left="144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96">
      <w:pPr>
        <w:pBdr>
          <w:top w:space="0" w:sz="0" w:val="nil"/>
          <w:left w:space="0" w:sz="0" w:val="nil"/>
          <w:bottom w:space="0" w:sz="0" w:val="nil"/>
          <w:right w:space="0" w:sz="0" w:val="nil"/>
          <w:between w:space="0" w:sz="0" w:val="nil"/>
        </w:pBdr>
        <w:ind w:left="0" w:firstLine="0"/>
        <w:jc w:val="both"/>
        <w:rPr>
          <w:rFonts w:ascii="Arial" w:cs="Arial" w:eastAsia="Arial" w:hAnsi="Arial"/>
          <w:color w:val="000000"/>
          <w:highlight w:val="yellow"/>
        </w:rPr>
      </w:pPr>
      <w:bookmarkStart w:colFirst="0" w:colLast="0" w:name="_heading=h.2p2csry" w:id="21"/>
      <w:bookmarkEnd w:id="21"/>
      <w:r w:rsidDel="00000000" w:rsidR="00000000" w:rsidRPr="00000000">
        <w:rPr>
          <w:rtl w:val="0"/>
        </w:rPr>
      </w:r>
    </w:p>
    <w:p w:rsidR="00000000" w:rsidDel="00000000" w:rsidP="00000000" w:rsidRDefault="00000000" w:rsidRPr="00000000" w14:paraId="00000297">
      <w:pPr>
        <w:pBdr>
          <w:top w:space="0" w:sz="0" w:val="nil"/>
          <w:left w:space="0" w:sz="0" w:val="nil"/>
          <w:bottom w:space="0" w:sz="0" w:val="nil"/>
          <w:right w:space="0" w:sz="0" w:val="nil"/>
          <w:between w:space="0" w:sz="0" w:val="nil"/>
        </w:pBdr>
        <w:ind w:left="1440" w:hanging="1440"/>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298">
      <w:pPr>
        <w:pBdr>
          <w:top w:space="0" w:sz="0" w:val="nil"/>
          <w:left w:space="0" w:sz="0" w:val="nil"/>
          <w:bottom w:space="0" w:sz="0" w:val="nil"/>
          <w:right w:space="0" w:sz="0" w:val="nil"/>
          <w:between w:space="0" w:sz="0" w:val="nil"/>
        </w:pBdr>
        <w:ind w:left="1440" w:hanging="1440"/>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299">
      <w:pPr>
        <w:pBdr>
          <w:top w:space="0" w:sz="0" w:val="nil"/>
          <w:left w:space="0" w:sz="0" w:val="nil"/>
          <w:bottom w:space="0" w:sz="0" w:val="nil"/>
          <w:right w:space="0" w:sz="0" w:val="nil"/>
          <w:between w:space="0" w:sz="0" w:val="nil"/>
        </w:pBdr>
        <w:ind w:left="1440" w:hanging="1440"/>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29A">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9B">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Quality Evaluation (</w:t>
      </w:r>
      <w:r w:rsidDel="00000000" w:rsidR="00000000" w:rsidRPr="00000000">
        <w:rPr>
          <w:rFonts w:ascii="Arial" w:cs="Arial" w:eastAsia="Arial" w:hAnsi="Arial"/>
          <w:b w:val="1"/>
          <w:rtl w:val="0"/>
        </w:rPr>
        <w:t xml:space="preserve">including Sustainability)</w:t>
      </w:r>
      <w:r w:rsidDel="00000000" w:rsidR="00000000" w:rsidRPr="00000000">
        <w:rPr>
          <w:rtl w:val="0"/>
        </w:rPr>
      </w:r>
    </w:p>
    <w:p w:rsidR="00000000" w:rsidDel="00000000" w:rsidP="00000000" w:rsidRDefault="00000000" w:rsidRPr="00000000" w14:paraId="0000029C">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9D">
      <w:pPr>
        <w:pBdr>
          <w:top w:space="0" w:sz="0" w:val="nil"/>
          <w:left w:space="0" w:sz="0" w:val="nil"/>
          <w:bottom w:space="0" w:sz="0" w:val="nil"/>
          <w:right w:space="0" w:sz="0" w:val="nil"/>
          <w:between w:space="0" w:sz="0" w:val="nil"/>
        </w:pBdr>
        <w:jc w:val="both"/>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Scoring Scale</w:t>
      </w:r>
    </w:p>
    <w:p w:rsidR="00000000" w:rsidDel="00000000" w:rsidP="00000000" w:rsidRDefault="00000000" w:rsidRPr="00000000" w14:paraId="0000029E">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9F">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bookmarkStart w:colFirst="0" w:colLast="0" w:name="_heading=h.147n2zr" w:id="22"/>
      <w:bookmarkEnd w:id="22"/>
      <w:r w:rsidDel="00000000" w:rsidR="00000000" w:rsidRPr="00000000">
        <w:rPr>
          <w:rFonts w:ascii="Arial" w:cs="Arial" w:eastAsia="Arial" w:hAnsi="Arial"/>
          <w:color w:val="000000"/>
          <w:rtl w:val="0"/>
        </w:rPr>
        <w:t xml:space="preserve">In relation to the Quality criteria and sub-criteria (as indicated in </w:t>
      </w:r>
      <w:r w:rsidDel="00000000" w:rsidR="00000000" w:rsidRPr="00000000">
        <w:rPr>
          <w:rFonts w:ascii="Arial" w:cs="Arial" w:eastAsia="Arial" w:hAnsi="Arial"/>
          <w:b w:val="1"/>
          <w:color w:val="000000"/>
          <w:rtl w:val="0"/>
        </w:rPr>
        <w:t xml:space="preserve">Appendix 7: Award Criteria</w:t>
      </w:r>
      <w:r w:rsidDel="00000000" w:rsidR="00000000" w:rsidRPr="00000000">
        <w:rPr>
          <w:rFonts w:ascii="Arial" w:cs="Arial" w:eastAsia="Arial" w:hAnsi="Arial"/>
          <w:color w:val="000000"/>
          <w:rtl w:val="0"/>
        </w:rPr>
        <w:t xml:space="preserve">), each question will be scored in application of the following scoring scale:</w:t>
      </w:r>
    </w:p>
    <w:p w:rsidR="00000000" w:rsidDel="00000000" w:rsidP="00000000" w:rsidRDefault="00000000" w:rsidRPr="00000000" w14:paraId="000002A0">
      <w:pPr>
        <w:pBdr>
          <w:top w:space="0" w:sz="0" w:val="nil"/>
          <w:left w:space="0" w:sz="0" w:val="nil"/>
          <w:bottom w:space="0" w:sz="0" w:val="nil"/>
          <w:right w:space="0" w:sz="0" w:val="nil"/>
          <w:between w:space="0" w:sz="0" w:val="nil"/>
        </w:pBd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A1">
      <w:pPr>
        <w:ind w:left="1440" w:firstLine="0"/>
        <w:jc w:val="both"/>
        <w:rPr>
          <w:rFonts w:ascii="Arial" w:cs="Arial" w:eastAsia="Arial" w:hAnsi="Arial"/>
        </w:rPr>
      </w:pPr>
      <w:r w:rsidDel="00000000" w:rsidR="00000000" w:rsidRPr="00000000">
        <w:rPr>
          <w:rtl w:val="0"/>
        </w:rPr>
      </w:r>
    </w:p>
    <w:tbl>
      <w:tblPr>
        <w:tblStyle w:val="Table5"/>
        <w:tblW w:w="611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5"/>
        <w:gridCol w:w="4536"/>
        <w:tblGridChange w:id="0">
          <w:tblGrid>
            <w:gridCol w:w="1575"/>
            <w:gridCol w:w="4536"/>
          </w:tblGrid>
        </w:tblGridChange>
      </w:tblGrid>
      <w:tr>
        <w:trPr>
          <w:trHeight w:val="460" w:hRule="atLeast"/>
          <w:tblHeader w:val="0"/>
        </w:trPr>
        <w:tc>
          <w:tcPr>
            <w:gridSpan w:val="2"/>
            <w:tcBorders>
              <w:top w:color="000000" w:space="0" w:sz="4" w:val="single"/>
              <w:left w:color="000000" w:space="0" w:sz="4" w:val="single"/>
              <w:bottom w:color="000000" w:space="0" w:sz="4" w:val="single"/>
              <w:right w:color="000000" w:space="0" w:sz="4" w:val="single"/>
            </w:tcBorders>
            <w:shd w:fill="b7b7b7" w:val="clear"/>
            <w:vAlign w:val="center"/>
          </w:tcPr>
          <w:p w:rsidR="00000000" w:rsidDel="00000000" w:rsidP="00000000" w:rsidRDefault="00000000" w:rsidRPr="00000000" w14:paraId="000002A2">
            <w:pPr>
              <w:jc w:val="center"/>
              <w:rPr>
                <w:rFonts w:ascii="Arial" w:cs="Arial" w:eastAsia="Arial" w:hAnsi="Arial"/>
                <w:b w:val="1"/>
                <w:shd w:fill="b7b7b7" w:val="clear"/>
              </w:rPr>
            </w:pPr>
            <w:r w:rsidDel="00000000" w:rsidR="00000000" w:rsidRPr="00000000">
              <w:rPr>
                <w:rFonts w:ascii="Arial" w:cs="Arial" w:eastAsia="Arial" w:hAnsi="Arial"/>
                <w:b w:val="1"/>
                <w:shd w:fill="b7b7b7" w:val="clear"/>
                <w:rtl w:val="0"/>
              </w:rPr>
              <w:t xml:space="preserve">SCORING SCALE</w:t>
            </w:r>
          </w:p>
        </w:tc>
      </w:tr>
      <w:tr>
        <w:trPr>
          <w:trHeight w:val="460" w:hRule="atLeast"/>
          <w:tblHeader w:val="0"/>
        </w:trPr>
        <w:tc>
          <w:tcPr>
            <w:tcBorders>
              <w:top w:color="000000" w:space="0" w:sz="4" w:val="single"/>
              <w:left w:color="000000" w:space="0" w:sz="4" w:val="single"/>
              <w:bottom w:color="000000" w:space="0" w:sz="4" w:val="single"/>
              <w:right w:color="000000" w:space="0" w:sz="4" w:val="single"/>
            </w:tcBorders>
            <w:shd w:fill="b7b7b7" w:val="clear"/>
            <w:vAlign w:val="center"/>
          </w:tcPr>
          <w:p w:rsidR="00000000" w:rsidDel="00000000" w:rsidP="00000000" w:rsidRDefault="00000000" w:rsidRPr="00000000" w14:paraId="000002A4">
            <w:pPr>
              <w:jc w:val="center"/>
              <w:rPr>
                <w:rFonts w:ascii="Arial" w:cs="Arial" w:eastAsia="Arial" w:hAnsi="Arial"/>
                <w:b w:val="1"/>
                <w:shd w:fill="b7b7b7" w:val="clear"/>
              </w:rPr>
            </w:pPr>
            <w:r w:rsidDel="00000000" w:rsidR="00000000" w:rsidRPr="00000000">
              <w:rPr>
                <w:rFonts w:ascii="Arial" w:cs="Arial" w:eastAsia="Arial" w:hAnsi="Arial"/>
                <w:b w:val="1"/>
                <w:shd w:fill="b7b7b7" w:val="clear"/>
                <w:rtl w:val="0"/>
              </w:rPr>
              <w:t xml:space="preserve">Score</w:t>
            </w:r>
          </w:p>
        </w:tc>
        <w:tc>
          <w:tcPr>
            <w:tcBorders>
              <w:top w:color="000000" w:space="0" w:sz="4" w:val="single"/>
              <w:left w:color="000000" w:space="0" w:sz="4" w:val="single"/>
              <w:bottom w:color="000000" w:space="0" w:sz="4" w:val="single"/>
              <w:right w:color="000000" w:space="0" w:sz="4" w:val="single"/>
            </w:tcBorders>
            <w:shd w:fill="b7b7b7" w:val="clear"/>
            <w:vAlign w:val="center"/>
          </w:tcPr>
          <w:p w:rsidR="00000000" w:rsidDel="00000000" w:rsidP="00000000" w:rsidRDefault="00000000" w:rsidRPr="00000000" w14:paraId="000002A5">
            <w:pPr>
              <w:jc w:val="center"/>
              <w:rPr>
                <w:rFonts w:ascii="Arial" w:cs="Arial" w:eastAsia="Arial" w:hAnsi="Arial"/>
                <w:b w:val="1"/>
                <w:shd w:fill="b7b7b7" w:val="clear"/>
              </w:rPr>
            </w:pPr>
            <w:r w:rsidDel="00000000" w:rsidR="00000000" w:rsidRPr="00000000">
              <w:rPr>
                <w:rFonts w:ascii="Arial" w:cs="Arial" w:eastAsia="Arial" w:hAnsi="Arial"/>
                <w:b w:val="1"/>
                <w:shd w:fill="b7b7b7" w:val="clear"/>
                <w:rtl w:val="0"/>
              </w:rPr>
              <w:t xml:space="preserve">Commentary</w:t>
            </w:r>
          </w:p>
        </w:tc>
      </w:tr>
      <w:tr>
        <w:trPr>
          <w:trHeight w:val="46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A6">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0</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A7">
            <w:pPr>
              <w:ind w:left="370" w:firstLine="0"/>
              <w:jc w:val="center"/>
              <w:rPr>
                <w:rFonts w:ascii="Arial" w:cs="Arial" w:eastAsia="Arial" w:hAnsi="Arial"/>
                <w:highlight w:val="white"/>
              </w:rPr>
            </w:pPr>
            <w:r w:rsidDel="00000000" w:rsidR="00000000" w:rsidRPr="00000000">
              <w:rPr>
                <w:rFonts w:ascii="Arial" w:cs="Arial" w:eastAsia="Arial" w:hAnsi="Arial"/>
                <w:highlight w:val="white"/>
                <w:rtl w:val="0"/>
              </w:rPr>
              <w:t xml:space="preserve">Very weak or no answer</w:t>
            </w:r>
          </w:p>
        </w:tc>
      </w:tr>
      <w:tr>
        <w:trPr>
          <w:trHeight w:val="5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A8">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A9">
            <w:pPr>
              <w:ind w:left="370" w:firstLine="0"/>
              <w:jc w:val="center"/>
              <w:rPr>
                <w:rFonts w:ascii="Arial" w:cs="Arial" w:eastAsia="Arial" w:hAnsi="Arial"/>
                <w:highlight w:val="white"/>
              </w:rPr>
            </w:pPr>
            <w:r w:rsidDel="00000000" w:rsidR="00000000" w:rsidRPr="00000000">
              <w:rPr>
                <w:rFonts w:ascii="Arial" w:cs="Arial" w:eastAsia="Arial" w:hAnsi="Arial"/>
                <w:highlight w:val="white"/>
                <w:rtl w:val="0"/>
              </w:rPr>
              <w:t xml:space="preserve">Poor -  well below expectations</w:t>
            </w:r>
          </w:p>
        </w:tc>
      </w:tr>
      <w:tr>
        <w:trPr>
          <w:trHeight w:val="46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AA">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AB">
            <w:pPr>
              <w:ind w:left="370" w:firstLine="0"/>
              <w:jc w:val="center"/>
              <w:rPr>
                <w:rFonts w:ascii="Arial" w:cs="Arial" w:eastAsia="Arial" w:hAnsi="Arial"/>
                <w:highlight w:val="white"/>
              </w:rPr>
            </w:pPr>
            <w:r w:rsidDel="00000000" w:rsidR="00000000" w:rsidRPr="00000000">
              <w:rPr>
                <w:rFonts w:ascii="Arial" w:cs="Arial" w:eastAsia="Arial" w:hAnsi="Arial"/>
                <w:highlight w:val="white"/>
                <w:rtl w:val="0"/>
              </w:rPr>
              <w:t xml:space="preserve">Satisfactory but slightly below expectations</w:t>
            </w:r>
          </w:p>
        </w:tc>
      </w:tr>
      <w:tr>
        <w:trPr>
          <w:trHeight w:val="45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AC">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AD">
            <w:pPr>
              <w:ind w:left="370" w:firstLine="0"/>
              <w:jc w:val="center"/>
              <w:rPr>
                <w:rFonts w:ascii="Arial" w:cs="Arial" w:eastAsia="Arial" w:hAnsi="Arial"/>
                <w:highlight w:val="white"/>
              </w:rPr>
            </w:pPr>
            <w:r w:rsidDel="00000000" w:rsidR="00000000" w:rsidRPr="00000000">
              <w:rPr>
                <w:rFonts w:ascii="Arial" w:cs="Arial" w:eastAsia="Arial" w:hAnsi="Arial"/>
                <w:highlight w:val="white"/>
                <w:rtl w:val="0"/>
              </w:rPr>
              <w:t xml:space="preserve">Good –meets expectations</w:t>
            </w:r>
          </w:p>
        </w:tc>
      </w:tr>
      <w:tr>
        <w:trPr>
          <w:trHeight w:val="46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AE">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AF">
            <w:pPr>
              <w:ind w:left="370" w:firstLine="0"/>
              <w:jc w:val="center"/>
              <w:rPr>
                <w:rFonts w:ascii="Arial" w:cs="Arial" w:eastAsia="Arial" w:hAnsi="Arial"/>
                <w:highlight w:val="white"/>
              </w:rPr>
            </w:pPr>
            <w:r w:rsidDel="00000000" w:rsidR="00000000" w:rsidRPr="00000000">
              <w:rPr>
                <w:rFonts w:ascii="Arial" w:cs="Arial" w:eastAsia="Arial" w:hAnsi="Arial"/>
                <w:highlight w:val="white"/>
                <w:rtl w:val="0"/>
              </w:rPr>
              <w:t xml:space="preserve">Very good – slightly exceeds expectations</w:t>
            </w:r>
          </w:p>
        </w:tc>
      </w:tr>
      <w:tr>
        <w:trPr>
          <w:trHeight w:val="5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B0">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5</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B1">
            <w:pPr>
              <w:ind w:left="370" w:firstLine="0"/>
              <w:jc w:val="center"/>
              <w:rPr>
                <w:rFonts w:ascii="Arial" w:cs="Arial" w:eastAsia="Arial" w:hAnsi="Arial"/>
                <w:highlight w:val="white"/>
              </w:rPr>
            </w:pPr>
            <w:r w:rsidDel="00000000" w:rsidR="00000000" w:rsidRPr="00000000">
              <w:rPr>
                <w:rFonts w:ascii="Arial" w:cs="Arial" w:eastAsia="Arial" w:hAnsi="Arial"/>
                <w:highlight w:val="white"/>
                <w:rtl w:val="0"/>
              </w:rPr>
              <w:t xml:space="preserve">Exceptional - Well above expectations</w:t>
            </w:r>
          </w:p>
        </w:tc>
      </w:tr>
    </w:tbl>
    <w:p w:rsidR="00000000" w:rsidDel="00000000" w:rsidP="00000000" w:rsidRDefault="00000000" w:rsidRPr="00000000" w14:paraId="000002B2">
      <w:pPr>
        <w:pBdr>
          <w:top w:space="0" w:sz="0" w:val="nil"/>
          <w:left w:space="0" w:sz="0" w:val="nil"/>
          <w:bottom w:space="0" w:sz="0" w:val="nil"/>
          <w:right w:space="0" w:sz="0" w:val="nil"/>
          <w:between w:space="0" w:sz="0" w:val="nil"/>
        </w:pBdr>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B3">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B4">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bookmarkStart w:colFirst="0" w:colLast="0" w:name="_heading=h.3o7alnk" w:id="23"/>
      <w:bookmarkEnd w:id="23"/>
      <w:r w:rsidDel="00000000" w:rsidR="00000000" w:rsidRPr="00000000">
        <w:rPr>
          <w:rFonts w:ascii="Arial" w:cs="Arial" w:eastAsia="Arial" w:hAnsi="Arial"/>
          <w:color w:val="000000"/>
          <w:rtl w:val="0"/>
        </w:rPr>
        <w:t xml:space="preserve">In applying the scoring scale, each Bid will be evaluated according to its quality and deliverability. The term ‘quality’ in this context refers to performance and fitness for purpose of the proposal and therefore covers any aspect of a submission that affects the performance of the contract. ‘Deliverability’ refers to the likelihood that all aspects of a particular submission could in fact be delivered by the Bidder concerned.</w:t>
      </w:r>
    </w:p>
    <w:p w:rsidR="00000000" w:rsidDel="00000000" w:rsidP="00000000" w:rsidRDefault="00000000" w:rsidRPr="00000000" w14:paraId="000002B5">
      <w:pPr>
        <w:pBdr>
          <w:top w:space="0" w:sz="0" w:val="nil"/>
          <w:left w:space="0" w:sz="0" w:val="nil"/>
          <w:bottom w:space="0" w:sz="0" w:val="nil"/>
          <w:right w:space="0" w:sz="0" w:val="nil"/>
          <w:between w:space="0" w:sz="0" w:val="nil"/>
        </w:pBdr>
        <w:ind w:left="1440" w:firstLine="0"/>
        <w:jc w:val="both"/>
        <w:rPr>
          <w:rFonts w:ascii="Arial" w:cs="Arial" w:eastAsia="Arial" w:hAnsi="Arial"/>
        </w:rPr>
      </w:pPr>
      <w:bookmarkStart w:colFirst="0" w:colLast="0" w:name="_heading=h.o3krkt1xfhh7" w:id="24"/>
      <w:bookmarkEnd w:id="24"/>
      <w:r w:rsidDel="00000000" w:rsidR="00000000" w:rsidRPr="00000000">
        <w:rPr>
          <w:rtl w:val="0"/>
        </w:rPr>
      </w:r>
    </w:p>
    <w:p w:rsidR="00000000" w:rsidDel="00000000" w:rsidP="00000000" w:rsidRDefault="00000000" w:rsidRPr="00000000" w14:paraId="000002B6">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rPr>
      </w:pPr>
      <w:bookmarkStart w:colFirst="0" w:colLast="0" w:name="_heading=h.jrgc2l2dth4p" w:id="25"/>
      <w:bookmarkEnd w:id="25"/>
      <w:r w:rsidDel="00000000" w:rsidR="00000000" w:rsidRPr="00000000">
        <w:rPr>
          <w:rFonts w:ascii="Arial" w:cs="Arial" w:eastAsia="Arial" w:hAnsi="Arial"/>
          <w:rtl w:val="0"/>
        </w:rPr>
        <w:t xml:space="preserve">As part of the quality evaluation, sustainability and/or social value is assessed in line with Hackney’s Sustainable Procurement Strategy. The scoring of this section will consider relevant environmental, economic and social benefits to be delivered through the resulting contract.</w:t>
      </w:r>
    </w:p>
    <w:p w:rsidR="00000000" w:rsidDel="00000000" w:rsidP="00000000" w:rsidRDefault="00000000" w:rsidRPr="00000000" w14:paraId="000002B7">
      <w:pPr>
        <w:pBdr>
          <w:top w:space="0" w:sz="0" w:val="nil"/>
          <w:left w:space="0" w:sz="0" w:val="nil"/>
          <w:bottom w:space="0" w:sz="0" w:val="nil"/>
          <w:right w:space="0" w:sz="0" w:val="nil"/>
          <w:between w:space="0" w:sz="0" w:val="nil"/>
        </w:pBdr>
        <w:ind w:left="144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B8">
      <w:pPr>
        <w:pBdr>
          <w:top w:space="0" w:sz="0" w:val="nil"/>
          <w:left w:space="0" w:sz="0" w:val="nil"/>
          <w:bottom w:space="0" w:sz="0" w:val="nil"/>
          <w:right w:space="0" w:sz="0" w:val="nil"/>
          <w:between w:space="0" w:sz="0" w:val="nil"/>
        </w:pBdr>
        <w:jc w:val="both"/>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Evaluation Panel</w:t>
      </w:r>
    </w:p>
    <w:p w:rsidR="00000000" w:rsidDel="00000000" w:rsidP="00000000" w:rsidRDefault="00000000" w:rsidRPr="00000000" w14:paraId="000002B9">
      <w:pPr>
        <w:pBdr>
          <w:top w:space="0" w:sz="0" w:val="nil"/>
          <w:left w:space="0" w:sz="0" w:val="nil"/>
          <w:bottom w:space="0" w:sz="0" w:val="nil"/>
          <w:right w:space="0" w:sz="0" w:val="nil"/>
          <w:between w:space="0" w:sz="0" w:val="nil"/>
        </w:pBdr>
        <w:ind w:left="2138"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BA">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Each member of the evaluation panel will assess each Bid separately.  Questions may be divided between evaluation panel members so that an evaluator may not read the entirety of a Bid.</w:t>
      </w:r>
    </w:p>
    <w:p w:rsidR="00000000" w:rsidDel="00000000" w:rsidP="00000000" w:rsidRDefault="00000000" w:rsidRPr="00000000" w14:paraId="000002BB">
      <w:pPr>
        <w:pBdr>
          <w:top w:space="0" w:sz="0" w:val="nil"/>
          <w:left w:space="0" w:sz="0" w:val="nil"/>
          <w:bottom w:space="0" w:sz="0" w:val="nil"/>
          <w:right w:space="0" w:sz="0" w:val="nil"/>
          <w:between w:space="0" w:sz="0" w:val="nil"/>
        </w:pBdr>
        <w:ind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BC">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evaluation panel members will, on an individual basis for each Bidder’s response to a question, decide which commentary most accurately describes the response. The evaluation panel members will record the corresponding score and the strengths and weaknesses of the response.</w:t>
      </w:r>
    </w:p>
    <w:p w:rsidR="00000000" w:rsidDel="00000000" w:rsidP="00000000" w:rsidRDefault="00000000" w:rsidRPr="00000000" w14:paraId="000002BD">
      <w:pPr>
        <w:pBdr>
          <w:top w:space="0" w:sz="0" w:val="nil"/>
          <w:left w:space="0" w:sz="0" w:val="nil"/>
          <w:bottom w:space="0" w:sz="0" w:val="nil"/>
          <w:right w:space="0" w:sz="0" w:val="nil"/>
          <w:between w:space="0" w:sz="0" w:val="nil"/>
        </w:pBdr>
        <w:ind w:left="2138"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BE">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Only the  score  corresponding to the commentary detailed in the scoring matrix may be awarded to a response (i.e.: 0-</w:t>
      </w: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rtl w:val="0"/>
        </w:rPr>
        <w:t xml:space="preserve">). No other scores may be used and decimal scores are not permitted (e.g. 3.6).</w:t>
      </w:r>
    </w:p>
    <w:p w:rsidR="00000000" w:rsidDel="00000000" w:rsidP="00000000" w:rsidRDefault="00000000" w:rsidRPr="00000000" w14:paraId="000002BF">
      <w:pPr>
        <w:pBdr>
          <w:top w:space="0" w:sz="0" w:val="nil"/>
          <w:left w:space="0" w:sz="0" w:val="nil"/>
          <w:bottom w:space="0" w:sz="0" w:val="nil"/>
          <w:right w:space="0" w:sz="0" w:val="nil"/>
          <w:between w:space="0" w:sz="0" w:val="nil"/>
        </w:pBdr>
        <w:ind w:left="720" w:hanging="144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C0">
      <w:pPr>
        <w:pBdr>
          <w:top w:space="0" w:sz="0" w:val="nil"/>
          <w:left w:space="0" w:sz="0" w:val="nil"/>
          <w:bottom w:space="0" w:sz="0" w:val="nil"/>
          <w:right w:space="0" w:sz="0" w:val="nil"/>
          <w:between w:space="0" w:sz="0" w:val="nil"/>
        </w:pBdr>
        <w:jc w:val="both"/>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Moderation</w:t>
      </w:r>
    </w:p>
    <w:p w:rsidR="00000000" w:rsidDel="00000000" w:rsidP="00000000" w:rsidRDefault="00000000" w:rsidRPr="00000000" w14:paraId="000002C1">
      <w:pPr>
        <w:pBdr>
          <w:top w:space="0" w:sz="0" w:val="nil"/>
          <w:left w:space="0" w:sz="0" w:val="nil"/>
          <w:bottom w:space="0" w:sz="0" w:val="nil"/>
          <w:right w:space="0" w:sz="0" w:val="nil"/>
          <w:between w:space="0" w:sz="0" w:val="nil"/>
        </w:pBdr>
        <w:ind w:left="2138"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C2">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A moderation process will then be undertaken with the evaluation panel to discuss and agree an overall single consensus score for each response where individual evaluator scores differed in relation to a Bidder’s response to a question.</w:t>
      </w:r>
    </w:p>
    <w:p w:rsidR="00000000" w:rsidDel="00000000" w:rsidP="00000000" w:rsidRDefault="00000000" w:rsidRPr="00000000" w14:paraId="000002C3">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C4">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Each question will be awarded a consensus score in accordance with the scoring scale at 6.11 (i.e. 0-</w:t>
      </w: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rtl w:val="0"/>
        </w:rPr>
        <w:t xml:space="preserve">). This consensus score will be divided by the highest score available for that question (i.e. </w:t>
      </w: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rtl w:val="0"/>
        </w:rPr>
        <w:t xml:space="preserve">) to give a percentage score.  The percentage score will then be multiplied by the question weighting to provide a weighted score for each question.</w:t>
      </w:r>
    </w:p>
    <w:p w:rsidR="00000000" w:rsidDel="00000000" w:rsidP="00000000" w:rsidRDefault="00000000" w:rsidRPr="00000000" w14:paraId="000002C5">
      <w:pPr>
        <w:pBdr>
          <w:top w:space="0" w:sz="0" w:val="nil"/>
          <w:left w:space="0" w:sz="0" w:val="nil"/>
          <w:bottom w:space="0" w:sz="0" w:val="nil"/>
          <w:right w:space="0" w:sz="0" w:val="nil"/>
          <w:between w:space="0" w:sz="0" w:val="nil"/>
        </w:pBdr>
        <w:ind w:left="2138"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C6">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All weighted scores from each award criterion will then be added together to give a final quality score total for each Bidder’s Bid.  At each stage of the process all mathematical results will be rounded to two decimal places.  </w:t>
      </w:r>
    </w:p>
    <w:p w:rsidR="00000000" w:rsidDel="00000000" w:rsidP="00000000" w:rsidRDefault="00000000" w:rsidRPr="00000000" w14:paraId="000002C7">
      <w:pPr>
        <w:pBdr>
          <w:top w:space="0" w:sz="0" w:val="nil"/>
          <w:left w:space="0" w:sz="0" w:val="nil"/>
          <w:bottom w:space="0" w:sz="0" w:val="nil"/>
          <w:right w:space="0" w:sz="0" w:val="nil"/>
          <w:between w:space="0" w:sz="0" w:val="nil"/>
        </w:pBdr>
        <w:ind w:left="720"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C8">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b w:val="1"/>
          <w:color w:val="000000"/>
        </w:rPr>
      </w:pPr>
      <w:r w:rsidDel="00000000" w:rsidR="00000000" w:rsidRPr="00000000">
        <w:rPr>
          <w:rFonts w:ascii="Arial" w:cs="Arial" w:eastAsia="Arial" w:hAnsi="Arial"/>
          <w:color w:val="000000"/>
          <w:rtl w:val="0"/>
        </w:rPr>
        <w:t xml:space="preserve">For illustration purposes, a worked example to demonstrate the scoring process is provided below </w:t>
      </w:r>
      <w:r w:rsidDel="00000000" w:rsidR="00000000" w:rsidRPr="00000000">
        <w:rPr>
          <w:rFonts w:ascii="Arial" w:cs="Arial" w:eastAsia="Arial" w:hAnsi="Arial"/>
          <w:b w:val="1"/>
          <w:color w:val="000000"/>
          <w:u w:val="single"/>
          <w:rtl w:val="0"/>
        </w:rPr>
        <w:t xml:space="preserve">Please note that the weightings and marks available in the example relate only to the example and not to this Procurement Process.</w:t>
      </w:r>
      <w:r w:rsidDel="00000000" w:rsidR="00000000" w:rsidRPr="00000000">
        <w:rPr>
          <w:rtl w:val="0"/>
        </w:rPr>
      </w:r>
    </w:p>
    <w:p w:rsidR="00000000" w:rsidDel="00000000" w:rsidP="00000000" w:rsidRDefault="00000000" w:rsidRPr="00000000" w14:paraId="000002C9">
      <w:pPr>
        <w:pBdr>
          <w:top w:space="0" w:sz="0" w:val="nil"/>
          <w:left w:space="0" w:sz="0" w:val="nil"/>
          <w:bottom w:space="0" w:sz="0" w:val="nil"/>
          <w:right w:space="0" w:sz="0" w:val="nil"/>
          <w:between w:space="0" w:sz="0" w:val="nil"/>
        </w:pBdr>
        <w:ind w:left="720" w:hanging="72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CA">
      <w:pPr>
        <w:rPr>
          <w:rFonts w:ascii="Arial" w:cs="Arial" w:eastAsia="Arial" w:hAnsi="Arial"/>
        </w:rPr>
      </w:pPr>
      <w:bookmarkStart w:colFirst="0" w:colLast="0" w:name="_heading=h.2bn6wsx" w:id="26"/>
      <w:bookmarkEnd w:id="26"/>
      <w:r w:rsidDel="00000000" w:rsidR="00000000" w:rsidRPr="00000000">
        <w:rPr>
          <w:rFonts w:ascii="Arial" w:cs="Arial" w:eastAsia="Arial" w:hAnsi="Arial"/>
          <w:b w:val="1"/>
          <w:rtl w:val="0"/>
        </w:rPr>
        <w:t xml:space="preserve">Example:</w:t>
      </w:r>
      <w:r w:rsidDel="00000000" w:rsidR="00000000" w:rsidRPr="00000000">
        <w:rPr>
          <w:rFonts w:ascii="Arial" w:cs="Arial" w:eastAsia="Arial" w:hAnsi="Arial"/>
          <w:rtl w:val="0"/>
        </w:rPr>
        <w:t xml:space="preserve"> </w:t>
      </w:r>
    </w:p>
    <w:p w:rsidR="00000000" w:rsidDel="00000000" w:rsidP="00000000" w:rsidRDefault="00000000" w:rsidRPr="00000000" w14:paraId="000002CB">
      <w:pPr>
        <w:rPr>
          <w:rFonts w:ascii="Arial" w:cs="Arial" w:eastAsia="Arial" w:hAnsi="Arial"/>
        </w:rPr>
      </w:pPr>
      <w:r w:rsidDel="00000000" w:rsidR="00000000" w:rsidRPr="00000000">
        <w:rPr>
          <w:rtl w:val="0"/>
        </w:rPr>
      </w:r>
    </w:p>
    <w:p w:rsidR="00000000" w:rsidDel="00000000" w:rsidP="00000000" w:rsidRDefault="00000000" w:rsidRPr="00000000" w14:paraId="000002CC">
      <w:pPr>
        <w:rPr>
          <w:rFonts w:ascii="Arial" w:cs="Arial" w:eastAsia="Arial" w:hAnsi="Arial"/>
          <w:sz w:val="20"/>
          <w:szCs w:val="20"/>
        </w:rPr>
      </w:pPr>
      <w:r w:rsidDel="00000000" w:rsidR="00000000" w:rsidRPr="00000000">
        <w:rPr>
          <w:rFonts w:ascii="Arial" w:cs="Arial" w:eastAsia="Arial" w:hAnsi="Arial"/>
          <w:sz w:val="20"/>
          <w:szCs w:val="20"/>
          <w:rtl w:val="0"/>
        </w:rPr>
        <w:t xml:space="preserve">Figure 1, below, shows the overall Quality, Sustainability and Whole Life Cost weightings for this example procurement process: </w:t>
      </w:r>
    </w:p>
    <w:p w:rsidR="00000000" w:rsidDel="00000000" w:rsidP="00000000" w:rsidRDefault="00000000" w:rsidRPr="00000000" w14:paraId="000002C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E">
      <w:pPr>
        <w:rPr>
          <w:rFonts w:ascii="Arial" w:cs="Arial" w:eastAsia="Arial" w:hAnsi="Arial"/>
          <w:b w:val="1"/>
          <w:color w:val="31849b"/>
          <w:sz w:val="20"/>
          <w:szCs w:val="20"/>
          <w:u w:val="single"/>
        </w:rPr>
      </w:pPr>
      <w:r w:rsidDel="00000000" w:rsidR="00000000" w:rsidRPr="00000000">
        <w:rPr>
          <w:rFonts w:ascii="Arial" w:cs="Arial" w:eastAsia="Arial" w:hAnsi="Arial"/>
          <w:b w:val="1"/>
          <w:color w:val="31849b"/>
          <w:sz w:val="20"/>
          <w:szCs w:val="20"/>
          <w:u w:val="single"/>
          <w:rtl w:val="0"/>
        </w:rPr>
        <w:t xml:space="preserve">Figure 1: Example Evaluation Criteria and Weightings</w:t>
      </w:r>
    </w:p>
    <w:p w:rsidR="00000000" w:rsidDel="00000000" w:rsidP="00000000" w:rsidRDefault="00000000" w:rsidRPr="00000000" w14:paraId="000002CF">
      <w:pPr>
        <w:rPr>
          <w:rFonts w:ascii="Arial" w:cs="Arial" w:eastAsia="Arial" w:hAnsi="Arial"/>
          <w:sz w:val="20"/>
          <w:szCs w:val="20"/>
        </w:rPr>
      </w:pPr>
      <w:r w:rsidDel="00000000" w:rsidR="00000000" w:rsidRPr="00000000">
        <w:rPr>
          <w:rtl w:val="0"/>
        </w:rPr>
      </w:r>
    </w:p>
    <w:tbl>
      <w:tblPr>
        <w:tblStyle w:val="Table6"/>
        <w:tblW w:w="52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5"/>
        <w:gridCol w:w="2850"/>
        <w:tblGridChange w:id="0">
          <w:tblGrid>
            <w:gridCol w:w="2445"/>
            <w:gridCol w:w="2850"/>
          </w:tblGrid>
        </w:tblGridChange>
      </w:tblGrid>
      <w:tr>
        <w:trPr>
          <w:tblHeader w:val="0"/>
        </w:trPr>
        <w:tc>
          <w:tcPr>
            <w:shd w:fill="daeef3" w:val="clear"/>
          </w:tcPr>
          <w:p w:rsidR="00000000" w:rsidDel="00000000" w:rsidP="00000000" w:rsidRDefault="00000000" w:rsidRPr="00000000" w14:paraId="000002D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Criteria</w:t>
            </w:r>
          </w:p>
        </w:tc>
        <w:tc>
          <w:tcPr>
            <w:shd w:fill="daeef3" w:val="clear"/>
          </w:tcPr>
          <w:p w:rsidR="00000000" w:rsidDel="00000000" w:rsidP="00000000" w:rsidRDefault="00000000" w:rsidRPr="00000000" w14:paraId="000002D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Criteria weighting</w:t>
            </w:r>
          </w:p>
        </w:tc>
      </w:tr>
      <w:tr>
        <w:trPr>
          <w:tblHeader w:val="0"/>
        </w:trPr>
        <w:tc>
          <w:tcPr>
            <w:shd w:fill="daeef3" w:val="clear"/>
          </w:tcPr>
          <w:p w:rsidR="00000000" w:rsidDel="00000000" w:rsidP="00000000" w:rsidRDefault="00000000" w:rsidRPr="00000000" w14:paraId="000002D2">
            <w:pPr>
              <w:rPr>
                <w:rFonts w:ascii="Arial" w:cs="Arial" w:eastAsia="Arial" w:hAnsi="Arial"/>
                <w:sz w:val="20"/>
                <w:szCs w:val="20"/>
              </w:rPr>
            </w:pPr>
            <w:r w:rsidDel="00000000" w:rsidR="00000000" w:rsidRPr="00000000">
              <w:rPr>
                <w:rFonts w:ascii="Arial" w:cs="Arial" w:eastAsia="Arial" w:hAnsi="Arial"/>
                <w:sz w:val="20"/>
                <w:szCs w:val="20"/>
                <w:rtl w:val="0"/>
              </w:rPr>
              <w:t xml:space="preserve">Quality</w:t>
            </w:r>
          </w:p>
        </w:tc>
        <w:tc>
          <w:tcPr>
            <w:shd w:fill="daeef3" w:val="clear"/>
          </w:tcPr>
          <w:p w:rsidR="00000000" w:rsidDel="00000000" w:rsidP="00000000" w:rsidRDefault="00000000" w:rsidRPr="00000000" w14:paraId="000002D3">
            <w:pPr>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tc>
      </w:tr>
      <w:tr>
        <w:trPr>
          <w:tblHeader w:val="0"/>
        </w:trPr>
        <w:tc>
          <w:tcPr>
            <w:shd w:fill="daeef3" w:val="clear"/>
          </w:tcPr>
          <w:p w:rsidR="00000000" w:rsidDel="00000000" w:rsidP="00000000" w:rsidRDefault="00000000" w:rsidRPr="00000000" w14:paraId="000002D4">
            <w:pPr>
              <w:rPr>
                <w:rFonts w:ascii="Arial" w:cs="Arial" w:eastAsia="Arial" w:hAnsi="Arial"/>
                <w:sz w:val="20"/>
                <w:szCs w:val="20"/>
              </w:rPr>
            </w:pPr>
            <w:r w:rsidDel="00000000" w:rsidR="00000000" w:rsidRPr="00000000">
              <w:rPr>
                <w:rFonts w:ascii="Arial" w:cs="Arial" w:eastAsia="Arial" w:hAnsi="Arial"/>
                <w:sz w:val="20"/>
                <w:szCs w:val="20"/>
                <w:rtl w:val="0"/>
              </w:rPr>
              <w:t xml:space="preserve">Whole Life Cost</w:t>
            </w:r>
          </w:p>
        </w:tc>
        <w:tc>
          <w:tcPr>
            <w:shd w:fill="daeef3" w:val="clear"/>
          </w:tcPr>
          <w:p w:rsidR="00000000" w:rsidDel="00000000" w:rsidP="00000000" w:rsidRDefault="00000000" w:rsidRPr="00000000" w14:paraId="000002D5">
            <w:pP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tblHeader w:val="0"/>
        </w:trPr>
        <w:tc>
          <w:tcPr>
            <w:shd w:fill="daeef3" w:val="clear"/>
          </w:tcPr>
          <w:p w:rsidR="00000000" w:rsidDel="00000000" w:rsidP="00000000" w:rsidRDefault="00000000" w:rsidRPr="00000000" w14:paraId="000002D6">
            <w:pPr>
              <w:rPr>
                <w:rFonts w:ascii="Arial" w:cs="Arial" w:eastAsia="Arial" w:hAnsi="Arial"/>
                <w:sz w:val="20"/>
                <w:szCs w:val="20"/>
              </w:rPr>
            </w:pPr>
            <w:r w:rsidDel="00000000" w:rsidR="00000000" w:rsidRPr="00000000">
              <w:rPr>
                <w:rFonts w:ascii="Arial" w:cs="Arial" w:eastAsia="Arial" w:hAnsi="Arial"/>
                <w:sz w:val="20"/>
                <w:szCs w:val="20"/>
                <w:rtl w:val="0"/>
              </w:rPr>
              <w:t xml:space="preserve">Sustainability</w:t>
            </w:r>
          </w:p>
        </w:tc>
        <w:tc>
          <w:tcPr>
            <w:shd w:fill="daeef3" w:val="clear"/>
          </w:tcPr>
          <w:p w:rsidR="00000000" w:rsidDel="00000000" w:rsidP="00000000" w:rsidRDefault="00000000" w:rsidRPr="00000000" w14:paraId="000002D7">
            <w:pP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r>
      <w:tr>
        <w:trPr>
          <w:tblHeader w:val="0"/>
        </w:trPr>
        <w:tc>
          <w:tcPr>
            <w:shd w:fill="daeef3" w:val="clear"/>
          </w:tcPr>
          <w:p w:rsidR="00000000" w:rsidDel="00000000" w:rsidP="00000000" w:rsidRDefault="00000000" w:rsidRPr="00000000" w14:paraId="000002D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c>
          <w:tcPr>
            <w:shd w:fill="daeef3" w:val="clear"/>
          </w:tcPr>
          <w:p w:rsidR="00000000" w:rsidDel="00000000" w:rsidP="00000000" w:rsidRDefault="00000000" w:rsidRPr="00000000" w14:paraId="000002D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bl>
    <w:p w:rsidR="00000000" w:rsidDel="00000000" w:rsidP="00000000" w:rsidRDefault="00000000" w:rsidRPr="00000000" w14:paraId="000002D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D">
      <w:pPr>
        <w:rPr>
          <w:rFonts w:ascii="Arial" w:cs="Arial" w:eastAsia="Arial" w:hAnsi="Arial"/>
          <w:sz w:val="20"/>
          <w:szCs w:val="20"/>
        </w:rPr>
      </w:pPr>
      <w:r w:rsidDel="00000000" w:rsidR="00000000" w:rsidRPr="00000000">
        <w:rPr>
          <w:rFonts w:ascii="Arial" w:cs="Arial" w:eastAsia="Arial" w:hAnsi="Arial"/>
          <w:sz w:val="20"/>
          <w:szCs w:val="20"/>
          <w:rtl w:val="0"/>
        </w:rPr>
        <w:t xml:space="preserve">Figure 2, below, shows the detailed criteria and weightings for this example procurement process:</w:t>
      </w:r>
    </w:p>
    <w:p w:rsidR="00000000" w:rsidDel="00000000" w:rsidP="00000000" w:rsidRDefault="00000000" w:rsidRPr="00000000" w14:paraId="000002D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F">
      <w:pPr>
        <w:rPr>
          <w:rFonts w:ascii="Arial" w:cs="Arial" w:eastAsia="Arial" w:hAnsi="Arial"/>
          <w:b w:val="1"/>
          <w:color w:val="31849b"/>
          <w:sz w:val="20"/>
          <w:szCs w:val="20"/>
          <w:u w:val="single"/>
        </w:rPr>
      </w:pPr>
      <w:r w:rsidDel="00000000" w:rsidR="00000000" w:rsidRPr="00000000">
        <w:rPr>
          <w:rFonts w:ascii="Arial" w:cs="Arial" w:eastAsia="Arial" w:hAnsi="Arial"/>
          <w:b w:val="1"/>
          <w:color w:val="31849b"/>
          <w:sz w:val="20"/>
          <w:szCs w:val="20"/>
          <w:u w:val="single"/>
          <w:rtl w:val="0"/>
        </w:rPr>
        <w:t xml:space="preserve">Figure 2 Example Detailed Criteria and Weightings</w:t>
      </w:r>
    </w:p>
    <w:p w:rsidR="00000000" w:rsidDel="00000000" w:rsidP="00000000" w:rsidRDefault="00000000" w:rsidRPr="00000000" w14:paraId="000002E0">
      <w:pPr>
        <w:rPr>
          <w:rFonts w:ascii="Arial" w:cs="Arial" w:eastAsia="Arial" w:hAnsi="Arial"/>
          <w:b w:val="1"/>
          <w:color w:val="31849b"/>
          <w:sz w:val="20"/>
          <w:szCs w:val="20"/>
          <w:u w:val="single"/>
        </w:rPr>
      </w:pPr>
      <w:r w:rsidDel="00000000" w:rsidR="00000000" w:rsidRPr="00000000">
        <w:rPr>
          <w:rtl w:val="0"/>
        </w:rPr>
      </w:r>
    </w:p>
    <w:tbl>
      <w:tblPr>
        <w:tblStyle w:val="Table7"/>
        <w:tblW w:w="9930.0" w:type="dxa"/>
        <w:jc w:val="left"/>
        <w:tblInd w:w="-3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55"/>
        <w:gridCol w:w="1215"/>
        <w:gridCol w:w="1785"/>
        <w:gridCol w:w="1380"/>
        <w:gridCol w:w="1515"/>
        <w:gridCol w:w="2280"/>
        <w:tblGridChange w:id="0">
          <w:tblGrid>
            <w:gridCol w:w="1755"/>
            <w:gridCol w:w="1215"/>
            <w:gridCol w:w="1785"/>
            <w:gridCol w:w="1380"/>
            <w:gridCol w:w="1515"/>
            <w:gridCol w:w="2280"/>
          </w:tblGrid>
        </w:tblGridChange>
      </w:tblGrid>
      <w:tr>
        <w:trPr>
          <w:trHeight w:val="740" w:hRule="atLeast"/>
          <w:tblHeader w:val="0"/>
        </w:trPr>
        <w:tc>
          <w:tcPr>
            <w:tcBorders>
              <w:top w:color="000000" w:space="0" w:sz="12" w:val="single"/>
              <w:bottom w:color="000000" w:space="0" w:sz="4" w:val="single"/>
            </w:tcBorders>
            <w:shd w:fill="daeef3" w:val="clear"/>
            <w:vAlign w:val="center"/>
          </w:tcPr>
          <w:p w:rsidR="00000000" w:rsidDel="00000000" w:rsidP="00000000" w:rsidRDefault="00000000" w:rsidRPr="00000000" w14:paraId="000002E1">
            <w:pPr>
              <w:tabs>
                <w:tab w:val="left" w:pos="1309"/>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Criteria</w:t>
            </w:r>
          </w:p>
        </w:tc>
        <w:tc>
          <w:tcPr>
            <w:tcBorders>
              <w:top w:color="000000" w:space="0" w:sz="12" w:val="single"/>
              <w:bottom w:color="000000" w:space="0" w:sz="4" w:val="single"/>
            </w:tcBorders>
            <w:shd w:fill="daeef3" w:val="clear"/>
            <w:vAlign w:val="center"/>
          </w:tcPr>
          <w:p w:rsidR="00000000" w:rsidDel="00000000" w:rsidP="00000000" w:rsidRDefault="00000000" w:rsidRPr="00000000" w14:paraId="000002E2">
            <w:pPr>
              <w:tabs>
                <w:tab w:val="left" w:pos="1309"/>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Criteria Weighting</w:t>
            </w:r>
          </w:p>
        </w:tc>
        <w:tc>
          <w:tcPr>
            <w:tcBorders>
              <w:top w:color="000000" w:space="0" w:sz="12" w:val="single"/>
              <w:bottom w:color="000000" w:space="0" w:sz="4" w:val="single"/>
            </w:tcBorders>
            <w:shd w:fill="daeef3" w:val="clear"/>
            <w:vAlign w:val="center"/>
          </w:tcPr>
          <w:p w:rsidR="00000000" w:rsidDel="00000000" w:rsidP="00000000" w:rsidRDefault="00000000" w:rsidRPr="00000000" w14:paraId="000002E3">
            <w:pPr>
              <w:tabs>
                <w:tab w:val="left" w:pos="1309"/>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Level 1 - Sub-Criteria</w:t>
            </w:r>
          </w:p>
        </w:tc>
        <w:tc>
          <w:tcPr>
            <w:tcBorders>
              <w:top w:color="000000" w:space="0" w:sz="12" w:val="single"/>
              <w:bottom w:color="000000" w:space="0" w:sz="4" w:val="single"/>
            </w:tcBorders>
            <w:shd w:fill="daeef3" w:val="clear"/>
            <w:vAlign w:val="center"/>
          </w:tcPr>
          <w:p w:rsidR="00000000" w:rsidDel="00000000" w:rsidP="00000000" w:rsidRDefault="00000000" w:rsidRPr="00000000" w14:paraId="000002E4">
            <w:pPr>
              <w:tabs>
                <w:tab w:val="left" w:pos="1309"/>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Sub-Criteria Weighting</w:t>
            </w:r>
          </w:p>
        </w:tc>
        <w:tc>
          <w:tcPr>
            <w:tcBorders>
              <w:top w:color="000000" w:space="0" w:sz="12" w:val="single"/>
              <w:bottom w:color="000000" w:space="0" w:sz="4" w:val="single"/>
            </w:tcBorders>
            <w:shd w:fill="daeef3" w:val="clear"/>
          </w:tcPr>
          <w:p w:rsidR="00000000" w:rsidDel="00000000" w:rsidP="00000000" w:rsidRDefault="00000000" w:rsidRPr="00000000" w14:paraId="000002E5">
            <w:pPr>
              <w:tabs>
                <w:tab w:val="left" w:pos="1309"/>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Level 2 – Sub-Criteria</w:t>
            </w:r>
          </w:p>
        </w:tc>
        <w:tc>
          <w:tcPr>
            <w:tcBorders>
              <w:top w:color="000000" w:space="0" w:sz="12" w:val="single"/>
              <w:bottom w:color="000000" w:space="0" w:sz="4" w:val="single"/>
            </w:tcBorders>
            <w:shd w:fill="daeef3" w:val="clear"/>
          </w:tcPr>
          <w:p w:rsidR="00000000" w:rsidDel="00000000" w:rsidP="00000000" w:rsidRDefault="00000000" w:rsidRPr="00000000" w14:paraId="000002E6">
            <w:pPr>
              <w:tabs>
                <w:tab w:val="left" w:pos="1309"/>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Level 2 – Sub-Criteria Weighting</w:t>
            </w:r>
          </w:p>
        </w:tc>
      </w:tr>
      <w:tr>
        <w:trPr>
          <w:trHeight w:val="240" w:hRule="atLeast"/>
          <w:tblHeader w:val="0"/>
        </w:trPr>
        <w:tc>
          <w:tcPr>
            <w:vMerge w:val="restart"/>
            <w:tcBorders>
              <w:top w:color="000000" w:space="0" w:sz="4" w:val="single"/>
            </w:tcBorders>
            <w:shd w:fill="daeef3" w:val="clear"/>
          </w:tcPr>
          <w:p w:rsidR="00000000" w:rsidDel="00000000" w:rsidP="00000000" w:rsidRDefault="00000000" w:rsidRPr="00000000" w14:paraId="000002E7">
            <w:pPr>
              <w:tabs>
                <w:tab w:val="left" w:pos="1309"/>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Quality</w:t>
            </w:r>
          </w:p>
        </w:tc>
        <w:tc>
          <w:tcPr>
            <w:vMerge w:val="restart"/>
            <w:tcBorders>
              <w:top w:color="000000" w:space="0" w:sz="4" w:val="single"/>
            </w:tcBorders>
            <w:shd w:fill="daeef3" w:val="clear"/>
          </w:tcPr>
          <w:p w:rsidR="00000000" w:rsidDel="00000000" w:rsidP="00000000" w:rsidRDefault="00000000" w:rsidRPr="00000000" w14:paraId="000002E8">
            <w:pPr>
              <w:tabs>
                <w:tab w:val="left" w:pos="1309"/>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50%</w:t>
            </w:r>
          </w:p>
        </w:tc>
        <w:tc>
          <w:tcPr>
            <w:vMerge w:val="restart"/>
            <w:tcBorders>
              <w:top w:color="000000" w:space="0" w:sz="4" w:val="single"/>
            </w:tcBorders>
            <w:shd w:fill="daeef3" w:val="clear"/>
          </w:tcPr>
          <w:p w:rsidR="00000000" w:rsidDel="00000000" w:rsidP="00000000" w:rsidRDefault="00000000" w:rsidRPr="00000000" w14:paraId="000002E9">
            <w:pPr>
              <w:tabs>
                <w:tab w:val="left" w:pos="1309"/>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Technical Merit</w:t>
            </w:r>
          </w:p>
          <w:p w:rsidR="00000000" w:rsidDel="00000000" w:rsidP="00000000" w:rsidRDefault="00000000" w:rsidRPr="00000000" w14:paraId="000002EA">
            <w:pPr>
              <w:tabs>
                <w:tab w:val="left" w:pos="1309"/>
              </w:tabs>
              <w:rPr>
                <w:rFonts w:ascii="Arial" w:cs="Arial" w:eastAsia="Arial" w:hAnsi="Arial"/>
                <w:b w:val="1"/>
                <w:sz w:val="20"/>
                <w:szCs w:val="20"/>
              </w:rPr>
            </w:pPr>
            <w:r w:rsidDel="00000000" w:rsidR="00000000" w:rsidRPr="00000000">
              <w:rPr>
                <w:rtl w:val="0"/>
              </w:rPr>
            </w:r>
          </w:p>
        </w:tc>
        <w:tc>
          <w:tcPr>
            <w:vMerge w:val="restart"/>
            <w:tcBorders>
              <w:top w:color="000000" w:space="0" w:sz="4" w:val="single"/>
            </w:tcBorders>
            <w:shd w:fill="daeef3" w:val="clear"/>
          </w:tcPr>
          <w:p w:rsidR="00000000" w:rsidDel="00000000" w:rsidP="00000000" w:rsidRDefault="00000000" w:rsidRPr="00000000" w14:paraId="000002EB">
            <w:pPr>
              <w:tabs>
                <w:tab w:val="left" w:pos="1309"/>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30%</w:t>
            </w:r>
          </w:p>
        </w:tc>
        <w:tc>
          <w:tcPr>
            <w:tcBorders>
              <w:top w:color="000000" w:space="0" w:sz="4" w:val="single"/>
              <w:bottom w:color="000000" w:space="0" w:sz="4" w:val="single"/>
            </w:tcBorders>
            <w:shd w:fill="daeef3" w:val="clear"/>
          </w:tcPr>
          <w:p w:rsidR="00000000" w:rsidDel="00000000" w:rsidP="00000000" w:rsidRDefault="00000000" w:rsidRPr="00000000" w14:paraId="000002EC">
            <w:pPr>
              <w:tabs>
                <w:tab w:val="left" w:pos="1309"/>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Question 1</w:t>
            </w:r>
          </w:p>
        </w:tc>
        <w:tc>
          <w:tcPr>
            <w:tcBorders>
              <w:top w:color="000000" w:space="0" w:sz="4" w:val="single"/>
              <w:bottom w:color="000000" w:space="0" w:sz="4" w:val="single"/>
            </w:tcBorders>
            <w:shd w:fill="daeef3" w:val="clear"/>
          </w:tcPr>
          <w:p w:rsidR="00000000" w:rsidDel="00000000" w:rsidP="00000000" w:rsidRDefault="00000000" w:rsidRPr="00000000" w14:paraId="000002ED">
            <w:pPr>
              <w:tabs>
                <w:tab w:val="left" w:pos="1309"/>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w:t>
            </w:r>
          </w:p>
        </w:tc>
      </w:tr>
      <w:tr>
        <w:trPr>
          <w:trHeight w:val="140" w:hRule="atLeast"/>
          <w:tblHeader w:val="0"/>
        </w:trPr>
        <w:tc>
          <w:tcPr>
            <w:vMerge w:val="continue"/>
            <w:tcBorders>
              <w:top w:color="000000" w:space="0" w:sz="4" w:val="single"/>
            </w:tcBorders>
            <w:shd w:fill="daeef3" w:val="clear"/>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Borders>
              <w:top w:color="000000" w:space="0" w:sz="4" w:val="single"/>
            </w:tcBorders>
            <w:shd w:fill="daeef3" w:val="clear"/>
          </w:tcPr>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Borders>
              <w:top w:color="000000" w:space="0" w:sz="4" w:val="single"/>
            </w:tcBorders>
            <w:shd w:fill="daeef3" w:val="clear"/>
          </w:tcPr>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Borders>
              <w:top w:color="000000" w:space="0" w:sz="4" w:val="single"/>
            </w:tcBorders>
            <w:shd w:fill="daeef3" w:val="clear"/>
          </w:tcPr>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tcBorders>
              <w:top w:color="000000" w:space="0" w:sz="4" w:val="single"/>
              <w:bottom w:color="000000" w:space="0" w:sz="4" w:val="single"/>
            </w:tcBorders>
            <w:shd w:fill="daeef3" w:val="clear"/>
          </w:tcPr>
          <w:p w:rsidR="00000000" w:rsidDel="00000000" w:rsidP="00000000" w:rsidRDefault="00000000" w:rsidRPr="00000000" w14:paraId="000002F2">
            <w:pPr>
              <w:tabs>
                <w:tab w:val="left" w:pos="1309"/>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Question 2</w:t>
            </w:r>
          </w:p>
        </w:tc>
        <w:tc>
          <w:tcPr>
            <w:tcBorders>
              <w:top w:color="000000" w:space="0" w:sz="4" w:val="single"/>
              <w:bottom w:color="000000" w:space="0" w:sz="4" w:val="single"/>
            </w:tcBorders>
            <w:shd w:fill="daeef3" w:val="clear"/>
          </w:tcPr>
          <w:p w:rsidR="00000000" w:rsidDel="00000000" w:rsidP="00000000" w:rsidRDefault="00000000" w:rsidRPr="00000000" w14:paraId="000002F3">
            <w:pPr>
              <w:tabs>
                <w:tab w:val="left" w:pos="1309"/>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w:t>
            </w:r>
          </w:p>
        </w:tc>
      </w:tr>
      <w:tr>
        <w:trPr>
          <w:trHeight w:val="140" w:hRule="atLeast"/>
          <w:tblHeader w:val="0"/>
        </w:trPr>
        <w:tc>
          <w:tcPr>
            <w:vMerge w:val="continue"/>
            <w:tcBorders>
              <w:top w:color="000000" w:space="0" w:sz="4" w:val="single"/>
            </w:tcBorders>
            <w:shd w:fill="daeef3" w:val="clear"/>
          </w:tcPr>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Borders>
              <w:top w:color="000000" w:space="0" w:sz="4" w:val="single"/>
            </w:tcBorders>
            <w:shd w:fill="daeef3" w:val="clear"/>
          </w:tcPr>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Borders>
              <w:top w:color="000000" w:space="0" w:sz="4" w:val="single"/>
            </w:tcBorders>
            <w:shd w:fill="daeef3" w:val="clear"/>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Borders>
              <w:top w:color="000000" w:space="0" w:sz="4" w:val="single"/>
            </w:tcBorders>
            <w:shd w:fill="daeef3" w:val="clear"/>
          </w:tcPr>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tcBorders>
              <w:top w:color="000000" w:space="0" w:sz="4" w:val="single"/>
              <w:bottom w:color="000000" w:space="0" w:sz="4" w:val="single"/>
            </w:tcBorders>
            <w:shd w:fill="daeef3" w:val="clear"/>
          </w:tcPr>
          <w:p w:rsidR="00000000" w:rsidDel="00000000" w:rsidP="00000000" w:rsidRDefault="00000000" w:rsidRPr="00000000" w14:paraId="000002F8">
            <w:pPr>
              <w:tabs>
                <w:tab w:val="left" w:pos="1309"/>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Question 3</w:t>
            </w:r>
          </w:p>
        </w:tc>
        <w:tc>
          <w:tcPr>
            <w:tcBorders>
              <w:top w:color="000000" w:space="0" w:sz="4" w:val="single"/>
              <w:bottom w:color="000000" w:space="0" w:sz="4" w:val="single"/>
            </w:tcBorders>
            <w:shd w:fill="daeef3" w:val="clear"/>
          </w:tcPr>
          <w:p w:rsidR="00000000" w:rsidDel="00000000" w:rsidP="00000000" w:rsidRDefault="00000000" w:rsidRPr="00000000" w14:paraId="000002F9">
            <w:pPr>
              <w:tabs>
                <w:tab w:val="left" w:pos="1309"/>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w:t>
            </w:r>
          </w:p>
        </w:tc>
      </w:tr>
      <w:tr>
        <w:trPr>
          <w:trHeight w:val="140" w:hRule="atLeast"/>
          <w:tblHeader w:val="0"/>
        </w:trPr>
        <w:tc>
          <w:tcPr>
            <w:vMerge w:val="continue"/>
            <w:tcBorders>
              <w:top w:color="000000" w:space="0" w:sz="4" w:val="single"/>
            </w:tcBorders>
            <w:shd w:fill="daeef3" w:val="clear"/>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Borders>
              <w:top w:color="000000" w:space="0" w:sz="4" w:val="single"/>
            </w:tcBorders>
            <w:shd w:fill="daeef3" w:val="clear"/>
          </w:tcPr>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restart"/>
            <w:tcBorders>
              <w:top w:color="000000" w:space="0" w:sz="4" w:val="single"/>
            </w:tcBorders>
            <w:shd w:fill="daeef3" w:val="clear"/>
          </w:tcPr>
          <w:p w:rsidR="00000000" w:rsidDel="00000000" w:rsidP="00000000" w:rsidRDefault="00000000" w:rsidRPr="00000000" w14:paraId="000002FC">
            <w:pPr>
              <w:tabs>
                <w:tab w:val="left" w:pos="1309"/>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After Sales Service</w:t>
            </w:r>
          </w:p>
        </w:tc>
        <w:tc>
          <w:tcPr>
            <w:vMerge w:val="restart"/>
            <w:tcBorders>
              <w:top w:color="000000" w:space="0" w:sz="4" w:val="single"/>
            </w:tcBorders>
            <w:shd w:fill="daeef3" w:val="clear"/>
          </w:tcPr>
          <w:p w:rsidR="00000000" w:rsidDel="00000000" w:rsidP="00000000" w:rsidRDefault="00000000" w:rsidRPr="00000000" w14:paraId="000002FD">
            <w:pPr>
              <w:tabs>
                <w:tab w:val="left" w:pos="1309"/>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w:t>
            </w:r>
          </w:p>
        </w:tc>
        <w:tc>
          <w:tcPr>
            <w:tcBorders>
              <w:top w:color="000000" w:space="0" w:sz="4" w:val="single"/>
              <w:bottom w:color="000000" w:space="0" w:sz="4" w:val="single"/>
            </w:tcBorders>
            <w:shd w:fill="daeef3" w:val="clear"/>
          </w:tcPr>
          <w:p w:rsidR="00000000" w:rsidDel="00000000" w:rsidP="00000000" w:rsidRDefault="00000000" w:rsidRPr="00000000" w14:paraId="000002FE">
            <w:pPr>
              <w:tabs>
                <w:tab w:val="left" w:pos="1309"/>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Question 4</w:t>
            </w:r>
          </w:p>
        </w:tc>
        <w:tc>
          <w:tcPr>
            <w:tcBorders>
              <w:top w:color="000000" w:space="0" w:sz="4" w:val="single"/>
              <w:bottom w:color="000000" w:space="0" w:sz="4" w:val="single"/>
            </w:tcBorders>
            <w:shd w:fill="daeef3" w:val="clear"/>
          </w:tcPr>
          <w:p w:rsidR="00000000" w:rsidDel="00000000" w:rsidP="00000000" w:rsidRDefault="00000000" w:rsidRPr="00000000" w14:paraId="000002FF">
            <w:pPr>
              <w:tabs>
                <w:tab w:val="left" w:pos="1309"/>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15%</w:t>
            </w:r>
          </w:p>
        </w:tc>
      </w:tr>
      <w:tr>
        <w:trPr>
          <w:trHeight w:val="300" w:hRule="atLeast"/>
          <w:tblHeader w:val="0"/>
        </w:trPr>
        <w:tc>
          <w:tcPr>
            <w:vMerge w:val="continue"/>
            <w:tcBorders>
              <w:top w:color="000000" w:space="0" w:sz="4" w:val="single"/>
            </w:tcBorders>
            <w:shd w:fill="daeef3" w:val="clear"/>
          </w:tcPr>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Borders>
              <w:top w:color="000000" w:space="0" w:sz="4" w:val="single"/>
            </w:tcBorders>
            <w:shd w:fill="daeef3" w:val="clear"/>
          </w:tcPr>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Borders>
              <w:top w:color="000000" w:space="0" w:sz="4" w:val="single"/>
            </w:tcBorders>
            <w:shd w:fill="daeef3" w:val="clear"/>
          </w:tcPr>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Borders>
              <w:top w:color="000000" w:space="0" w:sz="4" w:val="single"/>
            </w:tcBorders>
            <w:shd w:fill="daeef3" w:val="clear"/>
          </w:tcPr>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tcBorders>
              <w:top w:color="000000" w:space="0" w:sz="4" w:val="single"/>
            </w:tcBorders>
            <w:shd w:fill="daeef3" w:val="clear"/>
          </w:tcPr>
          <w:p w:rsidR="00000000" w:rsidDel="00000000" w:rsidP="00000000" w:rsidRDefault="00000000" w:rsidRPr="00000000" w14:paraId="00000304">
            <w:pPr>
              <w:tabs>
                <w:tab w:val="left" w:pos="1309"/>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Question 5</w:t>
            </w:r>
          </w:p>
        </w:tc>
        <w:tc>
          <w:tcPr>
            <w:tcBorders>
              <w:top w:color="000000" w:space="0" w:sz="0" w:val="nil"/>
            </w:tcBorders>
            <w:shd w:fill="daeef3" w:val="clear"/>
          </w:tcPr>
          <w:p w:rsidR="00000000" w:rsidDel="00000000" w:rsidP="00000000" w:rsidRDefault="00000000" w:rsidRPr="00000000" w14:paraId="00000305">
            <w:pPr>
              <w:tabs>
                <w:tab w:val="left" w:pos="1309"/>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w:t>
            </w:r>
          </w:p>
        </w:tc>
      </w:tr>
      <w:tr>
        <w:trPr>
          <w:trHeight w:val="380" w:hRule="atLeast"/>
          <w:tblHeader w:val="0"/>
        </w:trPr>
        <w:tc>
          <w:tcPr>
            <w:vMerge w:val="restart"/>
            <w:tcBorders>
              <w:top w:color="000000" w:space="0" w:sz="12" w:val="single"/>
              <w:left w:color="000000" w:space="0" w:sz="4" w:val="single"/>
              <w:bottom w:color="000000" w:space="0" w:sz="4" w:val="single"/>
              <w:right w:color="000000" w:space="0" w:sz="4" w:val="single"/>
            </w:tcBorders>
            <w:shd w:fill="daeef3" w:val="clear"/>
          </w:tcPr>
          <w:p w:rsidR="00000000" w:rsidDel="00000000" w:rsidP="00000000" w:rsidRDefault="00000000" w:rsidRPr="00000000" w14:paraId="00000306">
            <w:pPr>
              <w:tabs>
                <w:tab w:val="left" w:pos="1309"/>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Sustainability</w:t>
            </w:r>
          </w:p>
        </w:tc>
        <w:tc>
          <w:tcPr>
            <w:vMerge w:val="restart"/>
            <w:tcBorders>
              <w:top w:color="000000" w:space="0" w:sz="12" w:val="single"/>
              <w:left w:color="000000" w:space="0" w:sz="4" w:val="single"/>
              <w:bottom w:color="000000" w:space="0" w:sz="4" w:val="single"/>
              <w:right w:color="000000" w:space="0" w:sz="4" w:val="single"/>
            </w:tcBorders>
            <w:shd w:fill="daeef3" w:val="clear"/>
          </w:tcPr>
          <w:p w:rsidR="00000000" w:rsidDel="00000000" w:rsidP="00000000" w:rsidRDefault="00000000" w:rsidRPr="00000000" w14:paraId="00000307">
            <w:pPr>
              <w:tabs>
                <w:tab w:val="left" w:pos="1309"/>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w:t>
            </w:r>
          </w:p>
        </w:tc>
        <w:tc>
          <w:tcPr>
            <w:tcBorders>
              <w:top w:color="000000" w:space="0" w:sz="12" w:val="single"/>
              <w:left w:color="000000" w:space="0" w:sz="4" w:val="single"/>
              <w:bottom w:color="000000" w:space="0" w:sz="4" w:val="single"/>
              <w:right w:color="000000" w:space="0" w:sz="4" w:val="single"/>
            </w:tcBorders>
            <w:shd w:fill="daeef3" w:val="clear"/>
          </w:tcPr>
          <w:p w:rsidR="00000000" w:rsidDel="00000000" w:rsidP="00000000" w:rsidRDefault="00000000" w:rsidRPr="00000000" w14:paraId="00000308">
            <w:pPr>
              <w:tabs>
                <w:tab w:val="left" w:pos="1309"/>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Environmental Management</w:t>
            </w:r>
          </w:p>
        </w:tc>
        <w:tc>
          <w:tcPr>
            <w:tcBorders>
              <w:top w:color="000000" w:space="0" w:sz="12" w:val="single"/>
              <w:left w:color="000000" w:space="0" w:sz="4" w:val="single"/>
              <w:bottom w:color="000000" w:space="0" w:sz="4" w:val="single"/>
              <w:right w:color="000000" w:space="0" w:sz="4" w:val="single"/>
            </w:tcBorders>
            <w:shd w:fill="daeef3" w:val="clear"/>
          </w:tcPr>
          <w:p w:rsidR="00000000" w:rsidDel="00000000" w:rsidP="00000000" w:rsidRDefault="00000000" w:rsidRPr="00000000" w14:paraId="00000309">
            <w:pPr>
              <w:tabs>
                <w:tab w:val="left" w:pos="1309"/>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w:t>
            </w:r>
          </w:p>
        </w:tc>
        <w:tc>
          <w:tcPr>
            <w:tcBorders>
              <w:top w:color="000000" w:space="0" w:sz="12" w:val="single"/>
              <w:left w:color="000000" w:space="0" w:sz="4" w:val="single"/>
              <w:bottom w:color="000000" w:space="0" w:sz="4" w:val="single"/>
              <w:right w:color="000000" w:space="0" w:sz="4" w:val="single"/>
            </w:tcBorders>
            <w:shd w:fill="daeef3" w:val="clear"/>
          </w:tcPr>
          <w:p w:rsidR="00000000" w:rsidDel="00000000" w:rsidP="00000000" w:rsidRDefault="00000000" w:rsidRPr="00000000" w14:paraId="0000030A">
            <w:pPr>
              <w:tabs>
                <w:tab w:val="left" w:pos="1309"/>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Question 6</w:t>
            </w:r>
          </w:p>
        </w:tc>
        <w:tc>
          <w:tcPr>
            <w:tcBorders>
              <w:top w:color="000000" w:space="0" w:sz="12" w:val="single"/>
              <w:left w:color="000000" w:space="0" w:sz="4" w:val="single"/>
              <w:bottom w:color="000000" w:space="0" w:sz="4" w:val="single"/>
              <w:right w:color="000000" w:space="0" w:sz="4" w:val="single"/>
            </w:tcBorders>
            <w:shd w:fill="daeef3" w:val="clear"/>
          </w:tcPr>
          <w:p w:rsidR="00000000" w:rsidDel="00000000" w:rsidP="00000000" w:rsidRDefault="00000000" w:rsidRPr="00000000" w14:paraId="0000030B">
            <w:pPr>
              <w:tabs>
                <w:tab w:val="left" w:pos="1309"/>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w:t>
            </w:r>
          </w:p>
        </w:tc>
      </w:tr>
      <w:tr>
        <w:trPr>
          <w:trHeight w:val="380" w:hRule="atLeast"/>
          <w:tblHeader w:val="0"/>
        </w:trPr>
        <w:tc>
          <w:tcPr>
            <w:vMerge w:val="continue"/>
            <w:tcBorders>
              <w:top w:color="000000" w:space="0" w:sz="12" w:val="single"/>
              <w:left w:color="000000" w:space="0" w:sz="4" w:val="single"/>
              <w:bottom w:color="000000" w:space="0" w:sz="4" w:val="single"/>
              <w:right w:color="000000" w:space="0" w:sz="4" w:val="single"/>
            </w:tcBorders>
            <w:shd w:fill="daeef3" w:val="clear"/>
          </w:tcPr>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tcBorders>
              <w:top w:color="000000" w:space="0" w:sz="12" w:val="single"/>
              <w:left w:color="000000" w:space="0" w:sz="4" w:val="single"/>
              <w:bottom w:color="000000" w:space="0" w:sz="4" w:val="single"/>
              <w:right w:color="000000" w:space="0" w:sz="4" w:val="single"/>
            </w:tcBorders>
            <w:shd w:fill="daeef3" w:val="clear"/>
          </w:tcPr>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daeef3" w:val="clear"/>
          </w:tcPr>
          <w:p w:rsidR="00000000" w:rsidDel="00000000" w:rsidP="00000000" w:rsidRDefault="00000000" w:rsidRPr="00000000" w14:paraId="0000030E">
            <w:pPr>
              <w:tabs>
                <w:tab w:val="left" w:pos="1309"/>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Local Employment and Training Opportunities</w:t>
            </w:r>
          </w:p>
        </w:tc>
        <w:tc>
          <w:tcPr>
            <w:tcBorders>
              <w:top w:color="000000" w:space="0" w:sz="12" w:val="single"/>
              <w:left w:color="000000" w:space="0" w:sz="4" w:val="single"/>
              <w:bottom w:color="000000" w:space="0" w:sz="4" w:val="single"/>
              <w:right w:color="000000" w:space="0" w:sz="4" w:val="single"/>
            </w:tcBorders>
            <w:shd w:fill="daeef3" w:val="clear"/>
          </w:tcPr>
          <w:p w:rsidR="00000000" w:rsidDel="00000000" w:rsidP="00000000" w:rsidRDefault="00000000" w:rsidRPr="00000000" w14:paraId="0000030F">
            <w:pPr>
              <w:tabs>
                <w:tab w:val="left" w:pos="1309"/>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w:t>
            </w:r>
          </w:p>
        </w:tc>
        <w:tc>
          <w:tcPr>
            <w:tcBorders>
              <w:top w:color="000000" w:space="0" w:sz="12" w:val="single"/>
              <w:left w:color="000000" w:space="0" w:sz="4" w:val="single"/>
              <w:bottom w:color="000000" w:space="0" w:sz="4" w:val="single"/>
              <w:right w:color="000000" w:space="0" w:sz="4" w:val="single"/>
            </w:tcBorders>
            <w:shd w:fill="daeef3" w:val="clear"/>
          </w:tcPr>
          <w:p w:rsidR="00000000" w:rsidDel="00000000" w:rsidP="00000000" w:rsidRDefault="00000000" w:rsidRPr="00000000" w14:paraId="00000310">
            <w:pPr>
              <w:tabs>
                <w:tab w:val="left" w:pos="1309"/>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Question 7</w:t>
            </w:r>
          </w:p>
        </w:tc>
        <w:tc>
          <w:tcPr>
            <w:tcBorders>
              <w:top w:color="000000" w:space="0" w:sz="12" w:val="single"/>
              <w:left w:color="000000" w:space="0" w:sz="4" w:val="single"/>
              <w:bottom w:color="000000" w:space="0" w:sz="4" w:val="single"/>
              <w:right w:color="000000" w:space="0" w:sz="4" w:val="single"/>
            </w:tcBorders>
            <w:shd w:fill="daeef3" w:val="clear"/>
          </w:tcPr>
          <w:p w:rsidR="00000000" w:rsidDel="00000000" w:rsidP="00000000" w:rsidRDefault="00000000" w:rsidRPr="00000000" w14:paraId="00000311">
            <w:pPr>
              <w:tabs>
                <w:tab w:val="left" w:pos="1309"/>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w:t>
            </w:r>
          </w:p>
        </w:tc>
      </w:tr>
      <w:tr>
        <w:trPr>
          <w:trHeight w:val="380" w:hRule="atLeast"/>
          <w:tblHeader w:val="0"/>
        </w:trPr>
        <w:tc>
          <w:tcPr>
            <w:tcBorders>
              <w:top w:color="000000" w:space="0" w:sz="12" w:val="single"/>
              <w:left w:color="000000" w:space="0" w:sz="4" w:val="single"/>
              <w:bottom w:color="000000" w:space="0" w:sz="4" w:val="single"/>
              <w:right w:color="000000" w:space="0" w:sz="4" w:val="single"/>
            </w:tcBorders>
            <w:shd w:fill="daeef3" w:val="clear"/>
          </w:tcPr>
          <w:p w:rsidR="00000000" w:rsidDel="00000000" w:rsidP="00000000" w:rsidRDefault="00000000" w:rsidRPr="00000000" w14:paraId="00000312">
            <w:pPr>
              <w:tabs>
                <w:tab w:val="left" w:pos="1309"/>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Whole Life Cost</w:t>
            </w:r>
          </w:p>
          <w:p w:rsidR="00000000" w:rsidDel="00000000" w:rsidP="00000000" w:rsidRDefault="00000000" w:rsidRPr="00000000" w14:paraId="00000313">
            <w:pPr>
              <w:tabs>
                <w:tab w:val="left" w:pos="1309"/>
              </w:tabs>
              <w:jc w:val="center"/>
              <w:rPr>
                <w:rFonts w:ascii="Arial" w:cs="Arial" w:eastAsia="Arial" w:hAnsi="Arial"/>
                <w:b w:val="1"/>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daeef3" w:val="clear"/>
          </w:tcPr>
          <w:p w:rsidR="00000000" w:rsidDel="00000000" w:rsidP="00000000" w:rsidRDefault="00000000" w:rsidRPr="00000000" w14:paraId="00000314">
            <w:pPr>
              <w:tabs>
                <w:tab w:val="left" w:pos="1309"/>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40%</w:t>
            </w:r>
          </w:p>
        </w:tc>
        <w:tc>
          <w:tcPr>
            <w:tcBorders>
              <w:top w:color="000000" w:space="0" w:sz="12" w:val="single"/>
              <w:left w:color="000000" w:space="0" w:sz="4" w:val="single"/>
              <w:bottom w:color="000000" w:space="0" w:sz="4" w:val="single"/>
              <w:right w:color="000000" w:space="0" w:sz="4" w:val="single"/>
            </w:tcBorders>
            <w:shd w:fill="daeef3" w:val="clear"/>
          </w:tcPr>
          <w:p w:rsidR="00000000" w:rsidDel="00000000" w:rsidP="00000000" w:rsidRDefault="00000000" w:rsidRPr="00000000" w14:paraId="00000315">
            <w:pPr>
              <w:tabs>
                <w:tab w:val="left" w:pos="1309"/>
              </w:tabs>
              <w:rPr>
                <w:rFonts w:ascii="Arial" w:cs="Arial" w:eastAsia="Arial" w:hAnsi="Arial"/>
                <w:b w:val="1"/>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daeef3" w:val="clear"/>
          </w:tcPr>
          <w:p w:rsidR="00000000" w:rsidDel="00000000" w:rsidP="00000000" w:rsidRDefault="00000000" w:rsidRPr="00000000" w14:paraId="00000316">
            <w:pPr>
              <w:tabs>
                <w:tab w:val="left" w:pos="1309"/>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40%</w:t>
            </w:r>
          </w:p>
        </w:tc>
        <w:tc>
          <w:tcPr>
            <w:tcBorders>
              <w:top w:color="000000" w:space="0" w:sz="12" w:val="single"/>
              <w:left w:color="000000" w:space="0" w:sz="4" w:val="single"/>
              <w:bottom w:color="000000" w:space="0" w:sz="4" w:val="single"/>
              <w:right w:color="000000" w:space="0" w:sz="4" w:val="single"/>
            </w:tcBorders>
            <w:shd w:fill="daeef3" w:val="clear"/>
          </w:tcPr>
          <w:p w:rsidR="00000000" w:rsidDel="00000000" w:rsidP="00000000" w:rsidRDefault="00000000" w:rsidRPr="00000000" w14:paraId="00000317">
            <w:pPr>
              <w:tabs>
                <w:tab w:val="left" w:pos="1309"/>
              </w:tabs>
              <w:jc w:val="center"/>
              <w:rPr>
                <w:rFonts w:ascii="Arial" w:cs="Arial" w:eastAsia="Arial" w:hAnsi="Arial"/>
                <w:b w:val="1"/>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daeef3" w:val="clear"/>
          </w:tcPr>
          <w:p w:rsidR="00000000" w:rsidDel="00000000" w:rsidP="00000000" w:rsidRDefault="00000000" w:rsidRPr="00000000" w14:paraId="00000318">
            <w:pPr>
              <w:tabs>
                <w:tab w:val="left" w:pos="1309"/>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40%</w:t>
            </w:r>
          </w:p>
        </w:tc>
      </w:tr>
      <w:tr>
        <w:trPr>
          <w:trHeight w:val="240" w:hRule="atLeast"/>
          <w:tblHeader w:val="0"/>
        </w:trPr>
        <w:tc>
          <w:tcPr>
            <w:tcBorders>
              <w:top w:color="000000" w:space="0" w:sz="12" w:val="single"/>
              <w:left w:color="000000" w:space="0" w:sz="4" w:val="single"/>
              <w:bottom w:color="000000" w:space="0" w:sz="12" w:val="single"/>
              <w:right w:color="000000" w:space="0" w:sz="4" w:val="single"/>
            </w:tcBorders>
            <w:shd w:fill="daeef3" w:val="clear"/>
          </w:tcPr>
          <w:p w:rsidR="00000000" w:rsidDel="00000000" w:rsidP="00000000" w:rsidRDefault="00000000" w:rsidRPr="00000000" w14:paraId="00000319">
            <w:pPr>
              <w:tabs>
                <w:tab w:val="left" w:pos="1309"/>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c>
          <w:tcPr>
            <w:tcBorders>
              <w:top w:color="000000" w:space="0" w:sz="12" w:val="single"/>
              <w:left w:color="000000" w:space="0" w:sz="4" w:val="single"/>
              <w:bottom w:color="000000" w:space="0" w:sz="12" w:val="single"/>
              <w:right w:color="000000" w:space="0" w:sz="4" w:val="single"/>
            </w:tcBorders>
            <w:shd w:fill="daeef3" w:val="clear"/>
          </w:tcPr>
          <w:p w:rsidR="00000000" w:rsidDel="00000000" w:rsidP="00000000" w:rsidRDefault="00000000" w:rsidRPr="00000000" w14:paraId="0000031A">
            <w:pPr>
              <w:tabs>
                <w:tab w:val="left" w:pos="1309"/>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c>
          <w:tcPr>
            <w:tcBorders>
              <w:top w:color="000000" w:space="0" w:sz="12" w:val="single"/>
              <w:left w:color="000000" w:space="0" w:sz="4" w:val="single"/>
              <w:bottom w:color="000000" w:space="0" w:sz="12" w:val="single"/>
              <w:right w:color="000000" w:space="0" w:sz="4" w:val="single"/>
            </w:tcBorders>
            <w:shd w:fill="daeef3" w:val="clear"/>
          </w:tcPr>
          <w:p w:rsidR="00000000" w:rsidDel="00000000" w:rsidP="00000000" w:rsidRDefault="00000000" w:rsidRPr="00000000" w14:paraId="0000031B">
            <w:pPr>
              <w:tabs>
                <w:tab w:val="left" w:pos="1309"/>
              </w:tabs>
              <w:rPr>
                <w:rFonts w:ascii="Arial" w:cs="Arial" w:eastAsia="Arial" w:hAnsi="Arial"/>
                <w:b w:val="1"/>
                <w:sz w:val="20"/>
                <w:szCs w:val="20"/>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shd w:fill="daeef3" w:val="clear"/>
          </w:tcPr>
          <w:p w:rsidR="00000000" w:rsidDel="00000000" w:rsidP="00000000" w:rsidRDefault="00000000" w:rsidRPr="00000000" w14:paraId="0000031C">
            <w:pPr>
              <w:tabs>
                <w:tab w:val="left" w:pos="1309"/>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c>
          <w:tcPr>
            <w:tcBorders>
              <w:top w:color="000000" w:space="0" w:sz="12" w:val="single"/>
              <w:left w:color="000000" w:space="0" w:sz="4" w:val="single"/>
              <w:bottom w:color="000000" w:space="0" w:sz="12" w:val="single"/>
              <w:right w:color="000000" w:space="0" w:sz="4" w:val="single"/>
            </w:tcBorders>
            <w:shd w:fill="daeef3" w:val="clear"/>
          </w:tcPr>
          <w:p w:rsidR="00000000" w:rsidDel="00000000" w:rsidP="00000000" w:rsidRDefault="00000000" w:rsidRPr="00000000" w14:paraId="0000031D">
            <w:pPr>
              <w:tabs>
                <w:tab w:val="left" w:pos="1309"/>
              </w:tabs>
              <w:jc w:val="center"/>
              <w:rPr>
                <w:rFonts w:ascii="Arial" w:cs="Arial" w:eastAsia="Arial" w:hAnsi="Arial"/>
                <w:b w:val="1"/>
                <w:sz w:val="20"/>
                <w:szCs w:val="20"/>
              </w:rPr>
            </w:pPr>
            <w:r w:rsidDel="00000000" w:rsidR="00000000" w:rsidRPr="00000000">
              <w:rPr>
                <w:rtl w:val="0"/>
              </w:rPr>
            </w:r>
          </w:p>
        </w:tc>
        <w:tc>
          <w:tcPr>
            <w:tcBorders>
              <w:top w:color="000000" w:space="0" w:sz="12" w:val="single"/>
              <w:left w:color="000000" w:space="0" w:sz="4" w:val="single"/>
              <w:bottom w:color="000000" w:space="0" w:sz="12" w:val="single"/>
              <w:right w:color="000000" w:space="0" w:sz="4" w:val="single"/>
            </w:tcBorders>
            <w:shd w:fill="daeef3" w:val="clear"/>
          </w:tcPr>
          <w:p w:rsidR="00000000" w:rsidDel="00000000" w:rsidP="00000000" w:rsidRDefault="00000000" w:rsidRPr="00000000" w14:paraId="0000031E">
            <w:pPr>
              <w:tabs>
                <w:tab w:val="left" w:pos="1309"/>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bl>
    <w:p w:rsidR="00000000" w:rsidDel="00000000" w:rsidP="00000000" w:rsidRDefault="00000000" w:rsidRPr="00000000" w14:paraId="0000031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1">
      <w:pPr>
        <w:rPr>
          <w:rFonts w:ascii="Arial" w:cs="Arial" w:eastAsia="Arial" w:hAnsi="Arial"/>
          <w:sz w:val="20"/>
          <w:szCs w:val="20"/>
        </w:rPr>
      </w:pPr>
      <w:r w:rsidDel="00000000" w:rsidR="00000000" w:rsidRPr="00000000">
        <w:rPr>
          <w:rFonts w:ascii="Arial" w:cs="Arial" w:eastAsia="Arial" w:hAnsi="Arial"/>
          <w:sz w:val="20"/>
          <w:szCs w:val="20"/>
          <w:rtl w:val="0"/>
        </w:rPr>
        <w:t xml:space="preserve">In This example, the overall Quality criterion of 50% is made up of two sets of Level 1 sub-criteria: </w:t>
      </w:r>
    </w:p>
    <w:p w:rsidR="00000000" w:rsidDel="00000000" w:rsidP="00000000" w:rsidRDefault="00000000" w:rsidRPr="00000000" w14:paraId="00000322">
      <w:pPr>
        <w:numPr>
          <w:ilvl w:val="0"/>
          <w:numId w:val="1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Technical Merit (30% of the overall score); and </w:t>
      </w:r>
    </w:p>
    <w:p w:rsidR="00000000" w:rsidDel="00000000" w:rsidP="00000000" w:rsidRDefault="00000000" w:rsidRPr="00000000" w14:paraId="00000323">
      <w:pPr>
        <w:numPr>
          <w:ilvl w:val="0"/>
          <w:numId w:val="1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After Sales Service (20% of the overall score).</w:t>
      </w:r>
    </w:p>
    <w:p w:rsidR="00000000" w:rsidDel="00000000" w:rsidP="00000000" w:rsidRDefault="00000000" w:rsidRPr="00000000" w14:paraId="000003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5">
      <w:pPr>
        <w:rPr>
          <w:rFonts w:ascii="Arial" w:cs="Arial" w:eastAsia="Arial" w:hAnsi="Arial"/>
          <w:sz w:val="20"/>
          <w:szCs w:val="20"/>
        </w:rPr>
      </w:pPr>
      <w:r w:rsidDel="00000000" w:rsidR="00000000" w:rsidRPr="00000000">
        <w:rPr>
          <w:rFonts w:ascii="Arial" w:cs="Arial" w:eastAsia="Arial" w:hAnsi="Arial"/>
          <w:sz w:val="20"/>
          <w:szCs w:val="20"/>
          <w:rtl w:val="0"/>
        </w:rPr>
        <w:t xml:space="preserve">Each Level 1 sub-criterion is made up of Level 2 sub-criteria which are the individual questions (Question 1, Question 2 etc).  Each Level 2 sub-criterion weighting is shown next to the Level 2 sub-criterion.</w:t>
      </w:r>
    </w:p>
    <w:p w:rsidR="00000000" w:rsidDel="00000000" w:rsidP="00000000" w:rsidRDefault="00000000" w:rsidRPr="00000000" w14:paraId="000003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7">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Worked Example</w:t>
      </w:r>
    </w:p>
    <w:p w:rsidR="00000000" w:rsidDel="00000000" w:rsidP="00000000" w:rsidRDefault="00000000" w:rsidRPr="00000000" w14:paraId="0000032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9">
      <w:pPr>
        <w:rPr>
          <w:rFonts w:ascii="Arial" w:cs="Arial" w:eastAsia="Arial" w:hAnsi="Arial"/>
          <w:sz w:val="20"/>
          <w:szCs w:val="20"/>
        </w:rPr>
      </w:pPr>
      <w:r w:rsidDel="00000000" w:rsidR="00000000" w:rsidRPr="00000000">
        <w:rPr>
          <w:rFonts w:ascii="Arial" w:cs="Arial" w:eastAsia="Arial" w:hAnsi="Arial"/>
          <w:sz w:val="20"/>
          <w:szCs w:val="20"/>
          <w:rtl w:val="0"/>
        </w:rPr>
        <w:t xml:space="preserve">The quality scores awarded for ‘Bidder 1’ for this example procurement process are detailed in Figure 3 below:</w:t>
      </w:r>
    </w:p>
    <w:p w:rsidR="00000000" w:rsidDel="00000000" w:rsidP="00000000" w:rsidRDefault="00000000" w:rsidRPr="00000000" w14:paraId="000003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B">
      <w:pPr>
        <w:rPr>
          <w:rFonts w:ascii="Arial" w:cs="Arial" w:eastAsia="Arial" w:hAnsi="Arial"/>
          <w:b w:val="1"/>
          <w:color w:val="31849b"/>
          <w:sz w:val="20"/>
          <w:szCs w:val="20"/>
          <w:u w:val="single"/>
        </w:rPr>
      </w:pPr>
      <w:r w:rsidDel="00000000" w:rsidR="00000000" w:rsidRPr="00000000">
        <w:rPr>
          <w:rFonts w:ascii="Arial" w:cs="Arial" w:eastAsia="Arial" w:hAnsi="Arial"/>
          <w:b w:val="1"/>
          <w:color w:val="31849b"/>
          <w:sz w:val="20"/>
          <w:szCs w:val="20"/>
          <w:u w:val="single"/>
          <w:rtl w:val="0"/>
        </w:rPr>
        <w:t xml:space="preserve">Figure 3 Example Bidder 1 Quality Scoring</w:t>
      </w:r>
    </w:p>
    <w:p w:rsidR="00000000" w:rsidDel="00000000" w:rsidP="00000000" w:rsidRDefault="00000000" w:rsidRPr="00000000" w14:paraId="0000032C">
      <w:pPr>
        <w:rPr>
          <w:rFonts w:ascii="Arial" w:cs="Arial" w:eastAsia="Arial" w:hAnsi="Arial"/>
          <w:sz w:val="20"/>
          <w:szCs w:val="20"/>
        </w:rPr>
      </w:pPr>
      <w:r w:rsidDel="00000000" w:rsidR="00000000" w:rsidRPr="00000000">
        <w:rPr>
          <w:rtl w:val="0"/>
        </w:rPr>
      </w:r>
    </w:p>
    <w:tbl>
      <w:tblPr>
        <w:tblStyle w:val="Table8"/>
        <w:tblW w:w="82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2"/>
        <w:gridCol w:w="1312"/>
        <w:gridCol w:w="1609"/>
        <w:gridCol w:w="2410"/>
        <w:gridCol w:w="1559"/>
        <w:tblGridChange w:id="0">
          <w:tblGrid>
            <w:gridCol w:w="1332"/>
            <w:gridCol w:w="1312"/>
            <w:gridCol w:w="1609"/>
            <w:gridCol w:w="2410"/>
            <w:gridCol w:w="1559"/>
          </w:tblGrid>
        </w:tblGridChange>
      </w:tblGrid>
      <w:tr>
        <w:trPr>
          <w:trHeight w:val="640" w:hRule="atLeast"/>
          <w:tblHeader w:val="0"/>
        </w:trPr>
        <w:tc>
          <w:tcPr>
            <w:shd w:fill="daeef3" w:val="clear"/>
          </w:tcPr>
          <w:p w:rsidR="00000000" w:rsidDel="00000000" w:rsidP="00000000" w:rsidRDefault="00000000" w:rsidRPr="00000000" w14:paraId="0000032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Level 2 – Sub-Criteria</w:t>
            </w:r>
          </w:p>
        </w:tc>
        <w:tc>
          <w:tcPr>
            <w:shd w:fill="daeef3" w:val="clear"/>
          </w:tcPr>
          <w:p w:rsidR="00000000" w:rsidDel="00000000" w:rsidP="00000000" w:rsidRDefault="00000000" w:rsidRPr="00000000" w14:paraId="0000032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Level 2 – Sub-Criteria Weighting</w:t>
            </w:r>
          </w:p>
        </w:tc>
        <w:tc>
          <w:tcPr>
            <w:shd w:fill="daeef3" w:val="clear"/>
          </w:tcPr>
          <w:p w:rsidR="00000000" w:rsidDel="00000000" w:rsidP="00000000" w:rsidRDefault="00000000" w:rsidRPr="00000000" w14:paraId="0000032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Consensus Score Awarded</w:t>
            </w:r>
          </w:p>
        </w:tc>
        <w:tc>
          <w:tcPr>
            <w:shd w:fill="daeef3" w:val="clear"/>
          </w:tcPr>
          <w:p w:rsidR="00000000" w:rsidDel="00000000" w:rsidP="00000000" w:rsidRDefault="00000000" w:rsidRPr="00000000" w14:paraId="0000033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Score Calculation</w:t>
            </w:r>
          </w:p>
        </w:tc>
        <w:tc>
          <w:tcPr>
            <w:shd w:fill="daeef3" w:val="clear"/>
          </w:tcPr>
          <w:p w:rsidR="00000000" w:rsidDel="00000000" w:rsidP="00000000" w:rsidRDefault="00000000" w:rsidRPr="00000000" w14:paraId="0000033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Score Awarded</w:t>
            </w:r>
          </w:p>
        </w:tc>
      </w:tr>
      <w:tr>
        <w:trPr>
          <w:trHeight w:val="260" w:hRule="atLeast"/>
          <w:tblHeader w:val="0"/>
        </w:trPr>
        <w:tc>
          <w:tcPr>
            <w:shd w:fill="daeef3" w:val="clear"/>
          </w:tcPr>
          <w:p w:rsidR="00000000" w:rsidDel="00000000" w:rsidP="00000000" w:rsidRDefault="00000000" w:rsidRPr="00000000" w14:paraId="00000332">
            <w:pPr>
              <w:rPr>
                <w:rFonts w:ascii="Arial" w:cs="Arial" w:eastAsia="Arial" w:hAnsi="Arial"/>
                <w:sz w:val="20"/>
                <w:szCs w:val="20"/>
              </w:rPr>
            </w:pPr>
            <w:r w:rsidDel="00000000" w:rsidR="00000000" w:rsidRPr="00000000">
              <w:rPr>
                <w:rFonts w:ascii="Arial" w:cs="Arial" w:eastAsia="Arial" w:hAnsi="Arial"/>
                <w:sz w:val="20"/>
                <w:szCs w:val="20"/>
                <w:rtl w:val="0"/>
              </w:rPr>
              <w:t xml:space="preserve">Question 1</w:t>
            </w:r>
          </w:p>
        </w:tc>
        <w:tc>
          <w:tcPr>
            <w:shd w:fill="daeef3" w:val="clear"/>
          </w:tcPr>
          <w:p w:rsidR="00000000" w:rsidDel="00000000" w:rsidP="00000000" w:rsidRDefault="00000000" w:rsidRPr="00000000" w14:paraId="0000033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shd w:fill="daeef3" w:val="clear"/>
          </w:tcPr>
          <w:p w:rsidR="00000000" w:rsidDel="00000000" w:rsidP="00000000" w:rsidRDefault="00000000" w:rsidRPr="00000000" w14:paraId="00000334">
            <w:pP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shd w:fill="daeef3" w:val="clear"/>
          </w:tcPr>
          <w:p w:rsidR="00000000" w:rsidDel="00000000" w:rsidP="00000000" w:rsidRDefault="00000000" w:rsidRPr="00000000" w14:paraId="00000335">
            <w:pPr>
              <w:rPr>
                <w:rFonts w:ascii="Arial" w:cs="Arial" w:eastAsia="Arial" w:hAnsi="Arial"/>
                <w:sz w:val="20"/>
                <w:szCs w:val="20"/>
              </w:rPr>
            </w:pPr>
            <w:r w:rsidDel="00000000" w:rsidR="00000000" w:rsidRPr="00000000">
              <w:rPr>
                <w:rFonts w:ascii="Arial" w:cs="Arial" w:eastAsia="Arial" w:hAnsi="Arial"/>
                <w:sz w:val="20"/>
                <w:szCs w:val="20"/>
                <w:rtl w:val="0"/>
              </w:rPr>
              <w:t xml:space="preserve">(3/5) x 20</w:t>
            </w:r>
          </w:p>
        </w:tc>
        <w:tc>
          <w:tcPr>
            <w:shd w:fill="daeef3" w:val="clear"/>
          </w:tcPr>
          <w:p w:rsidR="00000000" w:rsidDel="00000000" w:rsidP="00000000" w:rsidRDefault="00000000" w:rsidRPr="00000000" w14:paraId="00000336">
            <w:pPr>
              <w:rPr>
                <w:rFonts w:ascii="Arial" w:cs="Arial" w:eastAsia="Arial" w:hAnsi="Arial"/>
                <w:sz w:val="20"/>
                <w:szCs w:val="20"/>
              </w:rPr>
            </w:pPr>
            <w:r w:rsidDel="00000000" w:rsidR="00000000" w:rsidRPr="00000000">
              <w:rPr>
                <w:rFonts w:ascii="Arial" w:cs="Arial" w:eastAsia="Arial" w:hAnsi="Arial"/>
                <w:sz w:val="20"/>
                <w:szCs w:val="20"/>
                <w:rtl w:val="0"/>
              </w:rPr>
              <w:t xml:space="preserve">12.00</w:t>
            </w:r>
          </w:p>
        </w:tc>
      </w:tr>
      <w:tr>
        <w:trPr>
          <w:trHeight w:val="260" w:hRule="atLeast"/>
          <w:tblHeader w:val="0"/>
        </w:trPr>
        <w:tc>
          <w:tcPr>
            <w:shd w:fill="daeef3" w:val="clear"/>
          </w:tcPr>
          <w:p w:rsidR="00000000" w:rsidDel="00000000" w:rsidP="00000000" w:rsidRDefault="00000000" w:rsidRPr="00000000" w14:paraId="00000337">
            <w:pPr>
              <w:rPr>
                <w:rFonts w:ascii="Arial" w:cs="Arial" w:eastAsia="Arial" w:hAnsi="Arial"/>
                <w:sz w:val="20"/>
                <w:szCs w:val="20"/>
              </w:rPr>
            </w:pPr>
            <w:r w:rsidDel="00000000" w:rsidR="00000000" w:rsidRPr="00000000">
              <w:rPr>
                <w:rFonts w:ascii="Arial" w:cs="Arial" w:eastAsia="Arial" w:hAnsi="Arial"/>
                <w:sz w:val="20"/>
                <w:szCs w:val="20"/>
                <w:rtl w:val="0"/>
              </w:rPr>
              <w:t xml:space="preserve">Question 2</w:t>
            </w:r>
          </w:p>
        </w:tc>
        <w:tc>
          <w:tcPr>
            <w:shd w:fill="daeef3" w:val="clear"/>
          </w:tcPr>
          <w:p w:rsidR="00000000" w:rsidDel="00000000" w:rsidP="00000000" w:rsidRDefault="00000000" w:rsidRPr="00000000" w14:paraId="0000033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shd w:fill="daeef3" w:val="clear"/>
          </w:tcPr>
          <w:p w:rsidR="00000000" w:rsidDel="00000000" w:rsidP="00000000" w:rsidRDefault="00000000" w:rsidRPr="00000000" w14:paraId="00000339">
            <w:pP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shd w:fill="daeef3" w:val="clear"/>
          </w:tcPr>
          <w:p w:rsidR="00000000" w:rsidDel="00000000" w:rsidP="00000000" w:rsidRDefault="00000000" w:rsidRPr="00000000" w14:paraId="0000033A">
            <w:pPr>
              <w:rPr>
                <w:rFonts w:ascii="Arial" w:cs="Arial" w:eastAsia="Arial" w:hAnsi="Arial"/>
                <w:sz w:val="20"/>
                <w:szCs w:val="20"/>
              </w:rPr>
            </w:pPr>
            <w:r w:rsidDel="00000000" w:rsidR="00000000" w:rsidRPr="00000000">
              <w:rPr>
                <w:rFonts w:ascii="Arial" w:cs="Arial" w:eastAsia="Arial" w:hAnsi="Arial"/>
                <w:sz w:val="20"/>
                <w:szCs w:val="20"/>
                <w:rtl w:val="0"/>
              </w:rPr>
              <w:t xml:space="preserve">(5/5) x 5</w:t>
            </w:r>
          </w:p>
        </w:tc>
        <w:tc>
          <w:tcPr>
            <w:shd w:fill="daeef3" w:val="clear"/>
          </w:tcPr>
          <w:p w:rsidR="00000000" w:rsidDel="00000000" w:rsidP="00000000" w:rsidRDefault="00000000" w:rsidRPr="00000000" w14:paraId="0000033B">
            <w:pPr>
              <w:rPr>
                <w:rFonts w:ascii="Arial" w:cs="Arial" w:eastAsia="Arial" w:hAnsi="Arial"/>
                <w:sz w:val="20"/>
                <w:szCs w:val="20"/>
              </w:rPr>
            </w:pPr>
            <w:r w:rsidDel="00000000" w:rsidR="00000000" w:rsidRPr="00000000">
              <w:rPr>
                <w:rFonts w:ascii="Arial" w:cs="Arial" w:eastAsia="Arial" w:hAnsi="Arial"/>
                <w:sz w:val="20"/>
                <w:szCs w:val="20"/>
                <w:rtl w:val="0"/>
              </w:rPr>
              <w:t xml:space="preserve">5.00</w:t>
            </w:r>
          </w:p>
        </w:tc>
      </w:tr>
      <w:tr>
        <w:trPr>
          <w:trHeight w:val="260" w:hRule="atLeast"/>
          <w:tblHeader w:val="0"/>
        </w:trPr>
        <w:tc>
          <w:tcPr>
            <w:shd w:fill="daeef3" w:val="clear"/>
          </w:tcPr>
          <w:p w:rsidR="00000000" w:rsidDel="00000000" w:rsidP="00000000" w:rsidRDefault="00000000" w:rsidRPr="00000000" w14:paraId="0000033C">
            <w:pPr>
              <w:rPr>
                <w:rFonts w:ascii="Arial" w:cs="Arial" w:eastAsia="Arial" w:hAnsi="Arial"/>
                <w:sz w:val="20"/>
                <w:szCs w:val="20"/>
              </w:rPr>
            </w:pPr>
            <w:r w:rsidDel="00000000" w:rsidR="00000000" w:rsidRPr="00000000">
              <w:rPr>
                <w:rFonts w:ascii="Arial" w:cs="Arial" w:eastAsia="Arial" w:hAnsi="Arial"/>
                <w:sz w:val="20"/>
                <w:szCs w:val="20"/>
                <w:rtl w:val="0"/>
              </w:rPr>
              <w:t xml:space="preserve">Question 3</w:t>
            </w:r>
          </w:p>
        </w:tc>
        <w:tc>
          <w:tcPr>
            <w:shd w:fill="daeef3" w:val="clear"/>
          </w:tcPr>
          <w:p w:rsidR="00000000" w:rsidDel="00000000" w:rsidP="00000000" w:rsidRDefault="00000000" w:rsidRPr="00000000" w14:paraId="0000033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shd w:fill="daeef3" w:val="clear"/>
          </w:tcPr>
          <w:p w:rsidR="00000000" w:rsidDel="00000000" w:rsidP="00000000" w:rsidRDefault="00000000" w:rsidRPr="00000000" w14:paraId="0000033E">
            <w:pP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shd w:fill="daeef3" w:val="clear"/>
          </w:tcPr>
          <w:p w:rsidR="00000000" w:rsidDel="00000000" w:rsidP="00000000" w:rsidRDefault="00000000" w:rsidRPr="00000000" w14:paraId="0000033F">
            <w:pPr>
              <w:rPr>
                <w:rFonts w:ascii="Arial" w:cs="Arial" w:eastAsia="Arial" w:hAnsi="Arial"/>
                <w:sz w:val="20"/>
                <w:szCs w:val="20"/>
              </w:rPr>
            </w:pPr>
            <w:r w:rsidDel="00000000" w:rsidR="00000000" w:rsidRPr="00000000">
              <w:rPr>
                <w:rFonts w:ascii="Arial" w:cs="Arial" w:eastAsia="Arial" w:hAnsi="Arial"/>
                <w:sz w:val="20"/>
                <w:szCs w:val="20"/>
                <w:rtl w:val="0"/>
              </w:rPr>
              <w:t xml:space="preserve">(4/5) x 5</w:t>
            </w:r>
          </w:p>
        </w:tc>
        <w:tc>
          <w:tcPr>
            <w:shd w:fill="daeef3" w:val="clear"/>
          </w:tcPr>
          <w:p w:rsidR="00000000" w:rsidDel="00000000" w:rsidP="00000000" w:rsidRDefault="00000000" w:rsidRPr="00000000" w14:paraId="00000340">
            <w:pPr>
              <w:rPr>
                <w:rFonts w:ascii="Arial" w:cs="Arial" w:eastAsia="Arial" w:hAnsi="Arial"/>
                <w:sz w:val="20"/>
                <w:szCs w:val="20"/>
              </w:rPr>
            </w:pPr>
            <w:r w:rsidDel="00000000" w:rsidR="00000000" w:rsidRPr="00000000">
              <w:rPr>
                <w:rFonts w:ascii="Arial" w:cs="Arial" w:eastAsia="Arial" w:hAnsi="Arial"/>
                <w:sz w:val="20"/>
                <w:szCs w:val="20"/>
                <w:rtl w:val="0"/>
              </w:rPr>
              <w:t xml:space="preserve">4.00</w:t>
            </w:r>
          </w:p>
        </w:tc>
      </w:tr>
      <w:tr>
        <w:trPr>
          <w:trHeight w:val="260" w:hRule="atLeast"/>
          <w:tblHeader w:val="0"/>
        </w:trPr>
        <w:tc>
          <w:tcPr>
            <w:shd w:fill="daeef3" w:val="clear"/>
          </w:tcPr>
          <w:p w:rsidR="00000000" w:rsidDel="00000000" w:rsidP="00000000" w:rsidRDefault="00000000" w:rsidRPr="00000000" w14:paraId="00000341">
            <w:pPr>
              <w:rPr>
                <w:rFonts w:ascii="Arial" w:cs="Arial" w:eastAsia="Arial" w:hAnsi="Arial"/>
                <w:sz w:val="20"/>
                <w:szCs w:val="20"/>
              </w:rPr>
            </w:pPr>
            <w:r w:rsidDel="00000000" w:rsidR="00000000" w:rsidRPr="00000000">
              <w:rPr>
                <w:rFonts w:ascii="Arial" w:cs="Arial" w:eastAsia="Arial" w:hAnsi="Arial"/>
                <w:sz w:val="20"/>
                <w:szCs w:val="20"/>
                <w:rtl w:val="0"/>
              </w:rPr>
              <w:t xml:space="preserve">Question 4 </w:t>
            </w:r>
          </w:p>
        </w:tc>
        <w:tc>
          <w:tcPr>
            <w:shd w:fill="daeef3" w:val="clear"/>
          </w:tcPr>
          <w:p w:rsidR="00000000" w:rsidDel="00000000" w:rsidP="00000000" w:rsidRDefault="00000000" w:rsidRPr="00000000" w14:paraId="0000034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shd w:fill="daeef3" w:val="clear"/>
          </w:tcPr>
          <w:p w:rsidR="00000000" w:rsidDel="00000000" w:rsidP="00000000" w:rsidRDefault="00000000" w:rsidRPr="00000000" w14:paraId="00000343">
            <w:pP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shd w:fill="daeef3" w:val="clear"/>
          </w:tcPr>
          <w:p w:rsidR="00000000" w:rsidDel="00000000" w:rsidP="00000000" w:rsidRDefault="00000000" w:rsidRPr="00000000" w14:paraId="00000344">
            <w:pPr>
              <w:rPr>
                <w:rFonts w:ascii="Arial" w:cs="Arial" w:eastAsia="Arial" w:hAnsi="Arial"/>
                <w:sz w:val="20"/>
                <w:szCs w:val="20"/>
              </w:rPr>
            </w:pPr>
            <w:r w:rsidDel="00000000" w:rsidR="00000000" w:rsidRPr="00000000">
              <w:rPr>
                <w:rFonts w:ascii="Arial" w:cs="Arial" w:eastAsia="Arial" w:hAnsi="Arial"/>
                <w:sz w:val="20"/>
                <w:szCs w:val="20"/>
                <w:rtl w:val="0"/>
              </w:rPr>
              <w:t xml:space="preserve">(4/5) x 15</w:t>
            </w:r>
          </w:p>
        </w:tc>
        <w:tc>
          <w:tcPr>
            <w:shd w:fill="daeef3" w:val="clear"/>
          </w:tcPr>
          <w:p w:rsidR="00000000" w:rsidDel="00000000" w:rsidP="00000000" w:rsidRDefault="00000000" w:rsidRPr="00000000" w14:paraId="00000345">
            <w:pPr>
              <w:rPr>
                <w:rFonts w:ascii="Arial" w:cs="Arial" w:eastAsia="Arial" w:hAnsi="Arial"/>
                <w:sz w:val="20"/>
                <w:szCs w:val="20"/>
              </w:rPr>
            </w:pPr>
            <w:r w:rsidDel="00000000" w:rsidR="00000000" w:rsidRPr="00000000">
              <w:rPr>
                <w:rFonts w:ascii="Arial" w:cs="Arial" w:eastAsia="Arial" w:hAnsi="Arial"/>
                <w:sz w:val="20"/>
                <w:szCs w:val="20"/>
                <w:rtl w:val="0"/>
              </w:rPr>
              <w:t xml:space="preserve">12.00</w:t>
            </w:r>
          </w:p>
        </w:tc>
      </w:tr>
      <w:tr>
        <w:trPr>
          <w:trHeight w:val="260" w:hRule="atLeast"/>
          <w:tblHeader w:val="0"/>
        </w:trPr>
        <w:tc>
          <w:tcPr>
            <w:shd w:fill="daeef3" w:val="clear"/>
          </w:tcPr>
          <w:p w:rsidR="00000000" w:rsidDel="00000000" w:rsidP="00000000" w:rsidRDefault="00000000" w:rsidRPr="00000000" w14:paraId="00000346">
            <w:pPr>
              <w:rPr>
                <w:rFonts w:ascii="Arial" w:cs="Arial" w:eastAsia="Arial" w:hAnsi="Arial"/>
                <w:sz w:val="20"/>
                <w:szCs w:val="20"/>
              </w:rPr>
            </w:pPr>
            <w:r w:rsidDel="00000000" w:rsidR="00000000" w:rsidRPr="00000000">
              <w:rPr>
                <w:rFonts w:ascii="Arial" w:cs="Arial" w:eastAsia="Arial" w:hAnsi="Arial"/>
                <w:sz w:val="20"/>
                <w:szCs w:val="20"/>
                <w:rtl w:val="0"/>
              </w:rPr>
              <w:t xml:space="preserve">Question 5</w:t>
            </w:r>
          </w:p>
        </w:tc>
        <w:tc>
          <w:tcPr>
            <w:shd w:fill="daeef3" w:val="clear"/>
          </w:tcPr>
          <w:p w:rsidR="00000000" w:rsidDel="00000000" w:rsidP="00000000" w:rsidRDefault="00000000" w:rsidRPr="00000000" w14:paraId="0000034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shd w:fill="daeef3" w:val="clear"/>
          </w:tcPr>
          <w:p w:rsidR="00000000" w:rsidDel="00000000" w:rsidP="00000000" w:rsidRDefault="00000000" w:rsidRPr="00000000" w14:paraId="00000348">
            <w:pP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shd w:fill="daeef3" w:val="clear"/>
          </w:tcPr>
          <w:p w:rsidR="00000000" w:rsidDel="00000000" w:rsidP="00000000" w:rsidRDefault="00000000" w:rsidRPr="00000000" w14:paraId="00000349">
            <w:pPr>
              <w:rPr>
                <w:rFonts w:ascii="Arial" w:cs="Arial" w:eastAsia="Arial" w:hAnsi="Arial"/>
                <w:sz w:val="20"/>
                <w:szCs w:val="20"/>
              </w:rPr>
            </w:pPr>
            <w:r w:rsidDel="00000000" w:rsidR="00000000" w:rsidRPr="00000000">
              <w:rPr>
                <w:rFonts w:ascii="Arial" w:cs="Arial" w:eastAsia="Arial" w:hAnsi="Arial"/>
                <w:sz w:val="20"/>
                <w:szCs w:val="20"/>
                <w:rtl w:val="0"/>
              </w:rPr>
              <w:t xml:space="preserve">(2/5) x 5</w:t>
            </w:r>
          </w:p>
        </w:tc>
        <w:tc>
          <w:tcPr>
            <w:shd w:fill="daeef3" w:val="clear"/>
          </w:tcPr>
          <w:p w:rsidR="00000000" w:rsidDel="00000000" w:rsidP="00000000" w:rsidRDefault="00000000" w:rsidRPr="00000000" w14:paraId="0000034A">
            <w:pPr>
              <w:rPr>
                <w:rFonts w:ascii="Arial" w:cs="Arial" w:eastAsia="Arial" w:hAnsi="Arial"/>
                <w:sz w:val="20"/>
                <w:szCs w:val="20"/>
              </w:rPr>
            </w:pPr>
            <w:r w:rsidDel="00000000" w:rsidR="00000000" w:rsidRPr="00000000">
              <w:rPr>
                <w:rFonts w:ascii="Arial" w:cs="Arial" w:eastAsia="Arial" w:hAnsi="Arial"/>
                <w:sz w:val="20"/>
                <w:szCs w:val="20"/>
                <w:rtl w:val="0"/>
              </w:rPr>
              <w:t xml:space="preserve">2.00</w:t>
            </w:r>
          </w:p>
        </w:tc>
      </w:tr>
      <w:tr>
        <w:trPr>
          <w:trHeight w:val="260" w:hRule="atLeast"/>
          <w:tblHeader w:val="0"/>
        </w:trPr>
        <w:tc>
          <w:tcPr>
            <w:gridSpan w:val="2"/>
            <w:shd w:fill="daeef3" w:val="clear"/>
          </w:tcPr>
          <w:p w:rsidR="00000000" w:rsidDel="00000000" w:rsidP="00000000" w:rsidRDefault="00000000" w:rsidRPr="00000000" w14:paraId="0000034B">
            <w:pPr>
              <w:jc w:val="center"/>
              <w:rPr>
                <w:rFonts w:ascii="Arial" w:cs="Arial" w:eastAsia="Arial" w:hAnsi="Arial"/>
                <w:sz w:val="20"/>
                <w:szCs w:val="20"/>
              </w:rPr>
            </w:pPr>
            <w:r w:rsidDel="00000000" w:rsidR="00000000" w:rsidRPr="00000000">
              <w:rPr>
                <w:rtl w:val="0"/>
              </w:rPr>
            </w:r>
          </w:p>
        </w:tc>
        <w:tc>
          <w:tcPr>
            <w:gridSpan w:val="2"/>
            <w:shd w:fill="daeef3" w:val="clear"/>
          </w:tcPr>
          <w:p w:rsidR="00000000" w:rsidDel="00000000" w:rsidP="00000000" w:rsidRDefault="00000000" w:rsidRPr="00000000" w14:paraId="0000034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Weighted Quality Score for </w:t>
            </w:r>
            <w:r w:rsidDel="00000000" w:rsidR="00000000" w:rsidRPr="00000000">
              <w:rPr>
                <w:rFonts w:ascii="Arial" w:cs="Arial" w:eastAsia="Arial" w:hAnsi="Arial"/>
                <w:b w:val="1"/>
                <w:sz w:val="20"/>
                <w:szCs w:val="20"/>
                <w:u w:val="single"/>
                <w:rtl w:val="0"/>
              </w:rPr>
              <w:t xml:space="preserve">Bidder 1</w:t>
            </w:r>
            <w:r w:rsidDel="00000000" w:rsidR="00000000" w:rsidRPr="00000000">
              <w:rPr>
                <w:rtl w:val="0"/>
              </w:rPr>
            </w:r>
          </w:p>
        </w:tc>
        <w:tc>
          <w:tcPr>
            <w:shd w:fill="daeef3" w:val="clear"/>
          </w:tcPr>
          <w:p w:rsidR="00000000" w:rsidDel="00000000" w:rsidP="00000000" w:rsidRDefault="00000000" w:rsidRPr="00000000" w14:paraId="0000034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35.00</w:t>
            </w:r>
          </w:p>
        </w:tc>
      </w:tr>
      <w:tr>
        <w:trPr>
          <w:trHeight w:val="260" w:hRule="atLeast"/>
          <w:tblHeader w:val="0"/>
        </w:trPr>
        <w:tc>
          <w:tcPr>
            <w:shd w:fill="daeef3" w:val="clear"/>
          </w:tcPr>
          <w:p w:rsidR="00000000" w:rsidDel="00000000" w:rsidP="00000000" w:rsidRDefault="00000000" w:rsidRPr="00000000" w14:paraId="00000350">
            <w:pPr>
              <w:rPr>
                <w:rFonts w:ascii="Arial" w:cs="Arial" w:eastAsia="Arial" w:hAnsi="Arial"/>
                <w:sz w:val="20"/>
                <w:szCs w:val="20"/>
              </w:rPr>
            </w:pPr>
            <w:r w:rsidDel="00000000" w:rsidR="00000000" w:rsidRPr="00000000">
              <w:rPr>
                <w:rFonts w:ascii="Arial" w:cs="Arial" w:eastAsia="Arial" w:hAnsi="Arial"/>
                <w:sz w:val="20"/>
                <w:szCs w:val="20"/>
                <w:rtl w:val="0"/>
              </w:rPr>
              <w:t xml:space="preserve">Question 6</w:t>
            </w:r>
          </w:p>
        </w:tc>
        <w:tc>
          <w:tcPr>
            <w:shd w:fill="daeef3" w:val="clear"/>
          </w:tcPr>
          <w:p w:rsidR="00000000" w:rsidDel="00000000" w:rsidP="00000000" w:rsidRDefault="00000000" w:rsidRPr="00000000" w14:paraId="0000035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shd w:fill="daeef3" w:val="clear"/>
          </w:tcPr>
          <w:p w:rsidR="00000000" w:rsidDel="00000000" w:rsidP="00000000" w:rsidRDefault="00000000" w:rsidRPr="00000000" w14:paraId="00000352">
            <w:pP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shd w:fill="daeef3" w:val="clear"/>
          </w:tcPr>
          <w:p w:rsidR="00000000" w:rsidDel="00000000" w:rsidP="00000000" w:rsidRDefault="00000000" w:rsidRPr="00000000" w14:paraId="00000353">
            <w:pPr>
              <w:rPr>
                <w:rFonts w:ascii="Arial" w:cs="Arial" w:eastAsia="Arial" w:hAnsi="Arial"/>
                <w:sz w:val="20"/>
                <w:szCs w:val="20"/>
              </w:rPr>
            </w:pPr>
            <w:r w:rsidDel="00000000" w:rsidR="00000000" w:rsidRPr="00000000">
              <w:rPr>
                <w:rFonts w:ascii="Arial" w:cs="Arial" w:eastAsia="Arial" w:hAnsi="Arial"/>
                <w:sz w:val="20"/>
                <w:szCs w:val="20"/>
                <w:rtl w:val="0"/>
              </w:rPr>
              <w:t xml:space="preserve">(3/5) x 5</w:t>
            </w:r>
          </w:p>
        </w:tc>
        <w:tc>
          <w:tcPr>
            <w:shd w:fill="daeef3" w:val="clear"/>
          </w:tcPr>
          <w:p w:rsidR="00000000" w:rsidDel="00000000" w:rsidP="00000000" w:rsidRDefault="00000000" w:rsidRPr="00000000" w14:paraId="00000354">
            <w:pPr>
              <w:rPr>
                <w:rFonts w:ascii="Arial" w:cs="Arial" w:eastAsia="Arial" w:hAnsi="Arial"/>
                <w:sz w:val="20"/>
                <w:szCs w:val="20"/>
              </w:rPr>
            </w:pPr>
            <w:r w:rsidDel="00000000" w:rsidR="00000000" w:rsidRPr="00000000">
              <w:rPr>
                <w:rFonts w:ascii="Arial" w:cs="Arial" w:eastAsia="Arial" w:hAnsi="Arial"/>
                <w:sz w:val="20"/>
                <w:szCs w:val="20"/>
                <w:rtl w:val="0"/>
              </w:rPr>
              <w:t xml:space="preserve">3.00</w:t>
            </w:r>
          </w:p>
        </w:tc>
      </w:tr>
      <w:tr>
        <w:trPr>
          <w:trHeight w:val="260" w:hRule="atLeast"/>
          <w:tblHeader w:val="0"/>
        </w:trPr>
        <w:tc>
          <w:tcPr>
            <w:shd w:fill="daeef3" w:val="clear"/>
          </w:tcPr>
          <w:p w:rsidR="00000000" w:rsidDel="00000000" w:rsidP="00000000" w:rsidRDefault="00000000" w:rsidRPr="00000000" w14:paraId="00000355">
            <w:pPr>
              <w:rPr>
                <w:rFonts w:ascii="Arial" w:cs="Arial" w:eastAsia="Arial" w:hAnsi="Arial"/>
                <w:sz w:val="20"/>
                <w:szCs w:val="20"/>
              </w:rPr>
            </w:pPr>
            <w:r w:rsidDel="00000000" w:rsidR="00000000" w:rsidRPr="00000000">
              <w:rPr>
                <w:rFonts w:ascii="Arial" w:cs="Arial" w:eastAsia="Arial" w:hAnsi="Arial"/>
                <w:sz w:val="20"/>
                <w:szCs w:val="20"/>
                <w:rtl w:val="0"/>
              </w:rPr>
              <w:t xml:space="preserve">Question 7</w:t>
            </w:r>
          </w:p>
        </w:tc>
        <w:tc>
          <w:tcPr>
            <w:shd w:fill="daeef3" w:val="clear"/>
          </w:tcPr>
          <w:p w:rsidR="00000000" w:rsidDel="00000000" w:rsidP="00000000" w:rsidRDefault="00000000" w:rsidRPr="00000000" w14:paraId="0000035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shd w:fill="daeef3" w:val="clear"/>
          </w:tcPr>
          <w:p w:rsidR="00000000" w:rsidDel="00000000" w:rsidP="00000000" w:rsidRDefault="00000000" w:rsidRPr="00000000" w14:paraId="00000357">
            <w:pP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shd w:fill="daeef3" w:val="clear"/>
          </w:tcPr>
          <w:p w:rsidR="00000000" w:rsidDel="00000000" w:rsidP="00000000" w:rsidRDefault="00000000" w:rsidRPr="00000000" w14:paraId="00000358">
            <w:pPr>
              <w:rPr>
                <w:rFonts w:ascii="Arial" w:cs="Arial" w:eastAsia="Arial" w:hAnsi="Arial"/>
                <w:sz w:val="20"/>
                <w:szCs w:val="20"/>
              </w:rPr>
            </w:pPr>
            <w:r w:rsidDel="00000000" w:rsidR="00000000" w:rsidRPr="00000000">
              <w:rPr>
                <w:rFonts w:ascii="Arial" w:cs="Arial" w:eastAsia="Arial" w:hAnsi="Arial"/>
                <w:sz w:val="20"/>
                <w:szCs w:val="20"/>
                <w:rtl w:val="0"/>
              </w:rPr>
              <w:t xml:space="preserve">(4/5) x 5</w:t>
            </w:r>
          </w:p>
        </w:tc>
        <w:tc>
          <w:tcPr>
            <w:shd w:fill="daeef3" w:val="clear"/>
          </w:tcPr>
          <w:p w:rsidR="00000000" w:rsidDel="00000000" w:rsidP="00000000" w:rsidRDefault="00000000" w:rsidRPr="00000000" w14:paraId="00000359">
            <w:pPr>
              <w:rPr>
                <w:rFonts w:ascii="Arial" w:cs="Arial" w:eastAsia="Arial" w:hAnsi="Arial"/>
                <w:sz w:val="20"/>
                <w:szCs w:val="20"/>
              </w:rPr>
            </w:pPr>
            <w:r w:rsidDel="00000000" w:rsidR="00000000" w:rsidRPr="00000000">
              <w:rPr>
                <w:rFonts w:ascii="Arial" w:cs="Arial" w:eastAsia="Arial" w:hAnsi="Arial"/>
                <w:sz w:val="20"/>
                <w:szCs w:val="20"/>
                <w:rtl w:val="0"/>
              </w:rPr>
              <w:t xml:space="preserve">4.00</w:t>
            </w:r>
          </w:p>
        </w:tc>
      </w:tr>
      <w:tr>
        <w:trPr>
          <w:trHeight w:val="260" w:hRule="atLeast"/>
          <w:tblHeader w:val="0"/>
        </w:trPr>
        <w:tc>
          <w:tcPr>
            <w:gridSpan w:val="2"/>
            <w:shd w:fill="daeef3" w:val="clear"/>
          </w:tcPr>
          <w:p w:rsidR="00000000" w:rsidDel="00000000" w:rsidP="00000000" w:rsidRDefault="00000000" w:rsidRPr="00000000" w14:paraId="0000035A">
            <w:pPr>
              <w:jc w:val="center"/>
              <w:rPr>
                <w:rFonts w:ascii="Arial" w:cs="Arial" w:eastAsia="Arial" w:hAnsi="Arial"/>
                <w:sz w:val="20"/>
                <w:szCs w:val="20"/>
              </w:rPr>
            </w:pPr>
            <w:r w:rsidDel="00000000" w:rsidR="00000000" w:rsidRPr="00000000">
              <w:rPr>
                <w:rtl w:val="0"/>
              </w:rPr>
            </w:r>
          </w:p>
        </w:tc>
        <w:tc>
          <w:tcPr>
            <w:gridSpan w:val="2"/>
            <w:shd w:fill="daeef3" w:val="clear"/>
          </w:tcPr>
          <w:p w:rsidR="00000000" w:rsidDel="00000000" w:rsidP="00000000" w:rsidRDefault="00000000" w:rsidRPr="00000000" w14:paraId="0000035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Weighted Sustainability Score for </w:t>
            </w:r>
            <w:r w:rsidDel="00000000" w:rsidR="00000000" w:rsidRPr="00000000">
              <w:rPr>
                <w:rFonts w:ascii="Arial" w:cs="Arial" w:eastAsia="Arial" w:hAnsi="Arial"/>
                <w:b w:val="1"/>
                <w:sz w:val="20"/>
                <w:szCs w:val="20"/>
                <w:u w:val="single"/>
                <w:rtl w:val="0"/>
              </w:rPr>
              <w:t xml:space="preserve">Bidder 1</w:t>
            </w:r>
            <w:r w:rsidDel="00000000" w:rsidR="00000000" w:rsidRPr="00000000">
              <w:rPr>
                <w:rtl w:val="0"/>
              </w:rPr>
            </w:r>
          </w:p>
        </w:tc>
        <w:tc>
          <w:tcPr>
            <w:shd w:fill="daeef3" w:val="clear"/>
          </w:tcPr>
          <w:p w:rsidR="00000000" w:rsidDel="00000000" w:rsidP="00000000" w:rsidRDefault="00000000" w:rsidRPr="00000000" w14:paraId="0000035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7.00</w:t>
            </w:r>
          </w:p>
        </w:tc>
      </w:tr>
    </w:tbl>
    <w:p w:rsidR="00000000" w:rsidDel="00000000" w:rsidP="00000000" w:rsidRDefault="00000000" w:rsidRPr="00000000" w14:paraId="0000035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0">
      <w:pPr>
        <w:rPr>
          <w:rFonts w:ascii="Arial" w:cs="Arial" w:eastAsia="Arial" w:hAnsi="Arial"/>
          <w:sz w:val="20"/>
          <w:szCs w:val="20"/>
        </w:rPr>
      </w:pPr>
      <w:r w:rsidDel="00000000" w:rsidR="00000000" w:rsidRPr="00000000">
        <w:rPr>
          <w:rFonts w:ascii="Arial" w:cs="Arial" w:eastAsia="Arial" w:hAnsi="Arial"/>
          <w:sz w:val="20"/>
          <w:szCs w:val="20"/>
          <w:rtl w:val="0"/>
        </w:rPr>
        <w:t xml:space="preserve">For each question, the consensus score awarded (which will range from 0-5) will be divided by 5 and then multiplied by the Level 2 sub-criteria weighting to arrive at the score awarded.  Each of the scores awarded is then added together to calculate the Bidder’s total weighted Quality score.</w:t>
      </w:r>
    </w:p>
    <w:p w:rsidR="00000000" w:rsidDel="00000000" w:rsidP="00000000" w:rsidRDefault="00000000" w:rsidRPr="00000000" w14:paraId="000003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2">
      <w:pPr>
        <w:rPr>
          <w:rFonts w:ascii="Arial" w:cs="Arial" w:eastAsia="Arial" w:hAnsi="Arial"/>
          <w:sz w:val="20"/>
          <w:szCs w:val="20"/>
        </w:rPr>
      </w:pPr>
      <w:r w:rsidDel="00000000" w:rsidR="00000000" w:rsidRPr="00000000">
        <w:rPr>
          <w:rFonts w:ascii="Arial" w:cs="Arial" w:eastAsia="Arial" w:hAnsi="Arial"/>
          <w:sz w:val="20"/>
          <w:szCs w:val="20"/>
          <w:rtl w:val="0"/>
        </w:rPr>
        <w:t xml:space="preserve">For example, for Question 1, Bidder 1’s consensus score awarded was ‘3’.  3 is divided by 5 (3/5) and then multiplied by the Level 2 sub-criteria weighting for Question 1, which is 20, to arrive at the score awarded for Question 1.  (3/5) x 20 = 12.  </w:t>
      </w:r>
    </w:p>
    <w:p w:rsidR="00000000" w:rsidDel="00000000" w:rsidP="00000000" w:rsidRDefault="00000000" w:rsidRPr="00000000" w14:paraId="0000036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64">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process is repeated for Questions 2 to 5 and then the five scores awarded to Bidder 1 are added together to produce Bidder 1’s total quality score.  In this example, Bidder 1 has achieved a total weighted Quality score of 35 out of a maximum possible score of 50. The Sustainability section is scored in the same manner.</w:t>
      </w:r>
    </w:p>
    <w:p w:rsidR="00000000" w:rsidDel="00000000" w:rsidP="00000000" w:rsidRDefault="00000000" w:rsidRPr="00000000" w14:paraId="00000365">
      <w:pPr>
        <w:pBdr>
          <w:top w:space="0" w:sz="0" w:val="nil"/>
          <w:left w:space="0" w:sz="0" w:val="nil"/>
          <w:bottom w:space="0" w:sz="0" w:val="nil"/>
          <w:right w:space="0" w:sz="0" w:val="nil"/>
          <w:between w:space="0" w:sz="0" w:val="nil"/>
        </w:pBdr>
        <w:ind w:left="720" w:hanging="72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66">
      <w:pPr>
        <w:pBdr>
          <w:top w:space="0" w:sz="0" w:val="nil"/>
          <w:left w:space="0" w:sz="0" w:val="nil"/>
          <w:bottom w:space="0" w:sz="0" w:val="nil"/>
          <w:right w:space="0" w:sz="0" w:val="nil"/>
          <w:between w:space="0" w:sz="0" w:val="nil"/>
        </w:pBdr>
        <w:ind w:hanging="72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67">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68">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rtl w:val="0"/>
        </w:rPr>
        <w:t xml:space="preserve">Whole Life Cost</w:t>
      </w:r>
      <w:r w:rsidDel="00000000" w:rsidR="00000000" w:rsidRPr="00000000">
        <w:rPr>
          <w:rFonts w:ascii="Arial" w:cs="Arial" w:eastAsia="Arial" w:hAnsi="Arial"/>
          <w:b w:val="1"/>
          <w:color w:val="000000"/>
          <w:rtl w:val="0"/>
        </w:rPr>
        <w:t xml:space="preserve"> Evaluation</w:t>
      </w:r>
    </w:p>
    <w:p w:rsidR="00000000" w:rsidDel="00000000" w:rsidP="00000000" w:rsidRDefault="00000000" w:rsidRPr="00000000" w14:paraId="00000369">
      <w:pPr>
        <w:ind w:left="170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36A">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w:t>
      </w:r>
      <w:r w:rsidDel="00000000" w:rsidR="00000000" w:rsidRPr="00000000">
        <w:rPr>
          <w:rFonts w:ascii="Arial" w:cs="Arial" w:eastAsia="Arial" w:hAnsi="Arial"/>
          <w:rtl w:val="0"/>
        </w:rPr>
        <w:t xml:space="preserve">whole life cost</w:t>
      </w:r>
      <w:r w:rsidDel="00000000" w:rsidR="00000000" w:rsidRPr="00000000">
        <w:rPr>
          <w:rFonts w:ascii="Arial" w:cs="Arial" w:eastAsia="Arial" w:hAnsi="Arial"/>
          <w:color w:val="000000"/>
          <w:rtl w:val="0"/>
        </w:rPr>
        <w:t xml:space="preserve"> evaluation will be conducted by a separate evaluation team from the Quality evaluation tea</w:t>
      </w:r>
      <w:r w:rsidDel="00000000" w:rsidR="00000000" w:rsidRPr="00000000">
        <w:rPr>
          <w:rFonts w:ascii="Arial" w:cs="Arial" w:eastAsia="Arial" w:hAnsi="Arial"/>
          <w:rtl w:val="0"/>
        </w:rPr>
        <w:t xml:space="preserve">m</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36B">
      <w:pPr>
        <w:jc w:val="both"/>
        <w:rPr>
          <w:rFonts w:ascii="Arial" w:cs="Arial" w:eastAsia="Arial" w:hAnsi="Arial"/>
        </w:rPr>
      </w:pPr>
      <w:r w:rsidDel="00000000" w:rsidR="00000000" w:rsidRPr="00000000">
        <w:rPr>
          <w:rtl w:val="0"/>
        </w:rPr>
      </w:r>
    </w:p>
    <w:p w:rsidR="00000000" w:rsidDel="00000000" w:rsidP="00000000" w:rsidRDefault="00000000" w:rsidRPr="00000000" w14:paraId="0000036C">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rtl w:val="0"/>
        </w:rPr>
        <w:t xml:space="preserve">Whole life cost</w:t>
      </w:r>
      <w:r w:rsidDel="00000000" w:rsidR="00000000" w:rsidRPr="00000000">
        <w:rPr>
          <w:rFonts w:ascii="Arial" w:cs="Arial" w:eastAsia="Arial" w:hAnsi="Arial"/>
          <w:color w:val="000000"/>
          <w:rtl w:val="0"/>
        </w:rPr>
        <w:t xml:space="preserve"> will be evaluated by applying the methodology set out below to the response provided by Bidders in their Financial Submissions in the format set out in </w:t>
      </w:r>
      <w:r w:rsidDel="00000000" w:rsidR="00000000" w:rsidRPr="00000000">
        <w:rPr>
          <w:rFonts w:ascii="Arial" w:cs="Arial" w:eastAsia="Arial" w:hAnsi="Arial"/>
          <w:b w:val="1"/>
          <w:color w:val="000000"/>
          <w:rtl w:val="0"/>
        </w:rPr>
        <w:t xml:space="preserve">Appendix 9: Financial Submissions</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36D">
      <w:pPr>
        <w:pBdr>
          <w:top w:space="0" w:sz="0" w:val="nil"/>
          <w:left w:space="0" w:sz="0" w:val="nil"/>
          <w:bottom w:space="0" w:sz="0" w:val="nil"/>
          <w:right w:space="0" w:sz="0" w:val="nil"/>
          <w:between w:space="0" w:sz="0" w:val="nil"/>
        </w:pBdr>
        <w:ind w:left="144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6E">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lowest Bid whole life cost will </w:t>
      </w:r>
      <w:r w:rsidDel="00000000" w:rsidR="00000000" w:rsidRPr="00000000">
        <w:rPr>
          <w:rFonts w:ascii="Arial" w:cs="Arial" w:eastAsia="Arial" w:hAnsi="Arial"/>
          <w:rtl w:val="0"/>
        </w:rPr>
        <w:t xml:space="preserve">score the full weighting</w:t>
      </w:r>
      <w:r w:rsidDel="00000000" w:rsidR="00000000" w:rsidRPr="00000000">
        <w:rPr>
          <w:rFonts w:ascii="Arial" w:cs="Arial" w:eastAsia="Arial" w:hAnsi="Arial"/>
          <w:color w:val="000000"/>
          <w:rtl w:val="0"/>
        </w:rPr>
        <w:t xml:space="preserve">.  The other offers will then receive scores expressed as an inverse proportion of the lowest </w:t>
      </w:r>
      <w:r w:rsidDel="00000000" w:rsidR="00000000" w:rsidRPr="00000000">
        <w:rPr>
          <w:rFonts w:ascii="Arial" w:cs="Arial" w:eastAsia="Arial" w:hAnsi="Arial"/>
          <w:rtl w:val="0"/>
        </w:rPr>
        <w:t xml:space="preserve">whole life cost</w:t>
      </w:r>
      <w:r w:rsidDel="00000000" w:rsidR="00000000" w:rsidRPr="00000000">
        <w:rPr>
          <w:rFonts w:ascii="Arial" w:cs="Arial" w:eastAsia="Arial" w:hAnsi="Arial"/>
          <w:color w:val="000000"/>
          <w:rtl w:val="0"/>
        </w:rPr>
        <w:t xml:space="preserve">. All results will be rounded to two decimal places. The formula used will be:</w:t>
      </w:r>
    </w:p>
    <w:p w:rsidR="00000000" w:rsidDel="00000000" w:rsidP="00000000" w:rsidRDefault="00000000" w:rsidRPr="00000000" w14:paraId="0000036F">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370">
      <w:pPr>
        <w:ind w:left="1701" w:firstLine="0"/>
        <w:jc w:val="center"/>
        <w:rPr>
          <w:rFonts w:ascii="Arial" w:cs="Arial" w:eastAsia="Arial" w:hAnsi="Arial"/>
        </w:rPr>
      </w:pPr>
      <w:r w:rsidDel="00000000" w:rsidR="00000000" w:rsidRPr="00000000">
        <w:rPr>
          <w:rFonts w:ascii="Arial" w:cs="Arial" w:eastAsia="Arial" w:hAnsi="Arial"/>
          <w:rtl w:val="0"/>
        </w:rPr>
        <w:t xml:space="preserve">(Lowest cost/Bidder’s whole life cost) x weighting = Bidder’s whole life cost score</w:t>
      </w:r>
    </w:p>
    <w:p w:rsidR="00000000" w:rsidDel="00000000" w:rsidP="00000000" w:rsidRDefault="00000000" w:rsidRPr="00000000" w14:paraId="00000371">
      <w:pPr>
        <w:ind w:left="720" w:firstLine="0"/>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372">
      <w:pPr>
        <w:ind w:left="1701" w:firstLine="0"/>
        <w:jc w:val="both"/>
        <w:rPr>
          <w:rFonts w:ascii="Arial" w:cs="Arial" w:eastAsia="Arial" w:hAnsi="Arial"/>
          <w:color w:val="002060"/>
          <w:sz w:val="20"/>
          <w:szCs w:val="20"/>
        </w:rPr>
      </w:pPr>
      <w:r w:rsidDel="00000000" w:rsidR="00000000" w:rsidRPr="00000000">
        <w:rPr>
          <w:rFonts w:ascii="Arial" w:cs="Arial" w:eastAsia="Arial" w:hAnsi="Arial"/>
          <w:b w:val="1"/>
          <w:color w:val="002060"/>
          <w:sz w:val="20"/>
          <w:szCs w:val="20"/>
          <w:rtl w:val="0"/>
        </w:rPr>
        <w:t xml:space="preserve">Example:</w:t>
      </w:r>
      <w:r w:rsidDel="00000000" w:rsidR="00000000" w:rsidRPr="00000000">
        <w:rPr>
          <w:rFonts w:ascii="Arial" w:cs="Arial" w:eastAsia="Arial" w:hAnsi="Arial"/>
          <w:color w:val="002060"/>
          <w:sz w:val="20"/>
          <w:szCs w:val="20"/>
          <w:rtl w:val="0"/>
        </w:rPr>
        <w:t xml:space="preserve"> Lowest Bid = £1000. Bidder 1’s whole life cost = £1300. Bidder 1’s price would attract a score of 30.77 calculated as follows:</w:t>
      </w:r>
    </w:p>
    <w:p w:rsidR="00000000" w:rsidDel="00000000" w:rsidP="00000000" w:rsidRDefault="00000000" w:rsidRPr="00000000" w14:paraId="00000373">
      <w:pPr>
        <w:ind w:left="1701" w:firstLine="0"/>
        <w:jc w:val="center"/>
        <w:rPr>
          <w:rFonts w:ascii="Arial" w:cs="Arial" w:eastAsia="Arial" w:hAnsi="Arial"/>
          <w:b w:val="1"/>
          <w:color w:val="002060"/>
          <w:sz w:val="20"/>
          <w:szCs w:val="20"/>
        </w:rPr>
      </w:pPr>
      <w:r w:rsidDel="00000000" w:rsidR="00000000" w:rsidRPr="00000000">
        <w:rPr>
          <w:rFonts w:ascii="Arial" w:cs="Arial" w:eastAsia="Arial" w:hAnsi="Arial"/>
          <w:color w:val="002060"/>
          <w:sz w:val="20"/>
          <w:szCs w:val="20"/>
          <w:rtl w:val="0"/>
        </w:rPr>
        <w:t xml:space="preserve">1000/1300 = 0.7692 x 40 = 30.77</w:t>
      </w:r>
      <w:r w:rsidDel="00000000" w:rsidR="00000000" w:rsidRPr="00000000">
        <w:rPr>
          <w:rtl w:val="0"/>
        </w:rPr>
      </w:r>
    </w:p>
    <w:p w:rsidR="00000000" w:rsidDel="00000000" w:rsidP="00000000" w:rsidRDefault="00000000" w:rsidRPr="00000000" w14:paraId="00000374">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375">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bookmarkStart w:colFirst="0" w:colLast="0" w:name="_heading=h.ihv636" w:id="27"/>
      <w:bookmarkEnd w:id="27"/>
      <w:r w:rsidDel="00000000" w:rsidR="00000000" w:rsidRPr="00000000">
        <w:rPr>
          <w:rFonts w:ascii="Arial" w:cs="Arial" w:eastAsia="Arial" w:hAnsi="Arial"/>
          <w:color w:val="000000"/>
          <w:rtl w:val="0"/>
        </w:rPr>
        <w:t xml:space="preserve">If a Bidder submits a free of charge Bid, for evaluation purposes, that offer will be allocated a price of 1p.  The Bid with a price of 1p will attract 100% of the marks available for the price score and the other offers will then receive scores expressed as an inverse proportion of the 1p Bid.</w:t>
      </w:r>
    </w:p>
    <w:p w:rsidR="00000000" w:rsidDel="00000000" w:rsidP="00000000" w:rsidRDefault="00000000" w:rsidRPr="00000000" w14:paraId="00000376">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77">
      <w:pPr>
        <w:jc w:val="both"/>
        <w:rPr>
          <w:rFonts w:ascii="Arial" w:cs="Arial" w:eastAsia="Arial" w:hAnsi="Arial"/>
          <w:b w:val="1"/>
        </w:rPr>
      </w:pPr>
      <w:r w:rsidDel="00000000" w:rsidR="00000000" w:rsidRPr="00000000">
        <w:rPr>
          <w:rFonts w:ascii="Arial" w:cs="Arial" w:eastAsia="Arial" w:hAnsi="Arial"/>
          <w:b w:val="1"/>
          <w:rtl w:val="0"/>
        </w:rPr>
        <w:t xml:space="preserve">Final Evaluation Score</w:t>
      </w:r>
    </w:p>
    <w:p w:rsidR="00000000" w:rsidDel="00000000" w:rsidP="00000000" w:rsidRDefault="00000000" w:rsidRPr="00000000" w14:paraId="00000378">
      <w:pPr>
        <w:ind w:left="170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379">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final overall quality + </w:t>
      </w:r>
      <w:r w:rsidDel="00000000" w:rsidR="00000000" w:rsidRPr="00000000">
        <w:rPr>
          <w:rFonts w:ascii="Arial" w:cs="Arial" w:eastAsia="Arial" w:hAnsi="Arial"/>
          <w:rtl w:val="0"/>
        </w:rPr>
        <w:t xml:space="preserve">whole life cost</w:t>
      </w:r>
      <w:r w:rsidDel="00000000" w:rsidR="00000000" w:rsidRPr="00000000">
        <w:rPr>
          <w:rFonts w:ascii="Arial" w:cs="Arial" w:eastAsia="Arial" w:hAnsi="Arial"/>
          <w:color w:val="000000"/>
          <w:rtl w:val="0"/>
        </w:rPr>
        <w:t xml:space="preserve"> score for each Bidder is obtained by adding the final weighted quality score for that Bidder to the final weighted </w:t>
      </w:r>
      <w:r w:rsidDel="00000000" w:rsidR="00000000" w:rsidRPr="00000000">
        <w:rPr>
          <w:rFonts w:ascii="Arial" w:cs="Arial" w:eastAsia="Arial" w:hAnsi="Arial"/>
          <w:rtl w:val="0"/>
        </w:rPr>
        <w:t xml:space="preserve">whole life cost</w:t>
      </w:r>
      <w:r w:rsidDel="00000000" w:rsidR="00000000" w:rsidRPr="00000000">
        <w:rPr>
          <w:rFonts w:ascii="Arial" w:cs="Arial" w:eastAsia="Arial" w:hAnsi="Arial"/>
          <w:color w:val="000000"/>
          <w:rtl w:val="0"/>
        </w:rPr>
        <w:t xml:space="preserve"> score for that Bidder to give an overall combined quality + </w:t>
      </w:r>
      <w:r w:rsidDel="00000000" w:rsidR="00000000" w:rsidRPr="00000000">
        <w:rPr>
          <w:rFonts w:ascii="Arial" w:cs="Arial" w:eastAsia="Arial" w:hAnsi="Arial"/>
          <w:rtl w:val="0"/>
        </w:rPr>
        <w:t xml:space="preserve">whole life cost</w:t>
      </w:r>
      <w:r w:rsidDel="00000000" w:rsidR="00000000" w:rsidRPr="00000000">
        <w:rPr>
          <w:rFonts w:ascii="Arial" w:cs="Arial" w:eastAsia="Arial" w:hAnsi="Arial"/>
          <w:color w:val="000000"/>
          <w:rtl w:val="0"/>
        </w:rPr>
        <w:t xml:space="preserve"> score out of 100.</w:t>
      </w:r>
    </w:p>
    <w:p w:rsidR="00000000" w:rsidDel="00000000" w:rsidP="00000000" w:rsidRDefault="00000000" w:rsidRPr="00000000" w14:paraId="0000037A">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37B">
      <w:pPr>
        <w:ind w:left="851" w:firstLine="0"/>
        <w:jc w:val="both"/>
        <w:rPr>
          <w:rFonts w:ascii="Arial" w:cs="Arial" w:eastAsia="Arial" w:hAnsi="Arial"/>
          <w:color w:val="002060"/>
          <w:sz w:val="20"/>
          <w:szCs w:val="20"/>
        </w:rPr>
      </w:pPr>
      <w:r w:rsidDel="00000000" w:rsidR="00000000" w:rsidRPr="00000000">
        <w:rPr>
          <w:rFonts w:ascii="Arial" w:cs="Arial" w:eastAsia="Arial" w:hAnsi="Arial"/>
          <w:b w:val="1"/>
          <w:color w:val="002060"/>
          <w:sz w:val="20"/>
          <w:szCs w:val="20"/>
          <w:rtl w:val="0"/>
        </w:rPr>
        <w:t xml:space="preserve">Example:</w:t>
      </w:r>
      <w:r w:rsidDel="00000000" w:rsidR="00000000" w:rsidRPr="00000000">
        <w:rPr>
          <w:rFonts w:ascii="Arial" w:cs="Arial" w:eastAsia="Arial" w:hAnsi="Arial"/>
          <w:color w:val="002060"/>
          <w:sz w:val="20"/>
          <w:szCs w:val="20"/>
          <w:rtl w:val="0"/>
        </w:rPr>
        <w:t xml:space="preserve"> For Bidder 1 the final weighted quality score is 42 (35+7) and the final weighted whole life cost score is 30.77.  This gives an overall quality + whole life cost score of 72.77.</w:t>
      </w:r>
    </w:p>
    <w:p w:rsidR="00000000" w:rsidDel="00000000" w:rsidP="00000000" w:rsidRDefault="00000000" w:rsidRPr="00000000" w14:paraId="0000037C">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37D">
      <w:pPr>
        <w:rPr>
          <w:rFonts w:ascii="Arial" w:cs="Arial" w:eastAsia="Arial" w:hAnsi="Arial"/>
        </w:rPr>
      </w:pPr>
      <w:r w:rsidDel="00000000" w:rsidR="00000000" w:rsidRPr="00000000">
        <w:rPr>
          <w:rtl w:val="0"/>
        </w:rPr>
      </w:r>
    </w:p>
    <w:p w:rsidR="00000000" w:rsidDel="00000000" w:rsidP="00000000" w:rsidRDefault="00000000" w:rsidRPr="00000000" w14:paraId="0000037E">
      <w:pPr>
        <w:numPr>
          <w:ilvl w:val="1"/>
          <w:numId w:val="5"/>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Each Bidder’s overall quality + </w:t>
      </w:r>
      <w:r w:rsidDel="00000000" w:rsidR="00000000" w:rsidRPr="00000000">
        <w:rPr>
          <w:rFonts w:ascii="Arial" w:cs="Arial" w:eastAsia="Arial" w:hAnsi="Arial"/>
          <w:rtl w:val="0"/>
        </w:rPr>
        <w:t xml:space="preserve">whole life cost</w:t>
      </w:r>
      <w:r w:rsidDel="00000000" w:rsidR="00000000" w:rsidRPr="00000000">
        <w:rPr>
          <w:rFonts w:ascii="Arial" w:cs="Arial" w:eastAsia="Arial" w:hAnsi="Arial"/>
          <w:color w:val="000000"/>
          <w:rtl w:val="0"/>
        </w:rPr>
        <w:t xml:space="preserve"> score will be compared with the other Bidders’ overall quality + </w:t>
      </w:r>
      <w:r w:rsidDel="00000000" w:rsidR="00000000" w:rsidRPr="00000000">
        <w:rPr>
          <w:rFonts w:ascii="Arial" w:cs="Arial" w:eastAsia="Arial" w:hAnsi="Arial"/>
          <w:rtl w:val="0"/>
        </w:rPr>
        <w:t xml:space="preserve">whole life cost</w:t>
      </w:r>
      <w:r w:rsidDel="00000000" w:rsidR="00000000" w:rsidRPr="00000000">
        <w:rPr>
          <w:rFonts w:ascii="Arial" w:cs="Arial" w:eastAsia="Arial" w:hAnsi="Arial"/>
          <w:color w:val="000000"/>
          <w:rtl w:val="0"/>
        </w:rPr>
        <w:t xml:space="preserve"> scores to identify the successful Bid(s).</w:t>
      </w:r>
    </w:p>
    <w:p w:rsidR="00000000" w:rsidDel="00000000" w:rsidP="00000000" w:rsidRDefault="00000000" w:rsidRPr="00000000" w14:paraId="0000037F">
      <w:pPr>
        <w:pBdr>
          <w:top w:space="0" w:sz="0" w:val="nil"/>
          <w:left w:space="0" w:sz="0" w:val="nil"/>
          <w:bottom w:space="0" w:sz="0" w:val="nil"/>
          <w:right w:space="0" w:sz="0" w:val="nil"/>
          <w:between w:space="0" w:sz="0" w:val="nil"/>
        </w:pBdr>
        <w:ind w:left="1440" w:firstLine="0"/>
        <w:jc w:val="both"/>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380">
      <w:pPr>
        <w:numPr>
          <w:ilvl w:val="0"/>
          <w:numId w:val="5"/>
        </w:numPr>
        <w:pBdr>
          <w:top w:space="0" w:sz="0" w:val="nil"/>
          <w:left w:space="0" w:sz="0" w:val="nil"/>
          <w:bottom w:space="0" w:sz="0" w:val="nil"/>
          <w:right w:space="0" w:sz="0" w:val="nil"/>
          <w:between w:space="0" w:sz="0" w:val="nil"/>
        </w:pBdr>
        <w:ind w:left="720" w:hanging="720"/>
        <w:jc w:val="both"/>
        <w:rPr>
          <w:rFonts w:ascii="Arial" w:cs="Arial" w:eastAsia="Arial" w:hAnsi="Arial"/>
          <w:b w:val="1"/>
          <w:color w:val="000000"/>
        </w:rPr>
      </w:pPr>
      <w:bookmarkStart w:colFirst="0" w:colLast="0" w:name="_heading=h.32hioqz" w:id="28"/>
      <w:bookmarkEnd w:id="28"/>
      <w:r w:rsidDel="00000000" w:rsidR="00000000" w:rsidRPr="00000000">
        <w:rPr>
          <w:rFonts w:ascii="Arial" w:cs="Arial" w:eastAsia="Arial" w:hAnsi="Arial"/>
          <w:b w:val="1"/>
          <w:color w:val="000000"/>
          <w:rtl w:val="0"/>
        </w:rPr>
        <w:t xml:space="preserve">BID CHECKLIST</w:t>
      </w:r>
    </w:p>
    <w:p w:rsidR="00000000" w:rsidDel="00000000" w:rsidP="00000000" w:rsidRDefault="00000000" w:rsidRPr="00000000" w14:paraId="00000381">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82">
      <w:pPr>
        <w:numPr>
          <w:ilvl w:val="1"/>
          <w:numId w:val="5"/>
        </w:numPr>
        <w:pBdr>
          <w:top w:space="0" w:sz="0" w:val="nil"/>
          <w:left w:space="0" w:sz="0" w:val="nil"/>
          <w:bottom w:space="0" w:sz="0" w:val="nil"/>
          <w:right w:space="0" w:sz="0" w:val="nil"/>
          <w:between w:space="0" w:sz="0" w:val="nil"/>
        </w:pBdr>
        <w:ind w:left="709" w:hanging="709"/>
        <w:jc w:val="both"/>
        <w:rPr>
          <w:rFonts w:ascii="Arial" w:cs="Arial" w:eastAsia="Arial" w:hAnsi="Arial"/>
          <w:color w:val="000000"/>
        </w:rPr>
      </w:pPr>
      <w:r w:rsidDel="00000000" w:rsidR="00000000" w:rsidRPr="00000000">
        <w:rPr>
          <w:rFonts w:ascii="Arial" w:cs="Arial" w:eastAsia="Arial" w:hAnsi="Arial"/>
          <w:color w:val="000000"/>
          <w:rtl w:val="0"/>
        </w:rPr>
        <w:t xml:space="preserve">Bidders should ensure that they have fully read this ITT and each of the Appendices to the ITT (including the Specification and the Contract) before commencing the completion of their Bids.</w:t>
      </w:r>
    </w:p>
    <w:p w:rsidR="00000000" w:rsidDel="00000000" w:rsidP="00000000" w:rsidRDefault="00000000" w:rsidRPr="00000000" w14:paraId="00000383">
      <w:pPr>
        <w:pBdr>
          <w:top w:space="0" w:sz="0" w:val="nil"/>
          <w:left w:space="0" w:sz="0" w:val="nil"/>
          <w:bottom w:space="0" w:sz="0" w:val="nil"/>
          <w:right w:space="0" w:sz="0" w:val="nil"/>
          <w:between w:space="0" w:sz="0" w:val="nil"/>
        </w:pBdr>
        <w:ind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84">
      <w:pPr>
        <w:numPr>
          <w:ilvl w:val="1"/>
          <w:numId w:val="5"/>
        </w:numPr>
        <w:pBdr>
          <w:top w:space="0" w:sz="0" w:val="nil"/>
          <w:left w:space="0" w:sz="0" w:val="nil"/>
          <w:bottom w:space="0" w:sz="0" w:val="nil"/>
          <w:right w:space="0" w:sz="0" w:val="nil"/>
          <w:between w:space="0" w:sz="0" w:val="nil"/>
        </w:pBdr>
        <w:ind w:left="709" w:hanging="709"/>
        <w:jc w:val="both"/>
        <w:rPr>
          <w:rFonts w:ascii="Arial" w:cs="Arial" w:eastAsia="Arial" w:hAnsi="Arial"/>
          <w:color w:val="000000"/>
        </w:rPr>
      </w:pPr>
      <w:r w:rsidDel="00000000" w:rsidR="00000000" w:rsidRPr="00000000">
        <w:rPr>
          <w:rFonts w:ascii="Arial" w:cs="Arial" w:eastAsia="Arial" w:hAnsi="Arial"/>
          <w:color w:val="000000"/>
          <w:rtl w:val="0"/>
        </w:rPr>
        <w:t xml:space="preserve">The checklist below should be used by Bidders to check that they have considered all necessary Procurement Documents and that they have completed and returned all Appendices which will form part of their Bids.</w:t>
      </w:r>
    </w:p>
    <w:p w:rsidR="00000000" w:rsidDel="00000000" w:rsidP="00000000" w:rsidRDefault="00000000" w:rsidRPr="00000000" w14:paraId="00000385">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tbl>
      <w:tblPr>
        <w:tblStyle w:val="Table9"/>
        <w:tblW w:w="9136.0" w:type="dxa"/>
        <w:jc w:val="left"/>
        <w:tblInd w:w="-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
        <w:gridCol w:w="2190"/>
        <w:gridCol w:w="2490"/>
        <w:gridCol w:w="2410"/>
        <w:gridCol w:w="1337"/>
        <w:tblGridChange w:id="0">
          <w:tblGrid>
            <w:gridCol w:w="709"/>
            <w:gridCol w:w="2190"/>
            <w:gridCol w:w="2490"/>
            <w:gridCol w:w="2410"/>
            <w:gridCol w:w="1337"/>
          </w:tblGrid>
        </w:tblGridChange>
      </w:tblGrid>
      <w:tr>
        <w:trPr>
          <w:tblHeader w:val="0"/>
        </w:trPr>
        <w:tc>
          <w:tcPr>
            <w:shd w:fill="auto" w:val="clear"/>
          </w:tcPr>
          <w:p w:rsidR="00000000" w:rsidDel="00000000" w:rsidP="00000000" w:rsidRDefault="00000000" w:rsidRPr="00000000" w14:paraId="00000386">
            <w:pPr>
              <w:pBdr>
                <w:top w:space="0" w:sz="0" w:val="nil"/>
                <w:left w:space="0" w:sz="0" w:val="nil"/>
                <w:bottom w:space="0" w:sz="0" w:val="nil"/>
                <w:right w:space="0" w:sz="0" w:val="nil"/>
                <w:between w:space="0" w:sz="0" w:val="nil"/>
              </w:pBdr>
              <w:ind w:hanging="720"/>
              <w:jc w:val="left"/>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387">
            <w:pPr>
              <w:pBdr>
                <w:top w:space="0" w:sz="0" w:val="nil"/>
                <w:left w:space="0" w:sz="0" w:val="nil"/>
                <w:bottom w:space="0" w:sz="0" w:val="nil"/>
                <w:right w:space="0" w:sz="0" w:val="nil"/>
                <w:between w:space="0" w:sz="0" w:val="nil"/>
              </w:pBdr>
              <w:jc w:val="left"/>
              <w:rPr>
                <w:rFonts w:ascii="Arial" w:cs="Arial" w:eastAsia="Arial" w:hAnsi="Arial"/>
                <w:b w:val="1"/>
              </w:rPr>
            </w:pPr>
            <w:r w:rsidDel="00000000" w:rsidR="00000000" w:rsidRPr="00000000">
              <w:rPr>
                <w:rFonts w:ascii="Arial" w:cs="Arial" w:eastAsia="Arial" w:hAnsi="Arial"/>
                <w:b w:val="1"/>
                <w:rtl w:val="0"/>
              </w:rPr>
              <w:t xml:space="preserve">Document title</w:t>
            </w:r>
          </w:p>
        </w:tc>
        <w:tc>
          <w:tcPr>
            <w:shd w:fill="auto" w:val="clear"/>
          </w:tcPr>
          <w:p w:rsidR="00000000" w:rsidDel="00000000" w:rsidP="00000000" w:rsidRDefault="00000000" w:rsidRPr="00000000" w14:paraId="00000388">
            <w:pPr>
              <w:pBdr>
                <w:top w:space="0" w:sz="0" w:val="nil"/>
                <w:left w:space="0" w:sz="0" w:val="nil"/>
                <w:bottom w:space="0" w:sz="0" w:val="nil"/>
                <w:right w:space="0" w:sz="0" w:val="nil"/>
                <w:between w:space="0" w:sz="0" w:val="nil"/>
              </w:pBdr>
              <w:jc w:val="left"/>
              <w:rPr>
                <w:rFonts w:ascii="Arial" w:cs="Arial" w:eastAsia="Arial" w:hAnsi="Arial"/>
                <w:b w:val="1"/>
              </w:rPr>
            </w:pPr>
            <w:r w:rsidDel="00000000" w:rsidR="00000000" w:rsidRPr="00000000">
              <w:rPr>
                <w:rFonts w:ascii="Arial" w:cs="Arial" w:eastAsia="Arial" w:hAnsi="Arial"/>
                <w:b w:val="1"/>
                <w:rtl w:val="0"/>
              </w:rPr>
              <w:t xml:space="preserve">Document location </w:t>
            </w:r>
          </w:p>
          <w:p w:rsidR="00000000" w:rsidDel="00000000" w:rsidP="00000000" w:rsidRDefault="00000000" w:rsidRPr="00000000" w14:paraId="00000389">
            <w:pPr>
              <w:pBdr>
                <w:top w:space="0" w:sz="0" w:val="nil"/>
                <w:left w:space="0" w:sz="0" w:val="nil"/>
                <w:bottom w:space="0" w:sz="0" w:val="nil"/>
                <w:right w:space="0" w:sz="0" w:val="nil"/>
                <w:between w:space="0" w:sz="0" w:val="nil"/>
              </w:pBdr>
              <w:jc w:val="left"/>
              <w:rPr>
                <w:rFonts w:ascii="Arial" w:cs="Arial" w:eastAsia="Arial" w:hAnsi="Arial"/>
                <w:b w:val="1"/>
              </w:rPr>
            </w:pPr>
            <w:r w:rsidDel="00000000" w:rsidR="00000000" w:rsidRPr="00000000">
              <w:rPr>
                <w:rFonts w:ascii="Arial" w:cs="Arial" w:eastAsia="Arial" w:hAnsi="Arial"/>
                <w:b w:val="1"/>
                <w:rtl w:val="0"/>
              </w:rPr>
              <w:t xml:space="preserve">(if not contained in this ITT)</w:t>
            </w:r>
          </w:p>
        </w:tc>
        <w:tc>
          <w:tcPr>
            <w:shd w:fill="auto" w:val="clear"/>
          </w:tcPr>
          <w:p w:rsidR="00000000" w:rsidDel="00000000" w:rsidP="00000000" w:rsidRDefault="00000000" w:rsidRPr="00000000" w14:paraId="0000038A">
            <w:pPr>
              <w:pBdr>
                <w:top w:space="0" w:sz="0" w:val="nil"/>
                <w:left w:space="0" w:sz="0" w:val="nil"/>
                <w:bottom w:space="0" w:sz="0" w:val="nil"/>
                <w:right w:space="0" w:sz="0" w:val="nil"/>
                <w:between w:space="0" w:sz="0" w:val="nil"/>
              </w:pBdr>
              <w:jc w:val="left"/>
              <w:rPr>
                <w:rFonts w:ascii="Arial" w:cs="Arial" w:eastAsia="Arial" w:hAnsi="Arial"/>
                <w:b w:val="1"/>
              </w:rPr>
            </w:pPr>
            <w:r w:rsidDel="00000000" w:rsidR="00000000" w:rsidRPr="00000000">
              <w:rPr>
                <w:rFonts w:ascii="Arial" w:cs="Arial" w:eastAsia="Arial" w:hAnsi="Arial"/>
                <w:b w:val="1"/>
                <w:rtl w:val="0"/>
              </w:rPr>
              <w:t xml:space="preserve">Action</w:t>
            </w:r>
          </w:p>
        </w:tc>
        <w:tc>
          <w:tcPr>
            <w:shd w:fill="auto" w:val="clear"/>
          </w:tcPr>
          <w:p w:rsidR="00000000" w:rsidDel="00000000" w:rsidP="00000000" w:rsidRDefault="00000000" w:rsidRPr="00000000" w14:paraId="0000038B">
            <w:pPr>
              <w:pBdr>
                <w:top w:space="0" w:sz="0" w:val="nil"/>
                <w:left w:space="0" w:sz="0" w:val="nil"/>
                <w:bottom w:space="0" w:sz="0" w:val="nil"/>
                <w:right w:space="0" w:sz="0" w:val="nil"/>
                <w:between w:space="0" w:sz="0" w:val="nil"/>
              </w:pBdr>
              <w:jc w:val="left"/>
              <w:rPr>
                <w:rFonts w:ascii="Arial" w:cs="Arial" w:eastAsia="Arial" w:hAnsi="Arial"/>
                <w:b w:val="1"/>
              </w:rPr>
            </w:pPr>
            <w:r w:rsidDel="00000000" w:rsidR="00000000" w:rsidRPr="00000000">
              <w:rPr>
                <w:rFonts w:ascii="Arial" w:cs="Arial" w:eastAsia="Arial" w:hAnsi="Arial"/>
                <w:b w:val="1"/>
                <w:rtl w:val="0"/>
              </w:rPr>
              <w:t xml:space="preserve">Complete</w:t>
            </w:r>
          </w:p>
        </w:tc>
      </w:tr>
      <w:tr>
        <w:trPr>
          <w:tblHeader w:val="0"/>
        </w:trPr>
        <w:tc>
          <w:tcPr>
            <w:shd w:fill="auto" w:val="clear"/>
          </w:tcPr>
          <w:p w:rsidR="00000000" w:rsidDel="00000000" w:rsidP="00000000" w:rsidRDefault="00000000" w:rsidRPr="00000000" w14:paraId="0000038C">
            <w:pPr>
              <w:numPr>
                <w:ilvl w:val="0"/>
                <w:numId w:val="11"/>
              </w:numPr>
              <w:pBdr>
                <w:top w:space="0" w:sz="0" w:val="nil"/>
                <w:left w:space="0" w:sz="0" w:val="nil"/>
                <w:bottom w:space="0" w:sz="0" w:val="nil"/>
                <w:right w:space="0" w:sz="0" w:val="nil"/>
                <w:between w:space="0" w:sz="0" w:val="nil"/>
              </w:pBdr>
              <w:ind w:left="360" w:hanging="36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38D">
            <w:pPr>
              <w:pBdr>
                <w:top w:space="0" w:sz="0" w:val="nil"/>
                <w:left w:space="0" w:sz="0" w:val="nil"/>
                <w:bottom w:space="0" w:sz="0" w:val="nil"/>
                <w:right w:space="0" w:sz="0" w:val="nil"/>
                <w:between w:space="0" w:sz="0" w:val="nil"/>
              </w:pBdr>
              <w:jc w:val="left"/>
              <w:rPr>
                <w:rFonts w:ascii="Arial" w:cs="Arial" w:eastAsia="Arial" w:hAnsi="Arial"/>
              </w:rPr>
            </w:pPr>
            <w:r w:rsidDel="00000000" w:rsidR="00000000" w:rsidRPr="00000000">
              <w:rPr>
                <w:rFonts w:ascii="Arial" w:cs="Arial" w:eastAsia="Arial" w:hAnsi="Arial"/>
                <w:rtl w:val="0"/>
              </w:rPr>
              <w:t xml:space="preserve">ITT </w:t>
            </w:r>
          </w:p>
        </w:tc>
        <w:tc>
          <w:tcPr>
            <w:shd w:fill="auto" w:val="clear"/>
          </w:tcPr>
          <w:p w:rsidR="00000000" w:rsidDel="00000000" w:rsidP="00000000" w:rsidRDefault="00000000" w:rsidRPr="00000000" w14:paraId="0000038E">
            <w:pPr>
              <w:pBdr>
                <w:top w:space="0" w:sz="0" w:val="nil"/>
                <w:left w:space="0" w:sz="0" w:val="nil"/>
                <w:bottom w:space="0" w:sz="0" w:val="nil"/>
                <w:right w:space="0" w:sz="0" w:val="nil"/>
                <w:between w:space="0" w:sz="0" w:val="nil"/>
              </w:pBdr>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38F">
            <w:pPr>
              <w:pBdr>
                <w:top w:space="0" w:sz="0" w:val="nil"/>
                <w:left w:space="0" w:sz="0" w:val="nil"/>
                <w:bottom w:space="0" w:sz="0" w:val="nil"/>
                <w:right w:space="0" w:sz="0" w:val="nil"/>
                <w:between w:space="0" w:sz="0" w:val="nil"/>
              </w:pBdr>
              <w:jc w:val="left"/>
              <w:rPr>
                <w:rFonts w:ascii="Arial" w:cs="Arial" w:eastAsia="Arial" w:hAnsi="Arial"/>
              </w:rPr>
            </w:pPr>
            <w:r w:rsidDel="00000000" w:rsidR="00000000" w:rsidRPr="00000000">
              <w:rPr>
                <w:rFonts w:ascii="Arial" w:cs="Arial" w:eastAsia="Arial" w:hAnsi="Arial"/>
                <w:rtl w:val="0"/>
              </w:rPr>
              <w:t xml:space="preserve">Read </w:t>
            </w:r>
          </w:p>
        </w:tc>
        <w:tc>
          <w:tcPr>
            <w:shd w:fill="auto" w:val="clear"/>
          </w:tcPr>
          <w:p w:rsidR="00000000" w:rsidDel="00000000" w:rsidP="00000000" w:rsidRDefault="00000000" w:rsidRPr="00000000" w14:paraId="00000390">
            <w:pPr>
              <w:pBdr>
                <w:top w:space="0" w:sz="0" w:val="nil"/>
                <w:left w:space="0" w:sz="0" w:val="nil"/>
                <w:bottom w:space="0" w:sz="0" w:val="nil"/>
                <w:right w:space="0" w:sz="0" w:val="nil"/>
                <w:between w:space="0" w:sz="0" w:val="nil"/>
              </w:pBdr>
              <w:jc w:val="left"/>
              <w:rPr>
                <w:rFonts w:ascii="Arial" w:cs="Arial" w:eastAsia="Arial" w:hAnsi="Arial"/>
              </w:rPr>
            </w:pPr>
            <w:r w:rsidDel="00000000" w:rsidR="00000000" w:rsidRPr="00000000">
              <w:rPr>
                <w:rtl w:val="0"/>
              </w:rPr>
            </w:r>
          </w:p>
        </w:tc>
      </w:tr>
      <w:tr>
        <w:trPr>
          <w:tblHeader w:val="0"/>
        </w:trPr>
        <w:tc>
          <w:tcPr>
            <w:shd w:fill="auto" w:val="clear"/>
          </w:tcPr>
          <w:p w:rsidR="00000000" w:rsidDel="00000000" w:rsidP="00000000" w:rsidRDefault="00000000" w:rsidRPr="00000000" w14:paraId="00000391">
            <w:pPr>
              <w:numPr>
                <w:ilvl w:val="0"/>
                <w:numId w:val="11"/>
              </w:numPr>
              <w:pBdr>
                <w:top w:space="0" w:sz="0" w:val="nil"/>
                <w:left w:space="0" w:sz="0" w:val="nil"/>
                <w:bottom w:space="0" w:sz="0" w:val="nil"/>
                <w:right w:space="0" w:sz="0" w:val="nil"/>
                <w:between w:space="0" w:sz="0" w:val="nil"/>
              </w:pBdr>
              <w:ind w:left="360" w:hanging="36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392">
            <w:pPr>
              <w:pBdr>
                <w:top w:space="0" w:sz="0" w:val="nil"/>
                <w:left w:space="0" w:sz="0" w:val="nil"/>
                <w:bottom w:space="0" w:sz="0" w:val="nil"/>
                <w:right w:space="0" w:sz="0" w:val="nil"/>
                <w:between w:space="0" w:sz="0" w:val="nil"/>
              </w:pBdr>
              <w:jc w:val="left"/>
              <w:rPr>
                <w:rFonts w:ascii="Arial" w:cs="Arial" w:eastAsia="Arial" w:hAnsi="Arial"/>
              </w:rPr>
            </w:pPr>
            <w:r w:rsidDel="00000000" w:rsidR="00000000" w:rsidRPr="00000000">
              <w:rPr>
                <w:rFonts w:ascii="Arial" w:cs="Arial" w:eastAsia="Arial" w:hAnsi="Arial"/>
                <w:rtl w:val="0"/>
              </w:rPr>
              <w:t xml:space="preserve">ITT front sheet only</w:t>
            </w:r>
          </w:p>
        </w:tc>
        <w:tc>
          <w:tcPr>
            <w:shd w:fill="auto" w:val="clear"/>
          </w:tcPr>
          <w:p w:rsidR="00000000" w:rsidDel="00000000" w:rsidP="00000000" w:rsidRDefault="00000000" w:rsidRPr="00000000" w14:paraId="00000393">
            <w:pPr>
              <w:pBdr>
                <w:top w:space="0" w:sz="0" w:val="nil"/>
                <w:left w:space="0" w:sz="0" w:val="nil"/>
                <w:bottom w:space="0" w:sz="0" w:val="nil"/>
                <w:right w:space="0" w:sz="0" w:val="nil"/>
                <w:between w:space="0" w:sz="0" w:val="nil"/>
              </w:pBdr>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394">
            <w:pPr>
              <w:pBdr>
                <w:top w:space="0" w:sz="0" w:val="nil"/>
                <w:left w:space="0" w:sz="0" w:val="nil"/>
                <w:bottom w:space="0" w:sz="0" w:val="nil"/>
                <w:right w:space="0" w:sz="0" w:val="nil"/>
                <w:between w:space="0" w:sz="0" w:val="nil"/>
              </w:pBdr>
              <w:jc w:val="left"/>
              <w:rPr>
                <w:rFonts w:ascii="Arial" w:cs="Arial" w:eastAsia="Arial" w:hAnsi="Arial"/>
                <w:b w:val="1"/>
              </w:rPr>
            </w:pPr>
            <w:r w:rsidDel="00000000" w:rsidR="00000000" w:rsidRPr="00000000">
              <w:rPr>
                <w:rFonts w:ascii="Arial" w:cs="Arial" w:eastAsia="Arial" w:hAnsi="Arial"/>
                <w:b w:val="1"/>
                <w:rtl w:val="0"/>
              </w:rPr>
              <w:t xml:space="preserve">Complete name and submit with Bid</w:t>
            </w:r>
          </w:p>
        </w:tc>
        <w:tc>
          <w:tcPr>
            <w:shd w:fill="auto" w:val="clear"/>
          </w:tcPr>
          <w:p w:rsidR="00000000" w:rsidDel="00000000" w:rsidP="00000000" w:rsidRDefault="00000000" w:rsidRPr="00000000" w14:paraId="00000395">
            <w:pPr>
              <w:pBdr>
                <w:top w:space="0" w:sz="0" w:val="nil"/>
                <w:left w:space="0" w:sz="0" w:val="nil"/>
                <w:bottom w:space="0" w:sz="0" w:val="nil"/>
                <w:right w:space="0" w:sz="0" w:val="nil"/>
                <w:between w:space="0" w:sz="0" w:val="nil"/>
              </w:pBdr>
              <w:jc w:val="left"/>
              <w:rPr>
                <w:rFonts w:ascii="Arial" w:cs="Arial" w:eastAsia="Arial" w:hAnsi="Arial"/>
              </w:rPr>
            </w:pPr>
            <w:r w:rsidDel="00000000" w:rsidR="00000000" w:rsidRPr="00000000">
              <w:rPr>
                <w:rtl w:val="0"/>
              </w:rPr>
            </w:r>
          </w:p>
        </w:tc>
      </w:tr>
      <w:tr>
        <w:trPr>
          <w:tblHeader w:val="0"/>
        </w:trPr>
        <w:tc>
          <w:tcPr>
            <w:shd w:fill="auto" w:val="clear"/>
          </w:tcPr>
          <w:p w:rsidR="00000000" w:rsidDel="00000000" w:rsidP="00000000" w:rsidRDefault="00000000" w:rsidRPr="00000000" w14:paraId="00000396">
            <w:pPr>
              <w:numPr>
                <w:ilvl w:val="0"/>
                <w:numId w:val="11"/>
              </w:numPr>
              <w:pBdr>
                <w:top w:space="0" w:sz="0" w:val="nil"/>
                <w:left w:space="0" w:sz="0" w:val="nil"/>
                <w:bottom w:space="0" w:sz="0" w:val="nil"/>
                <w:right w:space="0" w:sz="0" w:val="nil"/>
                <w:between w:space="0" w:sz="0" w:val="nil"/>
              </w:pBdr>
              <w:ind w:left="360" w:hanging="36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397">
            <w:pPr>
              <w:pBdr>
                <w:top w:space="0" w:sz="0" w:val="nil"/>
                <w:left w:space="0" w:sz="0" w:val="nil"/>
                <w:bottom w:space="0" w:sz="0" w:val="nil"/>
                <w:right w:space="0" w:sz="0" w:val="nil"/>
                <w:between w:space="0" w:sz="0" w:val="nil"/>
              </w:pBdr>
              <w:jc w:val="left"/>
              <w:rPr>
                <w:rFonts w:ascii="Arial" w:cs="Arial" w:eastAsia="Arial" w:hAnsi="Arial"/>
              </w:rPr>
            </w:pPr>
            <w:r w:rsidDel="00000000" w:rsidR="00000000" w:rsidRPr="00000000">
              <w:rPr>
                <w:rFonts w:ascii="Arial" w:cs="Arial" w:eastAsia="Arial" w:hAnsi="Arial"/>
                <w:rtl w:val="0"/>
              </w:rPr>
              <w:t xml:space="preserve">Appendix 1: Specification</w:t>
            </w:r>
          </w:p>
        </w:tc>
        <w:tc>
          <w:tcPr>
            <w:shd w:fill="auto" w:val="clear"/>
          </w:tcPr>
          <w:p w:rsidR="00000000" w:rsidDel="00000000" w:rsidP="00000000" w:rsidRDefault="00000000" w:rsidRPr="00000000" w14:paraId="00000398">
            <w:pPr>
              <w:pBdr>
                <w:top w:space="0" w:sz="0" w:val="nil"/>
                <w:left w:space="0" w:sz="0" w:val="nil"/>
                <w:bottom w:space="0" w:sz="0" w:val="nil"/>
                <w:right w:space="0" w:sz="0" w:val="nil"/>
                <w:between w:space="0" w:sz="0" w:val="nil"/>
              </w:pBdr>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399">
            <w:pPr>
              <w:pBdr>
                <w:top w:space="0" w:sz="0" w:val="nil"/>
                <w:left w:space="0" w:sz="0" w:val="nil"/>
                <w:bottom w:space="0" w:sz="0" w:val="nil"/>
                <w:right w:space="0" w:sz="0" w:val="nil"/>
                <w:between w:space="0" w:sz="0" w:val="nil"/>
              </w:pBdr>
              <w:jc w:val="left"/>
              <w:rPr>
                <w:rFonts w:ascii="Arial" w:cs="Arial" w:eastAsia="Arial" w:hAnsi="Arial"/>
              </w:rPr>
            </w:pPr>
            <w:r w:rsidDel="00000000" w:rsidR="00000000" w:rsidRPr="00000000">
              <w:rPr>
                <w:rFonts w:ascii="Arial" w:cs="Arial" w:eastAsia="Arial" w:hAnsi="Arial"/>
                <w:rtl w:val="0"/>
              </w:rPr>
              <w:t xml:space="preserve">Read </w:t>
            </w:r>
          </w:p>
        </w:tc>
        <w:tc>
          <w:tcPr>
            <w:shd w:fill="auto" w:val="clear"/>
          </w:tcPr>
          <w:p w:rsidR="00000000" w:rsidDel="00000000" w:rsidP="00000000" w:rsidRDefault="00000000" w:rsidRPr="00000000" w14:paraId="0000039A">
            <w:pPr>
              <w:pBdr>
                <w:top w:space="0" w:sz="0" w:val="nil"/>
                <w:left w:space="0" w:sz="0" w:val="nil"/>
                <w:bottom w:space="0" w:sz="0" w:val="nil"/>
                <w:right w:space="0" w:sz="0" w:val="nil"/>
                <w:between w:space="0" w:sz="0" w:val="nil"/>
              </w:pBdr>
              <w:jc w:val="left"/>
              <w:rPr>
                <w:rFonts w:ascii="Arial" w:cs="Arial" w:eastAsia="Arial" w:hAnsi="Arial"/>
              </w:rPr>
            </w:pPr>
            <w:r w:rsidDel="00000000" w:rsidR="00000000" w:rsidRPr="00000000">
              <w:rPr>
                <w:rtl w:val="0"/>
              </w:rPr>
            </w:r>
          </w:p>
        </w:tc>
      </w:tr>
      <w:tr>
        <w:trPr>
          <w:tblHeader w:val="0"/>
        </w:trPr>
        <w:tc>
          <w:tcPr>
            <w:shd w:fill="auto" w:val="clear"/>
          </w:tcPr>
          <w:p w:rsidR="00000000" w:rsidDel="00000000" w:rsidP="00000000" w:rsidRDefault="00000000" w:rsidRPr="00000000" w14:paraId="0000039B">
            <w:pPr>
              <w:numPr>
                <w:ilvl w:val="0"/>
                <w:numId w:val="11"/>
              </w:numPr>
              <w:pBdr>
                <w:top w:space="0" w:sz="0" w:val="nil"/>
                <w:left w:space="0" w:sz="0" w:val="nil"/>
                <w:bottom w:space="0" w:sz="0" w:val="nil"/>
                <w:right w:space="0" w:sz="0" w:val="nil"/>
                <w:between w:space="0" w:sz="0" w:val="nil"/>
              </w:pBdr>
              <w:ind w:left="360" w:hanging="36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39C">
            <w:pPr>
              <w:pBdr>
                <w:top w:space="0" w:sz="0" w:val="nil"/>
                <w:left w:space="0" w:sz="0" w:val="nil"/>
                <w:bottom w:space="0" w:sz="0" w:val="nil"/>
                <w:right w:space="0" w:sz="0" w:val="nil"/>
                <w:between w:space="0" w:sz="0" w:val="nil"/>
              </w:pBdr>
              <w:jc w:val="left"/>
              <w:rPr>
                <w:rFonts w:ascii="Arial" w:cs="Arial" w:eastAsia="Arial" w:hAnsi="Arial"/>
              </w:rPr>
            </w:pPr>
            <w:r w:rsidDel="00000000" w:rsidR="00000000" w:rsidRPr="00000000">
              <w:rPr>
                <w:rFonts w:ascii="Arial" w:cs="Arial" w:eastAsia="Arial" w:hAnsi="Arial"/>
                <w:rtl w:val="0"/>
              </w:rPr>
              <w:t xml:space="preserve">Appendix 2: Contract</w:t>
            </w:r>
          </w:p>
        </w:tc>
        <w:tc>
          <w:tcPr>
            <w:shd w:fill="auto" w:val="clear"/>
          </w:tcPr>
          <w:p w:rsidR="00000000" w:rsidDel="00000000" w:rsidP="00000000" w:rsidRDefault="00000000" w:rsidRPr="00000000" w14:paraId="0000039D">
            <w:pPr>
              <w:pBdr>
                <w:top w:space="0" w:sz="0" w:val="nil"/>
                <w:left w:space="0" w:sz="0" w:val="nil"/>
                <w:bottom w:space="0" w:sz="0" w:val="nil"/>
                <w:right w:space="0" w:sz="0" w:val="nil"/>
                <w:between w:space="0" w:sz="0" w:val="nil"/>
              </w:pBdr>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39E">
            <w:pPr>
              <w:pBdr>
                <w:top w:space="0" w:sz="0" w:val="nil"/>
                <w:left w:space="0" w:sz="0" w:val="nil"/>
                <w:bottom w:space="0" w:sz="0" w:val="nil"/>
                <w:right w:space="0" w:sz="0" w:val="nil"/>
                <w:between w:space="0" w:sz="0" w:val="nil"/>
              </w:pBdr>
              <w:jc w:val="left"/>
              <w:rPr>
                <w:rFonts w:ascii="Arial" w:cs="Arial" w:eastAsia="Arial" w:hAnsi="Arial"/>
              </w:rPr>
            </w:pPr>
            <w:r w:rsidDel="00000000" w:rsidR="00000000" w:rsidRPr="00000000">
              <w:rPr>
                <w:rFonts w:ascii="Arial" w:cs="Arial" w:eastAsia="Arial" w:hAnsi="Arial"/>
                <w:rtl w:val="0"/>
              </w:rPr>
              <w:t xml:space="preserve">Read </w:t>
            </w:r>
          </w:p>
        </w:tc>
        <w:tc>
          <w:tcPr>
            <w:shd w:fill="auto" w:val="clear"/>
          </w:tcPr>
          <w:p w:rsidR="00000000" w:rsidDel="00000000" w:rsidP="00000000" w:rsidRDefault="00000000" w:rsidRPr="00000000" w14:paraId="0000039F">
            <w:pPr>
              <w:pBdr>
                <w:top w:space="0" w:sz="0" w:val="nil"/>
                <w:left w:space="0" w:sz="0" w:val="nil"/>
                <w:bottom w:space="0" w:sz="0" w:val="nil"/>
                <w:right w:space="0" w:sz="0" w:val="nil"/>
                <w:between w:space="0" w:sz="0" w:val="nil"/>
              </w:pBdr>
              <w:jc w:val="left"/>
              <w:rPr>
                <w:rFonts w:ascii="Arial" w:cs="Arial" w:eastAsia="Arial" w:hAnsi="Arial"/>
              </w:rPr>
            </w:pPr>
            <w:r w:rsidDel="00000000" w:rsidR="00000000" w:rsidRPr="00000000">
              <w:rPr>
                <w:rtl w:val="0"/>
              </w:rPr>
            </w:r>
          </w:p>
        </w:tc>
      </w:tr>
      <w:tr>
        <w:trPr>
          <w:tblHeader w:val="0"/>
        </w:trPr>
        <w:tc>
          <w:tcPr>
            <w:shd w:fill="auto" w:val="clear"/>
          </w:tcPr>
          <w:p w:rsidR="00000000" w:rsidDel="00000000" w:rsidP="00000000" w:rsidRDefault="00000000" w:rsidRPr="00000000" w14:paraId="000003A0">
            <w:pPr>
              <w:numPr>
                <w:ilvl w:val="0"/>
                <w:numId w:val="11"/>
              </w:numPr>
              <w:pBdr>
                <w:top w:space="0" w:sz="0" w:val="nil"/>
                <w:left w:space="0" w:sz="0" w:val="nil"/>
                <w:bottom w:space="0" w:sz="0" w:val="nil"/>
                <w:right w:space="0" w:sz="0" w:val="nil"/>
                <w:between w:space="0" w:sz="0" w:val="nil"/>
              </w:pBdr>
              <w:ind w:left="360" w:hanging="36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3A1">
            <w:pPr>
              <w:pBdr>
                <w:top w:space="0" w:sz="0" w:val="nil"/>
                <w:left w:space="0" w:sz="0" w:val="nil"/>
                <w:bottom w:space="0" w:sz="0" w:val="nil"/>
                <w:right w:space="0" w:sz="0" w:val="nil"/>
                <w:between w:space="0" w:sz="0" w:val="nil"/>
              </w:pBdr>
              <w:jc w:val="left"/>
              <w:rPr>
                <w:rFonts w:ascii="Arial" w:cs="Arial" w:eastAsia="Arial" w:hAnsi="Arial"/>
              </w:rPr>
            </w:pPr>
            <w:r w:rsidDel="00000000" w:rsidR="00000000" w:rsidRPr="00000000">
              <w:rPr>
                <w:rFonts w:ascii="Arial" w:cs="Arial" w:eastAsia="Arial" w:hAnsi="Arial"/>
                <w:rtl w:val="0"/>
              </w:rPr>
              <w:t xml:space="preserve">Appendix 3: Certificates</w:t>
            </w:r>
          </w:p>
          <w:p w:rsidR="00000000" w:rsidDel="00000000" w:rsidP="00000000" w:rsidRDefault="00000000" w:rsidRPr="00000000" w14:paraId="000003A2">
            <w:pPr>
              <w:pBdr>
                <w:top w:space="0" w:sz="0" w:val="nil"/>
                <w:left w:space="0" w:sz="0" w:val="nil"/>
                <w:bottom w:space="0" w:sz="0" w:val="nil"/>
                <w:right w:space="0" w:sz="0" w:val="nil"/>
                <w:between w:space="0" w:sz="0" w:val="nil"/>
              </w:pBdr>
              <w:jc w:val="left"/>
              <w:rPr>
                <w:rFonts w:ascii="Arial" w:cs="Arial" w:eastAsia="Arial" w:hAnsi="Arial"/>
              </w:rPr>
            </w:pPr>
            <w:r w:rsidDel="00000000" w:rsidR="00000000" w:rsidRPr="00000000">
              <w:rPr>
                <w:rtl w:val="0"/>
              </w:rPr>
            </w:r>
          </w:p>
          <w:p w:rsidR="00000000" w:rsidDel="00000000" w:rsidP="00000000" w:rsidRDefault="00000000" w:rsidRPr="00000000" w14:paraId="000003A3">
            <w:pPr>
              <w:numPr>
                <w:ilvl w:val="0"/>
                <w:numId w:val="26"/>
              </w:numPr>
              <w:pBdr>
                <w:top w:space="0" w:sz="0" w:val="nil"/>
                <w:left w:space="0" w:sz="0" w:val="nil"/>
                <w:bottom w:space="0" w:sz="0" w:val="nil"/>
                <w:right w:space="0" w:sz="0" w:val="nil"/>
                <w:between w:space="0" w:sz="0" w:val="nil"/>
              </w:pBdr>
              <w:ind w:left="141" w:hanging="141"/>
              <w:jc w:val="left"/>
              <w:rPr>
                <w:rFonts w:ascii="Arial" w:cs="Arial" w:eastAsia="Arial" w:hAnsi="Arial"/>
              </w:rPr>
            </w:pPr>
            <w:r w:rsidDel="00000000" w:rsidR="00000000" w:rsidRPr="00000000">
              <w:rPr>
                <w:rFonts w:ascii="Arial" w:cs="Arial" w:eastAsia="Arial" w:hAnsi="Arial"/>
                <w:rtl w:val="0"/>
              </w:rPr>
              <w:t xml:space="preserve">Certificate of Non-Collusion</w:t>
            </w:r>
          </w:p>
          <w:p w:rsidR="00000000" w:rsidDel="00000000" w:rsidP="00000000" w:rsidRDefault="00000000" w:rsidRPr="00000000" w14:paraId="000003A4">
            <w:pPr>
              <w:numPr>
                <w:ilvl w:val="0"/>
                <w:numId w:val="26"/>
              </w:numPr>
              <w:pBdr>
                <w:top w:space="0" w:sz="0" w:val="nil"/>
                <w:left w:space="0" w:sz="0" w:val="nil"/>
                <w:bottom w:space="0" w:sz="0" w:val="nil"/>
                <w:right w:space="0" w:sz="0" w:val="nil"/>
                <w:between w:space="0" w:sz="0" w:val="nil"/>
              </w:pBdr>
              <w:ind w:left="141" w:hanging="141"/>
              <w:jc w:val="left"/>
              <w:rPr>
                <w:rFonts w:ascii="Arial" w:cs="Arial" w:eastAsia="Arial" w:hAnsi="Arial"/>
              </w:rPr>
            </w:pPr>
            <w:r w:rsidDel="00000000" w:rsidR="00000000" w:rsidRPr="00000000">
              <w:rPr>
                <w:rFonts w:ascii="Arial" w:cs="Arial" w:eastAsia="Arial" w:hAnsi="Arial"/>
                <w:rtl w:val="0"/>
              </w:rPr>
              <w:t xml:space="preserve">Certificate of Non-Canvassing</w:t>
            </w:r>
          </w:p>
        </w:tc>
        <w:tc>
          <w:tcPr>
            <w:shd w:fill="auto" w:val="clear"/>
          </w:tcPr>
          <w:p w:rsidR="00000000" w:rsidDel="00000000" w:rsidP="00000000" w:rsidRDefault="00000000" w:rsidRPr="00000000" w14:paraId="000003A5">
            <w:pPr>
              <w:pBdr>
                <w:top w:space="0" w:sz="0" w:val="nil"/>
                <w:left w:space="0" w:sz="0" w:val="nil"/>
                <w:bottom w:space="0" w:sz="0" w:val="nil"/>
                <w:right w:space="0" w:sz="0" w:val="nil"/>
                <w:between w:space="0" w:sz="0" w:val="nil"/>
              </w:pBdr>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3A6">
            <w:pPr>
              <w:pBdr>
                <w:top w:space="0" w:sz="0" w:val="nil"/>
                <w:left w:space="0" w:sz="0" w:val="nil"/>
                <w:bottom w:space="0" w:sz="0" w:val="nil"/>
                <w:right w:space="0" w:sz="0" w:val="nil"/>
                <w:between w:space="0" w:sz="0" w:val="nil"/>
              </w:pBdr>
              <w:jc w:val="left"/>
              <w:rPr>
                <w:rFonts w:ascii="Arial" w:cs="Arial" w:eastAsia="Arial" w:hAnsi="Arial"/>
                <w:b w:val="1"/>
              </w:rPr>
            </w:pPr>
            <w:r w:rsidDel="00000000" w:rsidR="00000000" w:rsidRPr="00000000">
              <w:rPr>
                <w:rFonts w:ascii="Arial" w:cs="Arial" w:eastAsia="Arial" w:hAnsi="Arial"/>
                <w:b w:val="1"/>
                <w:rtl w:val="0"/>
              </w:rPr>
              <w:t xml:space="preserve">Read, sign and submit</w:t>
            </w:r>
          </w:p>
        </w:tc>
        <w:tc>
          <w:tcPr>
            <w:shd w:fill="auto" w:val="clear"/>
          </w:tcPr>
          <w:p w:rsidR="00000000" w:rsidDel="00000000" w:rsidP="00000000" w:rsidRDefault="00000000" w:rsidRPr="00000000" w14:paraId="000003A7">
            <w:pPr>
              <w:pBdr>
                <w:top w:space="0" w:sz="0" w:val="nil"/>
                <w:left w:space="0" w:sz="0" w:val="nil"/>
                <w:bottom w:space="0" w:sz="0" w:val="nil"/>
                <w:right w:space="0" w:sz="0" w:val="nil"/>
                <w:between w:space="0" w:sz="0" w:val="nil"/>
              </w:pBdr>
              <w:jc w:val="left"/>
              <w:rPr>
                <w:rFonts w:ascii="Arial" w:cs="Arial" w:eastAsia="Arial" w:hAnsi="Arial"/>
              </w:rPr>
            </w:pPr>
            <w:r w:rsidDel="00000000" w:rsidR="00000000" w:rsidRPr="00000000">
              <w:rPr>
                <w:rtl w:val="0"/>
              </w:rPr>
            </w:r>
          </w:p>
        </w:tc>
      </w:tr>
      <w:tr>
        <w:trPr>
          <w:tblHeader w:val="0"/>
        </w:trPr>
        <w:tc>
          <w:tcPr>
            <w:shd w:fill="auto" w:val="clear"/>
          </w:tcPr>
          <w:p w:rsidR="00000000" w:rsidDel="00000000" w:rsidP="00000000" w:rsidRDefault="00000000" w:rsidRPr="00000000" w14:paraId="000003A8">
            <w:pPr>
              <w:numPr>
                <w:ilvl w:val="0"/>
                <w:numId w:val="11"/>
              </w:numPr>
              <w:pBdr>
                <w:top w:space="0" w:sz="0" w:val="nil"/>
                <w:left w:space="0" w:sz="0" w:val="nil"/>
                <w:bottom w:space="0" w:sz="0" w:val="nil"/>
                <w:right w:space="0" w:sz="0" w:val="nil"/>
                <w:between w:space="0" w:sz="0" w:val="nil"/>
              </w:pBdr>
              <w:ind w:left="360" w:hanging="36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3A9">
            <w:pPr>
              <w:pBdr>
                <w:top w:space="0" w:sz="0" w:val="nil"/>
                <w:left w:space="0" w:sz="0" w:val="nil"/>
                <w:bottom w:space="0" w:sz="0" w:val="nil"/>
                <w:right w:space="0" w:sz="0" w:val="nil"/>
                <w:between w:space="0" w:sz="0" w:val="nil"/>
              </w:pBdr>
              <w:jc w:val="left"/>
              <w:rPr>
                <w:rFonts w:ascii="Arial" w:cs="Arial" w:eastAsia="Arial" w:hAnsi="Arial"/>
              </w:rPr>
            </w:pPr>
            <w:r w:rsidDel="00000000" w:rsidR="00000000" w:rsidRPr="00000000">
              <w:rPr>
                <w:rFonts w:ascii="Arial" w:cs="Arial" w:eastAsia="Arial" w:hAnsi="Arial"/>
                <w:rtl w:val="0"/>
              </w:rPr>
              <w:t xml:space="preserve">Appendix 4: Contractual Undertaking</w:t>
            </w:r>
          </w:p>
        </w:tc>
        <w:tc>
          <w:tcPr>
            <w:shd w:fill="auto" w:val="clear"/>
          </w:tcPr>
          <w:p w:rsidR="00000000" w:rsidDel="00000000" w:rsidP="00000000" w:rsidRDefault="00000000" w:rsidRPr="00000000" w14:paraId="000003AA">
            <w:pPr>
              <w:pBdr>
                <w:top w:space="0" w:sz="0" w:val="nil"/>
                <w:left w:space="0" w:sz="0" w:val="nil"/>
                <w:bottom w:space="0" w:sz="0" w:val="nil"/>
                <w:right w:space="0" w:sz="0" w:val="nil"/>
                <w:between w:space="0" w:sz="0" w:val="nil"/>
              </w:pBdr>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3AB">
            <w:pPr>
              <w:pBdr>
                <w:top w:space="0" w:sz="0" w:val="nil"/>
                <w:left w:space="0" w:sz="0" w:val="nil"/>
                <w:bottom w:space="0" w:sz="0" w:val="nil"/>
                <w:right w:space="0" w:sz="0" w:val="nil"/>
                <w:between w:space="0" w:sz="0" w:val="nil"/>
              </w:pBdr>
              <w:jc w:val="left"/>
              <w:rPr>
                <w:rFonts w:ascii="Arial" w:cs="Arial" w:eastAsia="Arial" w:hAnsi="Arial"/>
                <w:b w:val="1"/>
              </w:rPr>
            </w:pPr>
            <w:r w:rsidDel="00000000" w:rsidR="00000000" w:rsidRPr="00000000">
              <w:rPr>
                <w:rFonts w:ascii="Arial" w:cs="Arial" w:eastAsia="Arial" w:hAnsi="Arial"/>
                <w:b w:val="1"/>
                <w:rtl w:val="0"/>
              </w:rPr>
              <w:t xml:space="preserve">Read, sign and submit</w:t>
            </w:r>
          </w:p>
        </w:tc>
        <w:tc>
          <w:tcPr>
            <w:shd w:fill="auto" w:val="clear"/>
          </w:tcPr>
          <w:p w:rsidR="00000000" w:rsidDel="00000000" w:rsidP="00000000" w:rsidRDefault="00000000" w:rsidRPr="00000000" w14:paraId="000003AC">
            <w:pPr>
              <w:pBdr>
                <w:top w:space="0" w:sz="0" w:val="nil"/>
                <w:left w:space="0" w:sz="0" w:val="nil"/>
                <w:bottom w:space="0" w:sz="0" w:val="nil"/>
                <w:right w:space="0" w:sz="0" w:val="nil"/>
                <w:between w:space="0" w:sz="0" w:val="nil"/>
              </w:pBdr>
              <w:jc w:val="left"/>
              <w:rPr>
                <w:rFonts w:ascii="Arial" w:cs="Arial" w:eastAsia="Arial" w:hAnsi="Arial"/>
              </w:rPr>
            </w:pPr>
            <w:r w:rsidDel="00000000" w:rsidR="00000000" w:rsidRPr="00000000">
              <w:rPr>
                <w:rtl w:val="0"/>
              </w:rPr>
            </w:r>
          </w:p>
        </w:tc>
      </w:tr>
      <w:tr>
        <w:trPr>
          <w:tblHeader w:val="0"/>
        </w:trPr>
        <w:tc>
          <w:tcPr>
            <w:shd w:fill="auto" w:val="clear"/>
          </w:tcPr>
          <w:p w:rsidR="00000000" w:rsidDel="00000000" w:rsidP="00000000" w:rsidRDefault="00000000" w:rsidRPr="00000000" w14:paraId="000003AD">
            <w:pPr>
              <w:numPr>
                <w:ilvl w:val="0"/>
                <w:numId w:val="11"/>
              </w:numPr>
              <w:pBdr>
                <w:top w:space="0" w:sz="0" w:val="nil"/>
                <w:left w:space="0" w:sz="0" w:val="nil"/>
                <w:bottom w:space="0" w:sz="0" w:val="nil"/>
                <w:right w:space="0" w:sz="0" w:val="nil"/>
                <w:between w:space="0" w:sz="0" w:val="nil"/>
              </w:pBdr>
              <w:ind w:left="360" w:hanging="36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3AE">
            <w:pPr>
              <w:pBdr>
                <w:top w:space="0" w:sz="0" w:val="nil"/>
                <w:left w:space="0" w:sz="0" w:val="nil"/>
                <w:bottom w:space="0" w:sz="0" w:val="nil"/>
                <w:right w:space="0" w:sz="0" w:val="nil"/>
                <w:between w:space="0" w:sz="0" w:val="nil"/>
              </w:pBdr>
              <w:jc w:val="left"/>
              <w:rPr>
                <w:rFonts w:ascii="Arial" w:cs="Arial" w:eastAsia="Arial" w:hAnsi="Arial"/>
              </w:rPr>
            </w:pPr>
            <w:r w:rsidDel="00000000" w:rsidR="00000000" w:rsidRPr="00000000">
              <w:rPr>
                <w:rFonts w:ascii="Arial" w:cs="Arial" w:eastAsia="Arial" w:hAnsi="Arial"/>
                <w:rtl w:val="0"/>
              </w:rPr>
              <w:t xml:space="preserve">Appendix 5: SQ Explanatory Document</w:t>
            </w:r>
          </w:p>
        </w:tc>
        <w:tc>
          <w:tcPr>
            <w:shd w:fill="auto" w:val="clear"/>
          </w:tcPr>
          <w:p w:rsidR="00000000" w:rsidDel="00000000" w:rsidP="00000000" w:rsidRDefault="00000000" w:rsidRPr="00000000" w14:paraId="000003AF">
            <w:pPr>
              <w:pBdr>
                <w:top w:space="0" w:sz="0" w:val="nil"/>
                <w:left w:space="0" w:sz="0" w:val="nil"/>
                <w:bottom w:space="0" w:sz="0" w:val="nil"/>
                <w:right w:space="0" w:sz="0" w:val="nil"/>
                <w:between w:space="0" w:sz="0" w:val="nil"/>
              </w:pBdr>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3B0">
            <w:pPr>
              <w:pBdr>
                <w:top w:space="0" w:sz="0" w:val="nil"/>
                <w:left w:space="0" w:sz="0" w:val="nil"/>
                <w:bottom w:space="0" w:sz="0" w:val="nil"/>
                <w:right w:space="0" w:sz="0" w:val="nil"/>
                <w:between w:space="0" w:sz="0" w:val="nil"/>
              </w:pBdr>
              <w:jc w:val="left"/>
              <w:rPr>
                <w:rFonts w:ascii="Arial" w:cs="Arial" w:eastAsia="Arial" w:hAnsi="Arial"/>
              </w:rPr>
            </w:pPr>
            <w:r w:rsidDel="00000000" w:rsidR="00000000" w:rsidRPr="00000000">
              <w:rPr>
                <w:rFonts w:ascii="Arial" w:cs="Arial" w:eastAsia="Arial" w:hAnsi="Arial"/>
                <w:rtl w:val="0"/>
              </w:rPr>
              <w:t xml:space="preserve">Read</w:t>
            </w:r>
          </w:p>
        </w:tc>
        <w:tc>
          <w:tcPr>
            <w:shd w:fill="auto" w:val="clear"/>
          </w:tcPr>
          <w:p w:rsidR="00000000" w:rsidDel="00000000" w:rsidP="00000000" w:rsidRDefault="00000000" w:rsidRPr="00000000" w14:paraId="000003B1">
            <w:pPr>
              <w:pBdr>
                <w:top w:space="0" w:sz="0" w:val="nil"/>
                <w:left w:space="0" w:sz="0" w:val="nil"/>
                <w:bottom w:space="0" w:sz="0" w:val="nil"/>
                <w:right w:space="0" w:sz="0" w:val="nil"/>
                <w:between w:space="0" w:sz="0" w:val="nil"/>
              </w:pBdr>
              <w:jc w:val="left"/>
              <w:rPr>
                <w:rFonts w:ascii="Arial" w:cs="Arial" w:eastAsia="Arial" w:hAnsi="Arial"/>
              </w:rPr>
            </w:pPr>
            <w:r w:rsidDel="00000000" w:rsidR="00000000" w:rsidRPr="00000000">
              <w:rPr>
                <w:rtl w:val="0"/>
              </w:rPr>
            </w:r>
          </w:p>
        </w:tc>
      </w:tr>
      <w:tr>
        <w:trPr>
          <w:tblHeader w:val="0"/>
        </w:trPr>
        <w:tc>
          <w:tcPr>
            <w:shd w:fill="auto" w:val="clear"/>
          </w:tcPr>
          <w:p w:rsidR="00000000" w:rsidDel="00000000" w:rsidP="00000000" w:rsidRDefault="00000000" w:rsidRPr="00000000" w14:paraId="000003B2">
            <w:pPr>
              <w:numPr>
                <w:ilvl w:val="0"/>
                <w:numId w:val="11"/>
              </w:numPr>
              <w:pBdr>
                <w:top w:space="0" w:sz="0" w:val="nil"/>
                <w:left w:space="0" w:sz="0" w:val="nil"/>
                <w:bottom w:space="0" w:sz="0" w:val="nil"/>
                <w:right w:space="0" w:sz="0" w:val="nil"/>
                <w:between w:space="0" w:sz="0" w:val="nil"/>
              </w:pBdr>
              <w:ind w:left="360" w:hanging="36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3B3">
            <w:pPr>
              <w:pBdr>
                <w:top w:space="0" w:sz="0" w:val="nil"/>
                <w:left w:space="0" w:sz="0" w:val="nil"/>
                <w:bottom w:space="0" w:sz="0" w:val="nil"/>
                <w:right w:space="0" w:sz="0" w:val="nil"/>
                <w:between w:space="0" w:sz="0" w:val="nil"/>
              </w:pBdr>
              <w:jc w:val="left"/>
              <w:rPr>
                <w:rFonts w:ascii="Arial" w:cs="Arial" w:eastAsia="Arial" w:hAnsi="Arial"/>
              </w:rPr>
            </w:pPr>
            <w:r w:rsidDel="00000000" w:rsidR="00000000" w:rsidRPr="00000000">
              <w:rPr>
                <w:rFonts w:ascii="Arial" w:cs="Arial" w:eastAsia="Arial" w:hAnsi="Arial"/>
                <w:rtl w:val="0"/>
              </w:rPr>
              <w:t xml:space="preserve">Appendix 6: SQ</w:t>
            </w:r>
          </w:p>
        </w:tc>
        <w:tc>
          <w:tcPr>
            <w:shd w:fill="auto" w:val="clear"/>
          </w:tcPr>
          <w:p w:rsidR="00000000" w:rsidDel="00000000" w:rsidP="00000000" w:rsidRDefault="00000000" w:rsidRPr="00000000" w14:paraId="000003B4">
            <w:pPr>
              <w:jc w:val="left"/>
              <w:rPr>
                <w:rFonts w:ascii="Arial" w:cs="Arial" w:eastAsia="Arial" w:hAnsi="Arial"/>
              </w:rPr>
            </w:pPr>
            <w:r w:rsidDel="00000000" w:rsidR="00000000" w:rsidRPr="00000000">
              <w:rPr>
                <w:rFonts w:ascii="Arial" w:cs="Arial" w:eastAsia="Arial" w:hAnsi="Arial"/>
                <w:rtl w:val="0"/>
              </w:rPr>
              <w:t xml:space="preserve">Procurement Portal</w:t>
            </w:r>
          </w:p>
        </w:tc>
        <w:tc>
          <w:tcPr>
            <w:shd w:fill="auto" w:val="clear"/>
          </w:tcPr>
          <w:p w:rsidR="00000000" w:rsidDel="00000000" w:rsidP="00000000" w:rsidRDefault="00000000" w:rsidRPr="00000000" w14:paraId="000003B5">
            <w:pPr>
              <w:jc w:val="left"/>
              <w:rPr>
                <w:rFonts w:ascii="Arial" w:cs="Arial" w:eastAsia="Arial" w:hAnsi="Arial"/>
                <w:b w:val="1"/>
              </w:rPr>
            </w:pPr>
            <w:r w:rsidDel="00000000" w:rsidR="00000000" w:rsidRPr="00000000">
              <w:rPr>
                <w:rFonts w:ascii="Arial" w:cs="Arial" w:eastAsia="Arial" w:hAnsi="Arial"/>
                <w:b w:val="1"/>
                <w:rtl w:val="0"/>
              </w:rPr>
              <w:t xml:space="preserve">Complete and submit online</w:t>
            </w:r>
          </w:p>
        </w:tc>
        <w:tc>
          <w:tcPr>
            <w:shd w:fill="auto" w:val="clear"/>
          </w:tcPr>
          <w:p w:rsidR="00000000" w:rsidDel="00000000" w:rsidP="00000000" w:rsidRDefault="00000000" w:rsidRPr="00000000" w14:paraId="000003B6">
            <w:pPr>
              <w:pBdr>
                <w:top w:space="0" w:sz="0" w:val="nil"/>
                <w:left w:space="0" w:sz="0" w:val="nil"/>
                <w:bottom w:space="0" w:sz="0" w:val="nil"/>
                <w:right w:space="0" w:sz="0" w:val="nil"/>
                <w:between w:space="0" w:sz="0" w:val="nil"/>
              </w:pBdr>
              <w:jc w:val="left"/>
              <w:rPr>
                <w:rFonts w:ascii="Arial" w:cs="Arial" w:eastAsia="Arial" w:hAnsi="Arial"/>
              </w:rPr>
            </w:pPr>
            <w:r w:rsidDel="00000000" w:rsidR="00000000" w:rsidRPr="00000000">
              <w:rPr>
                <w:rtl w:val="0"/>
              </w:rPr>
            </w:r>
          </w:p>
        </w:tc>
      </w:tr>
      <w:tr>
        <w:trPr>
          <w:tblHeader w:val="0"/>
        </w:trPr>
        <w:tc>
          <w:tcPr>
            <w:shd w:fill="auto" w:val="clear"/>
          </w:tcPr>
          <w:p w:rsidR="00000000" w:rsidDel="00000000" w:rsidP="00000000" w:rsidRDefault="00000000" w:rsidRPr="00000000" w14:paraId="000003B7">
            <w:pPr>
              <w:numPr>
                <w:ilvl w:val="0"/>
                <w:numId w:val="11"/>
              </w:numPr>
              <w:pBdr>
                <w:top w:space="0" w:sz="0" w:val="nil"/>
                <w:left w:space="0" w:sz="0" w:val="nil"/>
                <w:bottom w:space="0" w:sz="0" w:val="nil"/>
                <w:right w:space="0" w:sz="0" w:val="nil"/>
                <w:between w:space="0" w:sz="0" w:val="nil"/>
              </w:pBdr>
              <w:ind w:left="360" w:hanging="36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3B8">
            <w:pPr>
              <w:pBdr>
                <w:top w:space="0" w:sz="0" w:val="nil"/>
                <w:left w:space="0" w:sz="0" w:val="nil"/>
                <w:bottom w:space="0" w:sz="0" w:val="nil"/>
                <w:right w:space="0" w:sz="0" w:val="nil"/>
                <w:between w:space="0" w:sz="0" w:val="nil"/>
              </w:pBdr>
              <w:jc w:val="left"/>
              <w:rPr>
                <w:rFonts w:ascii="Arial" w:cs="Arial" w:eastAsia="Arial" w:hAnsi="Arial"/>
              </w:rPr>
            </w:pPr>
            <w:r w:rsidDel="00000000" w:rsidR="00000000" w:rsidRPr="00000000">
              <w:rPr>
                <w:rFonts w:ascii="Arial" w:cs="Arial" w:eastAsia="Arial" w:hAnsi="Arial"/>
                <w:rtl w:val="0"/>
              </w:rPr>
              <w:t xml:space="preserve">Appendix 7: Award Criteria</w:t>
            </w:r>
          </w:p>
        </w:tc>
        <w:tc>
          <w:tcPr>
            <w:shd w:fill="auto" w:val="clear"/>
          </w:tcPr>
          <w:p w:rsidR="00000000" w:rsidDel="00000000" w:rsidP="00000000" w:rsidRDefault="00000000" w:rsidRPr="00000000" w14:paraId="000003B9">
            <w:pPr>
              <w:pBdr>
                <w:top w:space="0" w:sz="0" w:val="nil"/>
                <w:left w:space="0" w:sz="0" w:val="nil"/>
                <w:bottom w:space="0" w:sz="0" w:val="nil"/>
                <w:right w:space="0" w:sz="0" w:val="nil"/>
                <w:between w:space="0" w:sz="0" w:val="nil"/>
              </w:pBdr>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3BA">
            <w:pPr>
              <w:pBdr>
                <w:top w:space="0" w:sz="0" w:val="nil"/>
                <w:left w:space="0" w:sz="0" w:val="nil"/>
                <w:bottom w:space="0" w:sz="0" w:val="nil"/>
                <w:right w:space="0" w:sz="0" w:val="nil"/>
                <w:between w:space="0" w:sz="0" w:val="nil"/>
              </w:pBdr>
              <w:jc w:val="left"/>
              <w:rPr>
                <w:rFonts w:ascii="Arial" w:cs="Arial" w:eastAsia="Arial" w:hAnsi="Arial"/>
              </w:rPr>
            </w:pPr>
            <w:r w:rsidDel="00000000" w:rsidR="00000000" w:rsidRPr="00000000">
              <w:rPr>
                <w:rFonts w:ascii="Arial" w:cs="Arial" w:eastAsia="Arial" w:hAnsi="Arial"/>
                <w:rtl w:val="0"/>
              </w:rPr>
              <w:t xml:space="preserve">Read </w:t>
            </w:r>
          </w:p>
        </w:tc>
        <w:tc>
          <w:tcPr>
            <w:shd w:fill="auto" w:val="clear"/>
          </w:tcPr>
          <w:p w:rsidR="00000000" w:rsidDel="00000000" w:rsidP="00000000" w:rsidRDefault="00000000" w:rsidRPr="00000000" w14:paraId="000003BB">
            <w:pPr>
              <w:pBdr>
                <w:top w:space="0" w:sz="0" w:val="nil"/>
                <w:left w:space="0" w:sz="0" w:val="nil"/>
                <w:bottom w:space="0" w:sz="0" w:val="nil"/>
                <w:right w:space="0" w:sz="0" w:val="nil"/>
                <w:between w:space="0" w:sz="0" w:val="nil"/>
              </w:pBdr>
              <w:jc w:val="left"/>
              <w:rPr>
                <w:rFonts w:ascii="Arial" w:cs="Arial" w:eastAsia="Arial" w:hAnsi="Arial"/>
              </w:rPr>
            </w:pPr>
            <w:r w:rsidDel="00000000" w:rsidR="00000000" w:rsidRPr="00000000">
              <w:rPr>
                <w:rtl w:val="0"/>
              </w:rPr>
            </w:r>
          </w:p>
        </w:tc>
      </w:tr>
      <w:tr>
        <w:trPr>
          <w:tblHeader w:val="0"/>
        </w:trPr>
        <w:tc>
          <w:tcPr>
            <w:shd w:fill="auto" w:val="clear"/>
          </w:tcPr>
          <w:p w:rsidR="00000000" w:rsidDel="00000000" w:rsidP="00000000" w:rsidRDefault="00000000" w:rsidRPr="00000000" w14:paraId="000003BC">
            <w:pPr>
              <w:numPr>
                <w:ilvl w:val="0"/>
                <w:numId w:val="11"/>
              </w:numPr>
              <w:pBdr>
                <w:top w:space="0" w:sz="0" w:val="nil"/>
                <w:left w:space="0" w:sz="0" w:val="nil"/>
                <w:bottom w:space="0" w:sz="0" w:val="nil"/>
                <w:right w:space="0" w:sz="0" w:val="nil"/>
                <w:between w:space="0" w:sz="0" w:val="nil"/>
              </w:pBdr>
              <w:ind w:left="360" w:hanging="36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3BD">
            <w:pPr>
              <w:pBdr>
                <w:top w:space="0" w:sz="0" w:val="nil"/>
                <w:left w:space="0" w:sz="0" w:val="nil"/>
                <w:bottom w:space="0" w:sz="0" w:val="nil"/>
                <w:right w:space="0" w:sz="0" w:val="nil"/>
                <w:between w:space="0" w:sz="0" w:val="nil"/>
              </w:pBdr>
              <w:jc w:val="left"/>
              <w:rPr>
                <w:rFonts w:ascii="Arial" w:cs="Arial" w:eastAsia="Arial" w:hAnsi="Arial"/>
              </w:rPr>
            </w:pPr>
            <w:r w:rsidDel="00000000" w:rsidR="00000000" w:rsidRPr="00000000">
              <w:rPr>
                <w:rFonts w:ascii="Arial" w:cs="Arial" w:eastAsia="Arial" w:hAnsi="Arial"/>
                <w:rtl w:val="0"/>
              </w:rPr>
              <w:t xml:space="preserve">Appendix 8: Quality Questions</w:t>
            </w:r>
          </w:p>
        </w:tc>
        <w:tc>
          <w:tcPr>
            <w:shd w:fill="auto" w:val="clear"/>
          </w:tcPr>
          <w:p w:rsidR="00000000" w:rsidDel="00000000" w:rsidP="00000000" w:rsidRDefault="00000000" w:rsidRPr="00000000" w14:paraId="000003BE">
            <w:pPr>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3BF">
            <w:pPr>
              <w:jc w:val="left"/>
              <w:rPr>
                <w:rFonts w:ascii="Arial" w:cs="Arial" w:eastAsia="Arial" w:hAnsi="Arial"/>
                <w:b w:val="1"/>
              </w:rPr>
            </w:pPr>
            <w:r w:rsidDel="00000000" w:rsidR="00000000" w:rsidRPr="00000000">
              <w:rPr>
                <w:rFonts w:ascii="Arial" w:cs="Arial" w:eastAsia="Arial" w:hAnsi="Arial"/>
                <w:b w:val="1"/>
                <w:rtl w:val="0"/>
              </w:rPr>
              <w:t xml:space="preserve">Complete and submit online</w:t>
            </w:r>
          </w:p>
        </w:tc>
        <w:tc>
          <w:tcPr>
            <w:shd w:fill="auto" w:val="clear"/>
          </w:tcPr>
          <w:p w:rsidR="00000000" w:rsidDel="00000000" w:rsidP="00000000" w:rsidRDefault="00000000" w:rsidRPr="00000000" w14:paraId="000003C0">
            <w:pPr>
              <w:pBdr>
                <w:top w:space="0" w:sz="0" w:val="nil"/>
                <w:left w:space="0" w:sz="0" w:val="nil"/>
                <w:bottom w:space="0" w:sz="0" w:val="nil"/>
                <w:right w:space="0" w:sz="0" w:val="nil"/>
                <w:between w:space="0" w:sz="0" w:val="nil"/>
              </w:pBdr>
              <w:jc w:val="left"/>
              <w:rPr>
                <w:rFonts w:ascii="Arial" w:cs="Arial" w:eastAsia="Arial" w:hAnsi="Arial"/>
              </w:rPr>
            </w:pPr>
            <w:r w:rsidDel="00000000" w:rsidR="00000000" w:rsidRPr="00000000">
              <w:rPr>
                <w:rtl w:val="0"/>
              </w:rPr>
            </w:r>
          </w:p>
        </w:tc>
      </w:tr>
      <w:tr>
        <w:trPr>
          <w:tblHeader w:val="0"/>
        </w:trPr>
        <w:tc>
          <w:tcPr>
            <w:shd w:fill="auto" w:val="clear"/>
          </w:tcPr>
          <w:p w:rsidR="00000000" w:rsidDel="00000000" w:rsidP="00000000" w:rsidRDefault="00000000" w:rsidRPr="00000000" w14:paraId="000003C1">
            <w:pPr>
              <w:numPr>
                <w:ilvl w:val="0"/>
                <w:numId w:val="11"/>
              </w:numPr>
              <w:pBdr>
                <w:top w:space="0" w:sz="0" w:val="nil"/>
                <w:left w:space="0" w:sz="0" w:val="nil"/>
                <w:bottom w:space="0" w:sz="0" w:val="nil"/>
                <w:right w:space="0" w:sz="0" w:val="nil"/>
                <w:between w:space="0" w:sz="0" w:val="nil"/>
              </w:pBdr>
              <w:ind w:left="360" w:hanging="36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3C2">
            <w:pPr>
              <w:pBdr>
                <w:top w:space="0" w:sz="0" w:val="nil"/>
                <w:left w:space="0" w:sz="0" w:val="nil"/>
                <w:bottom w:space="0" w:sz="0" w:val="nil"/>
                <w:right w:space="0" w:sz="0" w:val="nil"/>
                <w:between w:space="0" w:sz="0" w:val="nil"/>
              </w:pBdr>
              <w:jc w:val="left"/>
              <w:rPr>
                <w:rFonts w:ascii="Arial" w:cs="Arial" w:eastAsia="Arial" w:hAnsi="Arial"/>
              </w:rPr>
            </w:pPr>
            <w:r w:rsidDel="00000000" w:rsidR="00000000" w:rsidRPr="00000000">
              <w:rPr>
                <w:rFonts w:ascii="Arial" w:cs="Arial" w:eastAsia="Arial" w:hAnsi="Arial"/>
                <w:rtl w:val="0"/>
              </w:rPr>
              <w:t xml:space="preserve">Appendix 9: Financial Submissions</w:t>
            </w:r>
          </w:p>
        </w:tc>
        <w:tc>
          <w:tcPr>
            <w:shd w:fill="auto" w:val="clear"/>
          </w:tcPr>
          <w:p w:rsidR="00000000" w:rsidDel="00000000" w:rsidP="00000000" w:rsidRDefault="00000000" w:rsidRPr="00000000" w14:paraId="000003C3">
            <w:pPr>
              <w:pBdr>
                <w:top w:space="0" w:sz="0" w:val="nil"/>
                <w:left w:space="0" w:sz="0" w:val="nil"/>
                <w:bottom w:space="0" w:sz="0" w:val="nil"/>
                <w:right w:space="0" w:sz="0" w:val="nil"/>
                <w:between w:space="0" w:sz="0" w:val="nil"/>
              </w:pBdr>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3C4">
            <w:pPr>
              <w:pBdr>
                <w:top w:space="0" w:sz="0" w:val="nil"/>
                <w:left w:space="0" w:sz="0" w:val="nil"/>
                <w:bottom w:space="0" w:sz="0" w:val="nil"/>
                <w:right w:space="0" w:sz="0" w:val="nil"/>
                <w:between w:space="0" w:sz="0" w:val="nil"/>
              </w:pBdr>
              <w:jc w:val="left"/>
              <w:rPr>
                <w:rFonts w:ascii="Arial" w:cs="Arial" w:eastAsia="Arial" w:hAnsi="Arial"/>
                <w:b w:val="1"/>
              </w:rPr>
            </w:pPr>
            <w:r w:rsidDel="00000000" w:rsidR="00000000" w:rsidRPr="00000000">
              <w:rPr>
                <w:rFonts w:ascii="Arial" w:cs="Arial" w:eastAsia="Arial" w:hAnsi="Arial"/>
                <w:b w:val="1"/>
                <w:rtl w:val="0"/>
              </w:rPr>
              <w:t xml:space="preserve">Read, complete, sign and submit</w:t>
            </w:r>
          </w:p>
        </w:tc>
        <w:tc>
          <w:tcPr>
            <w:shd w:fill="auto" w:val="clear"/>
          </w:tcPr>
          <w:p w:rsidR="00000000" w:rsidDel="00000000" w:rsidP="00000000" w:rsidRDefault="00000000" w:rsidRPr="00000000" w14:paraId="000003C5">
            <w:pPr>
              <w:pBdr>
                <w:top w:space="0" w:sz="0" w:val="nil"/>
                <w:left w:space="0" w:sz="0" w:val="nil"/>
                <w:bottom w:space="0" w:sz="0" w:val="nil"/>
                <w:right w:space="0" w:sz="0" w:val="nil"/>
                <w:between w:space="0" w:sz="0" w:val="nil"/>
              </w:pBdr>
              <w:jc w:val="left"/>
              <w:rPr>
                <w:rFonts w:ascii="Arial" w:cs="Arial" w:eastAsia="Arial" w:hAnsi="Arial"/>
              </w:rPr>
            </w:pPr>
            <w:r w:rsidDel="00000000" w:rsidR="00000000" w:rsidRPr="00000000">
              <w:rPr>
                <w:rtl w:val="0"/>
              </w:rPr>
            </w:r>
          </w:p>
        </w:tc>
      </w:tr>
      <w:tr>
        <w:trPr>
          <w:tblHeader w:val="0"/>
        </w:trPr>
        <w:tc>
          <w:tcPr>
            <w:shd w:fill="auto" w:val="clear"/>
          </w:tcPr>
          <w:p w:rsidR="00000000" w:rsidDel="00000000" w:rsidP="00000000" w:rsidRDefault="00000000" w:rsidRPr="00000000" w14:paraId="000003C6">
            <w:pPr>
              <w:numPr>
                <w:ilvl w:val="0"/>
                <w:numId w:val="11"/>
              </w:numPr>
              <w:pBdr>
                <w:top w:space="0" w:sz="0" w:val="nil"/>
                <w:left w:space="0" w:sz="0" w:val="nil"/>
                <w:bottom w:space="0" w:sz="0" w:val="nil"/>
                <w:right w:space="0" w:sz="0" w:val="nil"/>
                <w:between w:space="0" w:sz="0" w:val="nil"/>
              </w:pBdr>
              <w:ind w:left="360" w:hanging="36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3C7">
            <w:pPr>
              <w:pBdr>
                <w:top w:space="0" w:sz="0" w:val="nil"/>
                <w:left w:space="0" w:sz="0" w:val="nil"/>
                <w:bottom w:space="0" w:sz="0" w:val="nil"/>
                <w:right w:space="0" w:sz="0" w:val="nil"/>
                <w:between w:space="0" w:sz="0" w:val="nil"/>
              </w:pBdr>
              <w:jc w:val="left"/>
              <w:rPr>
                <w:rFonts w:ascii="Arial" w:cs="Arial" w:eastAsia="Arial" w:hAnsi="Arial"/>
              </w:rPr>
            </w:pPr>
            <w:r w:rsidDel="00000000" w:rsidR="00000000" w:rsidRPr="00000000">
              <w:rPr>
                <w:rFonts w:ascii="Arial" w:cs="Arial" w:eastAsia="Arial" w:hAnsi="Arial"/>
                <w:rtl w:val="0"/>
              </w:rPr>
              <w:t xml:space="preserve">Appendix 10: Additional Documents</w:t>
            </w:r>
          </w:p>
        </w:tc>
        <w:tc>
          <w:tcPr>
            <w:shd w:fill="auto" w:val="clear"/>
          </w:tcPr>
          <w:p w:rsidR="00000000" w:rsidDel="00000000" w:rsidP="00000000" w:rsidRDefault="00000000" w:rsidRPr="00000000" w14:paraId="000003C8">
            <w:pPr>
              <w:pBdr>
                <w:top w:space="0" w:sz="0" w:val="nil"/>
                <w:left w:space="0" w:sz="0" w:val="nil"/>
                <w:bottom w:space="0" w:sz="0" w:val="nil"/>
                <w:right w:space="0" w:sz="0" w:val="nil"/>
                <w:between w:space="0" w:sz="0" w:val="nil"/>
              </w:pBdr>
              <w:jc w:val="left"/>
              <w:rPr>
                <w:rFonts w:ascii="Arial" w:cs="Arial" w:eastAsia="Arial" w:hAnsi="Arial"/>
              </w:rPr>
            </w:pPr>
            <w:r w:rsidDel="00000000" w:rsidR="00000000" w:rsidRPr="00000000">
              <w:rPr>
                <w:rFonts w:ascii="Arial" w:cs="Arial" w:eastAsia="Arial" w:hAnsi="Arial"/>
                <w:rtl w:val="0"/>
              </w:rPr>
              <w:t xml:space="preserve">See Appendix 10: Additional Documents for details of the document location</w:t>
            </w:r>
          </w:p>
        </w:tc>
        <w:tc>
          <w:tcPr>
            <w:shd w:fill="auto" w:val="clear"/>
          </w:tcPr>
          <w:p w:rsidR="00000000" w:rsidDel="00000000" w:rsidP="00000000" w:rsidRDefault="00000000" w:rsidRPr="00000000" w14:paraId="000003C9">
            <w:pPr>
              <w:pBdr>
                <w:top w:space="0" w:sz="0" w:val="nil"/>
                <w:left w:space="0" w:sz="0" w:val="nil"/>
                <w:bottom w:space="0" w:sz="0" w:val="nil"/>
                <w:right w:space="0" w:sz="0" w:val="nil"/>
                <w:between w:space="0" w:sz="0" w:val="nil"/>
              </w:pBdr>
              <w:jc w:val="left"/>
              <w:rPr>
                <w:rFonts w:ascii="Arial" w:cs="Arial" w:eastAsia="Arial" w:hAnsi="Arial"/>
                <w:b w:val="1"/>
              </w:rPr>
            </w:pPr>
            <w:r w:rsidDel="00000000" w:rsidR="00000000" w:rsidRPr="00000000">
              <w:rPr>
                <w:rFonts w:ascii="Arial" w:cs="Arial" w:eastAsia="Arial" w:hAnsi="Arial"/>
                <w:b w:val="1"/>
                <w:rtl w:val="0"/>
              </w:rPr>
              <w:t xml:space="preserve">Download and read all Additional Documents and sign and return the acceptance form</w:t>
            </w:r>
          </w:p>
        </w:tc>
        <w:tc>
          <w:tcPr>
            <w:shd w:fill="auto" w:val="clear"/>
          </w:tcPr>
          <w:p w:rsidR="00000000" w:rsidDel="00000000" w:rsidP="00000000" w:rsidRDefault="00000000" w:rsidRPr="00000000" w14:paraId="000003CA">
            <w:pPr>
              <w:pBdr>
                <w:top w:space="0" w:sz="0" w:val="nil"/>
                <w:left w:space="0" w:sz="0" w:val="nil"/>
                <w:bottom w:space="0" w:sz="0" w:val="nil"/>
                <w:right w:space="0" w:sz="0" w:val="nil"/>
                <w:between w:space="0" w:sz="0" w:val="nil"/>
              </w:pBdr>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3CB">
      <w:pPr>
        <w:pBdr>
          <w:top w:space="0" w:sz="0" w:val="nil"/>
          <w:left w:space="0" w:sz="0" w:val="nil"/>
          <w:bottom w:space="0" w:sz="0" w:val="nil"/>
          <w:right w:space="0" w:sz="0" w:val="nil"/>
          <w:between w:space="0" w:sz="0" w:val="nil"/>
        </w:pBdr>
        <w:ind w:left="1440" w:hanging="1440"/>
        <w:jc w:val="both"/>
        <w:rPr>
          <w:rFonts w:ascii="Arial" w:cs="Arial" w:eastAsia="Arial" w:hAnsi="Arial"/>
          <w:color w:val="000000"/>
        </w:rPr>
        <w:sectPr>
          <w:headerReference r:id="rId20" w:type="default"/>
          <w:footerReference r:id="rId21" w:type="default"/>
          <w:type w:val="nextPage"/>
          <w:pgSz w:h="16838" w:w="11906"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3CC">
      <w:pPr>
        <w:pBdr>
          <w:top w:space="0" w:sz="0" w:val="nil"/>
          <w:left w:space="0" w:sz="0" w:val="nil"/>
          <w:bottom w:space="0" w:sz="0" w:val="nil"/>
          <w:right w:space="0" w:sz="0" w:val="nil"/>
          <w:between w:space="0" w:sz="0" w:val="nil"/>
        </w:pBdr>
        <w:ind w:hanging="720"/>
        <w:jc w:val="center"/>
        <w:rPr>
          <w:rFonts w:ascii="Arial" w:cs="Arial" w:eastAsia="Arial" w:hAnsi="Arial"/>
          <w:b w:val="1"/>
          <w:color w:val="000000"/>
          <w:sz w:val="26"/>
          <w:szCs w:val="26"/>
          <w:u w:val="single"/>
        </w:rPr>
      </w:pPr>
      <w:bookmarkStart w:colFirst="0" w:colLast="0" w:name="_heading=h.1hmsyys" w:id="29"/>
      <w:bookmarkEnd w:id="29"/>
      <w:r w:rsidDel="00000000" w:rsidR="00000000" w:rsidRPr="00000000">
        <w:rPr>
          <w:rFonts w:ascii="Arial" w:cs="Arial" w:eastAsia="Arial" w:hAnsi="Arial"/>
          <w:b w:val="1"/>
          <w:sz w:val="26"/>
          <w:szCs w:val="26"/>
          <w:u w:val="single"/>
          <w:rtl w:val="0"/>
        </w:rPr>
        <w:t xml:space="preserve">Appendix 1</w:t>
      </w:r>
      <w:r w:rsidDel="00000000" w:rsidR="00000000" w:rsidRPr="00000000">
        <w:rPr>
          <w:rFonts w:ascii="Arial" w:cs="Arial" w:eastAsia="Arial" w:hAnsi="Arial"/>
          <w:b w:val="1"/>
          <w:color w:val="000000"/>
          <w:sz w:val="26"/>
          <w:szCs w:val="26"/>
          <w:u w:val="single"/>
          <w:rtl w:val="0"/>
        </w:rPr>
        <w:t xml:space="preserve">: Specification</w:t>
      </w:r>
      <w:r w:rsidDel="00000000" w:rsidR="00000000" w:rsidRPr="00000000">
        <w:rPr>
          <w:rFonts w:ascii="Arial" w:cs="Arial" w:eastAsia="Arial" w:hAnsi="Arial"/>
          <w:b w:val="1"/>
          <w:sz w:val="26"/>
          <w:szCs w:val="26"/>
          <w:u w:val="single"/>
          <w:rtl w:val="0"/>
        </w:rPr>
        <w:t xml:space="preserve"> of Requirements</w:t>
      </w:r>
      <w:r w:rsidDel="00000000" w:rsidR="00000000" w:rsidRPr="00000000">
        <w:rPr>
          <w:rtl w:val="0"/>
        </w:rPr>
      </w:r>
    </w:p>
    <w:p w:rsidR="00000000" w:rsidDel="00000000" w:rsidP="00000000" w:rsidRDefault="00000000" w:rsidRPr="00000000" w14:paraId="000003CD">
      <w:pPr>
        <w:jc w:val="both"/>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3CE">
      <w:pPr>
        <w:tabs>
          <w:tab w:val="left" w:pos="1134"/>
        </w:tabs>
        <w:ind w:left="566.9291338582675"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w:t>
        <w:tab/>
        <w:t xml:space="preserve">Overview</w:t>
      </w:r>
    </w:p>
    <w:p w:rsidR="00000000" w:rsidDel="00000000" w:rsidP="00000000" w:rsidRDefault="00000000" w:rsidRPr="00000000" w14:paraId="000003CF">
      <w:pPr>
        <w:tabs>
          <w:tab w:val="left" w:pos="720"/>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D0">
      <w:pPr>
        <w:ind w:left="566.9291338582675"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1.1</w:t>
        <w:tab/>
        <w:t xml:space="preserve">Hackney</w:t>
      </w:r>
      <w:r w:rsidDel="00000000" w:rsidR="00000000" w:rsidRPr="00000000">
        <w:rPr>
          <w:rtl w:val="0"/>
        </w:rPr>
      </w:r>
    </w:p>
    <w:p w:rsidR="00000000" w:rsidDel="00000000" w:rsidP="00000000" w:rsidRDefault="00000000" w:rsidRPr="00000000" w14:paraId="000003D1">
      <w:pPr>
        <w:tabs>
          <w:tab w:val="left" w:pos="700"/>
        </w:tabs>
        <w:ind w:left="57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London Borough of Hackney is an East London borough bordering the City of London to the south, Islington to the west and the Olympic Park and Stratford City to the east. Hackney is one of the UK’s highest performing local authorities, serving one of London’s best places to live and work. We have achieved a huge amount: our services, our schools, our public spaces are all amongst the very best. We have changed the reputation, not just of the Council, but of Hackney itself. Bringing jobs and investment into the borough, securing the legacy from the 2012 Games, and making this a place of which we can all be proud.  </w:t>
      </w:r>
    </w:p>
    <w:p w:rsidR="00000000" w:rsidDel="00000000" w:rsidP="00000000" w:rsidRDefault="00000000" w:rsidRPr="00000000" w14:paraId="000003D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D3">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D4">
      <w:pPr>
        <w:ind w:left="566.9291338582675"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1.2</w:t>
        <w:tab/>
        <w:t xml:space="preserve">Housing Regeneration in Hackney</w:t>
      </w:r>
    </w:p>
    <w:p w:rsidR="00000000" w:rsidDel="00000000" w:rsidP="00000000" w:rsidRDefault="00000000" w:rsidRPr="00000000" w14:paraId="000003D5">
      <w:pPr>
        <w:spacing w:line="259" w:lineRule="auto"/>
        <w:ind w:left="566.9291338582675" w:firstLine="0"/>
        <w:jc w:val="both"/>
        <w:rPr>
          <w:rFonts w:ascii="Arial" w:cs="Arial" w:eastAsia="Arial" w:hAnsi="Arial"/>
          <w:i w:val="1"/>
          <w:sz w:val="22"/>
          <w:szCs w:val="22"/>
        </w:rPr>
      </w:pPr>
      <w:r w:rsidDel="00000000" w:rsidR="00000000" w:rsidRPr="00000000">
        <w:rPr>
          <w:rFonts w:ascii="Arial" w:cs="Arial" w:eastAsia="Arial" w:hAnsi="Arial"/>
          <w:sz w:val="22"/>
          <w:szCs w:val="22"/>
          <w:rtl w:val="0"/>
        </w:rPr>
        <w:t xml:space="preserve">The Regeneration Division is delivering an ambitious programme to build thousands of genuinely affordable homes and shape the future of the borough’s town centres in partnership with local residents and businesses. An estimated  1,700 homes need to be built each year between now and 2031. The 2018-2022 Manifesto Commitments promised the delivery of  3,000 new homes across the borough including  800  social rented homes  and 700 council shared ownership homes. The strategic vision for the Programme is ‘Council led housing regeneration which promotes mixed tenure sustainable communities with quality new homes in well designed neighbourhoods’. </w:t>
      </w:r>
      <w:r w:rsidDel="00000000" w:rsidR="00000000" w:rsidRPr="00000000">
        <w:rPr>
          <w:rtl w:val="0"/>
        </w:rPr>
      </w:r>
    </w:p>
    <w:p w:rsidR="00000000" w:rsidDel="00000000" w:rsidP="00000000" w:rsidRDefault="00000000" w:rsidRPr="00000000" w14:paraId="000003D6">
      <w:pPr>
        <w:ind w:left="566.9291338582675"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D7">
      <w:pPr>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There are three delivery programmes: Woodberry Down Programme (WDP), Estate Regeneration Programme (ERP), and the Housing Supply Programme (HSP). Fundamental to the successful delivery of these programmes is to ensure that impacted residents are supported through the process and able to participate in, and contribute to, the regeneration proposals.</w:t>
      </w:r>
    </w:p>
    <w:p w:rsidR="00000000" w:rsidDel="00000000" w:rsidP="00000000" w:rsidRDefault="00000000" w:rsidRPr="00000000" w14:paraId="000003D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D9">
      <w:pPr>
        <w:keepNext w:val="1"/>
        <w:keepLines w:val="1"/>
        <w:spacing w:before="40" w:line="259" w:lineRule="auto"/>
        <w:ind w:left="566.9291338582675"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1.3</w:t>
        <w:tab/>
        <w:t xml:space="preserve">Woodberry Down Programme</w:t>
      </w:r>
    </w:p>
    <w:p w:rsidR="00000000" w:rsidDel="00000000" w:rsidP="00000000" w:rsidRDefault="00000000" w:rsidRPr="00000000" w14:paraId="000003DA">
      <w:pPr>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Woodberry Down Programme was approved in 2004, and is being delivered by a partnership of the Council, Berkeley Homes, Notting Hill Genesis, Woodberry Down Community Organisation (WDCO) and Manor House Development Trust. It will deliver over 5,500 new homes over a 20 year period, with 41% for social renting and shared ownership.  A range of new facilities will include:</w:t>
      </w:r>
    </w:p>
    <w:p w:rsidR="00000000" w:rsidDel="00000000" w:rsidP="00000000" w:rsidRDefault="00000000" w:rsidRPr="00000000" w14:paraId="000003DB">
      <w:pPr>
        <w:numPr>
          <w:ilvl w:val="0"/>
          <w:numId w:val="29"/>
        </w:numPr>
        <w:spacing w:line="276" w:lineRule="auto"/>
        <w:ind w:left="1275.5905511811022" w:hanging="283.46456692913375"/>
        <w:jc w:val="both"/>
        <w:rPr>
          <w:sz w:val="22"/>
          <w:szCs w:val="22"/>
        </w:rPr>
      </w:pPr>
      <w:r w:rsidDel="00000000" w:rsidR="00000000" w:rsidRPr="00000000">
        <w:rPr>
          <w:rFonts w:ascii="Arial" w:cs="Arial" w:eastAsia="Arial" w:hAnsi="Arial"/>
          <w:sz w:val="22"/>
          <w:szCs w:val="22"/>
          <w:rtl w:val="0"/>
        </w:rPr>
        <w:t xml:space="preserve">Three new public parks;</w:t>
      </w:r>
      <w:r w:rsidDel="00000000" w:rsidR="00000000" w:rsidRPr="00000000">
        <w:rPr>
          <w:rtl w:val="0"/>
        </w:rPr>
      </w:r>
    </w:p>
    <w:p w:rsidR="00000000" w:rsidDel="00000000" w:rsidP="00000000" w:rsidRDefault="00000000" w:rsidRPr="00000000" w14:paraId="000003DC">
      <w:pPr>
        <w:numPr>
          <w:ilvl w:val="0"/>
          <w:numId w:val="29"/>
        </w:numPr>
        <w:spacing w:line="276" w:lineRule="auto"/>
        <w:ind w:left="1275.5905511811022" w:hanging="283.46456692913375"/>
        <w:jc w:val="both"/>
        <w:rPr>
          <w:sz w:val="22"/>
          <w:szCs w:val="22"/>
        </w:rPr>
      </w:pPr>
      <w:r w:rsidDel="00000000" w:rsidR="00000000" w:rsidRPr="00000000">
        <w:rPr>
          <w:rFonts w:ascii="Arial" w:cs="Arial" w:eastAsia="Arial" w:hAnsi="Arial"/>
          <w:sz w:val="22"/>
          <w:szCs w:val="22"/>
          <w:rtl w:val="0"/>
        </w:rPr>
        <w:t xml:space="preserve">A community centre and library;</w:t>
      </w:r>
      <w:r w:rsidDel="00000000" w:rsidR="00000000" w:rsidRPr="00000000">
        <w:rPr>
          <w:rtl w:val="0"/>
        </w:rPr>
      </w:r>
    </w:p>
    <w:p w:rsidR="00000000" w:rsidDel="00000000" w:rsidP="00000000" w:rsidRDefault="00000000" w:rsidRPr="00000000" w14:paraId="000003DD">
      <w:pPr>
        <w:numPr>
          <w:ilvl w:val="0"/>
          <w:numId w:val="29"/>
        </w:numPr>
        <w:spacing w:line="276" w:lineRule="auto"/>
        <w:ind w:left="1275.5905511811022" w:hanging="283.46456692913375"/>
        <w:jc w:val="both"/>
        <w:rPr>
          <w:sz w:val="22"/>
          <w:szCs w:val="22"/>
        </w:rPr>
      </w:pPr>
      <w:r w:rsidDel="00000000" w:rsidR="00000000" w:rsidRPr="00000000">
        <w:rPr>
          <w:rFonts w:ascii="Arial" w:cs="Arial" w:eastAsia="Arial" w:hAnsi="Arial"/>
          <w:sz w:val="22"/>
          <w:szCs w:val="22"/>
          <w:rtl w:val="0"/>
        </w:rPr>
        <w:t xml:space="preserve">A new Academy and extended primary school;</w:t>
      </w:r>
      <w:r w:rsidDel="00000000" w:rsidR="00000000" w:rsidRPr="00000000">
        <w:rPr>
          <w:rtl w:val="0"/>
        </w:rPr>
      </w:r>
    </w:p>
    <w:p w:rsidR="00000000" w:rsidDel="00000000" w:rsidP="00000000" w:rsidRDefault="00000000" w:rsidRPr="00000000" w14:paraId="000003DE">
      <w:pPr>
        <w:numPr>
          <w:ilvl w:val="0"/>
          <w:numId w:val="29"/>
        </w:numPr>
        <w:spacing w:line="276" w:lineRule="auto"/>
        <w:ind w:left="1275.5905511811022" w:hanging="283.46456692913375"/>
        <w:jc w:val="both"/>
        <w:rPr>
          <w:sz w:val="22"/>
          <w:szCs w:val="22"/>
        </w:rPr>
      </w:pPr>
      <w:r w:rsidDel="00000000" w:rsidR="00000000" w:rsidRPr="00000000">
        <w:rPr>
          <w:rFonts w:ascii="Arial" w:cs="Arial" w:eastAsia="Arial" w:hAnsi="Arial"/>
          <w:sz w:val="22"/>
          <w:szCs w:val="22"/>
          <w:rtl w:val="0"/>
        </w:rPr>
        <w:t xml:space="preserve">A new children's centre; and</w:t>
      </w:r>
      <w:r w:rsidDel="00000000" w:rsidR="00000000" w:rsidRPr="00000000">
        <w:rPr>
          <w:rtl w:val="0"/>
        </w:rPr>
      </w:r>
    </w:p>
    <w:p w:rsidR="00000000" w:rsidDel="00000000" w:rsidP="00000000" w:rsidRDefault="00000000" w:rsidRPr="00000000" w14:paraId="000003DF">
      <w:pPr>
        <w:numPr>
          <w:ilvl w:val="0"/>
          <w:numId w:val="29"/>
        </w:numPr>
        <w:spacing w:line="276" w:lineRule="auto"/>
        <w:ind w:left="1275.5905511811022" w:hanging="283.46456692913375"/>
        <w:jc w:val="both"/>
        <w:rPr>
          <w:sz w:val="22"/>
          <w:szCs w:val="22"/>
        </w:rPr>
      </w:pPr>
      <w:r w:rsidDel="00000000" w:rsidR="00000000" w:rsidRPr="00000000">
        <w:rPr>
          <w:rFonts w:ascii="Arial" w:cs="Arial" w:eastAsia="Arial" w:hAnsi="Arial"/>
          <w:sz w:val="22"/>
          <w:szCs w:val="22"/>
          <w:rtl w:val="0"/>
        </w:rPr>
        <w:t xml:space="preserve">Retail and commercial opportunities.</w:t>
      </w:r>
      <w:r w:rsidDel="00000000" w:rsidR="00000000" w:rsidRPr="00000000">
        <w:rPr>
          <w:rtl w:val="0"/>
        </w:rPr>
      </w:r>
    </w:p>
    <w:p w:rsidR="00000000" w:rsidDel="00000000" w:rsidP="00000000" w:rsidRDefault="00000000" w:rsidRPr="00000000" w14:paraId="000003E0">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E1">
      <w:pPr>
        <w:ind w:left="566.9291338582675"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1.4</w:t>
        <w:tab/>
        <w:t xml:space="preserve">Estate Regeneration Programme</w:t>
      </w:r>
    </w:p>
    <w:p w:rsidR="00000000" w:rsidDel="00000000" w:rsidP="00000000" w:rsidRDefault="00000000" w:rsidRPr="00000000" w14:paraId="000003E2">
      <w:pPr>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Estate Regeneration Programme was first approved in 2011 and is a Council-led programme that will deliver nearly 3000 homes across 18 sites/estates, including 195 refurbished properties. The Council’s Estate Regeneration Programme is leading the way in the delivery of new Council homes, and finding innovative solutions to tackle the problems associated with some of its poorest quality housing stock. Central to the Council’s approach has been a commitment to resident and member-led regeneration and the building of new high quality Council housing at target rents, affordable to Hackney residents. </w:t>
      </w:r>
    </w:p>
    <w:p w:rsidR="00000000" w:rsidDel="00000000" w:rsidP="00000000" w:rsidRDefault="00000000" w:rsidRPr="00000000" w14:paraId="000003E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5">
      <w:pPr>
        <w:ind w:left="566.9291338582675"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1.5</w:t>
        <w:tab/>
        <w:t xml:space="preserve">Housing Supply Programme</w:t>
      </w:r>
      <w:r w:rsidDel="00000000" w:rsidR="00000000" w:rsidRPr="00000000">
        <w:rPr>
          <w:rtl w:val="0"/>
        </w:rPr>
      </w:r>
    </w:p>
    <w:p w:rsidR="00000000" w:rsidDel="00000000" w:rsidP="00000000" w:rsidRDefault="00000000" w:rsidRPr="00000000" w14:paraId="000003E6">
      <w:pPr>
        <w:spacing w:line="259" w:lineRule="auto"/>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Housing Supply Programme was approved in 2016 and is a Council-led programme set to deliver over 700 homes across 14 sites. The HSP comprises mainly small to medium size new builds, infill sites within existing housing estates, typically underused car parks, garages, depots and a community hall. No green spaces will be built on, there will be no loss of play space, and where necessary, existing parking spaces in use will be re-provided. The ambition is for 70% of the new homes to be genuinely affordable Council homes for social rent or shared ownership. </w:t>
      </w:r>
    </w:p>
    <w:p w:rsidR="00000000" w:rsidDel="00000000" w:rsidP="00000000" w:rsidRDefault="00000000" w:rsidRPr="00000000" w14:paraId="000003E7">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E8">
      <w:pPr>
        <w:ind w:left="57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1.6 </w:t>
        <w:tab/>
        <w:t xml:space="preserve">Engagement and support for residents </w:t>
      </w:r>
      <w:r w:rsidDel="00000000" w:rsidR="00000000" w:rsidRPr="00000000">
        <w:rPr>
          <w:rtl w:val="0"/>
        </w:rPr>
      </w:r>
    </w:p>
    <w:p w:rsidR="00000000" w:rsidDel="00000000" w:rsidP="00000000" w:rsidRDefault="00000000" w:rsidRPr="00000000" w14:paraId="000003E9">
      <w:pPr>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Council is committed to involving residents in the decision making process to ensure that they have an opportunity to contribute to decisions pertaining to the future of their homes and neighbourhood. In accordance with DCLG policy, the Council is keen to ensure that all Hackney tenants and leaseholders have access to quality independent and impartial advice throughout the regeneration process. </w:t>
      </w:r>
    </w:p>
    <w:p w:rsidR="00000000" w:rsidDel="00000000" w:rsidP="00000000" w:rsidRDefault="00000000" w:rsidRPr="00000000" w14:paraId="000003EA">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EB">
      <w:pPr>
        <w:ind w:left="57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1.7</w:t>
        <w:tab/>
        <w:t xml:space="preserve">The Role of the Independent Tenant and Leaseholder Adviser (ITLA)</w:t>
      </w:r>
    </w:p>
    <w:p w:rsidR="00000000" w:rsidDel="00000000" w:rsidP="00000000" w:rsidRDefault="00000000" w:rsidRPr="00000000" w14:paraId="000003EC">
      <w:pPr>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role of an Independent Tenant and Leaseholder Adviser (ITLA) is to provide independent and impartial evaluation and advice to residents. The ITLA must be independent from, and not seen as, representing the views of the Council, or any prospective new landlord or development partner.  </w:t>
      </w:r>
    </w:p>
    <w:p w:rsidR="00000000" w:rsidDel="00000000" w:rsidP="00000000" w:rsidRDefault="00000000" w:rsidRPr="00000000" w14:paraId="000003E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E">
      <w:pPr>
        <w:ind w:left="57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1.8</w:t>
        <w:tab/>
        <w:t xml:space="preserve">Project Sites </w:t>
      </w:r>
      <w:r w:rsidDel="00000000" w:rsidR="00000000" w:rsidRPr="00000000">
        <w:rPr>
          <w:rtl w:val="0"/>
        </w:rPr>
      </w:r>
    </w:p>
    <w:p w:rsidR="00000000" w:rsidDel="00000000" w:rsidP="00000000" w:rsidRDefault="00000000" w:rsidRPr="00000000" w14:paraId="000003EF">
      <w:pPr>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There are a number of high profile regeneration schemes that are currently underway in the Borough with values of up to £1billion and with life-spans of up to 20 years. The regeneration schemes are at various stages of the development process. All the schemes have the same key objectives – to increase the supply of quality, affordable housing, transform the public realm and generate wider socio-economic opportunities for residents and the wider community. </w:t>
      </w:r>
    </w:p>
    <w:p w:rsidR="00000000" w:rsidDel="00000000" w:rsidP="00000000" w:rsidRDefault="00000000" w:rsidRPr="00000000" w14:paraId="000003F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F1">
      <w:pPr>
        <w:tabs>
          <w:tab w:val="left" w:pos="8820"/>
        </w:tabs>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Many of the regeneration schemes currently underway in the Borough may require ITLA services during the duration of this Framework Agreement. These include: Woodberry Down, Colville Phase 2c, Kings Crescent Phases 3&amp;4, Marian Court, Nightingale, De Beauvoir Phases 1&amp;2 and Lincoln Court.</w:t>
      </w:r>
    </w:p>
    <w:p w:rsidR="00000000" w:rsidDel="00000000" w:rsidP="00000000" w:rsidRDefault="00000000" w:rsidRPr="00000000" w14:paraId="000003F2">
      <w:pPr>
        <w:tabs>
          <w:tab w:val="left" w:pos="8820"/>
        </w:tabs>
        <w:ind w:left="566.9291338582675"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F3">
      <w:pPr>
        <w:tabs>
          <w:tab w:val="left" w:pos="8820"/>
        </w:tabs>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scale of resources and services vary between estates depending on the stage of the regeneration and how many tenants and leaseholders are impacted. </w:t>
      </w:r>
    </w:p>
    <w:p w:rsidR="00000000" w:rsidDel="00000000" w:rsidP="00000000" w:rsidRDefault="00000000" w:rsidRPr="00000000" w14:paraId="000003F4">
      <w:pPr>
        <w:tabs>
          <w:tab w:val="left" w:pos="882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F5">
      <w:pPr>
        <w:ind w:left="57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 </w:t>
        <w:tab/>
        <w:t xml:space="preserve">Role and Scope</w:t>
      </w:r>
    </w:p>
    <w:p w:rsidR="00000000" w:rsidDel="00000000" w:rsidP="00000000" w:rsidRDefault="00000000" w:rsidRPr="00000000" w14:paraId="000003F6">
      <w:pPr>
        <w:ind w:firstLine="72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F7">
      <w:pPr>
        <w:numPr>
          <w:ilvl w:val="1"/>
          <w:numId w:val="9"/>
        </w:numPr>
        <w:ind w:left="57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Role and Responsibilities</w:t>
      </w:r>
    </w:p>
    <w:p w:rsidR="00000000" w:rsidDel="00000000" w:rsidP="00000000" w:rsidRDefault="00000000" w:rsidRPr="00000000" w14:paraId="000003F8">
      <w:pPr>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ITLA will be expected to undertake a number of recurring duties in order to meet the needs of both tenants and leaseholders who are actively engaged in Hackney regeneration programmes. The ITLAs will be expected to undertake roles specific to each regeneration scheme. The nature of the project specific roles will be made clear during the mini-competition stage.</w:t>
      </w:r>
    </w:p>
    <w:p w:rsidR="00000000" w:rsidDel="00000000" w:rsidP="00000000" w:rsidRDefault="00000000" w:rsidRPr="00000000" w14:paraId="000003F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FA">
      <w:pPr>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purpose of the ITLA is to enable residents of an estate to interact fully and play an informed role in the regeneration of their homes and the surrounding estate.  </w:t>
      </w:r>
    </w:p>
    <w:p w:rsidR="00000000" w:rsidDel="00000000" w:rsidP="00000000" w:rsidRDefault="00000000" w:rsidRPr="00000000" w14:paraId="000003FB">
      <w:pPr>
        <w:ind w:left="566.9291338582675"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FC">
      <w:pPr>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is an advisory role, focused on regeneration activities.  General housing management including repair issues and advocacy is outside the scope of this contract. </w:t>
      </w:r>
    </w:p>
    <w:p w:rsidR="00000000" w:rsidDel="00000000" w:rsidP="00000000" w:rsidRDefault="00000000" w:rsidRPr="00000000" w14:paraId="000003F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F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FF">
      <w:pPr>
        <w:numPr>
          <w:ilvl w:val="1"/>
          <w:numId w:val="9"/>
        </w:numPr>
        <w:ind w:left="566.9291338582675"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Independence and impartiality </w:t>
      </w:r>
    </w:p>
    <w:p w:rsidR="00000000" w:rsidDel="00000000" w:rsidP="00000000" w:rsidRDefault="00000000" w:rsidRPr="00000000" w14:paraId="00000400">
      <w:pPr>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key requirement of all ITLAs is to be independent from and not seen as representing the views of the Council, any prospective new landlord or developer partner or any other stakeholder.</w:t>
      </w:r>
    </w:p>
    <w:p w:rsidR="00000000" w:rsidDel="00000000" w:rsidP="00000000" w:rsidRDefault="00000000" w:rsidRPr="00000000" w14:paraId="00000401">
      <w:pPr>
        <w:ind w:left="566.9291338582675"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02">
      <w:pPr>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It is important the ITLA appreciates the difference between providing impartial advice to affected residents and seeking to influence the view and stance of these residents.  </w:t>
      </w:r>
    </w:p>
    <w:p w:rsidR="00000000" w:rsidDel="00000000" w:rsidP="00000000" w:rsidRDefault="00000000" w:rsidRPr="00000000" w14:paraId="00000403">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04">
      <w:pPr>
        <w:numPr>
          <w:ilvl w:val="1"/>
          <w:numId w:val="9"/>
        </w:numPr>
        <w:ind w:left="566.9291338582675"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Scope of services </w:t>
      </w:r>
    </w:p>
    <w:p w:rsidR="00000000" w:rsidDel="00000000" w:rsidP="00000000" w:rsidRDefault="00000000" w:rsidRPr="00000000" w14:paraId="00000405">
      <w:pPr>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following is an inclusive list of duties that ITLAs are required to perform when working across  any one of the delivery programmes. The ITLA shall perform the following duties to a high standard:</w:t>
      </w:r>
    </w:p>
    <w:p w:rsidR="00000000" w:rsidDel="00000000" w:rsidP="00000000" w:rsidRDefault="00000000" w:rsidRPr="00000000" w14:paraId="0000040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07">
      <w:pPr>
        <w:numPr>
          <w:ilvl w:val="0"/>
          <w:numId w:val="28"/>
        </w:numPr>
        <w:spacing w:after="120" w:lineRule="auto"/>
        <w:ind w:left="720"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Provide independent and impartial advice to tenants during a tenant decant process. </w:t>
      </w:r>
    </w:p>
    <w:p w:rsidR="00000000" w:rsidDel="00000000" w:rsidP="00000000" w:rsidRDefault="00000000" w:rsidRPr="00000000" w14:paraId="00000408">
      <w:pPr>
        <w:numPr>
          <w:ilvl w:val="0"/>
          <w:numId w:val="28"/>
        </w:numPr>
        <w:spacing w:after="120" w:lineRule="auto"/>
        <w:ind w:left="720"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Provide independent and impartial advice to leaseholders and freeholders for the duration of each individual re-purchase.  </w:t>
      </w:r>
    </w:p>
    <w:p w:rsidR="00000000" w:rsidDel="00000000" w:rsidP="00000000" w:rsidRDefault="00000000" w:rsidRPr="00000000" w14:paraId="00000409">
      <w:pPr>
        <w:numPr>
          <w:ilvl w:val="0"/>
          <w:numId w:val="28"/>
        </w:numPr>
        <w:spacing w:after="120" w:lineRule="auto"/>
        <w:ind w:left="720"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Provide independent and impartial advice to retailers for the duration of the negotiation process to achieve vacant possession.</w:t>
      </w:r>
    </w:p>
    <w:p w:rsidR="00000000" w:rsidDel="00000000" w:rsidP="00000000" w:rsidRDefault="00000000" w:rsidRPr="00000000" w14:paraId="0000040A">
      <w:pPr>
        <w:numPr>
          <w:ilvl w:val="0"/>
          <w:numId w:val="28"/>
        </w:numPr>
        <w:spacing w:after="120" w:lineRule="auto"/>
        <w:ind w:left="720"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Provide independent and impartial advice regarding Compulsory Purchase Orders (CPO), offering guidance and support to residents to ensure they understand the process, programme and impact. This will include:</w:t>
      </w:r>
    </w:p>
    <w:p w:rsidR="00000000" w:rsidDel="00000000" w:rsidP="00000000" w:rsidRDefault="00000000" w:rsidRPr="00000000" w14:paraId="0000040B">
      <w:pPr>
        <w:numPr>
          <w:ilvl w:val="1"/>
          <w:numId w:val="23"/>
        </w:numPr>
        <w:spacing w:after="120" w:lineRule="auto"/>
        <w:ind w:left="1440" w:hanging="357"/>
        <w:jc w:val="both"/>
        <w:rPr>
          <w:sz w:val="22"/>
          <w:szCs w:val="22"/>
        </w:rPr>
      </w:pPr>
      <w:r w:rsidDel="00000000" w:rsidR="00000000" w:rsidRPr="00000000">
        <w:rPr>
          <w:rFonts w:ascii="Arial" w:cs="Arial" w:eastAsia="Arial" w:hAnsi="Arial"/>
          <w:sz w:val="22"/>
          <w:szCs w:val="22"/>
          <w:rtl w:val="0"/>
        </w:rPr>
        <w:t xml:space="preserve">Attending drop in sessions set up by the Council; </w:t>
      </w:r>
      <w:r w:rsidDel="00000000" w:rsidR="00000000" w:rsidRPr="00000000">
        <w:rPr>
          <w:rtl w:val="0"/>
        </w:rPr>
      </w:r>
    </w:p>
    <w:p w:rsidR="00000000" w:rsidDel="00000000" w:rsidP="00000000" w:rsidRDefault="00000000" w:rsidRPr="00000000" w14:paraId="0000040C">
      <w:pPr>
        <w:numPr>
          <w:ilvl w:val="1"/>
          <w:numId w:val="23"/>
        </w:numPr>
        <w:spacing w:after="120" w:lineRule="auto"/>
        <w:ind w:left="1440" w:hanging="357"/>
        <w:jc w:val="both"/>
        <w:rPr>
          <w:sz w:val="22"/>
          <w:szCs w:val="22"/>
        </w:rPr>
      </w:pPr>
      <w:r w:rsidDel="00000000" w:rsidR="00000000" w:rsidRPr="00000000">
        <w:rPr>
          <w:rFonts w:ascii="Arial" w:cs="Arial" w:eastAsia="Arial" w:hAnsi="Arial"/>
          <w:sz w:val="22"/>
          <w:szCs w:val="22"/>
          <w:rtl w:val="0"/>
        </w:rPr>
        <w:t xml:space="preserve">Meeting and liaising with residents who have specific questions regarding the CPO process; and </w:t>
      </w:r>
      <w:r w:rsidDel="00000000" w:rsidR="00000000" w:rsidRPr="00000000">
        <w:rPr>
          <w:rtl w:val="0"/>
        </w:rPr>
      </w:r>
    </w:p>
    <w:p w:rsidR="00000000" w:rsidDel="00000000" w:rsidP="00000000" w:rsidRDefault="00000000" w:rsidRPr="00000000" w14:paraId="0000040D">
      <w:pPr>
        <w:numPr>
          <w:ilvl w:val="1"/>
          <w:numId w:val="23"/>
        </w:numPr>
        <w:spacing w:after="120" w:lineRule="auto"/>
        <w:ind w:left="1440" w:hanging="357"/>
        <w:jc w:val="both"/>
        <w:rPr>
          <w:sz w:val="22"/>
          <w:szCs w:val="22"/>
        </w:rPr>
      </w:pPr>
      <w:r w:rsidDel="00000000" w:rsidR="00000000" w:rsidRPr="00000000">
        <w:rPr>
          <w:rFonts w:ascii="Arial" w:cs="Arial" w:eastAsia="Arial" w:hAnsi="Arial"/>
          <w:sz w:val="22"/>
          <w:szCs w:val="22"/>
          <w:rtl w:val="0"/>
        </w:rPr>
        <w:t xml:space="preserve">Distributing information such as Advice Leaflets agreed as factually correct with the Council.</w:t>
      </w:r>
      <w:r w:rsidDel="00000000" w:rsidR="00000000" w:rsidRPr="00000000">
        <w:rPr>
          <w:rtl w:val="0"/>
        </w:rPr>
      </w:r>
    </w:p>
    <w:p w:rsidR="00000000" w:rsidDel="00000000" w:rsidP="00000000" w:rsidRDefault="00000000" w:rsidRPr="00000000" w14:paraId="0000040E">
      <w:pPr>
        <w:numPr>
          <w:ilvl w:val="0"/>
          <w:numId w:val="28"/>
        </w:numPr>
        <w:spacing w:after="120" w:lineRule="auto"/>
        <w:ind w:left="720"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Assist in developing evidence to support Post Occupancy Evaluations by maximising resident satisfaction survey responses, along with collating and analysing the findings. </w:t>
      </w:r>
    </w:p>
    <w:p w:rsidR="00000000" w:rsidDel="00000000" w:rsidP="00000000" w:rsidRDefault="00000000" w:rsidRPr="00000000" w14:paraId="0000040F">
      <w:pPr>
        <w:numPr>
          <w:ilvl w:val="0"/>
          <w:numId w:val="28"/>
        </w:numPr>
        <w:spacing w:after="120" w:lineRule="auto"/>
        <w:ind w:left="720"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Apply the use of innovative methods to engage a varied demographic of residents, with particular focus on methods to engage young people in estate related activities and consultation where required.</w:t>
      </w:r>
    </w:p>
    <w:p w:rsidR="00000000" w:rsidDel="00000000" w:rsidP="00000000" w:rsidRDefault="00000000" w:rsidRPr="00000000" w14:paraId="00000410">
      <w:pPr>
        <w:numPr>
          <w:ilvl w:val="0"/>
          <w:numId w:val="28"/>
        </w:numPr>
        <w:spacing w:after="120" w:lineRule="auto"/>
        <w:ind w:left="720"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Ensure all residents have access to effective support and independent advice throughout the regeneration process, irrespective of disability, age, language barrier or tenure. In particular, residents who do not have access to the internet should be kept up to date with all regeneration activity and consultation. This may include visiting residents where possible. </w:t>
      </w:r>
    </w:p>
    <w:p w:rsidR="00000000" w:rsidDel="00000000" w:rsidP="00000000" w:rsidRDefault="00000000" w:rsidRPr="00000000" w14:paraId="00000411">
      <w:pPr>
        <w:numPr>
          <w:ilvl w:val="0"/>
          <w:numId w:val="28"/>
        </w:numPr>
        <w:spacing w:after="120" w:lineRule="auto"/>
        <w:ind w:left="720"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Assist in publicising specific regeneration and consultation meetings set up by the Council to enable all residents to contribute to the decision-making process.</w:t>
      </w:r>
    </w:p>
    <w:p w:rsidR="00000000" w:rsidDel="00000000" w:rsidP="00000000" w:rsidRDefault="00000000" w:rsidRPr="00000000" w14:paraId="00000412">
      <w:pPr>
        <w:numPr>
          <w:ilvl w:val="0"/>
          <w:numId w:val="28"/>
        </w:numPr>
        <w:spacing w:after="120" w:lineRule="auto"/>
        <w:ind w:left="720"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Actively encourage broader representation from residents at all steering group and Tenants and Resident Association meetings.</w:t>
      </w:r>
    </w:p>
    <w:p w:rsidR="00000000" w:rsidDel="00000000" w:rsidP="00000000" w:rsidRDefault="00000000" w:rsidRPr="00000000" w14:paraId="00000413">
      <w:pPr>
        <w:numPr>
          <w:ilvl w:val="0"/>
          <w:numId w:val="28"/>
        </w:numPr>
        <w:spacing w:after="120" w:lineRule="auto"/>
        <w:ind w:left="720"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Identifying, supporting and referring vulnerable residents to support services.</w:t>
      </w:r>
    </w:p>
    <w:p w:rsidR="00000000" w:rsidDel="00000000" w:rsidP="00000000" w:rsidRDefault="00000000" w:rsidRPr="00000000" w14:paraId="00000414">
      <w:pPr>
        <w:numPr>
          <w:ilvl w:val="0"/>
          <w:numId w:val="28"/>
        </w:numPr>
        <w:spacing w:after="120" w:lineRule="auto"/>
        <w:ind w:left="720"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Explain all documentation issued by the Council to ensure that all material can be understood by residents to enable them to play an informed role in the decision-making process.</w:t>
      </w:r>
    </w:p>
    <w:p w:rsidR="00000000" w:rsidDel="00000000" w:rsidP="00000000" w:rsidRDefault="00000000" w:rsidRPr="00000000" w14:paraId="00000415">
      <w:pPr>
        <w:numPr>
          <w:ilvl w:val="0"/>
          <w:numId w:val="28"/>
        </w:numPr>
        <w:spacing w:after="120" w:lineRule="auto"/>
        <w:ind w:left="720"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Provide interpretation services at meetings and arrange for the translation of written material, as appropriate.</w:t>
      </w:r>
    </w:p>
    <w:p w:rsidR="00000000" w:rsidDel="00000000" w:rsidP="00000000" w:rsidRDefault="00000000" w:rsidRPr="00000000" w14:paraId="00000416">
      <w:pPr>
        <w:numPr>
          <w:ilvl w:val="0"/>
          <w:numId w:val="28"/>
        </w:numPr>
        <w:spacing w:after="120" w:lineRule="auto"/>
        <w:ind w:left="720"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Set up and promote a free phone help service, including publicising the phone number on all correspondence and on literature to the estate residents and develop any other communications channels as necessary including social media.</w:t>
      </w:r>
    </w:p>
    <w:p w:rsidR="00000000" w:rsidDel="00000000" w:rsidP="00000000" w:rsidRDefault="00000000" w:rsidRPr="00000000" w14:paraId="00000417">
      <w:pPr>
        <w:numPr>
          <w:ilvl w:val="0"/>
          <w:numId w:val="28"/>
        </w:numPr>
        <w:spacing w:after="120" w:lineRule="auto"/>
        <w:ind w:left="720"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Provide an appropriate level of support at ‘drop-in’ sessions as required by the Council.</w:t>
      </w:r>
    </w:p>
    <w:p w:rsidR="00000000" w:rsidDel="00000000" w:rsidP="00000000" w:rsidRDefault="00000000" w:rsidRPr="00000000" w14:paraId="00000418">
      <w:pPr>
        <w:numPr>
          <w:ilvl w:val="0"/>
          <w:numId w:val="28"/>
        </w:numPr>
        <w:spacing w:after="120" w:lineRule="auto"/>
        <w:ind w:left="720"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Maintain dialogue between the Council and its residents to discuss any issues that they have identified. Ensure residents' views are reported back to the Project Team in a timely manner. </w:t>
      </w:r>
    </w:p>
    <w:p w:rsidR="00000000" w:rsidDel="00000000" w:rsidP="00000000" w:rsidRDefault="00000000" w:rsidRPr="00000000" w14:paraId="00000419">
      <w:pPr>
        <w:numPr>
          <w:ilvl w:val="0"/>
          <w:numId w:val="28"/>
        </w:numPr>
        <w:spacing w:after="120" w:lineRule="auto"/>
        <w:ind w:left="720"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Keep clear and thorough records of engagement to ensure there is an audit trail of all communication with residents, including written minutes from meetings and summaries from drop-in sessions.  Agree minute and summary templates with the Council to ensure records are consistent and in line with best practice.   </w:t>
      </w:r>
    </w:p>
    <w:p w:rsidR="00000000" w:rsidDel="00000000" w:rsidP="00000000" w:rsidRDefault="00000000" w:rsidRPr="00000000" w14:paraId="0000041A">
      <w:pPr>
        <w:numPr>
          <w:ilvl w:val="0"/>
          <w:numId w:val="28"/>
        </w:numPr>
        <w:spacing w:after="120" w:lineRule="auto"/>
        <w:ind w:left="720"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Provide an appropriate level of administrative support, including writing agendas, minute-taking at steering group and other resident meetings, as required.</w:t>
      </w:r>
    </w:p>
    <w:p w:rsidR="00000000" w:rsidDel="00000000" w:rsidP="00000000" w:rsidRDefault="00000000" w:rsidRPr="00000000" w14:paraId="0000041B">
      <w:pPr>
        <w:numPr>
          <w:ilvl w:val="0"/>
          <w:numId w:val="28"/>
        </w:numPr>
        <w:spacing w:after="120" w:lineRule="auto"/>
        <w:ind w:left="720"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Ensure all paperwork for regeneration meetings is circulated in a timely manner (agendas to be sent out at least 1 week before meetings and minutes no later than 1 week after meetings). </w:t>
      </w:r>
    </w:p>
    <w:p w:rsidR="00000000" w:rsidDel="00000000" w:rsidP="00000000" w:rsidRDefault="00000000" w:rsidRPr="00000000" w14:paraId="0000041C">
      <w:pPr>
        <w:numPr>
          <w:ilvl w:val="0"/>
          <w:numId w:val="28"/>
        </w:numPr>
        <w:spacing w:after="120" w:lineRule="auto"/>
        <w:ind w:left="720"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Support resident involvement in the evaluation of regeneration tenders including attending evaluation sessions and site visits. </w:t>
      </w:r>
    </w:p>
    <w:p w:rsidR="00000000" w:rsidDel="00000000" w:rsidP="00000000" w:rsidRDefault="00000000" w:rsidRPr="00000000" w14:paraId="0000041D">
      <w:pPr>
        <w:numPr>
          <w:ilvl w:val="0"/>
          <w:numId w:val="28"/>
        </w:numPr>
        <w:spacing w:after="120" w:lineRule="auto"/>
        <w:ind w:left="720"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Undertake resident surveys, as specifically agreed in writing by the Council. </w:t>
      </w:r>
    </w:p>
    <w:p w:rsidR="00000000" w:rsidDel="00000000" w:rsidP="00000000" w:rsidRDefault="00000000" w:rsidRPr="00000000" w14:paraId="0000041E">
      <w:pPr>
        <w:numPr>
          <w:ilvl w:val="0"/>
          <w:numId w:val="28"/>
        </w:numPr>
        <w:spacing w:after="120" w:lineRule="auto"/>
        <w:ind w:left="720"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Design and deliver training and capacity building for residents and new board members to support and equip them to participate in ongoing resident engagement. </w:t>
      </w:r>
    </w:p>
    <w:p w:rsidR="00000000" w:rsidDel="00000000" w:rsidP="00000000" w:rsidRDefault="00000000" w:rsidRPr="00000000" w14:paraId="0000041F">
      <w:pPr>
        <w:numPr>
          <w:ilvl w:val="0"/>
          <w:numId w:val="28"/>
        </w:numPr>
        <w:spacing w:after="120" w:lineRule="auto"/>
        <w:ind w:left="720"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Set up and manage or help to enable bespoke community initiatives/activities, as specifically agreed in writing by the Council. </w:t>
      </w:r>
    </w:p>
    <w:p w:rsidR="00000000" w:rsidDel="00000000" w:rsidP="00000000" w:rsidRDefault="00000000" w:rsidRPr="00000000" w14:paraId="00000420">
      <w:pPr>
        <w:numPr>
          <w:ilvl w:val="0"/>
          <w:numId w:val="28"/>
        </w:numPr>
        <w:spacing w:after="120" w:lineRule="auto"/>
        <w:ind w:left="720"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Agree KPIs with the Council and provide quarterly reports to the Authorised Officer briefly describing work done, hours worked and by whom. (Please refer to Annex 2) </w:t>
      </w:r>
    </w:p>
    <w:p w:rsidR="00000000" w:rsidDel="00000000" w:rsidP="00000000" w:rsidRDefault="00000000" w:rsidRPr="00000000" w14:paraId="00000421">
      <w:pPr>
        <w:numPr>
          <w:ilvl w:val="0"/>
          <w:numId w:val="28"/>
        </w:numPr>
        <w:spacing w:after="120" w:lineRule="auto"/>
        <w:ind w:left="720"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Assist returning tenants and leaseholders through the handover process.</w:t>
      </w:r>
    </w:p>
    <w:p w:rsidR="00000000" w:rsidDel="00000000" w:rsidP="00000000" w:rsidRDefault="00000000" w:rsidRPr="00000000" w14:paraId="00000422">
      <w:pPr>
        <w:numPr>
          <w:ilvl w:val="0"/>
          <w:numId w:val="28"/>
        </w:numPr>
        <w:spacing w:after="120" w:lineRule="auto"/>
        <w:ind w:left="720"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Required attendance at biannual Framework Review meetings. </w:t>
      </w:r>
    </w:p>
    <w:p w:rsidR="00000000" w:rsidDel="00000000" w:rsidP="00000000" w:rsidRDefault="00000000" w:rsidRPr="00000000" w14:paraId="0000042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4">
      <w:pPr>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is the full range of ITLA services required. Each project manager will select options from this scope and will provide the relevant project specific scope of services within each mini-competition. </w:t>
      </w:r>
    </w:p>
    <w:p w:rsidR="00000000" w:rsidDel="00000000" w:rsidP="00000000" w:rsidRDefault="00000000" w:rsidRPr="00000000" w14:paraId="0000042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6">
      <w:pPr>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performance of ITLAs in delivering the scope of services will be monitored via quarterly reports. The ITLA will be expected to present the quarterly report back to the relevant Steering Group and this will be signed off by both the Project Manager from the Council and the Chair of the Regeneration Steering Group at a quarterly review meeting.</w:t>
      </w:r>
    </w:p>
    <w:p w:rsidR="00000000" w:rsidDel="00000000" w:rsidP="00000000" w:rsidRDefault="00000000" w:rsidRPr="00000000" w14:paraId="00000427">
      <w:pPr>
        <w:ind w:left="566.9291338582675"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8">
      <w:pPr>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quarterly review meeting will be undertaken to review the report and rate the performance over the quarter against the Key Performance Indicators, which are aligned to the scope of services. Please refer to Annex 1.  </w:t>
      </w:r>
    </w:p>
    <w:p w:rsidR="00000000" w:rsidDel="00000000" w:rsidP="00000000" w:rsidRDefault="00000000" w:rsidRPr="00000000" w14:paraId="00000429">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2A">
      <w:pPr>
        <w:ind w:left="566.9291338582675"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2.4</w:t>
        <w:tab/>
        <w:t xml:space="preserve">Travel</w:t>
      </w:r>
    </w:p>
    <w:p w:rsidR="00000000" w:rsidDel="00000000" w:rsidP="00000000" w:rsidRDefault="00000000" w:rsidRPr="00000000" w14:paraId="0000042B">
      <w:pPr>
        <w:ind w:left="566.9291338582675" w:firstLine="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The Council will not reimburse the ITLA for travel expenses or travel time incurred by travelling to and from work or for any journeys undertaken during contracted hours. </w:t>
      </w:r>
      <w:r w:rsidDel="00000000" w:rsidR="00000000" w:rsidRPr="00000000">
        <w:rPr>
          <w:rtl w:val="0"/>
        </w:rPr>
      </w:r>
    </w:p>
    <w:p w:rsidR="00000000" w:rsidDel="00000000" w:rsidP="00000000" w:rsidRDefault="00000000" w:rsidRPr="00000000" w14:paraId="0000042C">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2D">
      <w:pPr>
        <w:ind w:left="566.9291338582675"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2.5</w:t>
        <w:tab/>
        <w:t xml:space="preserve">Stationery / Printing costs</w:t>
      </w:r>
    </w:p>
    <w:p w:rsidR="00000000" w:rsidDel="00000000" w:rsidP="00000000" w:rsidRDefault="00000000" w:rsidRPr="00000000" w14:paraId="0000042E">
      <w:pPr>
        <w:ind w:left="566.9291338582675"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Council will discuss with the ITLA how best to keep printing and stationery costs to a minimum in order to agree a suitable arrangement.</w:t>
      </w:r>
    </w:p>
    <w:p w:rsidR="00000000" w:rsidDel="00000000" w:rsidP="00000000" w:rsidRDefault="00000000" w:rsidRPr="00000000" w14:paraId="0000042F">
      <w:pPr>
        <w:jc w:val="center"/>
        <w:rPr>
          <w:rFonts w:ascii="Arial" w:cs="Arial" w:eastAsia="Arial" w:hAnsi="Arial"/>
          <w:sz w:val="32"/>
          <w:szCs w:val="32"/>
        </w:rPr>
      </w:pPr>
      <w:r w:rsidDel="00000000" w:rsidR="00000000" w:rsidRPr="00000000">
        <w:br w:type="page"/>
      </w:r>
      <w:r w:rsidDel="00000000" w:rsidR="00000000" w:rsidRPr="00000000">
        <w:rPr>
          <w:rFonts w:ascii="Arial" w:cs="Arial" w:eastAsia="Arial" w:hAnsi="Arial"/>
          <w:b w:val="1"/>
          <w:color w:val="000000"/>
          <w:sz w:val="32"/>
          <w:szCs w:val="32"/>
          <w:rtl w:val="0"/>
        </w:rPr>
        <w:t xml:space="preserve">A</w:t>
      </w:r>
      <w:r w:rsidDel="00000000" w:rsidR="00000000" w:rsidRPr="00000000">
        <w:rPr>
          <w:rFonts w:ascii="Arial" w:cs="Arial" w:eastAsia="Arial" w:hAnsi="Arial"/>
          <w:b w:val="1"/>
          <w:sz w:val="32"/>
          <w:szCs w:val="32"/>
          <w:rtl w:val="0"/>
        </w:rPr>
        <w:t xml:space="preserve">nnex 1: Key Performance Indicators</w:t>
      </w:r>
      <w:r w:rsidDel="00000000" w:rsidR="00000000" w:rsidRPr="00000000">
        <w:rPr>
          <w:rtl w:val="0"/>
        </w:rPr>
      </w:r>
    </w:p>
    <w:p w:rsidR="00000000" w:rsidDel="00000000" w:rsidP="00000000" w:rsidRDefault="00000000" w:rsidRPr="00000000" w14:paraId="00000430">
      <w:pPr>
        <w:rPr>
          <w:rFonts w:ascii="Arial" w:cs="Arial" w:eastAsia="Arial" w:hAnsi="Arial"/>
        </w:rPr>
      </w:pPr>
      <w:r w:rsidDel="00000000" w:rsidR="00000000" w:rsidRPr="00000000">
        <w:rPr>
          <w:rtl w:val="0"/>
        </w:rPr>
      </w:r>
    </w:p>
    <w:p w:rsidR="00000000" w:rsidDel="00000000" w:rsidP="00000000" w:rsidRDefault="00000000" w:rsidRPr="00000000" w14:paraId="00000431">
      <w:pPr>
        <w:rPr>
          <w:rFonts w:ascii="Arial" w:cs="Arial" w:eastAsia="Arial" w:hAnsi="Arial"/>
        </w:rPr>
      </w:pPr>
      <w:r w:rsidDel="00000000" w:rsidR="00000000" w:rsidRPr="00000000">
        <w:rPr>
          <w:rFonts w:ascii="Arial" w:cs="Arial" w:eastAsia="Arial" w:hAnsi="Arial"/>
          <w:rtl w:val="0"/>
        </w:rPr>
        <w:t xml:space="preserve">Client Satisfaction will be monitored quarterly, in line with the Council’s internal reporting mechanisms. </w:t>
      </w:r>
    </w:p>
    <w:p w:rsidR="00000000" w:rsidDel="00000000" w:rsidP="00000000" w:rsidRDefault="00000000" w:rsidRPr="00000000" w14:paraId="00000432">
      <w:pPr>
        <w:rPr>
          <w:rFonts w:ascii="Arial" w:cs="Arial" w:eastAsia="Arial" w:hAnsi="Arial"/>
        </w:rPr>
      </w:pPr>
      <w:r w:rsidDel="00000000" w:rsidR="00000000" w:rsidRPr="00000000">
        <w:rPr>
          <w:rtl w:val="0"/>
        </w:rPr>
      </w:r>
    </w:p>
    <w:p w:rsidR="00000000" w:rsidDel="00000000" w:rsidP="00000000" w:rsidRDefault="00000000" w:rsidRPr="00000000" w14:paraId="00000433">
      <w:pPr>
        <w:rPr>
          <w:rFonts w:ascii="Arial" w:cs="Arial" w:eastAsia="Arial" w:hAnsi="Arial"/>
        </w:rPr>
      </w:pPr>
      <w:r w:rsidDel="00000000" w:rsidR="00000000" w:rsidRPr="00000000">
        <w:rPr>
          <w:rFonts w:ascii="Arial" w:cs="Arial" w:eastAsia="Arial" w:hAnsi="Arial"/>
          <w:rtl w:val="0"/>
        </w:rPr>
        <w:t xml:space="preserve">Measures: timely, accurate, complete, comprehensive, appropriate, inclusive</w:t>
      </w:r>
    </w:p>
    <w:p w:rsidR="00000000" w:rsidDel="00000000" w:rsidP="00000000" w:rsidRDefault="00000000" w:rsidRPr="00000000" w14:paraId="00000434">
      <w:pPr>
        <w:rPr>
          <w:rFonts w:ascii="Arial" w:cs="Arial" w:eastAsia="Arial" w:hAnsi="Arial"/>
        </w:rPr>
      </w:pPr>
      <w:r w:rsidDel="00000000" w:rsidR="00000000" w:rsidRPr="00000000">
        <w:rPr>
          <w:rtl w:val="0"/>
        </w:rPr>
      </w:r>
    </w:p>
    <w:p w:rsidR="00000000" w:rsidDel="00000000" w:rsidP="00000000" w:rsidRDefault="00000000" w:rsidRPr="00000000" w14:paraId="00000435">
      <w:pPr>
        <w:rPr>
          <w:rFonts w:ascii="Arial" w:cs="Arial" w:eastAsia="Arial" w:hAnsi="Arial"/>
        </w:rPr>
      </w:pPr>
      <w:r w:rsidDel="00000000" w:rsidR="00000000" w:rsidRPr="00000000">
        <w:rPr>
          <w:rFonts w:ascii="Arial" w:cs="Arial" w:eastAsia="Arial" w:hAnsi="Arial"/>
          <w:rtl w:val="0"/>
        </w:rPr>
        <w:t xml:space="preserve">Scores: 0 = unsatisfactory, 1 = poor, 2 = fair, 3 = satisfactory, 4 = good, 5 = excellent </w:t>
      </w:r>
    </w:p>
    <w:p w:rsidR="00000000" w:rsidDel="00000000" w:rsidP="00000000" w:rsidRDefault="00000000" w:rsidRPr="00000000" w14:paraId="00000436">
      <w:pPr>
        <w:rPr>
          <w:rFonts w:ascii="Arial" w:cs="Arial" w:eastAsia="Arial" w:hAnsi="Arial"/>
        </w:rPr>
      </w:pPr>
      <w:r w:rsidDel="00000000" w:rsidR="00000000" w:rsidRPr="00000000">
        <w:rPr>
          <w:rtl w:val="0"/>
        </w:rPr>
      </w:r>
    </w:p>
    <w:p w:rsidR="00000000" w:rsidDel="00000000" w:rsidP="00000000" w:rsidRDefault="00000000" w:rsidRPr="00000000" w14:paraId="00000437">
      <w:pPr>
        <w:numPr>
          <w:ilvl w:val="0"/>
          <w:numId w:val="16"/>
        </w:numPr>
        <w:tabs>
          <w:tab w:val="left" w:pos="993"/>
        </w:tabs>
        <w:spacing w:after="120" w:line="246.99999999999994" w:lineRule="auto"/>
        <w:ind w:left="993" w:hanging="494"/>
        <w:rPr>
          <w:rFonts w:ascii="Arial" w:cs="Arial" w:eastAsia="Arial" w:hAnsi="Arial"/>
          <w:sz w:val="22"/>
          <w:szCs w:val="22"/>
        </w:rPr>
      </w:pPr>
      <w:r w:rsidDel="00000000" w:rsidR="00000000" w:rsidRPr="00000000">
        <w:rPr>
          <w:rFonts w:ascii="Arial" w:cs="Arial" w:eastAsia="Arial" w:hAnsi="Arial"/>
          <w:sz w:val="22"/>
          <w:szCs w:val="22"/>
          <w:rtl w:val="0"/>
        </w:rPr>
        <w:t xml:space="preserve">The service delivery standards in the scope of services are being consistently met (100% compliance)</w:t>
      </w:r>
    </w:p>
    <w:p w:rsidR="00000000" w:rsidDel="00000000" w:rsidP="00000000" w:rsidRDefault="00000000" w:rsidRPr="00000000" w14:paraId="00000438">
      <w:pPr>
        <w:numPr>
          <w:ilvl w:val="0"/>
          <w:numId w:val="16"/>
        </w:numPr>
        <w:tabs>
          <w:tab w:val="left" w:pos="993"/>
        </w:tabs>
        <w:spacing w:after="120" w:line="246.99999999999994" w:lineRule="auto"/>
        <w:ind w:left="993" w:hanging="494"/>
        <w:rPr>
          <w:rFonts w:ascii="Arial" w:cs="Arial" w:eastAsia="Arial" w:hAnsi="Arial"/>
          <w:sz w:val="22"/>
          <w:szCs w:val="22"/>
        </w:rPr>
      </w:pPr>
      <w:r w:rsidDel="00000000" w:rsidR="00000000" w:rsidRPr="00000000">
        <w:rPr>
          <w:rFonts w:ascii="Arial" w:cs="Arial" w:eastAsia="Arial" w:hAnsi="Arial"/>
          <w:sz w:val="22"/>
          <w:szCs w:val="22"/>
          <w:rtl w:val="0"/>
        </w:rPr>
        <w:t xml:space="preserve">Service delivery times, where stated, are being consistently met (90% compliance)</w:t>
      </w:r>
    </w:p>
    <w:p w:rsidR="00000000" w:rsidDel="00000000" w:rsidP="00000000" w:rsidRDefault="00000000" w:rsidRPr="00000000" w14:paraId="00000439">
      <w:pPr>
        <w:numPr>
          <w:ilvl w:val="0"/>
          <w:numId w:val="16"/>
        </w:numPr>
        <w:tabs>
          <w:tab w:val="left" w:pos="993"/>
        </w:tabs>
        <w:spacing w:after="120" w:line="246.99999999999994" w:lineRule="auto"/>
        <w:ind w:left="993" w:hanging="494"/>
        <w:rPr>
          <w:rFonts w:ascii="Arial" w:cs="Arial" w:eastAsia="Arial" w:hAnsi="Arial"/>
          <w:sz w:val="22"/>
          <w:szCs w:val="22"/>
        </w:rPr>
      </w:pPr>
      <w:r w:rsidDel="00000000" w:rsidR="00000000" w:rsidRPr="00000000">
        <w:rPr>
          <w:rFonts w:ascii="Arial" w:cs="Arial" w:eastAsia="Arial" w:hAnsi="Arial"/>
          <w:sz w:val="22"/>
          <w:szCs w:val="22"/>
          <w:rtl w:val="0"/>
        </w:rPr>
        <w:t xml:space="preserve">Production and submission of monthly monitoring forms, before last day of the month </w:t>
      </w:r>
    </w:p>
    <w:p w:rsidR="00000000" w:rsidDel="00000000" w:rsidP="00000000" w:rsidRDefault="00000000" w:rsidRPr="00000000" w14:paraId="0000043A">
      <w:pPr>
        <w:numPr>
          <w:ilvl w:val="0"/>
          <w:numId w:val="16"/>
        </w:numPr>
        <w:tabs>
          <w:tab w:val="left" w:pos="993"/>
        </w:tabs>
        <w:spacing w:after="120" w:line="246.99999999999994" w:lineRule="auto"/>
        <w:ind w:left="993" w:hanging="494"/>
        <w:rPr>
          <w:rFonts w:ascii="Arial" w:cs="Arial" w:eastAsia="Arial" w:hAnsi="Arial"/>
          <w:sz w:val="22"/>
          <w:szCs w:val="22"/>
        </w:rPr>
      </w:pPr>
      <w:r w:rsidDel="00000000" w:rsidR="00000000" w:rsidRPr="00000000">
        <w:rPr>
          <w:rFonts w:ascii="Arial" w:cs="Arial" w:eastAsia="Arial" w:hAnsi="Arial"/>
          <w:sz w:val="22"/>
          <w:szCs w:val="22"/>
          <w:rtl w:val="0"/>
        </w:rPr>
        <w:t xml:space="preserve">Production and submission of quarterly update reports, before the steering group meeting falling within that period  </w:t>
      </w:r>
    </w:p>
    <w:p w:rsidR="00000000" w:rsidDel="00000000" w:rsidP="00000000" w:rsidRDefault="00000000" w:rsidRPr="00000000" w14:paraId="0000043B">
      <w:pPr>
        <w:numPr>
          <w:ilvl w:val="0"/>
          <w:numId w:val="16"/>
        </w:numPr>
        <w:tabs>
          <w:tab w:val="left" w:pos="993"/>
        </w:tabs>
        <w:spacing w:after="120" w:line="246.99999999999994" w:lineRule="auto"/>
        <w:ind w:left="993" w:hanging="494"/>
        <w:rPr>
          <w:rFonts w:ascii="Arial" w:cs="Arial" w:eastAsia="Arial" w:hAnsi="Arial"/>
          <w:sz w:val="22"/>
          <w:szCs w:val="22"/>
        </w:rPr>
      </w:pPr>
      <w:r w:rsidDel="00000000" w:rsidR="00000000" w:rsidRPr="00000000">
        <w:rPr>
          <w:rFonts w:ascii="Arial" w:cs="Arial" w:eastAsia="Arial" w:hAnsi="Arial"/>
          <w:sz w:val="22"/>
          <w:szCs w:val="22"/>
          <w:rtl w:val="0"/>
        </w:rPr>
        <w:t xml:space="preserve">Residents are satisfied with the service, which will be monitored through the quarterly report presented back to steering groups and through additional surveys if required. 80% of the resident respondents indicate satisfaction or higher with the service </w:t>
      </w:r>
    </w:p>
    <w:p w:rsidR="00000000" w:rsidDel="00000000" w:rsidP="00000000" w:rsidRDefault="00000000" w:rsidRPr="00000000" w14:paraId="0000043C">
      <w:pPr>
        <w:numPr>
          <w:ilvl w:val="0"/>
          <w:numId w:val="16"/>
        </w:numPr>
        <w:tabs>
          <w:tab w:val="left" w:pos="993"/>
        </w:tabs>
        <w:spacing w:after="120" w:line="246.99999999999994" w:lineRule="auto"/>
        <w:ind w:left="993" w:hanging="494"/>
        <w:rPr>
          <w:rFonts w:ascii="Arial" w:cs="Arial" w:eastAsia="Arial" w:hAnsi="Arial"/>
          <w:sz w:val="22"/>
          <w:szCs w:val="22"/>
        </w:rPr>
      </w:pPr>
      <w:r w:rsidDel="00000000" w:rsidR="00000000" w:rsidRPr="00000000">
        <w:rPr>
          <w:rFonts w:ascii="Arial" w:cs="Arial" w:eastAsia="Arial" w:hAnsi="Arial"/>
          <w:sz w:val="22"/>
          <w:szCs w:val="22"/>
          <w:rtl w:val="0"/>
        </w:rPr>
        <w:t xml:space="preserve">Residents feel more empowered and engaged, which will be monitored through the quarterly report presented back to steering groups and through an annual survey. 80% of resident respondents indicate they have been engaged and or empowered </w:t>
      </w:r>
    </w:p>
    <w:p w:rsidR="00000000" w:rsidDel="00000000" w:rsidP="00000000" w:rsidRDefault="00000000" w:rsidRPr="00000000" w14:paraId="0000043D">
      <w:pPr>
        <w:numPr>
          <w:ilvl w:val="0"/>
          <w:numId w:val="16"/>
        </w:numPr>
        <w:tabs>
          <w:tab w:val="left" w:pos="993"/>
        </w:tabs>
        <w:spacing w:after="120" w:line="246.99999999999994" w:lineRule="auto"/>
        <w:ind w:left="993" w:hanging="494"/>
        <w:rPr>
          <w:rFonts w:ascii="Arial" w:cs="Arial" w:eastAsia="Arial" w:hAnsi="Arial"/>
          <w:sz w:val="22"/>
          <w:szCs w:val="22"/>
        </w:rPr>
      </w:pPr>
      <w:r w:rsidDel="00000000" w:rsidR="00000000" w:rsidRPr="00000000">
        <w:rPr>
          <w:rFonts w:ascii="Arial" w:cs="Arial" w:eastAsia="Arial" w:hAnsi="Arial"/>
          <w:sz w:val="22"/>
          <w:szCs w:val="22"/>
          <w:rtl w:val="0"/>
        </w:rPr>
        <w:t xml:space="preserve">Costs are in line with agreed framework fees </w:t>
      </w:r>
    </w:p>
    <w:p w:rsidR="00000000" w:rsidDel="00000000" w:rsidP="00000000" w:rsidRDefault="00000000" w:rsidRPr="00000000" w14:paraId="0000043E">
      <w:pPr>
        <w:numPr>
          <w:ilvl w:val="0"/>
          <w:numId w:val="16"/>
        </w:numPr>
        <w:tabs>
          <w:tab w:val="left" w:pos="993"/>
        </w:tabs>
        <w:spacing w:after="120" w:line="246.99999999999994" w:lineRule="auto"/>
        <w:ind w:left="993" w:hanging="494"/>
        <w:rPr>
          <w:rFonts w:ascii="Arial" w:cs="Arial" w:eastAsia="Arial" w:hAnsi="Arial"/>
          <w:sz w:val="22"/>
          <w:szCs w:val="22"/>
        </w:rPr>
      </w:pPr>
      <w:r w:rsidDel="00000000" w:rsidR="00000000" w:rsidRPr="00000000">
        <w:rPr>
          <w:rFonts w:ascii="Arial" w:cs="Arial" w:eastAsia="Arial" w:hAnsi="Arial"/>
          <w:sz w:val="22"/>
          <w:szCs w:val="22"/>
          <w:rtl w:val="0"/>
        </w:rPr>
        <w:t xml:space="preserve">Publication of meetings and drop-in sessions occurs at least 1 week before events 90% of the time</w:t>
      </w:r>
    </w:p>
    <w:p w:rsidR="00000000" w:rsidDel="00000000" w:rsidP="00000000" w:rsidRDefault="00000000" w:rsidRPr="00000000" w14:paraId="0000043F">
      <w:pPr>
        <w:numPr>
          <w:ilvl w:val="0"/>
          <w:numId w:val="16"/>
        </w:numPr>
        <w:tabs>
          <w:tab w:val="left" w:pos="993"/>
        </w:tabs>
        <w:spacing w:after="120" w:line="246.99999999999994" w:lineRule="auto"/>
        <w:ind w:left="993" w:hanging="494"/>
        <w:rPr>
          <w:rFonts w:ascii="Arial" w:cs="Arial" w:eastAsia="Arial" w:hAnsi="Arial"/>
          <w:sz w:val="22"/>
          <w:szCs w:val="22"/>
        </w:rPr>
      </w:pPr>
      <w:r w:rsidDel="00000000" w:rsidR="00000000" w:rsidRPr="00000000">
        <w:rPr>
          <w:rFonts w:ascii="Arial" w:cs="Arial" w:eastAsia="Arial" w:hAnsi="Arial"/>
          <w:sz w:val="22"/>
          <w:szCs w:val="22"/>
          <w:rtl w:val="0"/>
        </w:rPr>
        <w:t xml:space="preserve">Distribution of minutes and supporting documentation occurs within 1 week after the meetings 90% of the time </w:t>
      </w:r>
    </w:p>
    <w:p w:rsidR="00000000" w:rsidDel="00000000" w:rsidP="00000000" w:rsidRDefault="00000000" w:rsidRPr="00000000" w14:paraId="00000440">
      <w:pPr>
        <w:numPr>
          <w:ilvl w:val="0"/>
          <w:numId w:val="16"/>
        </w:numPr>
        <w:tabs>
          <w:tab w:val="left" w:pos="993"/>
        </w:tabs>
        <w:spacing w:after="120" w:line="246.99999999999994" w:lineRule="auto"/>
        <w:ind w:left="993" w:hanging="494"/>
        <w:rPr>
          <w:rFonts w:ascii="Arial" w:cs="Arial" w:eastAsia="Arial" w:hAnsi="Arial"/>
          <w:sz w:val="22"/>
          <w:szCs w:val="22"/>
        </w:rPr>
      </w:pPr>
      <w:r w:rsidDel="00000000" w:rsidR="00000000" w:rsidRPr="00000000">
        <w:rPr>
          <w:rFonts w:ascii="Arial" w:cs="Arial" w:eastAsia="Arial" w:hAnsi="Arial"/>
          <w:sz w:val="22"/>
          <w:szCs w:val="22"/>
          <w:rtl w:val="0"/>
        </w:rPr>
        <w:t xml:space="preserve">Responding to queries and requests from the Council in a timely manner (within 2 days)</w:t>
      </w:r>
    </w:p>
    <w:p w:rsidR="00000000" w:rsidDel="00000000" w:rsidP="00000000" w:rsidRDefault="00000000" w:rsidRPr="00000000" w14:paraId="00000441">
      <w:pPr>
        <w:numPr>
          <w:ilvl w:val="0"/>
          <w:numId w:val="16"/>
        </w:numPr>
        <w:tabs>
          <w:tab w:val="left" w:pos="993"/>
        </w:tabs>
        <w:spacing w:after="120" w:line="246.99999999999994" w:lineRule="auto"/>
        <w:ind w:left="993" w:hanging="494"/>
        <w:rPr>
          <w:rFonts w:ascii="Arial" w:cs="Arial" w:eastAsia="Arial" w:hAnsi="Arial"/>
          <w:sz w:val="22"/>
          <w:szCs w:val="22"/>
        </w:rPr>
      </w:pPr>
      <w:r w:rsidDel="00000000" w:rsidR="00000000" w:rsidRPr="00000000">
        <w:rPr>
          <w:rFonts w:ascii="Arial" w:cs="Arial" w:eastAsia="Arial" w:hAnsi="Arial"/>
          <w:sz w:val="22"/>
          <w:szCs w:val="22"/>
          <w:rtl w:val="0"/>
        </w:rPr>
        <w:t xml:space="preserve">Responding to residents queries and requests in a timely manner (within 2 days)</w:t>
      </w:r>
    </w:p>
    <w:p w:rsidR="00000000" w:rsidDel="00000000" w:rsidP="00000000" w:rsidRDefault="00000000" w:rsidRPr="00000000" w14:paraId="00000442">
      <w:pPr>
        <w:numPr>
          <w:ilvl w:val="0"/>
          <w:numId w:val="16"/>
        </w:numPr>
        <w:tabs>
          <w:tab w:val="left" w:pos="993"/>
        </w:tabs>
        <w:spacing w:after="120" w:line="246.99999999999994" w:lineRule="auto"/>
        <w:ind w:left="993" w:hanging="494"/>
        <w:rPr>
          <w:rFonts w:ascii="Arial" w:cs="Arial" w:eastAsia="Arial" w:hAnsi="Arial"/>
          <w:sz w:val="22"/>
          <w:szCs w:val="22"/>
        </w:rPr>
      </w:pPr>
      <w:r w:rsidDel="00000000" w:rsidR="00000000" w:rsidRPr="00000000">
        <w:rPr>
          <w:rFonts w:ascii="Arial" w:cs="Arial" w:eastAsia="Arial" w:hAnsi="Arial"/>
          <w:sz w:val="22"/>
          <w:szCs w:val="22"/>
          <w:rtl w:val="0"/>
        </w:rPr>
        <w:t xml:space="preserve">All written work is to be of the highest quality with no spelling errors or obvious grammatical errors</w:t>
      </w:r>
    </w:p>
    <w:p w:rsidR="00000000" w:rsidDel="00000000" w:rsidP="00000000" w:rsidRDefault="00000000" w:rsidRPr="00000000" w14:paraId="00000443">
      <w:pPr>
        <w:numPr>
          <w:ilvl w:val="0"/>
          <w:numId w:val="16"/>
        </w:numPr>
        <w:tabs>
          <w:tab w:val="left" w:pos="993"/>
        </w:tabs>
        <w:spacing w:after="120" w:line="246.99999999999994" w:lineRule="auto"/>
        <w:ind w:left="993" w:hanging="494"/>
        <w:rPr>
          <w:rFonts w:ascii="Arial" w:cs="Arial" w:eastAsia="Arial" w:hAnsi="Arial"/>
          <w:sz w:val="22"/>
          <w:szCs w:val="22"/>
        </w:rPr>
      </w:pPr>
      <w:r w:rsidDel="00000000" w:rsidR="00000000" w:rsidRPr="00000000">
        <w:rPr>
          <w:rFonts w:ascii="Arial" w:cs="Arial" w:eastAsia="Arial" w:hAnsi="Arial"/>
          <w:sz w:val="22"/>
          <w:szCs w:val="22"/>
          <w:rtl w:val="0"/>
        </w:rPr>
        <w:t xml:space="preserve">Any risk that is identified is flagged to the Project Manager in a timely manner (within 2 days)</w:t>
      </w:r>
    </w:p>
    <w:p w:rsidR="00000000" w:rsidDel="00000000" w:rsidP="00000000" w:rsidRDefault="00000000" w:rsidRPr="00000000" w14:paraId="00000444">
      <w:pPr>
        <w:numPr>
          <w:ilvl w:val="0"/>
          <w:numId w:val="16"/>
        </w:numPr>
        <w:tabs>
          <w:tab w:val="left" w:pos="993"/>
        </w:tabs>
        <w:spacing w:after="120" w:line="246.99999999999994" w:lineRule="auto"/>
        <w:ind w:left="993" w:hanging="494"/>
        <w:rPr>
          <w:rFonts w:ascii="Arial" w:cs="Arial" w:eastAsia="Arial" w:hAnsi="Arial"/>
          <w:sz w:val="22"/>
          <w:szCs w:val="22"/>
        </w:rPr>
      </w:pPr>
      <w:r w:rsidDel="00000000" w:rsidR="00000000" w:rsidRPr="00000000">
        <w:rPr>
          <w:rFonts w:ascii="Arial" w:cs="Arial" w:eastAsia="Arial" w:hAnsi="Arial"/>
          <w:sz w:val="22"/>
          <w:szCs w:val="22"/>
          <w:rtl w:val="0"/>
        </w:rPr>
        <w:t xml:space="preserve">Impartiality is demonstrated at all times</w:t>
      </w:r>
    </w:p>
    <w:p w:rsidR="00000000" w:rsidDel="00000000" w:rsidP="00000000" w:rsidRDefault="00000000" w:rsidRPr="00000000" w14:paraId="00000445">
      <w:pPr>
        <w:numPr>
          <w:ilvl w:val="0"/>
          <w:numId w:val="16"/>
        </w:numPr>
        <w:tabs>
          <w:tab w:val="left" w:pos="993"/>
        </w:tabs>
        <w:spacing w:after="120" w:line="246.99999999999994" w:lineRule="auto"/>
        <w:ind w:left="993" w:hanging="494"/>
        <w:rPr>
          <w:rFonts w:ascii="Arial" w:cs="Arial" w:eastAsia="Arial" w:hAnsi="Arial"/>
          <w:sz w:val="22"/>
          <w:szCs w:val="22"/>
        </w:rPr>
      </w:pPr>
      <w:r w:rsidDel="00000000" w:rsidR="00000000" w:rsidRPr="00000000">
        <w:rPr>
          <w:rFonts w:ascii="Arial" w:cs="Arial" w:eastAsia="Arial" w:hAnsi="Arial"/>
          <w:sz w:val="22"/>
          <w:szCs w:val="22"/>
          <w:rtl w:val="0"/>
        </w:rPr>
        <w:t xml:space="preserve">A broad representation of residents are engaged in the process</w:t>
      </w:r>
    </w:p>
    <w:p w:rsidR="00000000" w:rsidDel="00000000" w:rsidP="00000000" w:rsidRDefault="00000000" w:rsidRPr="00000000" w14:paraId="00000446">
      <w:pPr>
        <w:numPr>
          <w:ilvl w:val="0"/>
          <w:numId w:val="16"/>
        </w:numPr>
        <w:tabs>
          <w:tab w:val="left" w:pos="993"/>
        </w:tabs>
        <w:spacing w:after="120" w:line="246.99999999999994" w:lineRule="auto"/>
        <w:ind w:left="993" w:hanging="494"/>
        <w:rPr>
          <w:rFonts w:ascii="Arial" w:cs="Arial" w:eastAsia="Arial" w:hAnsi="Arial"/>
          <w:sz w:val="22"/>
          <w:szCs w:val="22"/>
        </w:rPr>
      </w:pPr>
      <w:r w:rsidDel="00000000" w:rsidR="00000000" w:rsidRPr="00000000">
        <w:rPr>
          <w:rFonts w:ascii="Arial" w:cs="Arial" w:eastAsia="Arial" w:hAnsi="Arial"/>
          <w:sz w:val="22"/>
          <w:szCs w:val="22"/>
          <w:rtl w:val="0"/>
        </w:rPr>
        <w:t xml:space="preserve">Appropriate resourcing at all times, ensuring all of the project team are well informed </w:t>
      </w:r>
    </w:p>
    <w:p w:rsidR="00000000" w:rsidDel="00000000" w:rsidP="00000000" w:rsidRDefault="00000000" w:rsidRPr="00000000" w14:paraId="00000447">
      <w:pPr>
        <w:numPr>
          <w:ilvl w:val="0"/>
          <w:numId w:val="16"/>
        </w:numPr>
        <w:tabs>
          <w:tab w:val="left" w:pos="993"/>
        </w:tabs>
        <w:spacing w:after="120" w:line="246.99999999999994" w:lineRule="auto"/>
        <w:ind w:left="993" w:hanging="494"/>
        <w:rPr>
          <w:rFonts w:ascii="Arial" w:cs="Arial" w:eastAsia="Arial" w:hAnsi="Arial"/>
          <w:sz w:val="22"/>
          <w:szCs w:val="22"/>
        </w:rPr>
      </w:pPr>
      <w:r w:rsidDel="00000000" w:rsidR="00000000" w:rsidRPr="00000000">
        <w:rPr>
          <w:rFonts w:ascii="Arial" w:cs="Arial" w:eastAsia="Arial" w:hAnsi="Arial"/>
          <w:sz w:val="22"/>
          <w:szCs w:val="22"/>
          <w:rtl w:val="0"/>
        </w:rPr>
        <w:t xml:space="preserve">Accurately prepared invoices are submitted on a monthly basis at least 90% of the time.</w:t>
      </w:r>
    </w:p>
    <w:p w:rsidR="00000000" w:rsidDel="00000000" w:rsidP="00000000" w:rsidRDefault="00000000" w:rsidRPr="00000000" w14:paraId="00000448">
      <w:pPr>
        <w:rPr>
          <w:rFonts w:ascii="Arial" w:cs="Arial" w:eastAsia="Arial" w:hAnsi="Arial"/>
          <w:b w:val="1"/>
        </w:rPr>
      </w:pPr>
      <w:r w:rsidDel="00000000" w:rsidR="00000000" w:rsidRPr="00000000">
        <w:rPr>
          <w:rtl w:val="0"/>
        </w:rPr>
      </w:r>
    </w:p>
    <w:p w:rsidR="00000000" w:rsidDel="00000000" w:rsidP="00000000" w:rsidRDefault="00000000" w:rsidRPr="00000000" w14:paraId="00000449">
      <w:pPr>
        <w:rPr>
          <w:rFonts w:ascii="Arial" w:cs="Arial" w:eastAsia="Arial" w:hAnsi="Arial"/>
          <w:b w:val="1"/>
        </w:rPr>
      </w:pPr>
      <w:r w:rsidDel="00000000" w:rsidR="00000000" w:rsidRPr="00000000">
        <w:rPr>
          <w:rtl w:val="0"/>
        </w:rPr>
      </w:r>
    </w:p>
    <w:p w:rsidR="00000000" w:rsidDel="00000000" w:rsidP="00000000" w:rsidRDefault="00000000" w:rsidRPr="00000000" w14:paraId="0000044A">
      <w:pPr>
        <w:rPr>
          <w:rFonts w:ascii="Arial" w:cs="Arial" w:eastAsia="Arial" w:hAnsi="Arial"/>
          <w:b w:val="1"/>
        </w:rPr>
      </w:pPr>
      <w:r w:rsidDel="00000000" w:rsidR="00000000" w:rsidRPr="00000000">
        <w:rPr>
          <w:rtl w:val="0"/>
        </w:rPr>
      </w:r>
    </w:p>
    <w:p w:rsidR="00000000" w:rsidDel="00000000" w:rsidP="00000000" w:rsidRDefault="00000000" w:rsidRPr="00000000" w14:paraId="0000044B">
      <w:pPr>
        <w:rPr>
          <w:rFonts w:ascii="Arial" w:cs="Arial" w:eastAsia="Arial" w:hAnsi="Arial"/>
          <w:b w:val="1"/>
        </w:rPr>
      </w:pPr>
      <w:r w:rsidDel="00000000" w:rsidR="00000000" w:rsidRPr="00000000">
        <w:rPr>
          <w:rtl w:val="0"/>
        </w:rPr>
      </w:r>
    </w:p>
    <w:p w:rsidR="00000000" w:rsidDel="00000000" w:rsidP="00000000" w:rsidRDefault="00000000" w:rsidRPr="00000000" w14:paraId="0000044C">
      <w:pPr>
        <w:rPr>
          <w:rFonts w:ascii="Arial" w:cs="Arial" w:eastAsia="Arial" w:hAnsi="Arial"/>
          <w:b w:val="1"/>
        </w:rPr>
      </w:pPr>
      <w:r w:rsidDel="00000000" w:rsidR="00000000" w:rsidRPr="00000000">
        <w:rPr>
          <w:rtl w:val="0"/>
        </w:rPr>
      </w:r>
    </w:p>
    <w:p w:rsidR="00000000" w:rsidDel="00000000" w:rsidP="00000000" w:rsidRDefault="00000000" w:rsidRPr="00000000" w14:paraId="0000044D">
      <w:pPr>
        <w:rPr>
          <w:rFonts w:ascii="Arial" w:cs="Arial" w:eastAsia="Arial" w:hAnsi="Arial"/>
          <w:b w:val="1"/>
        </w:rPr>
      </w:pPr>
      <w:r w:rsidDel="00000000" w:rsidR="00000000" w:rsidRPr="00000000">
        <w:rPr>
          <w:rtl w:val="0"/>
        </w:rPr>
      </w:r>
    </w:p>
    <w:p w:rsidR="00000000" w:rsidDel="00000000" w:rsidP="00000000" w:rsidRDefault="00000000" w:rsidRPr="00000000" w14:paraId="0000044E">
      <w:pPr>
        <w:rPr>
          <w:rFonts w:ascii="Arial" w:cs="Arial" w:eastAsia="Arial" w:hAnsi="Arial"/>
          <w:b w:val="1"/>
        </w:rPr>
      </w:pPr>
      <w:r w:rsidDel="00000000" w:rsidR="00000000" w:rsidRPr="00000000">
        <w:rPr>
          <w:rtl w:val="0"/>
        </w:rPr>
      </w:r>
    </w:p>
    <w:p w:rsidR="00000000" w:rsidDel="00000000" w:rsidP="00000000" w:rsidRDefault="00000000" w:rsidRPr="00000000" w14:paraId="0000044F">
      <w:pPr>
        <w:jc w:val="center"/>
        <w:rPr>
          <w:rFonts w:ascii="Arial" w:cs="Arial" w:eastAsia="Arial" w:hAnsi="Arial"/>
          <w:b w:val="1"/>
        </w:rPr>
      </w:pPr>
      <w:r w:rsidDel="00000000" w:rsidR="00000000" w:rsidRPr="00000000">
        <w:rPr>
          <w:rFonts w:ascii="Arial" w:cs="Arial" w:eastAsia="Arial" w:hAnsi="Arial"/>
          <w:b w:val="1"/>
          <w:sz w:val="32"/>
          <w:szCs w:val="32"/>
          <w:rtl w:val="0"/>
        </w:rPr>
        <w:t xml:space="preserve">Annex 2:  ITLA Quarterly Monitoring Report</w:t>
      </w:r>
      <w:r w:rsidDel="00000000" w:rsidR="00000000" w:rsidRPr="00000000">
        <w:rPr>
          <w:rFonts w:ascii="Arial" w:cs="Arial" w:eastAsia="Arial" w:hAnsi="Arial"/>
          <w:b w:val="1"/>
          <w:rtl w:val="0"/>
        </w:rPr>
        <w:t xml:space="preserve"> </w:t>
      </w:r>
    </w:p>
    <w:p w:rsidR="00000000" w:rsidDel="00000000" w:rsidP="00000000" w:rsidRDefault="00000000" w:rsidRPr="00000000" w14:paraId="00000450">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451">
      <w:pPr>
        <w:rPr>
          <w:rFonts w:ascii="Arial" w:cs="Arial" w:eastAsia="Arial" w:hAnsi="Arial"/>
          <w:sz w:val="22"/>
          <w:szCs w:val="22"/>
        </w:rPr>
      </w:pPr>
      <w:r w:rsidDel="00000000" w:rsidR="00000000" w:rsidRPr="00000000">
        <w:rPr>
          <w:rFonts w:ascii="Arial" w:cs="Arial" w:eastAsia="Arial" w:hAnsi="Arial"/>
          <w:sz w:val="22"/>
          <w:szCs w:val="22"/>
          <w:rtl w:val="0"/>
        </w:rPr>
        <w:t xml:space="preserve">This will be completed on a quarterly basis and presented/circulated to the relevant steering group. </w:t>
      </w:r>
    </w:p>
    <w:p w:rsidR="00000000" w:rsidDel="00000000" w:rsidP="00000000" w:rsidRDefault="00000000" w:rsidRPr="00000000" w14:paraId="000004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53">
      <w:pPr>
        <w:rPr>
          <w:rFonts w:ascii="Arial" w:cs="Arial" w:eastAsia="Arial" w:hAnsi="Arial"/>
          <w:sz w:val="22"/>
          <w:szCs w:val="22"/>
        </w:rPr>
      </w:pPr>
      <w:r w:rsidDel="00000000" w:rsidR="00000000" w:rsidRPr="00000000">
        <w:rPr>
          <w:rFonts w:ascii="Arial" w:cs="Arial" w:eastAsia="Arial" w:hAnsi="Arial"/>
          <w:sz w:val="22"/>
          <w:szCs w:val="22"/>
          <w:rtl w:val="0"/>
        </w:rPr>
        <w:t xml:space="preserve">A project specific quarterly report template will be created. This will be included within the mini-competition information. </w:t>
      </w:r>
    </w:p>
    <w:p w:rsidR="00000000" w:rsidDel="00000000" w:rsidP="00000000" w:rsidRDefault="00000000" w:rsidRPr="00000000" w14:paraId="00000454">
      <w:pPr>
        <w:rPr>
          <w:rFonts w:ascii="Arial" w:cs="Arial" w:eastAsia="Arial" w:hAnsi="Arial"/>
          <w:sz w:val="22"/>
          <w:szCs w:val="22"/>
        </w:rPr>
      </w:pPr>
      <w:r w:rsidDel="00000000" w:rsidR="00000000" w:rsidRPr="00000000">
        <w:rPr>
          <w:rtl w:val="0"/>
        </w:rPr>
      </w:r>
    </w:p>
    <w:tbl>
      <w:tblPr>
        <w:tblStyle w:val="Table10"/>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37"/>
        <w:gridCol w:w="2574"/>
        <w:gridCol w:w="1806"/>
        <w:gridCol w:w="851"/>
        <w:gridCol w:w="1848"/>
        <w:tblGridChange w:id="0">
          <w:tblGrid>
            <w:gridCol w:w="1937"/>
            <w:gridCol w:w="2574"/>
            <w:gridCol w:w="1806"/>
            <w:gridCol w:w="851"/>
            <w:gridCol w:w="1848"/>
          </w:tblGrid>
        </w:tblGridChange>
      </w:tblGrid>
      <w:tr>
        <w:trPr>
          <w:trHeight w:val="680" w:hRule="atLeast"/>
          <w:tblHeader w:val="0"/>
        </w:trPr>
        <w:tc>
          <w:tcPr>
            <w:gridSpan w:val="5"/>
            <w:shd w:fill="000000" w:val="clear"/>
            <w:vAlign w:val="center"/>
          </w:tcPr>
          <w:p w:rsidR="00000000" w:rsidDel="00000000" w:rsidP="00000000" w:rsidRDefault="00000000" w:rsidRPr="00000000" w14:paraId="00000455">
            <w:pP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ITLA Quarterly Report Pro Forma</w:t>
            </w:r>
          </w:p>
        </w:tc>
      </w:tr>
      <w:tr>
        <w:trPr>
          <w:trHeight w:val="397" w:hRule="atLeast"/>
          <w:tblHeader w:val="0"/>
        </w:trPr>
        <w:tc>
          <w:tcPr>
            <w:gridSpan w:val="2"/>
            <w:shd w:fill="auto" w:val="clear"/>
            <w:vAlign w:val="center"/>
          </w:tcPr>
          <w:p w:rsidR="00000000" w:rsidDel="00000000" w:rsidP="00000000" w:rsidRDefault="00000000" w:rsidRPr="00000000" w14:paraId="0000045A">
            <w:pPr>
              <w:rPr>
                <w:rFonts w:ascii="Arial" w:cs="Arial" w:eastAsia="Arial" w:hAnsi="Arial"/>
              </w:rPr>
            </w:pPr>
            <w:r w:rsidDel="00000000" w:rsidR="00000000" w:rsidRPr="00000000">
              <w:rPr>
                <w:rFonts w:ascii="Arial" w:cs="Arial" w:eastAsia="Arial" w:hAnsi="Arial"/>
                <w:b w:val="1"/>
                <w:sz w:val="22"/>
                <w:szCs w:val="22"/>
                <w:rtl w:val="0"/>
              </w:rPr>
              <w:t xml:space="preserve">Contact for further Information:</w:t>
            </w:r>
            <w:r w:rsidDel="00000000" w:rsidR="00000000" w:rsidRPr="00000000">
              <w:rPr>
                <w:rtl w:val="0"/>
              </w:rPr>
            </w:r>
          </w:p>
        </w:tc>
        <w:tc>
          <w:tcPr>
            <w:gridSpan w:val="3"/>
            <w:shd w:fill="auto" w:val="clear"/>
            <w:vAlign w:val="center"/>
          </w:tcPr>
          <w:p w:rsidR="00000000" w:rsidDel="00000000" w:rsidP="00000000" w:rsidRDefault="00000000" w:rsidRPr="00000000" w14:paraId="0000045C">
            <w:pPr>
              <w:rPr>
                <w:rFonts w:ascii="Arial" w:cs="Arial" w:eastAsia="Arial" w:hAnsi="Arial"/>
                <w:sz w:val="22"/>
                <w:szCs w:val="22"/>
              </w:rPr>
            </w:pPr>
            <w:r w:rsidDel="00000000" w:rsidR="00000000" w:rsidRPr="00000000">
              <w:rPr>
                <w:rFonts w:ascii="Arial" w:cs="Arial" w:eastAsia="Arial" w:hAnsi="Arial"/>
                <w:sz w:val="22"/>
                <w:szCs w:val="22"/>
                <w:rtl w:val="0"/>
              </w:rPr>
              <w:t xml:space="preserve">[Name of ITLA lead]</w:t>
            </w:r>
          </w:p>
        </w:tc>
      </w:tr>
      <w:tr>
        <w:trPr>
          <w:trHeight w:val="397" w:hRule="atLeast"/>
          <w:tblHeader w:val="0"/>
        </w:trPr>
        <w:tc>
          <w:tcPr>
            <w:gridSpan w:val="2"/>
            <w:shd w:fill="auto" w:val="clear"/>
            <w:vAlign w:val="center"/>
          </w:tcPr>
          <w:p w:rsidR="00000000" w:rsidDel="00000000" w:rsidP="00000000" w:rsidRDefault="00000000" w:rsidRPr="00000000" w14:paraId="0000045F">
            <w:pPr>
              <w:rPr>
                <w:rFonts w:ascii="Arial" w:cs="Arial" w:eastAsia="Arial" w:hAnsi="Arial"/>
              </w:rPr>
            </w:pPr>
            <w:r w:rsidDel="00000000" w:rsidR="00000000" w:rsidRPr="00000000">
              <w:rPr>
                <w:rFonts w:ascii="Arial" w:cs="Arial" w:eastAsia="Arial" w:hAnsi="Arial"/>
                <w:b w:val="1"/>
                <w:sz w:val="22"/>
                <w:szCs w:val="22"/>
                <w:rtl w:val="0"/>
              </w:rPr>
              <w:t xml:space="preserve">Date:</w:t>
            </w:r>
            <w:r w:rsidDel="00000000" w:rsidR="00000000" w:rsidRPr="00000000">
              <w:rPr>
                <w:rtl w:val="0"/>
              </w:rPr>
            </w:r>
          </w:p>
        </w:tc>
        <w:tc>
          <w:tcPr>
            <w:gridSpan w:val="3"/>
            <w:shd w:fill="auto" w:val="clear"/>
            <w:vAlign w:val="center"/>
          </w:tcPr>
          <w:p w:rsidR="00000000" w:rsidDel="00000000" w:rsidP="00000000" w:rsidRDefault="00000000" w:rsidRPr="00000000" w14:paraId="00000461">
            <w:pPr>
              <w:rPr>
                <w:rFonts w:ascii="Arial" w:cs="Arial" w:eastAsia="Arial" w:hAnsi="Arial"/>
                <w:sz w:val="22"/>
                <w:szCs w:val="22"/>
              </w:rPr>
            </w:pPr>
            <w:r w:rsidDel="00000000" w:rsidR="00000000" w:rsidRPr="00000000">
              <w:rPr>
                <w:rFonts w:ascii="Arial" w:cs="Arial" w:eastAsia="Arial" w:hAnsi="Arial"/>
                <w:sz w:val="22"/>
                <w:szCs w:val="22"/>
                <w:rtl w:val="0"/>
              </w:rPr>
              <w:t xml:space="preserve">[Date of report ]</w:t>
            </w:r>
          </w:p>
        </w:tc>
      </w:tr>
      <w:tr>
        <w:trPr>
          <w:trHeight w:val="397" w:hRule="atLeast"/>
          <w:tblHeader w:val="0"/>
        </w:trPr>
        <w:tc>
          <w:tcPr>
            <w:gridSpan w:val="2"/>
            <w:tcBorders>
              <w:bottom w:color="000000" w:space="0" w:sz="4" w:val="single"/>
            </w:tcBorders>
            <w:shd w:fill="auto" w:val="clear"/>
            <w:vAlign w:val="center"/>
          </w:tcPr>
          <w:p w:rsidR="00000000" w:rsidDel="00000000" w:rsidP="00000000" w:rsidRDefault="00000000" w:rsidRPr="00000000" w14:paraId="00000464">
            <w:pPr>
              <w:rPr>
                <w:rFonts w:ascii="Arial" w:cs="Arial" w:eastAsia="Arial" w:hAnsi="Arial"/>
              </w:rPr>
            </w:pPr>
            <w:r w:rsidDel="00000000" w:rsidR="00000000" w:rsidRPr="00000000">
              <w:rPr>
                <w:rFonts w:ascii="Arial" w:cs="Arial" w:eastAsia="Arial" w:hAnsi="Arial"/>
                <w:b w:val="1"/>
                <w:sz w:val="22"/>
                <w:szCs w:val="22"/>
                <w:rtl w:val="0"/>
              </w:rPr>
              <w:t xml:space="preserve">Presentation at Steering Group:</w:t>
            </w:r>
            <w:r w:rsidDel="00000000" w:rsidR="00000000" w:rsidRPr="00000000">
              <w:rPr>
                <w:rtl w:val="0"/>
              </w:rPr>
            </w:r>
          </w:p>
        </w:tc>
        <w:tc>
          <w:tcPr>
            <w:gridSpan w:val="3"/>
            <w:tcBorders>
              <w:bottom w:color="000000" w:space="0" w:sz="4" w:val="single"/>
            </w:tcBorders>
            <w:shd w:fill="auto" w:val="clear"/>
            <w:vAlign w:val="center"/>
          </w:tcPr>
          <w:p w:rsidR="00000000" w:rsidDel="00000000" w:rsidP="00000000" w:rsidRDefault="00000000" w:rsidRPr="00000000" w14:paraId="00000466">
            <w:pPr>
              <w:rPr>
                <w:rFonts w:ascii="Arial" w:cs="Arial" w:eastAsia="Arial" w:hAnsi="Arial"/>
                <w:sz w:val="22"/>
                <w:szCs w:val="22"/>
              </w:rPr>
            </w:pPr>
            <w:r w:rsidDel="00000000" w:rsidR="00000000" w:rsidRPr="00000000">
              <w:rPr>
                <w:rFonts w:ascii="Arial" w:cs="Arial" w:eastAsia="Arial" w:hAnsi="Arial"/>
                <w:sz w:val="22"/>
                <w:szCs w:val="22"/>
                <w:rtl w:val="0"/>
              </w:rPr>
              <w:t xml:space="preserve">[Date scheduled for presentation of findings] </w:t>
            </w:r>
          </w:p>
        </w:tc>
      </w:tr>
      <w:tr>
        <w:trPr>
          <w:tblHeader w:val="0"/>
        </w:trPr>
        <w:tc>
          <w:tcPr>
            <w:gridSpan w:val="5"/>
            <w:tcBorders>
              <w:left w:color="000000" w:space="0" w:sz="0" w:val="nil"/>
              <w:right w:color="000000" w:space="0" w:sz="0" w:val="nil"/>
            </w:tcBorders>
            <w:shd w:fill="auto" w:val="clear"/>
          </w:tcPr>
          <w:p w:rsidR="00000000" w:rsidDel="00000000" w:rsidP="00000000" w:rsidRDefault="00000000" w:rsidRPr="00000000" w14:paraId="00000469">
            <w:pPr>
              <w:rPr>
                <w:rFonts w:ascii="Arial" w:cs="Arial" w:eastAsia="Arial" w:hAnsi="Arial"/>
              </w:rPr>
            </w:pPr>
            <w:r w:rsidDel="00000000" w:rsidR="00000000" w:rsidRPr="00000000">
              <w:rPr>
                <w:rtl w:val="0"/>
              </w:rPr>
            </w:r>
          </w:p>
        </w:tc>
      </w:tr>
      <w:tr>
        <w:trPr>
          <w:tblHeader w:val="0"/>
        </w:trPr>
        <w:tc>
          <w:tcPr>
            <w:gridSpan w:val="5"/>
            <w:tcBorders>
              <w:bottom w:color="000000" w:space="0" w:sz="4" w:val="single"/>
            </w:tcBorders>
            <w:shd w:fill="auto" w:val="clear"/>
          </w:tcPr>
          <w:p w:rsidR="00000000" w:rsidDel="00000000" w:rsidP="00000000" w:rsidRDefault="00000000" w:rsidRPr="00000000" w14:paraId="0000046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Introduction</w:t>
            </w:r>
          </w:p>
          <w:p w:rsidR="00000000" w:rsidDel="00000000" w:rsidP="00000000" w:rsidRDefault="00000000" w:rsidRPr="00000000" w14:paraId="0000046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70">
            <w:pPr>
              <w:rPr>
                <w:rFonts w:ascii="Arial" w:cs="Arial" w:eastAsia="Arial" w:hAnsi="Arial"/>
              </w:rPr>
            </w:pPr>
            <w:r w:rsidDel="00000000" w:rsidR="00000000" w:rsidRPr="00000000">
              <w:rPr>
                <w:rFonts w:ascii="Arial" w:cs="Arial" w:eastAsia="Arial" w:hAnsi="Arial"/>
                <w:sz w:val="22"/>
                <w:szCs w:val="22"/>
                <w:rtl w:val="0"/>
              </w:rPr>
              <w:t xml:space="preserve">(A general summary of work undertaken over the quarter</w:t>
            </w:r>
            <w:r w:rsidDel="00000000" w:rsidR="00000000" w:rsidRPr="00000000">
              <w:rPr>
                <w:rtl w:val="0"/>
              </w:rPr>
            </w:r>
          </w:p>
        </w:tc>
      </w:tr>
      <w:tr>
        <w:trPr>
          <w:tblHeader w:val="0"/>
        </w:trPr>
        <w:tc>
          <w:tcPr>
            <w:gridSpan w:val="5"/>
            <w:tcBorders>
              <w:left w:color="000000" w:space="0" w:sz="0" w:val="nil"/>
              <w:right w:color="000000" w:space="0" w:sz="0" w:val="nil"/>
            </w:tcBorders>
            <w:shd w:fill="auto" w:val="clear"/>
          </w:tcPr>
          <w:p w:rsidR="00000000" w:rsidDel="00000000" w:rsidP="00000000" w:rsidRDefault="00000000" w:rsidRPr="00000000" w14:paraId="00000475">
            <w:pPr>
              <w:rPr>
                <w:rFonts w:ascii="Arial" w:cs="Arial" w:eastAsia="Arial" w:hAnsi="Arial"/>
              </w:rPr>
            </w:pPr>
            <w:r w:rsidDel="00000000" w:rsidR="00000000" w:rsidRPr="00000000">
              <w:rPr>
                <w:rtl w:val="0"/>
              </w:rPr>
            </w:r>
          </w:p>
        </w:tc>
      </w:tr>
      <w:tr>
        <w:trPr>
          <w:tblHeader w:val="0"/>
        </w:trPr>
        <w:tc>
          <w:tcPr>
            <w:gridSpan w:val="5"/>
            <w:tcBorders>
              <w:bottom w:color="000000" w:space="0" w:sz="4" w:val="single"/>
            </w:tcBorders>
            <w:shd w:fill="auto" w:val="clear"/>
          </w:tcPr>
          <w:p w:rsidR="00000000" w:rsidDel="00000000" w:rsidP="00000000" w:rsidRDefault="00000000" w:rsidRPr="00000000" w14:paraId="0000047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Independent and impartial advice and support to tenants </w:t>
            </w:r>
          </w:p>
          <w:p w:rsidR="00000000" w:rsidDel="00000000" w:rsidP="00000000" w:rsidRDefault="00000000" w:rsidRPr="00000000" w14:paraId="0000047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7C">
            <w:pPr>
              <w:numPr>
                <w:ilvl w:val="0"/>
                <w:numId w:val="20"/>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Include number of tenants engaged </w:t>
            </w:r>
          </w:p>
          <w:p w:rsidR="00000000" w:rsidDel="00000000" w:rsidP="00000000" w:rsidRDefault="00000000" w:rsidRPr="00000000" w14:paraId="0000047D">
            <w:pPr>
              <w:numPr>
                <w:ilvl w:val="0"/>
                <w:numId w:val="20"/>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Outline methods of communication </w:t>
            </w:r>
          </w:p>
          <w:p w:rsidR="00000000" w:rsidDel="00000000" w:rsidP="00000000" w:rsidRDefault="00000000" w:rsidRPr="00000000" w14:paraId="0000047E">
            <w:pPr>
              <w:numPr>
                <w:ilvl w:val="0"/>
                <w:numId w:val="20"/>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Detail any new tenants that have been engaged </w:t>
            </w:r>
          </w:p>
          <w:p w:rsidR="00000000" w:rsidDel="00000000" w:rsidP="00000000" w:rsidRDefault="00000000" w:rsidRPr="00000000" w14:paraId="0000047F">
            <w:pPr>
              <w:numPr>
                <w:ilvl w:val="0"/>
                <w:numId w:val="20"/>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Capture outcomes (decants, referrals, etc.)</w:t>
            </w:r>
          </w:p>
          <w:p w:rsidR="00000000" w:rsidDel="00000000" w:rsidP="00000000" w:rsidRDefault="00000000" w:rsidRPr="00000000" w14:paraId="00000480">
            <w:pPr>
              <w:numPr>
                <w:ilvl w:val="0"/>
                <w:numId w:val="20"/>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Evidence of broad representation of residents actively engaged </w:t>
            </w:r>
          </w:p>
          <w:p w:rsidR="00000000" w:rsidDel="00000000" w:rsidP="00000000" w:rsidRDefault="00000000" w:rsidRPr="00000000" w14:paraId="00000481">
            <w:pPr>
              <w:rPr>
                <w:rFonts w:ascii="Arial" w:cs="Arial" w:eastAsia="Arial" w:hAnsi="Arial"/>
              </w:rPr>
            </w:pPr>
            <w:r w:rsidDel="00000000" w:rsidR="00000000" w:rsidRPr="00000000">
              <w:rPr>
                <w:rtl w:val="0"/>
              </w:rPr>
            </w:r>
          </w:p>
        </w:tc>
      </w:tr>
      <w:tr>
        <w:trPr>
          <w:tblHeader w:val="0"/>
        </w:trPr>
        <w:tc>
          <w:tcPr>
            <w:gridSpan w:val="5"/>
            <w:tcBorders>
              <w:left w:color="000000" w:space="0" w:sz="0" w:val="nil"/>
              <w:right w:color="000000" w:space="0" w:sz="0" w:val="nil"/>
            </w:tcBorders>
            <w:shd w:fill="auto" w:val="clear"/>
          </w:tcPr>
          <w:p w:rsidR="00000000" w:rsidDel="00000000" w:rsidP="00000000" w:rsidRDefault="00000000" w:rsidRPr="00000000" w14:paraId="00000486">
            <w:pPr>
              <w:rPr>
                <w:rFonts w:ascii="Arial" w:cs="Arial" w:eastAsia="Arial" w:hAnsi="Arial"/>
              </w:rPr>
            </w:pPr>
            <w:r w:rsidDel="00000000" w:rsidR="00000000" w:rsidRPr="00000000">
              <w:rPr>
                <w:rtl w:val="0"/>
              </w:rPr>
            </w:r>
          </w:p>
        </w:tc>
      </w:tr>
      <w:tr>
        <w:trPr>
          <w:tblHeader w:val="0"/>
        </w:trPr>
        <w:tc>
          <w:tcPr>
            <w:gridSpan w:val="5"/>
            <w:tcBorders>
              <w:bottom w:color="000000" w:space="0" w:sz="4" w:val="single"/>
            </w:tcBorders>
            <w:shd w:fill="auto" w:val="clear"/>
          </w:tcPr>
          <w:p w:rsidR="00000000" w:rsidDel="00000000" w:rsidP="00000000" w:rsidRDefault="00000000" w:rsidRPr="00000000" w14:paraId="0000048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Independent and impartial advice and support to leaseholders </w:t>
            </w:r>
          </w:p>
          <w:p w:rsidR="00000000" w:rsidDel="00000000" w:rsidP="00000000" w:rsidRDefault="00000000" w:rsidRPr="00000000" w14:paraId="0000048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8D">
            <w:pPr>
              <w:numPr>
                <w:ilvl w:val="0"/>
                <w:numId w:val="2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Include number of leaseholders engaged </w:t>
            </w:r>
          </w:p>
          <w:p w:rsidR="00000000" w:rsidDel="00000000" w:rsidP="00000000" w:rsidRDefault="00000000" w:rsidRPr="00000000" w14:paraId="0000048E">
            <w:pPr>
              <w:numPr>
                <w:ilvl w:val="0"/>
                <w:numId w:val="2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Outline methods of communication </w:t>
            </w:r>
          </w:p>
          <w:p w:rsidR="00000000" w:rsidDel="00000000" w:rsidP="00000000" w:rsidRDefault="00000000" w:rsidRPr="00000000" w14:paraId="0000048F">
            <w:pPr>
              <w:numPr>
                <w:ilvl w:val="0"/>
                <w:numId w:val="2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Detail any new leaseholders that have been engaged </w:t>
            </w:r>
          </w:p>
          <w:p w:rsidR="00000000" w:rsidDel="00000000" w:rsidP="00000000" w:rsidRDefault="00000000" w:rsidRPr="00000000" w14:paraId="00000490">
            <w:pPr>
              <w:numPr>
                <w:ilvl w:val="0"/>
                <w:numId w:val="2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Capture outcomes (repurchases, advice on CPO process, etc.)</w:t>
            </w:r>
          </w:p>
          <w:p w:rsidR="00000000" w:rsidDel="00000000" w:rsidP="00000000" w:rsidRDefault="00000000" w:rsidRPr="00000000" w14:paraId="00000491">
            <w:pPr>
              <w:numPr>
                <w:ilvl w:val="0"/>
                <w:numId w:val="2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Evidence of broad representation of residents actively engaged</w:t>
            </w:r>
          </w:p>
          <w:p w:rsidR="00000000" w:rsidDel="00000000" w:rsidP="00000000" w:rsidRDefault="00000000" w:rsidRPr="00000000" w14:paraId="00000492">
            <w:pPr>
              <w:rPr>
                <w:rFonts w:ascii="Arial" w:cs="Arial" w:eastAsia="Arial" w:hAnsi="Arial"/>
              </w:rPr>
            </w:pPr>
            <w:r w:rsidDel="00000000" w:rsidR="00000000" w:rsidRPr="00000000">
              <w:rPr>
                <w:rtl w:val="0"/>
              </w:rPr>
            </w:r>
          </w:p>
        </w:tc>
      </w:tr>
      <w:tr>
        <w:trPr>
          <w:tblHeader w:val="0"/>
        </w:trPr>
        <w:tc>
          <w:tcPr>
            <w:gridSpan w:val="5"/>
            <w:tcBorders>
              <w:left w:color="000000" w:space="0" w:sz="0" w:val="nil"/>
              <w:right w:color="000000" w:space="0" w:sz="0" w:val="nil"/>
            </w:tcBorders>
            <w:shd w:fill="auto" w:val="clear"/>
          </w:tcPr>
          <w:p w:rsidR="00000000" w:rsidDel="00000000" w:rsidP="00000000" w:rsidRDefault="00000000" w:rsidRPr="00000000" w14:paraId="00000497">
            <w:pPr>
              <w:rPr>
                <w:rFonts w:ascii="Arial" w:cs="Arial" w:eastAsia="Arial" w:hAnsi="Arial"/>
              </w:rPr>
            </w:pPr>
            <w:r w:rsidDel="00000000" w:rsidR="00000000" w:rsidRPr="00000000">
              <w:rPr>
                <w:rtl w:val="0"/>
              </w:rPr>
            </w:r>
          </w:p>
        </w:tc>
      </w:tr>
      <w:tr>
        <w:trPr>
          <w:tblHeader w:val="0"/>
        </w:trPr>
        <w:tc>
          <w:tcPr>
            <w:gridSpan w:val="5"/>
            <w:tcBorders>
              <w:bottom w:color="000000" w:space="0" w:sz="4" w:val="single"/>
            </w:tcBorders>
            <w:shd w:fill="auto" w:val="clear"/>
          </w:tcPr>
          <w:p w:rsidR="00000000" w:rsidDel="00000000" w:rsidP="00000000" w:rsidRDefault="00000000" w:rsidRPr="00000000" w14:paraId="0000049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Independent and impartial advice and support to tenants in privately-owned flats </w:t>
            </w:r>
          </w:p>
          <w:p w:rsidR="00000000" w:rsidDel="00000000" w:rsidP="00000000" w:rsidRDefault="00000000" w:rsidRPr="00000000" w14:paraId="0000049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9E">
            <w:pPr>
              <w:numPr>
                <w:ilvl w:val="0"/>
                <w:numId w:val="20"/>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Include number of tenants engaged </w:t>
            </w:r>
          </w:p>
          <w:p w:rsidR="00000000" w:rsidDel="00000000" w:rsidP="00000000" w:rsidRDefault="00000000" w:rsidRPr="00000000" w14:paraId="0000049F">
            <w:pPr>
              <w:numPr>
                <w:ilvl w:val="0"/>
                <w:numId w:val="20"/>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Outline methods of communication </w:t>
            </w:r>
          </w:p>
          <w:p w:rsidR="00000000" w:rsidDel="00000000" w:rsidP="00000000" w:rsidRDefault="00000000" w:rsidRPr="00000000" w14:paraId="000004A0">
            <w:pPr>
              <w:numPr>
                <w:ilvl w:val="0"/>
                <w:numId w:val="20"/>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Detail any new tenants that have been engaged </w:t>
            </w:r>
          </w:p>
          <w:p w:rsidR="00000000" w:rsidDel="00000000" w:rsidP="00000000" w:rsidRDefault="00000000" w:rsidRPr="00000000" w14:paraId="000004A1">
            <w:pPr>
              <w:numPr>
                <w:ilvl w:val="0"/>
                <w:numId w:val="20"/>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Capture outcomes (referrals to Housing Need team)</w:t>
            </w:r>
          </w:p>
          <w:p w:rsidR="00000000" w:rsidDel="00000000" w:rsidP="00000000" w:rsidRDefault="00000000" w:rsidRPr="00000000" w14:paraId="000004A2">
            <w:pPr>
              <w:numPr>
                <w:ilvl w:val="0"/>
                <w:numId w:val="20"/>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Evidence of broad representation of residents actively engaged</w:t>
            </w:r>
          </w:p>
          <w:p w:rsidR="00000000" w:rsidDel="00000000" w:rsidP="00000000" w:rsidRDefault="00000000" w:rsidRPr="00000000" w14:paraId="000004A3">
            <w:pPr>
              <w:rPr>
                <w:rFonts w:ascii="Arial" w:cs="Arial" w:eastAsia="Arial" w:hAnsi="Arial"/>
              </w:rPr>
            </w:pPr>
            <w:r w:rsidDel="00000000" w:rsidR="00000000" w:rsidRPr="00000000">
              <w:rPr>
                <w:rtl w:val="0"/>
              </w:rPr>
            </w:r>
          </w:p>
        </w:tc>
      </w:tr>
      <w:tr>
        <w:trPr>
          <w:tblHeader w:val="0"/>
        </w:trPr>
        <w:tc>
          <w:tcPr>
            <w:gridSpan w:val="5"/>
            <w:tcBorders>
              <w:left w:color="000000" w:space="0" w:sz="0" w:val="nil"/>
              <w:right w:color="000000" w:space="0" w:sz="0" w:val="nil"/>
            </w:tcBorders>
            <w:shd w:fill="auto" w:val="clear"/>
          </w:tcPr>
          <w:p w:rsidR="00000000" w:rsidDel="00000000" w:rsidP="00000000" w:rsidRDefault="00000000" w:rsidRPr="00000000" w14:paraId="000004A8">
            <w:pPr>
              <w:rPr>
                <w:rFonts w:ascii="Arial" w:cs="Arial" w:eastAsia="Arial" w:hAnsi="Arial"/>
              </w:rPr>
            </w:pPr>
            <w:r w:rsidDel="00000000" w:rsidR="00000000" w:rsidRPr="00000000">
              <w:rPr>
                <w:rtl w:val="0"/>
              </w:rPr>
            </w:r>
          </w:p>
        </w:tc>
      </w:tr>
      <w:tr>
        <w:trPr>
          <w:tblHeader w:val="0"/>
        </w:trPr>
        <w:tc>
          <w:tcPr>
            <w:gridSpan w:val="5"/>
            <w:tcBorders>
              <w:bottom w:color="000000" w:space="0" w:sz="4" w:val="single"/>
            </w:tcBorders>
            <w:shd w:fill="auto" w:val="clear"/>
          </w:tcPr>
          <w:p w:rsidR="00000000" w:rsidDel="00000000" w:rsidP="00000000" w:rsidRDefault="00000000" w:rsidRPr="00000000" w14:paraId="000004A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Project specific section </w:t>
            </w:r>
          </w:p>
          <w:p w:rsidR="00000000" w:rsidDel="00000000" w:rsidP="00000000" w:rsidRDefault="00000000" w:rsidRPr="00000000" w14:paraId="000004A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AF">
            <w:pPr>
              <w:rPr>
                <w:rFonts w:ascii="Arial" w:cs="Arial" w:eastAsia="Arial" w:hAnsi="Arial"/>
                <w:sz w:val="22"/>
                <w:szCs w:val="22"/>
              </w:rPr>
            </w:pPr>
            <w:r w:rsidDel="00000000" w:rsidR="00000000" w:rsidRPr="00000000">
              <w:rPr>
                <w:rFonts w:ascii="Arial" w:cs="Arial" w:eastAsia="Arial" w:hAnsi="Arial"/>
                <w:sz w:val="22"/>
                <w:szCs w:val="22"/>
                <w:rtl w:val="0"/>
              </w:rPr>
              <w:t xml:space="preserve">Project specific section: handover, surveys, etc.</w:t>
            </w:r>
          </w:p>
          <w:p w:rsidR="00000000" w:rsidDel="00000000" w:rsidP="00000000" w:rsidRDefault="00000000" w:rsidRPr="00000000" w14:paraId="000004B0">
            <w:pPr>
              <w:rPr>
                <w:rFonts w:ascii="Arial" w:cs="Arial" w:eastAsia="Arial" w:hAnsi="Arial"/>
              </w:rPr>
            </w:pPr>
            <w:r w:rsidDel="00000000" w:rsidR="00000000" w:rsidRPr="00000000">
              <w:rPr>
                <w:rtl w:val="0"/>
              </w:rPr>
            </w:r>
          </w:p>
        </w:tc>
      </w:tr>
      <w:tr>
        <w:trPr>
          <w:tblHeader w:val="0"/>
        </w:trPr>
        <w:tc>
          <w:tcPr>
            <w:gridSpan w:val="5"/>
            <w:tcBorders>
              <w:left w:color="000000" w:space="0" w:sz="0" w:val="nil"/>
              <w:right w:color="000000" w:space="0" w:sz="0" w:val="nil"/>
            </w:tcBorders>
            <w:shd w:fill="auto" w:val="clear"/>
          </w:tcPr>
          <w:p w:rsidR="00000000" w:rsidDel="00000000" w:rsidP="00000000" w:rsidRDefault="00000000" w:rsidRPr="00000000" w14:paraId="000004B5">
            <w:pPr>
              <w:rPr>
                <w:rFonts w:ascii="Arial" w:cs="Arial" w:eastAsia="Arial" w:hAnsi="Arial"/>
              </w:rPr>
            </w:pPr>
            <w:r w:rsidDel="00000000" w:rsidR="00000000" w:rsidRPr="00000000">
              <w:rPr>
                <w:rtl w:val="0"/>
              </w:rPr>
            </w:r>
          </w:p>
        </w:tc>
      </w:tr>
      <w:tr>
        <w:trPr>
          <w:tblHeader w:val="0"/>
        </w:trPr>
        <w:tc>
          <w:tcPr>
            <w:gridSpan w:val="5"/>
            <w:tcBorders>
              <w:bottom w:color="000000" w:space="0" w:sz="4" w:val="single"/>
            </w:tcBorders>
            <w:shd w:fill="auto" w:val="clear"/>
          </w:tcPr>
          <w:p w:rsidR="00000000" w:rsidDel="00000000" w:rsidP="00000000" w:rsidRDefault="00000000" w:rsidRPr="00000000" w14:paraId="000004B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Highlights </w:t>
            </w:r>
          </w:p>
          <w:p w:rsidR="00000000" w:rsidDel="00000000" w:rsidP="00000000" w:rsidRDefault="00000000" w:rsidRPr="00000000" w14:paraId="000004B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BC">
            <w:pPr>
              <w:rPr>
                <w:rFonts w:ascii="Arial" w:cs="Arial" w:eastAsia="Arial" w:hAnsi="Arial"/>
              </w:rPr>
            </w:pPr>
            <w:r w:rsidDel="00000000" w:rsidR="00000000" w:rsidRPr="00000000">
              <w:rPr>
                <w:rFonts w:ascii="Arial" w:cs="Arial" w:eastAsia="Arial" w:hAnsi="Arial"/>
                <w:sz w:val="22"/>
                <w:szCs w:val="22"/>
                <w:rtl w:val="0"/>
              </w:rPr>
              <w:t xml:space="preserve">Summarise highlights over the quarter</w:t>
            </w:r>
            <w:r w:rsidDel="00000000" w:rsidR="00000000" w:rsidRPr="00000000">
              <w:rPr>
                <w:rtl w:val="0"/>
              </w:rPr>
            </w:r>
          </w:p>
        </w:tc>
      </w:tr>
      <w:tr>
        <w:trPr>
          <w:tblHeader w:val="0"/>
        </w:trPr>
        <w:tc>
          <w:tcPr>
            <w:gridSpan w:val="5"/>
            <w:tcBorders>
              <w:left w:color="000000" w:space="0" w:sz="0" w:val="nil"/>
              <w:right w:color="000000" w:space="0" w:sz="0" w:val="nil"/>
            </w:tcBorders>
            <w:shd w:fill="auto" w:val="clear"/>
          </w:tcPr>
          <w:p w:rsidR="00000000" w:rsidDel="00000000" w:rsidP="00000000" w:rsidRDefault="00000000" w:rsidRPr="00000000" w14:paraId="000004C1">
            <w:pPr>
              <w:rPr>
                <w:rFonts w:ascii="Arial" w:cs="Arial" w:eastAsia="Arial" w:hAnsi="Arial"/>
              </w:rPr>
            </w:pPr>
            <w:r w:rsidDel="00000000" w:rsidR="00000000" w:rsidRPr="00000000">
              <w:rPr>
                <w:rtl w:val="0"/>
              </w:rPr>
            </w:r>
          </w:p>
        </w:tc>
      </w:tr>
      <w:tr>
        <w:trPr>
          <w:tblHeader w:val="0"/>
        </w:trPr>
        <w:tc>
          <w:tcPr>
            <w:gridSpan w:val="5"/>
            <w:tcBorders>
              <w:bottom w:color="000000" w:space="0" w:sz="4" w:val="single"/>
            </w:tcBorders>
            <w:shd w:fill="auto" w:val="clear"/>
          </w:tcPr>
          <w:p w:rsidR="00000000" w:rsidDel="00000000" w:rsidP="00000000" w:rsidRDefault="00000000" w:rsidRPr="00000000" w14:paraId="000004C6">
            <w:pPr>
              <w:rPr>
                <w:rFonts w:ascii="Arial" w:cs="Arial" w:eastAsia="Arial" w:hAnsi="Arial"/>
                <w:sz w:val="22"/>
                <w:szCs w:val="22"/>
              </w:rPr>
            </w:pPr>
            <w:r w:rsidDel="00000000" w:rsidR="00000000" w:rsidRPr="00000000">
              <w:rPr>
                <w:rFonts w:ascii="Arial" w:cs="Arial" w:eastAsia="Arial" w:hAnsi="Arial"/>
                <w:sz w:val="22"/>
                <w:szCs w:val="22"/>
                <w:rtl w:val="0"/>
              </w:rPr>
              <w:t xml:space="preserve">Risks and lessons learnt</w:t>
            </w:r>
          </w:p>
          <w:p w:rsidR="00000000" w:rsidDel="00000000" w:rsidP="00000000" w:rsidRDefault="00000000" w:rsidRPr="00000000" w14:paraId="000004C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C8">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Flag any risks, challenges and issues </w:t>
            </w:r>
          </w:p>
          <w:p w:rsidR="00000000" w:rsidDel="00000000" w:rsidP="00000000" w:rsidRDefault="00000000" w:rsidRPr="00000000" w14:paraId="000004C9">
            <w:pPr>
              <w:numPr>
                <w:ilvl w:val="0"/>
                <w:numId w:val="2"/>
              </w:numPr>
              <w:ind w:left="1134" w:hanging="774"/>
              <w:rPr>
                <w:rFonts w:ascii="Arial" w:cs="Arial" w:eastAsia="Arial" w:hAnsi="Arial"/>
                <w:sz w:val="22"/>
                <w:szCs w:val="22"/>
              </w:rPr>
            </w:pPr>
            <w:r w:rsidDel="00000000" w:rsidR="00000000" w:rsidRPr="00000000">
              <w:rPr>
                <w:rFonts w:ascii="Arial" w:cs="Arial" w:eastAsia="Arial" w:hAnsi="Arial"/>
                <w:sz w:val="22"/>
                <w:szCs w:val="22"/>
                <w:rtl w:val="0"/>
              </w:rPr>
              <w:t xml:space="preserve">Feedback on any lessons learnt that can help improve best practice going forward </w:t>
            </w:r>
          </w:p>
          <w:p w:rsidR="00000000" w:rsidDel="00000000" w:rsidP="00000000" w:rsidRDefault="00000000" w:rsidRPr="00000000" w14:paraId="000004CA">
            <w:pPr>
              <w:rPr>
                <w:rFonts w:ascii="Arial" w:cs="Arial" w:eastAsia="Arial" w:hAnsi="Arial"/>
              </w:rPr>
            </w:pPr>
            <w:r w:rsidDel="00000000" w:rsidR="00000000" w:rsidRPr="00000000">
              <w:rPr>
                <w:rtl w:val="0"/>
              </w:rPr>
            </w:r>
          </w:p>
        </w:tc>
      </w:tr>
      <w:tr>
        <w:trPr>
          <w:tblHeader w:val="0"/>
        </w:trPr>
        <w:tc>
          <w:tcPr>
            <w:gridSpan w:val="5"/>
            <w:tcBorders>
              <w:left w:color="000000" w:space="0" w:sz="0" w:val="nil"/>
              <w:bottom w:color="000000" w:space="0" w:sz="0" w:val="nil"/>
              <w:right w:color="000000" w:space="0" w:sz="0" w:val="nil"/>
            </w:tcBorders>
            <w:shd w:fill="auto" w:val="clear"/>
          </w:tcPr>
          <w:p w:rsidR="00000000" w:rsidDel="00000000" w:rsidP="00000000" w:rsidRDefault="00000000" w:rsidRPr="00000000" w14:paraId="000004CF">
            <w:pPr>
              <w:rPr>
                <w:rFonts w:ascii="Arial" w:cs="Arial" w:eastAsia="Arial" w:hAnsi="Arial"/>
              </w:rPr>
            </w:pPr>
            <w:r w:rsidDel="00000000" w:rsidR="00000000" w:rsidRPr="00000000">
              <w:rPr>
                <w:rtl w:val="0"/>
              </w:rPr>
            </w:r>
          </w:p>
        </w:tc>
      </w:tr>
      <w:tr>
        <w:trPr>
          <w:tblHeader w:val="0"/>
        </w:trPr>
        <w:tc>
          <w:tcPr>
            <w:gridSpan w:val="5"/>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D4">
            <w:pPr>
              <w:rPr>
                <w:rFonts w:ascii="Arial" w:cs="Arial" w:eastAsia="Arial" w:hAnsi="Arial"/>
                <w:b w:val="1"/>
              </w:rPr>
            </w:pPr>
            <w:r w:rsidDel="00000000" w:rsidR="00000000" w:rsidRPr="00000000">
              <w:rPr>
                <w:rFonts w:ascii="Arial" w:cs="Arial" w:eastAsia="Arial" w:hAnsi="Arial"/>
                <w:b w:val="1"/>
                <w:rtl w:val="0"/>
              </w:rPr>
              <w:t xml:space="preserve">Signatures and Dates</w:t>
            </w:r>
          </w:p>
        </w:tc>
      </w:tr>
      <w:tr>
        <w:trPr>
          <w:trHeight w:val="68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9">
            <w:pPr>
              <w:jc w:val="right"/>
              <w:rPr>
                <w:rFonts w:ascii="Arial" w:cs="Arial" w:eastAsia="Arial" w:hAnsi="Arial"/>
              </w:rPr>
            </w:pPr>
            <w:r w:rsidDel="00000000" w:rsidR="00000000" w:rsidRPr="00000000">
              <w:rPr>
                <w:rFonts w:ascii="Arial" w:cs="Arial" w:eastAsia="Arial" w:hAnsi="Arial"/>
                <w:sz w:val="22"/>
                <w:szCs w:val="22"/>
                <w:rtl w:val="0"/>
              </w:rPr>
              <w:t xml:space="preserve">Hackney Council, Project Manager: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4DA">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C">
            <w:pPr>
              <w:jc w:val="right"/>
              <w:rPr>
                <w:rFonts w:ascii="Arial" w:cs="Arial" w:eastAsia="Arial" w:hAnsi="Arial"/>
              </w:rPr>
            </w:pPr>
            <w:r w:rsidDel="00000000" w:rsidR="00000000" w:rsidRPr="00000000">
              <w:rPr>
                <w:rFonts w:ascii="Arial" w:cs="Arial" w:eastAsia="Arial" w:hAnsi="Arial"/>
                <w:sz w:val="22"/>
                <w:szCs w:val="22"/>
                <w:rtl w:val="0"/>
              </w:rPr>
              <w:t xml:space="preserve">Date:</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4DD">
            <w:pPr>
              <w:rPr>
                <w:rFonts w:ascii="Arial" w:cs="Arial" w:eastAsia="Arial" w:hAnsi="Arial"/>
              </w:rPr>
            </w:pPr>
            <w:r w:rsidDel="00000000" w:rsidR="00000000" w:rsidRPr="00000000">
              <w:rPr>
                <w:rtl w:val="0"/>
              </w:rPr>
            </w:r>
          </w:p>
        </w:tc>
      </w:tr>
      <w:tr>
        <w:trPr>
          <w:trHeight w:val="17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E">
            <w:pPr>
              <w:jc w:val="right"/>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DF">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1">
            <w:pPr>
              <w:jc w:val="right"/>
              <w:rPr>
                <w:rFonts w:ascii="Arial" w:cs="Arial" w:eastAsia="Arial" w:hAnsi="Arial"/>
                <w:sz w:val="22"/>
                <w:szCs w:val="22"/>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2">
            <w:pPr>
              <w:rPr>
                <w:rFonts w:ascii="Arial" w:cs="Arial" w:eastAsia="Arial" w:hAnsi="Arial"/>
              </w:rPr>
            </w:pPr>
            <w:r w:rsidDel="00000000" w:rsidR="00000000" w:rsidRPr="00000000">
              <w:rPr>
                <w:rtl w:val="0"/>
              </w:rPr>
            </w:r>
          </w:p>
        </w:tc>
      </w:tr>
      <w:tr>
        <w:trPr>
          <w:trHeight w:val="68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3">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Chair of Regeneration Steering Group:</w:t>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4E4">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6">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4E7">
            <w:pPr>
              <w:rPr>
                <w:rFonts w:ascii="Arial" w:cs="Arial" w:eastAsia="Arial" w:hAnsi="Arial"/>
              </w:rPr>
            </w:pPr>
            <w:r w:rsidDel="00000000" w:rsidR="00000000" w:rsidRPr="00000000">
              <w:rPr>
                <w:rtl w:val="0"/>
              </w:rPr>
            </w:r>
          </w:p>
        </w:tc>
      </w:tr>
      <w:tr>
        <w:trPr>
          <w:trHeight w:val="68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8">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ITLA:</w:t>
            </w:r>
          </w:p>
        </w:tc>
        <w:tc>
          <w:tcPr>
            <w:gridSpan w:val="2"/>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4E9">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4EB">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4EC">
            <w:pPr>
              <w:rPr>
                <w:rFonts w:ascii="Arial" w:cs="Arial" w:eastAsia="Arial" w:hAnsi="Arial"/>
              </w:rPr>
            </w:pPr>
            <w:r w:rsidDel="00000000" w:rsidR="00000000" w:rsidRPr="00000000">
              <w:rPr>
                <w:rtl w:val="0"/>
              </w:rPr>
            </w:r>
          </w:p>
        </w:tc>
      </w:tr>
    </w:tbl>
    <w:p w:rsidR="00000000" w:rsidDel="00000000" w:rsidP="00000000" w:rsidRDefault="00000000" w:rsidRPr="00000000" w14:paraId="000004ED">
      <w:pPr>
        <w:rPr>
          <w:rFonts w:ascii="Arial" w:cs="Arial" w:eastAsia="Arial" w:hAnsi="Arial"/>
        </w:rPr>
      </w:pPr>
      <w:r w:rsidDel="00000000" w:rsidR="00000000" w:rsidRPr="00000000">
        <w:rPr>
          <w:rtl w:val="0"/>
        </w:rPr>
      </w:r>
    </w:p>
    <w:p w:rsidR="00000000" w:rsidDel="00000000" w:rsidP="00000000" w:rsidRDefault="00000000" w:rsidRPr="00000000" w14:paraId="000004EE">
      <w:pPr>
        <w:rPr>
          <w:rFonts w:ascii="Arial" w:cs="Arial" w:eastAsia="Arial" w:hAnsi="Arial"/>
          <w:b w:val="1"/>
        </w:rPr>
      </w:pPr>
      <w:r w:rsidDel="00000000" w:rsidR="00000000" w:rsidRPr="00000000">
        <w:rPr>
          <w:rtl w:val="0"/>
        </w:rPr>
      </w:r>
    </w:p>
    <w:p w:rsidR="00000000" w:rsidDel="00000000" w:rsidP="00000000" w:rsidRDefault="00000000" w:rsidRPr="00000000" w14:paraId="000004EF">
      <w:pPr>
        <w:pBdr>
          <w:top w:space="0" w:sz="0" w:val="nil"/>
          <w:left w:space="0" w:sz="0" w:val="nil"/>
          <w:bottom w:space="0" w:sz="0" w:val="nil"/>
          <w:right w:space="0" w:sz="0" w:val="nil"/>
          <w:between w:space="0" w:sz="0" w:val="nil"/>
        </w:pBdr>
        <w:ind w:left="720" w:hanging="720"/>
        <w:jc w:val="center"/>
        <w:rPr>
          <w:rFonts w:ascii="Arial" w:cs="Arial" w:eastAsia="Arial" w:hAnsi="Arial"/>
          <w:b w:val="1"/>
          <w:u w:val="single"/>
        </w:rPr>
      </w:pPr>
      <w:bookmarkStart w:colFirst="0" w:colLast="0" w:name="_heading=h.41mghml" w:id="30"/>
      <w:bookmarkEnd w:id="30"/>
      <w:r w:rsidDel="00000000" w:rsidR="00000000" w:rsidRPr="00000000">
        <w:rPr>
          <w:rtl w:val="0"/>
        </w:rPr>
      </w:r>
    </w:p>
    <w:p w:rsidR="00000000" w:rsidDel="00000000" w:rsidP="00000000" w:rsidRDefault="00000000" w:rsidRPr="00000000" w14:paraId="000004F0">
      <w:pPr>
        <w:pBdr>
          <w:top w:space="0" w:sz="0" w:val="nil"/>
          <w:left w:space="0" w:sz="0" w:val="nil"/>
          <w:bottom w:space="0" w:sz="0" w:val="nil"/>
          <w:right w:space="0" w:sz="0" w:val="nil"/>
          <w:between w:space="0" w:sz="0" w:val="nil"/>
        </w:pBdr>
        <w:ind w:left="720" w:hanging="720"/>
        <w:jc w:val="center"/>
        <w:rPr>
          <w:rFonts w:ascii="Arial" w:cs="Arial" w:eastAsia="Arial" w:hAnsi="Arial"/>
          <w:b w:val="1"/>
          <w:u w:val="single"/>
        </w:rPr>
      </w:pPr>
      <w:bookmarkStart w:colFirst="0" w:colLast="0" w:name="_heading=h.qgzwwbo20y34" w:id="31"/>
      <w:bookmarkEnd w:id="31"/>
      <w:r w:rsidDel="00000000" w:rsidR="00000000" w:rsidRPr="00000000">
        <w:rPr>
          <w:rtl w:val="0"/>
        </w:rPr>
      </w:r>
    </w:p>
    <w:p w:rsidR="00000000" w:rsidDel="00000000" w:rsidP="00000000" w:rsidRDefault="00000000" w:rsidRPr="00000000" w14:paraId="000004F1">
      <w:pPr>
        <w:pBdr>
          <w:top w:space="0" w:sz="0" w:val="nil"/>
          <w:left w:space="0" w:sz="0" w:val="nil"/>
          <w:bottom w:space="0" w:sz="0" w:val="nil"/>
          <w:right w:space="0" w:sz="0" w:val="nil"/>
          <w:between w:space="0" w:sz="0" w:val="nil"/>
        </w:pBdr>
        <w:ind w:left="720" w:hanging="720"/>
        <w:jc w:val="center"/>
        <w:rPr>
          <w:rFonts w:ascii="Arial" w:cs="Arial" w:eastAsia="Arial" w:hAnsi="Arial"/>
          <w:b w:val="1"/>
          <w:u w:val="single"/>
        </w:rPr>
      </w:pPr>
      <w:bookmarkStart w:colFirst="0" w:colLast="0" w:name="_heading=h.yj83dtwnden7" w:id="32"/>
      <w:bookmarkEnd w:id="32"/>
      <w:r w:rsidDel="00000000" w:rsidR="00000000" w:rsidRPr="00000000">
        <w:rPr>
          <w:rtl w:val="0"/>
        </w:rPr>
      </w:r>
    </w:p>
    <w:p w:rsidR="00000000" w:rsidDel="00000000" w:rsidP="00000000" w:rsidRDefault="00000000" w:rsidRPr="00000000" w14:paraId="000004F2">
      <w:pPr>
        <w:pBdr>
          <w:top w:space="0" w:sz="0" w:val="nil"/>
          <w:left w:space="0" w:sz="0" w:val="nil"/>
          <w:bottom w:space="0" w:sz="0" w:val="nil"/>
          <w:right w:space="0" w:sz="0" w:val="nil"/>
          <w:between w:space="0" w:sz="0" w:val="nil"/>
        </w:pBdr>
        <w:ind w:left="720" w:hanging="720"/>
        <w:jc w:val="center"/>
        <w:rPr>
          <w:rFonts w:ascii="Arial" w:cs="Arial" w:eastAsia="Arial" w:hAnsi="Arial"/>
          <w:b w:val="1"/>
          <w:u w:val="single"/>
        </w:rPr>
      </w:pPr>
      <w:bookmarkStart w:colFirst="0" w:colLast="0" w:name="_heading=h.xrlft24oed62" w:id="33"/>
      <w:bookmarkEnd w:id="33"/>
      <w:r w:rsidDel="00000000" w:rsidR="00000000" w:rsidRPr="00000000">
        <w:rPr>
          <w:rtl w:val="0"/>
        </w:rPr>
      </w:r>
    </w:p>
    <w:p w:rsidR="00000000" w:rsidDel="00000000" w:rsidP="00000000" w:rsidRDefault="00000000" w:rsidRPr="00000000" w14:paraId="000004F3">
      <w:pPr>
        <w:pBdr>
          <w:top w:space="0" w:sz="0" w:val="nil"/>
          <w:left w:space="0" w:sz="0" w:val="nil"/>
          <w:bottom w:space="0" w:sz="0" w:val="nil"/>
          <w:right w:space="0" w:sz="0" w:val="nil"/>
          <w:between w:space="0" w:sz="0" w:val="nil"/>
        </w:pBdr>
        <w:ind w:left="720" w:hanging="720"/>
        <w:jc w:val="center"/>
        <w:rPr>
          <w:rFonts w:ascii="Arial" w:cs="Arial" w:eastAsia="Arial" w:hAnsi="Arial"/>
          <w:b w:val="1"/>
          <w:u w:val="single"/>
        </w:rPr>
      </w:pPr>
      <w:bookmarkStart w:colFirst="0" w:colLast="0" w:name="_heading=h.qvlmv6h74e00" w:id="34"/>
      <w:bookmarkEnd w:id="34"/>
      <w:r w:rsidDel="00000000" w:rsidR="00000000" w:rsidRPr="00000000">
        <w:rPr>
          <w:rtl w:val="0"/>
        </w:rPr>
      </w:r>
    </w:p>
    <w:p w:rsidR="00000000" w:rsidDel="00000000" w:rsidP="00000000" w:rsidRDefault="00000000" w:rsidRPr="00000000" w14:paraId="000004F4">
      <w:pPr>
        <w:pBdr>
          <w:top w:space="0" w:sz="0" w:val="nil"/>
          <w:left w:space="0" w:sz="0" w:val="nil"/>
          <w:bottom w:space="0" w:sz="0" w:val="nil"/>
          <w:right w:space="0" w:sz="0" w:val="nil"/>
          <w:between w:space="0" w:sz="0" w:val="nil"/>
        </w:pBdr>
        <w:ind w:left="720" w:hanging="720"/>
        <w:jc w:val="center"/>
        <w:rPr>
          <w:rFonts w:ascii="Arial" w:cs="Arial" w:eastAsia="Arial" w:hAnsi="Arial"/>
          <w:b w:val="1"/>
          <w:u w:val="single"/>
        </w:rPr>
      </w:pPr>
      <w:bookmarkStart w:colFirst="0" w:colLast="0" w:name="_heading=h.vcdnruoemysm" w:id="35"/>
      <w:bookmarkEnd w:id="35"/>
      <w:r w:rsidDel="00000000" w:rsidR="00000000" w:rsidRPr="00000000">
        <w:rPr>
          <w:rtl w:val="0"/>
        </w:rPr>
      </w:r>
    </w:p>
    <w:p w:rsidR="00000000" w:rsidDel="00000000" w:rsidP="00000000" w:rsidRDefault="00000000" w:rsidRPr="00000000" w14:paraId="000004F5">
      <w:pPr>
        <w:pBdr>
          <w:top w:space="0" w:sz="0" w:val="nil"/>
          <w:left w:space="0" w:sz="0" w:val="nil"/>
          <w:bottom w:space="0" w:sz="0" w:val="nil"/>
          <w:right w:space="0" w:sz="0" w:val="nil"/>
          <w:between w:space="0" w:sz="0" w:val="nil"/>
        </w:pBdr>
        <w:ind w:left="720" w:hanging="720"/>
        <w:jc w:val="center"/>
        <w:rPr>
          <w:rFonts w:ascii="Arial" w:cs="Arial" w:eastAsia="Arial" w:hAnsi="Arial"/>
          <w:b w:val="1"/>
          <w:u w:val="single"/>
        </w:rPr>
      </w:pPr>
      <w:bookmarkStart w:colFirst="0" w:colLast="0" w:name="_heading=h.i0qh56kks626" w:id="36"/>
      <w:bookmarkEnd w:id="36"/>
      <w:r w:rsidDel="00000000" w:rsidR="00000000" w:rsidRPr="00000000">
        <w:rPr>
          <w:rtl w:val="0"/>
        </w:rPr>
      </w:r>
    </w:p>
    <w:p w:rsidR="00000000" w:rsidDel="00000000" w:rsidP="00000000" w:rsidRDefault="00000000" w:rsidRPr="00000000" w14:paraId="000004F6">
      <w:pPr>
        <w:pBdr>
          <w:top w:space="0" w:sz="0" w:val="nil"/>
          <w:left w:space="0" w:sz="0" w:val="nil"/>
          <w:bottom w:space="0" w:sz="0" w:val="nil"/>
          <w:right w:space="0" w:sz="0" w:val="nil"/>
          <w:between w:space="0" w:sz="0" w:val="nil"/>
        </w:pBdr>
        <w:ind w:left="720" w:hanging="720"/>
        <w:jc w:val="center"/>
        <w:rPr>
          <w:rFonts w:ascii="Arial" w:cs="Arial" w:eastAsia="Arial" w:hAnsi="Arial"/>
          <w:b w:val="1"/>
          <w:u w:val="single"/>
        </w:rPr>
      </w:pPr>
      <w:bookmarkStart w:colFirst="0" w:colLast="0" w:name="_heading=h.a7khdnwojx4y" w:id="37"/>
      <w:bookmarkEnd w:id="37"/>
      <w:r w:rsidDel="00000000" w:rsidR="00000000" w:rsidRPr="00000000">
        <w:rPr>
          <w:rtl w:val="0"/>
        </w:rPr>
      </w:r>
    </w:p>
    <w:p w:rsidR="00000000" w:rsidDel="00000000" w:rsidP="00000000" w:rsidRDefault="00000000" w:rsidRPr="00000000" w14:paraId="000004F7">
      <w:pPr>
        <w:pBdr>
          <w:top w:space="0" w:sz="0" w:val="nil"/>
          <w:left w:space="0" w:sz="0" w:val="nil"/>
          <w:bottom w:space="0" w:sz="0" w:val="nil"/>
          <w:right w:space="0" w:sz="0" w:val="nil"/>
          <w:between w:space="0" w:sz="0" w:val="nil"/>
        </w:pBdr>
        <w:ind w:left="720" w:hanging="720"/>
        <w:jc w:val="center"/>
        <w:rPr>
          <w:rFonts w:ascii="Arial" w:cs="Arial" w:eastAsia="Arial" w:hAnsi="Arial"/>
          <w:b w:val="1"/>
          <w:u w:val="single"/>
        </w:rPr>
      </w:pPr>
      <w:bookmarkStart w:colFirst="0" w:colLast="0" w:name="_heading=h.eu0nzqbogh0a" w:id="38"/>
      <w:bookmarkEnd w:id="38"/>
      <w:r w:rsidDel="00000000" w:rsidR="00000000" w:rsidRPr="00000000">
        <w:rPr>
          <w:rtl w:val="0"/>
        </w:rPr>
      </w:r>
    </w:p>
    <w:p w:rsidR="00000000" w:rsidDel="00000000" w:rsidP="00000000" w:rsidRDefault="00000000" w:rsidRPr="00000000" w14:paraId="000004F8">
      <w:pPr>
        <w:pBdr>
          <w:top w:space="0" w:sz="0" w:val="nil"/>
          <w:left w:space="0" w:sz="0" w:val="nil"/>
          <w:bottom w:space="0" w:sz="0" w:val="nil"/>
          <w:right w:space="0" w:sz="0" w:val="nil"/>
          <w:between w:space="0" w:sz="0" w:val="nil"/>
        </w:pBdr>
        <w:ind w:left="720" w:hanging="720"/>
        <w:jc w:val="center"/>
        <w:rPr>
          <w:rFonts w:ascii="Arial" w:cs="Arial" w:eastAsia="Arial" w:hAnsi="Arial"/>
          <w:b w:val="1"/>
          <w:u w:val="single"/>
        </w:rPr>
      </w:pPr>
      <w:bookmarkStart w:colFirst="0" w:colLast="0" w:name="_heading=h.yrz1crhsjp84" w:id="39"/>
      <w:bookmarkEnd w:id="39"/>
      <w:r w:rsidDel="00000000" w:rsidR="00000000" w:rsidRPr="00000000">
        <w:rPr>
          <w:rtl w:val="0"/>
        </w:rPr>
      </w:r>
    </w:p>
    <w:p w:rsidR="00000000" w:rsidDel="00000000" w:rsidP="00000000" w:rsidRDefault="00000000" w:rsidRPr="00000000" w14:paraId="000004F9">
      <w:pPr>
        <w:pBdr>
          <w:top w:space="0" w:sz="0" w:val="nil"/>
          <w:left w:space="0" w:sz="0" w:val="nil"/>
          <w:bottom w:space="0" w:sz="0" w:val="nil"/>
          <w:right w:space="0" w:sz="0" w:val="nil"/>
          <w:between w:space="0" w:sz="0" w:val="nil"/>
        </w:pBdr>
        <w:ind w:left="720" w:hanging="720"/>
        <w:jc w:val="center"/>
        <w:rPr>
          <w:rFonts w:ascii="Arial" w:cs="Arial" w:eastAsia="Arial" w:hAnsi="Arial"/>
          <w:b w:val="1"/>
          <w:u w:val="single"/>
        </w:rPr>
      </w:pPr>
      <w:bookmarkStart w:colFirst="0" w:colLast="0" w:name="_heading=h.19vita1zs1rz" w:id="40"/>
      <w:bookmarkEnd w:id="40"/>
      <w:r w:rsidDel="00000000" w:rsidR="00000000" w:rsidRPr="00000000">
        <w:rPr>
          <w:rtl w:val="0"/>
        </w:rPr>
      </w:r>
    </w:p>
    <w:p w:rsidR="00000000" w:rsidDel="00000000" w:rsidP="00000000" w:rsidRDefault="00000000" w:rsidRPr="00000000" w14:paraId="000004FA">
      <w:pPr>
        <w:pBdr>
          <w:top w:space="0" w:sz="0" w:val="nil"/>
          <w:left w:space="0" w:sz="0" w:val="nil"/>
          <w:bottom w:space="0" w:sz="0" w:val="nil"/>
          <w:right w:space="0" w:sz="0" w:val="nil"/>
          <w:between w:space="0" w:sz="0" w:val="nil"/>
        </w:pBdr>
        <w:ind w:left="720" w:hanging="720"/>
        <w:jc w:val="center"/>
        <w:rPr>
          <w:rFonts w:ascii="Arial" w:cs="Arial" w:eastAsia="Arial" w:hAnsi="Arial"/>
          <w:b w:val="1"/>
          <w:u w:val="single"/>
        </w:rPr>
      </w:pPr>
      <w:bookmarkStart w:colFirst="0" w:colLast="0" w:name="_heading=h.mukurgji7hl7" w:id="41"/>
      <w:bookmarkEnd w:id="41"/>
      <w:r w:rsidDel="00000000" w:rsidR="00000000" w:rsidRPr="00000000">
        <w:rPr>
          <w:rtl w:val="0"/>
        </w:rPr>
      </w:r>
    </w:p>
    <w:p w:rsidR="00000000" w:rsidDel="00000000" w:rsidP="00000000" w:rsidRDefault="00000000" w:rsidRPr="00000000" w14:paraId="000004FB">
      <w:pPr>
        <w:pBdr>
          <w:top w:space="0" w:sz="0" w:val="nil"/>
          <w:left w:space="0" w:sz="0" w:val="nil"/>
          <w:bottom w:space="0" w:sz="0" w:val="nil"/>
          <w:right w:space="0" w:sz="0" w:val="nil"/>
          <w:between w:space="0" w:sz="0" w:val="nil"/>
        </w:pBdr>
        <w:ind w:left="720" w:hanging="720"/>
        <w:jc w:val="center"/>
        <w:rPr>
          <w:rFonts w:ascii="Arial" w:cs="Arial" w:eastAsia="Arial" w:hAnsi="Arial"/>
          <w:b w:val="1"/>
          <w:u w:val="single"/>
        </w:rPr>
      </w:pPr>
      <w:bookmarkStart w:colFirst="0" w:colLast="0" w:name="_heading=h.9lb3fayvszr3" w:id="42"/>
      <w:bookmarkEnd w:id="42"/>
      <w:r w:rsidDel="00000000" w:rsidR="00000000" w:rsidRPr="00000000">
        <w:rPr>
          <w:rtl w:val="0"/>
        </w:rPr>
      </w:r>
    </w:p>
    <w:p w:rsidR="00000000" w:rsidDel="00000000" w:rsidP="00000000" w:rsidRDefault="00000000" w:rsidRPr="00000000" w14:paraId="000004FC">
      <w:pPr>
        <w:pBdr>
          <w:top w:space="0" w:sz="0" w:val="nil"/>
          <w:left w:space="0" w:sz="0" w:val="nil"/>
          <w:bottom w:space="0" w:sz="0" w:val="nil"/>
          <w:right w:space="0" w:sz="0" w:val="nil"/>
          <w:between w:space="0" w:sz="0" w:val="nil"/>
        </w:pBdr>
        <w:ind w:left="720" w:hanging="720"/>
        <w:jc w:val="center"/>
        <w:rPr>
          <w:rFonts w:ascii="Arial" w:cs="Arial" w:eastAsia="Arial" w:hAnsi="Arial"/>
          <w:b w:val="1"/>
          <w:u w:val="single"/>
        </w:rPr>
      </w:pPr>
      <w:bookmarkStart w:colFirst="0" w:colLast="0" w:name="_heading=h.tyy0dyoij9a6" w:id="43"/>
      <w:bookmarkEnd w:id="43"/>
      <w:r w:rsidDel="00000000" w:rsidR="00000000" w:rsidRPr="00000000">
        <w:rPr>
          <w:rtl w:val="0"/>
        </w:rPr>
      </w:r>
    </w:p>
    <w:p w:rsidR="00000000" w:rsidDel="00000000" w:rsidP="00000000" w:rsidRDefault="00000000" w:rsidRPr="00000000" w14:paraId="000004FD">
      <w:pPr>
        <w:pBdr>
          <w:top w:space="0" w:sz="0" w:val="nil"/>
          <w:left w:space="0" w:sz="0" w:val="nil"/>
          <w:bottom w:space="0" w:sz="0" w:val="nil"/>
          <w:right w:space="0" w:sz="0" w:val="nil"/>
          <w:between w:space="0" w:sz="0" w:val="nil"/>
        </w:pBdr>
        <w:ind w:left="720" w:hanging="720"/>
        <w:jc w:val="center"/>
        <w:rPr>
          <w:rFonts w:ascii="Arial" w:cs="Arial" w:eastAsia="Arial" w:hAnsi="Arial"/>
          <w:b w:val="1"/>
          <w:u w:val="single"/>
        </w:rPr>
      </w:pPr>
      <w:bookmarkStart w:colFirst="0" w:colLast="0" w:name="_heading=h.z6mirj72pxwz" w:id="44"/>
      <w:bookmarkEnd w:id="44"/>
      <w:r w:rsidDel="00000000" w:rsidR="00000000" w:rsidRPr="00000000">
        <w:rPr>
          <w:rtl w:val="0"/>
        </w:rPr>
      </w:r>
    </w:p>
    <w:p w:rsidR="00000000" w:rsidDel="00000000" w:rsidP="00000000" w:rsidRDefault="00000000" w:rsidRPr="00000000" w14:paraId="000004FE">
      <w:pPr>
        <w:pBdr>
          <w:top w:space="0" w:sz="0" w:val="nil"/>
          <w:left w:space="0" w:sz="0" w:val="nil"/>
          <w:bottom w:space="0" w:sz="0" w:val="nil"/>
          <w:right w:space="0" w:sz="0" w:val="nil"/>
          <w:between w:space="0" w:sz="0" w:val="nil"/>
        </w:pBdr>
        <w:ind w:left="720" w:hanging="720"/>
        <w:jc w:val="center"/>
        <w:rPr>
          <w:rFonts w:ascii="Arial" w:cs="Arial" w:eastAsia="Arial" w:hAnsi="Arial"/>
          <w:b w:val="1"/>
          <w:u w:val="single"/>
        </w:rPr>
      </w:pPr>
      <w:bookmarkStart w:colFirst="0" w:colLast="0" w:name="_heading=h.koyek11ewcnp" w:id="45"/>
      <w:bookmarkEnd w:id="45"/>
      <w:r w:rsidDel="00000000" w:rsidR="00000000" w:rsidRPr="00000000">
        <w:rPr>
          <w:rtl w:val="0"/>
        </w:rPr>
      </w:r>
    </w:p>
    <w:p w:rsidR="00000000" w:rsidDel="00000000" w:rsidP="00000000" w:rsidRDefault="00000000" w:rsidRPr="00000000" w14:paraId="000004FF">
      <w:pPr>
        <w:pBdr>
          <w:top w:space="0" w:sz="0" w:val="nil"/>
          <w:left w:space="0" w:sz="0" w:val="nil"/>
          <w:bottom w:space="0" w:sz="0" w:val="nil"/>
          <w:right w:space="0" w:sz="0" w:val="nil"/>
          <w:between w:space="0" w:sz="0" w:val="nil"/>
        </w:pBdr>
        <w:ind w:left="720" w:hanging="720"/>
        <w:jc w:val="center"/>
        <w:rPr>
          <w:rFonts w:ascii="Arial" w:cs="Arial" w:eastAsia="Arial" w:hAnsi="Arial"/>
          <w:b w:val="1"/>
          <w:u w:val="single"/>
        </w:rPr>
      </w:pPr>
      <w:bookmarkStart w:colFirst="0" w:colLast="0" w:name="_heading=h.3flq1mfktg6r" w:id="46"/>
      <w:bookmarkEnd w:id="46"/>
      <w:r w:rsidDel="00000000" w:rsidR="00000000" w:rsidRPr="00000000">
        <w:rPr>
          <w:rtl w:val="0"/>
        </w:rPr>
      </w:r>
    </w:p>
    <w:p w:rsidR="00000000" w:rsidDel="00000000" w:rsidP="00000000" w:rsidRDefault="00000000" w:rsidRPr="00000000" w14:paraId="00000500">
      <w:pPr>
        <w:pBdr>
          <w:top w:space="0" w:sz="0" w:val="nil"/>
          <w:left w:space="0" w:sz="0" w:val="nil"/>
          <w:bottom w:space="0" w:sz="0" w:val="nil"/>
          <w:right w:space="0" w:sz="0" w:val="nil"/>
          <w:between w:space="0" w:sz="0" w:val="nil"/>
        </w:pBdr>
        <w:ind w:left="720" w:hanging="720"/>
        <w:jc w:val="center"/>
        <w:rPr>
          <w:rFonts w:ascii="Arial" w:cs="Arial" w:eastAsia="Arial" w:hAnsi="Arial"/>
          <w:b w:val="1"/>
          <w:u w:val="single"/>
        </w:rPr>
      </w:pPr>
      <w:bookmarkStart w:colFirst="0" w:colLast="0" w:name="_heading=h.t1c5xj2m190d" w:id="47"/>
      <w:bookmarkEnd w:id="47"/>
      <w:r w:rsidDel="00000000" w:rsidR="00000000" w:rsidRPr="00000000">
        <w:rPr>
          <w:rtl w:val="0"/>
        </w:rPr>
      </w:r>
    </w:p>
    <w:p w:rsidR="00000000" w:rsidDel="00000000" w:rsidP="00000000" w:rsidRDefault="00000000" w:rsidRPr="00000000" w14:paraId="00000501">
      <w:pPr>
        <w:pBdr>
          <w:top w:space="0" w:sz="0" w:val="nil"/>
          <w:left w:space="0" w:sz="0" w:val="nil"/>
          <w:bottom w:space="0" w:sz="0" w:val="nil"/>
          <w:right w:space="0" w:sz="0" w:val="nil"/>
          <w:between w:space="0" w:sz="0" w:val="nil"/>
        </w:pBdr>
        <w:ind w:left="720" w:hanging="720"/>
        <w:jc w:val="center"/>
        <w:rPr>
          <w:rFonts w:ascii="Arial" w:cs="Arial" w:eastAsia="Arial" w:hAnsi="Arial"/>
          <w:b w:val="1"/>
          <w:u w:val="single"/>
        </w:rPr>
      </w:pPr>
      <w:bookmarkStart w:colFirst="0" w:colLast="0" w:name="_heading=h.aqftyvp8ipbg" w:id="48"/>
      <w:bookmarkEnd w:id="48"/>
      <w:r w:rsidDel="00000000" w:rsidR="00000000" w:rsidRPr="00000000">
        <w:rPr>
          <w:rtl w:val="0"/>
        </w:rPr>
      </w:r>
    </w:p>
    <w:p w:rsidR="00000000" w:rsidDel="00000000" w:rsidP="00000000" w:rsidRDefault="00000000" w:rsidRPr="00000000" w14:paraId="00000502">
      <w:pPr>
        <w:pBdr>
          <w:top w:space="0" w:sz="0" w:val="nil"/>
          <w:left w:space="0" w:sz="0" w:val="nil"/>
          <w:bottom w:space="0" w:sz="0" w:val="nil"/>
          <w:right w:space="0" w:sz="0" w:val="nil"/>
          <w:between w:space="0" w:sz="0" w:val="nil"/>
        </w:pBdr>
        <w:ind w:left="720" w:hanging="720"/>
        <w:jc w:val="center"/>
        <w:rPr>
          <w:rFonts w:ascii="Arial" w:cs="Arial" w:eastAsia="Arial" w:hAnsi="Arial"/>
          <w:b w:val="1"/>
          <w:u w:val="single"/>
        </w:rPr>
      </w:pPr>
      <w:bookmarkStart w:colFirst="0" w:colLast="0" w:name="_heading=h.dxomet424zed" w:id="49"/>
      <w:bookmarkEnd w:id="49"/>
      <w:r w:rsidDel="00000000" w:rsidR="00000000" w:rsidRPr="00000000">
        <w:rPr>
          <w:rtl w:val="0"/>
        </w:rPr>
      </w:r>
    </w:p>
    <w:p w:rsidR="00000000" w:rsidDel="00000000" w:rsidP="00000000" w:rsidRDefault="00000000" w:rsidRPr="00000000" w14:paraId="00000503">
      <w:pPr>
        <w:pBdr>
          <w:top w:space="0" w:sz="0" w:val="nil"/>
          <w:left w:space="0" w:sz="0" w:val="nil"/>
          <w:bottom w:space="0" w:sz="0" w:val="nil"/>
          <w:right w:space="0" w:sz="0" w:val="nil"/>
          <w:between w:space="0" w:sz="0" w:val="nil"/>
        </w:pBdr>
        <w:ind w:left="720" w:hanging="720"/>
        <w:jc w:val="center"/>
        <w:rPr>
          <w:rFonts w:ascii="Arial" w:cs="Arial" w:eastAsia="Arial" w:hAnsi="Arial"/>
          <w:b w:val="1"/>
          <w:u w:val="single"/>
        </w:rPr>
      </w:pPr>
      <w:bookmarkStart w:colFirst="0" w:colLast="0" w:name="_heading=h.spkuhdbejai0" w:id="50"/>
      <w:bookmarkEnd w:id="50"/>
      <w:r w:rsidDel="00000000" w:rsidR="00000000" w:rsidRPr="00000000">
        <w:rPr>
          <w:rtl w:val="0"/>
        </w:rPr>
      </w:r>
    </w:p>
    <w:p w:rsidR="00000000" w:rsidDel="00000000" w:rsidP="00000000" w:rsidRDefault="00000000" w:rsidRPr="00000000" w14:paraId="00000504">
      <w:pPr>
        <w:pBdr>
          <w:top w:space="0" w:sz="0" w:val="nil"/>
          <w:left w:space="0" w:sz="0" w:val="nil"/>
          <w:bottom w:space="0" w:sz="0" w:val="nil"/>
          <w:right w:space="0" w:sz="0" w:val="nil"/>
          <w:between w:space="0" w:sz="0" w:val="nil"/>
        </w:pBdr>
        <w:ind w:left="720" w:hanging="720"/>
        <w:jc w:val="center"/>
        <w:rPr>
          <w:rFonts w:ascii="Arial" w:cs="Arial" w:eastAsia="Arial" w:hAnsi="Arial"/>
          <w:b w:val="1"/>
          <w:u w:val="single"/>
        </w:rPr>
      </w:pPr>
      <w:bookmarkStart w:colFirst="0" w:colLast="0" w:name="_heading=h.m1kbz5qimt94" w:id="51"/>
      <w:bookmarkEnd w:id="51"/>
      <w:r w:rsidDel="00000000" w:rsidR="00000000" w:rsidRPr="00000000">
        <w:rPr>
          <w:rtl w:val="0"/>
        </w:rPr>
      </w:r>
    </w:p>
    <w:p w:rsidR="00000000" w:rsidDel="00000000" w:rsidP="00000000" w:rsidRDefault="00000000" w:rsidRPr="00000000" w14:paraId="00000505">
      <w:pPr>
        <w:pBdr>
          <w:top w:space="0" w:sz="0" w:val="nil"/>
          <w:left w:space="0" w:sz="0" w:val="nil"/>
          <w:bottom w:space="0" w:sz="0" w:val="nil"/>
          <w:right w:space="0" w:sz="0" w:val="nil"/>
          <w:between w:space="0" w:sz="0" w:val="nil"/>
        </w:pBdr>
        <w:ind w:left="720" w:hanging="720"/>
        <w:jc w:val="center"/>
        <w:rPr>
          <w:rFonts w:ascii="Arial" w:cs="Arial" w:eastAsia="Arial" w:hAnsi="Arial"/>
          <w:b w:val="1"/>
          <w:u w:val="single"/>
        </w:rPr>
      </w:pPr>
      <w:bookmarkStart w:colFirst="0" w:colLast="0" w:name="_heading=h.lo2eaiqjm2cp" w:id="52"/>
      <w:bookmarkEnd w:id="52"/>
      <w:r w:rsidDel="00000000" w:rsidR="00000000" w:rsidRPr="00000000">
        <w:rPr>
          <w:rtl w:val="0"/>
        </w:rPr>
      </w:r>
    </w:p>
    <w:p w:rsidR="00000000" w:rsidDel="00000000" w:rsidP="00000000" w:rsidRDefault="00000000" w:rsidRPr="00000000" w14:paraId="00000506">
      <w:pPr>
        <w:pBdr>
          <w:top w:space="0" w:sz="0" w:val="nil"/>
          <w:left w:space="0" w:sz="0" w:val="nil"/>
          <w:bottom w:space="0" w:sz="0" w:val="nil"/>
          <w:right w:space="0" w:sz="0" w:val="nil"/>
          <w:between w:space="0" w:sz="0" w:val="nil"/>
        </w:pBdr>
        <w:ind w:left="720" w:hanging="720"/>
        <w:jc w:val="center"/>
        <w:rPr>
          <w:rFonts w:ascii="Arial" w:cs="Arial" w:eastAsia="Arial" w:hAnsi="Arial"/>
          <w:b w:val="1"/>
          <w:u w:val="single"/>
        </w:rPr>
      </w:pPr>
      <w:bookmarkStart w:colFirst="0" w:colLast="0" w:name="_heading=h.s6eanrv6ymhh" w:id="53"/>
      <w:bookmarkEnd w:id="53"/>
      <w:r w:rsidDel="00000000" w:rsidR="00000000" w:rsidRPr="00000000">
        <w:rPr>
          <w:rtl w:val="0"/>
        </w:rPr>
      </w:r>
    </w:p>
    <w:p w:rsidR="00000000" w:rsidDel="00000000" w:rsidP="00000000" w:rsidRDefault="00000000" w:rsidRPr="00000000" w14:paraId="00000507">
      <w:pPr>
        <w:pBdr>
          <w:top w:space="0" w:sz="0" w:val="nil"/>
          <w:left w:space="0" w:sz="0" w:val="nil"/>
          <w:bottom w:space="0" w:sz="0" w:val="nil"/>
          <w:right w:space="0" w:sz="0" w:val="nil"/>
          <w:between w:space="0" w:sz="0" w:val="nil"/>
        </w:pBdr>
        <w:ind w:left="720" w:hanging="720"/>
        <w:jc w:val="center"/>
        <w:rPr>
          <w:rFonts w:ascii="Arial" w:cs="Arial" w:eastAsia="Arial" w:hAnsi="Arial"/>
          <w:b w:val="1"/>
          <w:u w:val="single"/>
        </w:rPr>
      </w:pPr>
      <w:bookmarkStart w:colFirst="0" w:colLast="0" w:name="_heading=h.cevs54u3y3x5" w:id="54"/>
      <w:bookmarkEnd w:id="54"/>
      <w:r w:rsidDel="00000000" w:rsidR="00000000" w:rsidRPr="00000000">
        <w:rPr>
          <w:rtl w:val="0"/>
        </w:rPr>
      </w:r>
    </w:p>
    <w:p w:rsidR="00000000" w:rsidDel="00000000" w:rsidP="00000000" w:rsidRDefault="00000000" w:rsidRPr="00000000" w14:paraId="00000508">
      <w:pPr>
        <w:pBdr>
          <w:top w:space="0" w:sz="0" w:val="nil"/>
          <w:left w:space="0" w:sz="0" w:val="nil"/>
          <w:bottom w:space="0" w:sz="0" w:val="nil"/>
          <w:right w:space="0" w:sz="0" w:val="nil"/>
          <w:between w:space="0" w:sz="0" w:val="nil"/>
        </w:pBdr>
        <w:ind w:left="720" w:hanging="720"/>
        <w:jc w:val="center"/>
        <w:rPr>
          <w:rFonts w:ascii="Arial" w:cs="Arial" w:eastAsia="Arial" w:hAnsi="Arial"/>
          <w:b w:val="1"/>
          <w:u w:val="single"/>
        </w:rPr>
      </w:pPr>
      <w:bookmarkStart w:colFirst="0" w:colLast="0" w:name="_heading=h.l3s3npguq3i8" w:id="55"/>
      <w:bookmarkEnd w:id="55"/>
      <w:r w:rsidDel="00000000" w:rsidR="00000000" w:rsidRPr="00000000">
        <w:rPr>
          <w:rtl w:val="0"/>
        </w:rPr>
      </w:r>
    </w:p>
    <w:p w:rsidR="00000000" w:rsidDel="00000000" w:rsidP="00000000" w:rsidRDefault="00000000" w:rsidRPr="00000000" w14:paraId="00000509">
      <w:pPr>
        <w:pBdr>
          <w:top w:space="0" w:sz="0" w:val="nil"/>
          <w:left w:space="0" w:sz="0" w:val="nil"/>
          <w:bottom w:space="0" w:sz="0" w:val="nil"/>
          <w:right w:space="0" w:sz="0" w:val="nil"/>
          <w:between w:space="0" w:sz="0" w:val="nil"/>
        </w:pBdr>
        <w:ind w:left="720" w:hanging="720"/>
        <w:jc w:val="center"/>
        <w:rPr>
          <w:rFonts w:ascii="Arial" w:cs="Arial" w:eastAsia="Arial" w:hAnsi="Arial"/>
          <w:b w:val="1"/>
          <w:u w:val="single"/>
        </w:rPr>
      </w:pPr>
      <w:bookmarkStart w:colFirst="0" w:colLast="0" w:name="_heading=h.rpvd4mif7tw5" w:id="56"/>
      <w:bookmarkEnd w:id="56"/>
      <w:r w:rsidDel="00000000" w:rsidR="00000000" w:rsidRPr="00000000">
        <w:rPr>
          <w:rtl w:val="0"/>
        </w:rPr>
      </w:r>
    </w:p>
    <w:p w:rsidR="00000000" w:rsidDel="00000000" w:rsidP="00000000" w:rsidRDefault="00000000" w:rsidRPr="00000000" w14:paraId="0000050A">
      <w:pPr>
        <w:pBdr>
          <w:top w:space="0" w:sz="0" w:val="nil"/>
          <w:left w:space="0" w:sz="0" w:val="nil"/>
          <w:bottom w:space="0" w:sz="0" w:val="nil"/>
          <w:right w:space="0" w:sz="0" w:val="nil"/>
          <w:between w:space="0" w:sz="0" w:val="nil"/>
        </w:pBdr>
        <w:ind w:left="720" w:hanging="720"/>
        <w:jc w:val="center"/>
        <w:rPr>
          <w:rFonts w:ascii="Arial" w:cs="Arial" w:eastAsia="Arial" w:hAnsi="Arial"/>
          <w:b w:val="1"/>
          <w:color w:val="000000"/>
          <w:u w:val="single"/>
        </w:rPr>
      </w:pPr>
      <w:bookmarkStart w:colFirst="0" w:colLast="0" w:name="_heading=h.bwdrs74xwtjt" w:id="57"/>
      <w:bookmarkEnd w:id="57"/>
      <w:r w:rsidDel="00000000" w:rsidR="00000000" w:rsidRPr="00000000">
        <w:rPr>
          <w:rFonts w:ascii="Arial" w:cs="Arial" w:eastAsia="Arial" w:hAnsi="Arial"/>
          <w:b w:val="1"/>
          <w:u w:val="single"/>
          <w:rtl w:val="0"/>
        </w:rPr>
        <w:t xml:space="preserve">Appendix 2</w:t>
      </w:r>
      <w:r w:rsidDel="00000000" w:rsidR="00000000" w:rsidRPr="00000000">
        <w:rPr>
          <w:rFonts w:ascii="Arial" w:cs="Arial" w:eastAsia="Arial" w:hAnsi="Arial"/>
          <w:b w:val="1"/>
          <w:color w:val="000000"/>
          <w:u w:val="single"/>
          <w:rtl w:val="0"/>
        </w:rPr>
        <w:t xml:space="preserve">: Contract</w:t>
      </w:r>
    </w:p>
    <w:p w:rsidR="00000000" w:rsidDel="00000000" w:rsidP="00000000" w:rsidRDefault="00000000" w:rsidRPr="00000000" w14:paraId="0000050B">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0C">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0D">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rtl w:val="0"/>
        </w:rPr>
        <w:t xml:space="preserve">See separate document for the ITLA Framework Agreement</w:t>
      </w:r>
      <w:r w:rsidDel="00000000" w:rsidR="00000000" w:rsidRPr="00000000">
        <w:rPr>
          <w:rtl w:val="0"/>
        </w:rPr>
      </w:r>
    </w:p>
    <w:p w:rsidR="00000000" w:rsidDel="00000000" w:rsidP="00000000" w:rsidRDefault="00000000" w:rsidRPr="00000000" w14:paraId="0000050E">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0F">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10">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11">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12">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13">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14">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15">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16">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17">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18">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19">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1A">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1B">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1C">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1D">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1E">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1F">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20">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21">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22">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23">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24">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25">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26">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27">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28">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29">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2A">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2B">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2C">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2D">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2E">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2F">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30">
      <w:pPr>
        <w:pBdr>
          <w:top w:space="0" w:sz="0" w:val="nil"/>
          <w:left w:space="0" w:sz="0" w:val="nil"/>
          <w:bottom w:space="0" w:sz="0" w:val="nil"/>
          <w:right w:space="0" w:sz="0" w:val="nil"/>
          <w:between w:space="0" w:sz="0" w:val="nil"/>
        </w:pBdr>
        <w:tabs>
          <w:tab w:val="left" w:pos="5670"/>
        </w:tabs>
        <w:rPr>
          <w:rFonts w:ascii="Arial" w:cs="Arial" w:eastAsia="Arial" w:hAnsi="Arial"/>
          <w:b w:val="1"/>
          <w:color w:val="000000"/>
        </w:rPr>
      </w:pPr>
      <w:r w:rsidDel="00000000" w:rsidR="00000000" w:rsidRPr="00000000">
        <w:rPr>
          <w:rFonts w:ascii="Arial" w:cs="Arial" w:eastAsia="Arial" w:hAnsi="Arial"/>
          <w:b w:val="1"/>
          <w:color w:val="000000"/>
          <w:rtl w:val="0"/>
        </w:rPr>
        <w:tab/>
      </w:r>
    </w:p>
    <w:p w:rsidR="00000000" w:rsidDel="00000000" w:rsidP="00000000" w:rsidRDefault="00000000" w:rsidRPr="00000000" w14:paraId="00000531">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532">
      <w:pPr>
        <w:pBdr>
          <w:top w:space="0" w:sz="0" w:val="nil"/>
          <w:left w:space="0" w:sz="0" w:val="nil"/>
          <w:bottom w:space="0" w:sz="0" w:val="nil"/>
          <w:right w:space="0" w:sz="0" w:val="nil"/>
          <w:between w:space="0" w:sz="0" w:val="nil"/>
        </w:pBdr>
        <w:ind w:left="720" w:hanging="720"/>
        <w:jc w:val="center"/>
        <w:rPr>
          <w:rFonts w:ascii="Arial" w:cs="Arial" w:eastAsia="Arial" w:hAnsi="Arial"/>
          <w:b w:val="1"/>
          <w:color w:val="000000"/>
          <w:u w:val="single"/>
        </w:rPr>
      </w:pPr>
      <w:bookmarkStart w:colFirst="0" w:colLast="0" w:name="_heading=h.2grqrue" w:id="58"/>
      <w:bookmarkEnd w:id="58"/>
      <w:r w:rsidDel="00000000" w:rsidR="00000000" w:rsidRPr="00000000">
        <w:rPr>
          <w:rFonts w:ascii="Arial" w:cs="Arial" w:eastAsia="Arial" w:hAnsi="Arial"/>
          <w:b w:val="1"/>
          <w:u w:val="single"/>
          <w:rtl w:val="0"/>
        </w:rPr>
        <w:t xml:space="preserve">Appendix 3</w:t>
      </w:r>
      <w:r w:rsidDel="00000000" w:rsidR="00000000" w:rsidRPr="00000000">
        <w:rPr>
          <w:rFonts w:ascii="Arial" w:cs="Arial" w:eastAsia="Arial" w:hAnsi="Arial"/>
          <w:b w:val="1"/>
          <w:color w:val="000000"/>
          <w:u w:val="single"/>
          <w:rtl w:val="0"/>
        </w:rPr>
        <w:t xml:space="preserve">: Certificates</w:t>
      </w:r>
    </w:p>
    <w:p w:rsidR="00000000" w:rsidDel="00000000" w:rsidP="00000000" w:rsidRDefault="00000000" w:rsidRPr="00000000" w14:paraId="00000533">
      <w:pPr>
        <w:pBdr>
          <w:top w:space="0" w:sz="0" w:val="nil"/>
          <w:left w:space="0" w:sz="0" w:val="nil"/>
          <w:bottom w:space="0" w:sz="0" w:val="nil"/>
          <w:right w:space="0" w:sz="0" w:val="nil"/>
          <w:between w:space="0" w:sz="0" w:val="nil"/>
        </w:pBdr>
        <w:tabs>
          <w:tab w:val="center" w:pos="4819"/>
          <w:tab w:val="left" w:pos="6990"/>
        </w:tabs>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34">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BID FOR THE </w:t>
      </w:r>
      <w:r w:rsidDel="00000000" w:rsidR="00000000" w:rsidRPr="00000000">
        <w:rPr>
          <w:rFonts w:ascii="Arial" w:cs="Arial" w:eastAsia="Arial" w:hAnsi="Arial"/>
          <w:b w:val="1"/>
          <w:rtl w:val="0"/>
        </w:rPr>
        <w:t xml:space="preserve">ITLA Framework </w:t>
      </w:r>
      <w:r w:rsidDel="00000000" w:rsidR="00000000" w:rsidRPr="00000000">
        <w:rPr>
          <w:rtl w:val="0"/>
        </w:rPr>
      </w:r>
    </w:p>
    <w:p w:rsidR="00000000" w:rsidDel="00000000" w:rsidP="00000000" w:rsidRDefault="00000000" w:rsidRPr="00000000" w14:paraId="00000535">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36">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CERTIFICATE OF NON-COLLUSION</w:t>
      </w:r>
    </w:p>
    <w:p w:rsidR="00000000" w:rsidDel="00000000" w:rsidP="00000000" w:rsidRDefault="00000000" w:rsidRPr="00000000" w14:paraId="00000537">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38">
      <w:pPr>
        <w:pBdr>
          <w:top w:space="0" w:sz="0" w:val="nil"/>
          <w:left w:space="0" w:sz="0" w:val="nil"/>
          <w:bottom w:space="0" w:sz="0" w:val="nil"/>
          <w:right w:space="0" w:sz="0" w:val="nil"/>
          <w:between w:space="0" w:sz="0" w:val="nil"/>
        </w:pBdr>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In the case of a Consortium, each Consortium Member must complete and return this Certificate.</w:t>
      </w:r>
    </w:p>
    <w:p w:rsidR="00000000" w:rsidDel="00000000" w:rsidP="00000000" w:rsidRDefault="00000000" w:rsidRPr="00000000" w14:paraId="0000053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3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To </w:t>
      </w:r>
      <w:r w:rsidDel="00000000" w:rsidR="00000000" w:rsidRPr="00000000">
        <w:rPr>
          <w:rFonts w:ascii="Arial" w:cs="Arial" w:eastAsia="Arial" w:hAnsi="Arial"/>
          <w:b w:val="1"/>
          <w:rtl w:val="0"/>
        </w:rPr>
        <w:t xml:space="preserve">Hackney Council</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(“the Authority”)</w:t>
      </w:r>
    </w:p>
    <w:p w:rsidR="00000000" w:rsidDel="00000000" w:rsidP="00000000" w:rsidRDefault="00000000" w:rsidRPr="00000000" w14:paraId="0000053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3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The essence of the public procurement process is that the Authority shall receive bona fide competitive Bids from all Bidders.  In recognition of this principle I/We certify that this is a bona fide Bid, intended to be competitive and that I/we have not fixed or adjusted the amount of the Bid or the rates and prices quoted by or under or in accordance with any agreement or arrangement with any other party.</w:t>
      </w:r>
    </w:p>
    <w:p w:rsidR="00000000" w:rsidDel="00000000" w:rsidP="00000000" w:rsidRDefault="00000000" w:rsidRPr="00000000" w14:paraId="0000053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3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I/We also certify that I/we have not done and undertake that I/we will not do at any time any of the following acts:</w:t>
      </w:r>
    </w:p>
    <w:p w:rsidR="00000000" w:rsidDel="00000000" w:rsidP="00000000" w:rsidRDefault="00000000" w:rsidRPr="00000000" w14:paraId="0000053F">
      <w:pPr>
        <w:pBdr>
          <w:top w:space="0" w:sz="0" w:val="nil"/>
          <w:left w:space="0" w:sz="0" w:val="nil"/>
          <w:bottom w:space="0" w:sz="0" w:val="nil"/>
          <w:right w:space="0" w:sz="0" w:val="nil"/>
          <w:between w:space="0" w:sz="0" w:val="nil"/>
        </w:pBdr>
        <w:ind w:left="709" w:hanging="709"/>
        <w:rPr>
          <w:rFonts w:ascii="Arial" w:cs="Arial" w:eastAsia="Arial" w:hAnsi="Arial"/>
          <w:color w:val="000000"/>
        </w:rPr>
      </w:pPr>
      <w:r w:rsidDel="00000000" w:rsidR="00000000" w:rsidRPr="00000000">
        <w:rPr>
          <w:rFonts w:ascii="Arial" w:cs="Arial" w:eastAsia="Arial" w:hAnsi="Arial"/>
          <w:color w:val="000000"/>
          <w:rtl w:val="0"/>
        </w:rPr>
        <w:t xml:space="preserve">a)</w:t>
        <w:tab/>
        <w:t xml:space="preserve">communicate to a party other than the Authority the amount or approximate amount of my/our proposed Bid (other than in confidence in order to obtain quotations necessary for the preparation of the Bid);</w:t>
      </w:r>
    </w:p>
    <w:p w:rsidR="00000000" w:rsidDel="00000000" w:rsidP="00000000" w:rsidRDefault="00000000" w:rsidRPr="00000000" w14:paraId="00000540">
      <w:pPr>
        <w:pBdr>
          <w:top w:space="0" w:sz="0" w:val="nil"/>
          <w:left w:space="0" w:sz="0" w:val="nil"/>
          <w:bottom w:space="0" w:sz="0" w:val="nil"/>
          <w:right w:space="0" w:sz="0" w:val="nil"/>
          <w:between w:space="0" w:sz="0" w:val="nil"/>
        </w:pBdr>
        <w:ind w:left="709" w:hanging="709"/>
        <w:rPr>
          <w:rFonts w:ascii="Arial" w:cs="Arial" w:eastAsia="Arial" w:hAnsi="Arial"/>
          <w:color w:val="000000"/>
        </w:rPr>
      </w:pPr>
      <w:r w:rsidDel="00000000" w:rsidR="00000000" w:rsidRPr="00000000">
        <w:rPr>
          <w:rFonts w:ascii="Arial" w:cs="Arial" w:eastAsia="Arial" w:hAnsi="Arial"/>
          <w:color w:val="000000"/>
          <w:rtl w:val="0"/>
        </w:rPr>
        <w:t xml:space="preserve">b)</w:t>
        <w:tab/>
        <w:t xml:space="preserve">enter into any agreement or arrangement with any other party that he shall refrain from bidding or as to the amount of any Bid to be submitted;</w:t>
      </w:r>
    </w:p>
    <w:p w:rsidR="00000000" w:rsidDel="00000000" w:rsidP="00000000" w:rsidRDefault="00000000" w:rsidRPr="00000000" w14:paraId="00000541">
      <w:pPr>
        <w:pBdr>
          <w:top w:space="0" w:sz="0" w:val="nil"/>
          <w:left w:space="0" w:sz="0" w:val="nil"/>
          <w:bottom w:space="0" w:sz="0" w:val="nil"/>
          <w:right w:space="0" w:sz="0" w:val="nil"/>
          <w:between w:space="0" w:sz="0" w:val="nil"/>
        </w:pBdr>
        <w:ind w:left="709" w:hanging="709"/>
        <w:rPr>
          <w:rFonts w:ascii="Arial" w:cs="Arial" w:eastAsia="Arial" w:hAnsi="Arial"/>
          <w:color w:val="000000"/>
        </w:rPr>
      </w:pPr>
      <w:r w:rsidDel="00000000" w:rsidR="00000000" w:rsidRPr="00000000">
        <w:rPr>
          <w:rFonts w:ascii="Arial" w:cs="Arial" w:eastAsia="Arial" w:hAnsi="Arial"/>
          <w:color w:val="000000"/>
          <w:rtl w:val="0"/>
        </w:rPr>
        <w:t xml:space="preserve">c)</w:t>
        <w:tab/>
        <w:t xml:space="preserve">offer or agree to pay or give or pay or give any sum of money inducement or valuable consideration directly or indirectly to any person for doing or having done or causing or having caused any act or omission to be done in relation to any other Bid or the proposed Bid; or</w:t>
      </w:r>
    </w:p>
    <w:p w:rsidR="00000000" w:rsidDel="00000000" w:rsidP="00000000" w:rsidRDefault="00000000" w:rsidRPr="00000000" w14:paraId="00000542">
      <w:pPr>
        <w:pBdr>
          <w:top w:space="0" w:sz="0" w:val="nil"/>
          <w:left w:space="0" w:sz="0" w:val="nil"/>
          <w:bottom w:space="0" w:sz="0" w:val="nil"/>
          <w:right w:space="0" w:sz="0" w:val="nil"/>
          <w:between w:space="0" w:sz="0" w:val="nil"/>
        </w:pBdr>
        <w:ind w:left="709" w:hanging="709"/>
        <w:rPr>
          <w:rFonts w:ascii="Arial" w:cs="Arial" w:eastAsia="Arial" w:hAnsi="Arial"/>
          <w:color w:val="000000"/>
        </w:rPr>
      </w:pPr>
      <w:r w:rsidDel="00000000" w:rsidR="00000000" w:rsidRPr="00000000">
        <w:rPr>
          <w:rFonts w:ascii="Arial" w:cs="Arial" w:eastAsia="Arial" w:hAnsi="Arial"/>
          <w:color w:val="000000"/>
          <w:rtl w:val="0"/>
        </w:rPr>
        <w:t xml:space="preserve">d)</w:t>
        <w:tab/>
        <w:t xml:space="preserve">enters into any type of agreement or arrangement with any other party aimed at distorting the outcome of the competition</w:t>
      </w:r>
    </w:p>
    <w:p w:rsidR="00000000" w:rsidDel="00000000" w:rsidP="00000000" w:rsidRDefault="00000000" w:rsidRPr="00000000" w14:paraId="0000054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4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In this Certificate:</w:t>
      </w:r>
    </w:p>
    <w:p w:rsidR="00000000" w:rsidDel="00000000" w:rsidP="00000000" w:rsidRDefault="00000000" w:rsidRPr="00000000" w14:paraId="00000545">
      <w:pPr>
        <w:pBdr>
          <w:top w:space="0" w:sz="0" w:val="nil"/>
          <w:left w:space="0" w:sz="0" w:val="nil"/>
          <w:bottom w:space="0" w:sz="0" w:val="nil"/>
          <w:right w:space="0" w:sz="0" w:val="nil"/>
          <w:between w:space="0" w:sz="0" w:val="nil"/>
        </w:pBdr>
        <w:ind w:left="567" w:hanging="425"/>
        <w:rPr>
          <w:rFonts w:ascii="Arial" w:cs="Arial" w:eastAsia="Arial" w:hAnsi="Arial"/>
          <w:color w:val="000000"/>
        </w:rPr>
      </w:pPr>
      <w:r w:rsidDel="00000000" w:rsidR="00000000" w:rsidRPr="00000000">
        <w:rPr>
          <w:rFonts w:ascii="Arial" w:cs="Arial" w:eastAsia="Arial" w:hAnsi="Arial"/>
          <w:color w:val="000000"/>
          <w:rtl w:val="0"/>
        </w:rPr>
        <w:t xml:space="preserve">•</w:t>
        <w:tab/>
        <w:t xml:space="preserve">the word “person” includes any person, body or association, corporate or incorporate</w:t>
      </w:r>
    </w:p>
    <w:p w:rsidR="00000000" w:rsidDel="00000000" w:rsidP="00000000" w:rsidRDefault="00000000" w:rsidRPr="00000000" w14:paraId="00000546">
      <w:pPr>
        <w:pBdr>
          <w:top w:space="0" w:sz="0" w:val="nil"/>
          <w:left w:space="0" w:sz="0" w:val="nil"/>
          <w:bottom w:space="0" w:sz="0" w:val="nil"/>
          <w:right w:space="0" w:sz="0" w:val="nil"/>
          <w:between w:space="0" w:sz="0" w:val="nil"/>
        </w:pBdr>
        <w:ind w:left="567" w:hanging="425"/>
        <w:rPr>
          <w:rFonts w:ascii="Arial" w:cs="Arial" w:eastAsia="Arial" w:hAnsi="Arial"/>
          <w:color w:val="000000"/>
        </w:rPr>
      </w:pPr>
      <w:r w:rsidDel="00000000" w:rsidR="00000000" w:rsidRPr="00000000">
        <w:rPr>
          <w:rtl w:val="0"/>
        </w:rPr>
      </w:r>
    </w:p>
    <w:p w:rsidR="00000000" w:rsidDel="00000000" w:rsidP="00000000" w:rsidRDefault="00000000" w:rsidRPr="00000000" w14:paraId="00000547">
      <w:pPr>
        <w:pBdr>
          <w:top w:space="0" w:sz="0" w:val="nil"/>
          <w:left w:space="0" w:sz="0" w:val="nil"/>
          <w:bottom w:space="0" w:sz="0" w:val="nil"/>
          <w:right w:space="0" w:sz="0" w:val="nil"/>
          <w:between w:space="0" w:sz="0" w:val="nil"/>
        </w:pBdr>
        <w:ind w:left="567" w:hanging="425"/>
        <w:rPr>
          <w:rFonts w:ascii="Arial" w:cs="Arial" w:eastAsia="Arial" w:hAnsi="Arial"/>
          <w:color w:val="000000"/>
        </w:rPr>
      </w:pPr>
      <w:r w:rsidDel="00000000" w:rsidR="00000000" w:rsidRPr="00000000">
        <w:rPr>
          <w:rFonts w:ascii="Arial" w:cs="Arial" w:eastAsia="Arial" w:hAnsi="Arial"/>
          <w:color w:val="000000"/>
          <w:rtl w:val="0"/>
        </w:rPr>
        <w:t xml:space="preserve">•</w:t>
        <w:tab/>
        <w:t xml:space="preserve">the phrase “any agreement or arrangement” includes any transaction, formal or informal whether legally binding or not.</w:t>
      </w:r>
    </w:p>
    <w:p w:rsidR="00000000" w:rsidDel="00000000" w:rsidP="00000000" w:rsidRDefault="00000000" w:rsidRPr="00000000" w14:paraId="00000548">
      <w:pPr>
        <w:pBdr>
          <w:top w:space="0" w:sz="0" w:val="nil"/>
          <w:left w:space="0" w:sz="0" w:val="nil"/>
          <w:bottom w:space="0" w:sz="0" w:val="nil"/>
          <w:right w:space="0" w:sz="0" w:val="nil"/>
          <w:between w:space="0" w:sz="0" w:val="nil"/>
        </w:pBdr>
        <w:ind w:left="567" w:hanging="425"/>
        <w:rPr>
          <w:rFonts w:ascii="Arial" w:cs="Arial" w:eastAsia="Arial" w:hAnsi="Arial"/>
          <w:color w:val="000000"/>
        </w:rPr>
      </w:pPr>
      <w:r w:rsidDel="00000000" w:rsidR="00000000" w:rsidRPr="00000000">
        <w:rPr>
          <w:rtl w:val="0"/>
        </w:rPr>
      </w:r>
    </w:p>
    <w:p w:rsidR="00000000" w:rsidDel="00000000" w:rsidP="00000000" w:rsidRDefault="00000000" w:rsidRPr="00000000" w14:paraId="00000549">
      <w:pPr>
        <w:pBdr>
          <w:top w:space="0" w:sz="0" w:val="nil"/>
          <w:left w:space="0" w:sz="0" w:val="nil"/>
          <w:bottom w:space="0" w:sz="0" w:val="nil"/>
          <w:right w:space="0" w:sz="0" w:val="nil"/>
          <w:between w:space="0" w:sz="0" w:val="nil"/>
        </w:pBdr>
        <w:ind w:left="567" w:hanging="425"/>
        <w:rPr>
          <w:rFonts w:ascii="Arial" w:cs="Arial" w:eastAsia="Arial" w:hAnsi="Arial"/>
          <w:color w:val="000000"/>
        </w:rPr>
      </w:pPr>
      <w:r w:rsidDel="00000000" w:rsidR="00000000" w:rsidRPr="00000000">
        <w:rPr>
          <w:rFonts w:ascii="Arial" w:cs="Arial" w:eastAsia="Arial" w:hAnsi="Arial"/>
          <w:color w:val="000000"/>
          <w:rtl w:val="0"/>
        </w:rPr>
        <w:t xml:space="preserve">•</w:t>
        <w:tab/>
        <w:t xml:space="preserve">the word “Bid” includes all Bid submissions</w:t>
      </w:r>
    </w:p>
    <w:p w:rsidR="00000000" w:rsidDel="00000000" w:rsidP="00000000" w:rsidRDefault="00000000" w:rsidRPr="00000000" w14:paraId="0000054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4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1</w:t>
        <w:tab/>
        <w:t xml:space="preserve">SIGNED</w:t>
        <w:tab/>
        <w:t xml:space="preserve">......................................................................................</w:t>
      </w:r>
    </w:p>
    <w:p w:rsidR="00000000" w:rsidDel="00000000" w:rsidP="00000000" w:rsidRDefault="00000000" w:rsidRPr="00000000" w14:paraId="0000054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ab/>
        <w:t xml:space="preserve">POSITION</w:t>
        <w:tab/>
        <w:t xml:space="preserve">......................................................................................</w:t>
      </w:r>
    </w:p>
    <w:p w:rsidR="00000000" w:rsidDel="00000000" w:rsidP="00000000" w:rsidRDefault="00000000" w:rsidRPr="00000000" w14:paraId="0000054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4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4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2</w:t>
        <w:tab/>
        <w:t xml:space="preserve">SIGNED</w:t>
        <w:tab/>
        <w:t xml:space="preserve">......................................................................................</w:t>
      </w:r>
    </w:p>
    <w:p w:rsidR="00000000" w:rsidDel="00000000" w:rsidP="00000000" w:rsidRDefault="00000000" w:rsidRPr="00000000" w14:paraId="0000055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ab/>
        <w:t xml:space="preserve">POSITION</w:t>
        <w:tab/>
        <w:t xml:space="preserve">......................................................................................</w:t>
      </w:r>
    </w:p>
    <w:p w:rsidR="00000000" w:rsidDel="00000000" w:rsidP="00000000" w:rsidRDefault="00000000" w:rsidRPr="00000000" w14:paraId="0000055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5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On behalf of ..............................................................................................</w:t>
      </w:r>
    </w:p>
    <w:p w:rsidR="00000000" w:rsidDel="00000000" w:rsidP="00000000" w:rsidRDefault="00000000" w:rsidRPr="00000000" w14:paraId="00000553">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color w:val="000000"/>
          <w:rtl w:val="0"/>
        </w:rPr>
        <w:t xml:space="preserve">Date ........................................................................................................</w:t>
      </w:r>
      <w:r w:rsidDel="00000000" w:rsidR="00000000" w:rsidRPr="00000000">
        <w:br w:type="page"/>
      </w:r>
      <w:r w:rsidDel="00000000" w:rsidR="00000000" w:rsidRPr="00000000">
        <w:rPr>
          <w:rtl w:val="0"/>
        </w:rPr>
      </w:r>
    </w:p>
    <w:p w:rsidR="00000000" w:rsidDel="00000000" w:rsidP="00000000" w:rsidRDefault="00000000" w:rsidRPr="00000000" w14:paraId="0000055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55">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BID FOR THE </w:t>
      </w:r>
      <w:r w:rsidDel="00000000" w:rsidR="00000000" w:rsidRPr="00000000">
        <w:rPr>
          <w:rFonts w:ascii="Arial" w:cs="Arial" w:eastAsia="Arial" w:hAnsi="Arial"/>
          <w:b w:val="1"/>
          <w:rtl w:val="0"/>
        </w:rPr>
        <w:t xml:space="preserve">ITLA Framework </w:t>
      </w:r>
      <w:r w:rsidDel="00000000" w:rsidR="00000000" w:rsidRPr="00000000">
        <w:rPr>
          <w:rtl w:val="0"/>
        </w:rPr>
      </w:r>
    </w:p>
    <w:p w:rsidR="00000000" w:rsidDel="00000000" w:rsidP="00000000" w:rsidRDefault="00000000" w:rsidRPr="00000000" w14:paraId="00000556">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57">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CERTIFICATE OF NON-CANVASSING</w:t>
      </w:r>
    </w:p>
    <w:p w:rsidR="00000000" w:rsidDel="00000000" w:rsidP="00000000" w:rsidRDefault="00000000" w:rsidRPr="00000000" w14:paraId="0000055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59">
      <w:pPr>
        <w:pBdr>
          <w:top w:space="0" w:sz="0" w:val="nil"/>
          <w:left w:space="0" w:sz="0" w:val="nil"/>
          <w:bottom w:space="0" w:sz="0" w:val="nil"/>
          <w:right w:space="0" w:sz="0" w:val="nil"/>
          <w:between w:space="0" w:sz="0" w:val="nil"/>
        </w:pBdr>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In the case of a Consortium, each Consortium Member must complete and return this Certificate.</w:t>
      </w:r>
    </w:p>
    <w:p w:rsidR="00000000" w:rsidDel="00000000" w:rsidP="00000000" w:rsidRDefault="00000000" w:rsidRPr="00000000" w14:paraId="0000055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5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To </w:t>
      </w:r>
      <w:r w:rsidDel="00000000" w:rsidR="00000000" w:rsidRPr="00000000">
        <w:rPr>
          <w:rFonts w:ascii="Arial" w:cs="Arial" w:eastAsia="Arial" w:hAnsi="Arial"/>
          <w:b w:val="1"/>
          <w:color w:val="000000"/>
          <w:rtl w:val="0"/>
        </w:rPr>
        <w:t xml:space="preserve">Hackney Council</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(“the Authority”)</w:t>
      </w:r>
    </w:p>
    <w:p w:rsidR="00000000" w:rsidDel="00000000" w:rsidP="00000000" w:rsidRDefault="00000000" w:rsidRPr="00000000" w14:paraId="0000055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5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I/We hereby certify that I/we have not in connection with the award of the contract for The Procurement or any other proposed contract for the </w:t>
      </w:r>
      <w:r w:rsidDel="00000000" w:rsidR="00000000" w:rsidRPr="00000000">
        <w:rPr>
          <w:rFonts w:ascii="Arial" w:cs="Arial" w:eastAsia="Arial" w:hAnsi="Arial"/>
          <w:rtl w:val="0"/>
        </w:rPr>
        <w:t xml:space="preserve">ITLA Framework. </w:t>
      </w:r>
      <w:r w:rsidDel="00000000" w:rsidR="00000000" w:rsidRPr="00000000">
        <w:rPr>
          <w:rtl w:val="0"/>
        </w:rPr>
      </w:r>
    </w:p>
    <w:p w:rsidR="00000000" w:rsidDel="00000000" w:rsidP="00000000" w:rsidRDefault="00000000" w:rsidRPr="00000000" w14:paraId="0000055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5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w:t>
        <w:tab/>
        <w:t xml:space="preserve">canvassed any member, employee, agent of the Authority</w:t>
      </w:r>
    </w:p>
    <w:p w:rsidR="00000000" w:rsidDel="00000000" w:rsidP="00000000" w:rsidRDefault="00000000" w:rsidRPr="00000000" w14:paraId="0000056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w:t>
        <w:tab/>
        <w:t xml:space="preserve">undertaken to unduly influence the decision-making process of the Authority</w:t>
      </w:r>
    </w:p>
    <w:p w:rsidR="00000000" w:rsidDel="00000000" w:rsidP="00000000" w:rsidRDefault="00000000" w:rsidRPr="00000000" w14:paraId="00000561">
      <w:pPr>
        <w:pBdr>
          <w:top w:space="0" w:sz="0" w:val="nil"/>
          <w:left w:space="0" w:sz="0" w:val="nil"/>
          <w:bottom w:space="0" w:sz="0" w:val="nil"/>
          <w:right w:space="0" w:sz="0" w:val="nil"/>
          <w:between w:space="0" w:sz="0" w:val="nil"/>
        </w:pBdr>
        <w:ind w:left="709" w:hanging="709"/>
        <w:rPr>
          <w:rFonts w:ascii="Arial" w:cs="Arial" w:eastAsia="Arial" w:hAnsi="Arial"/>
          <w:color w:val="000000"/>
        </w:rPr>
      </w:pPr>
      <w:r w:rsidDel="00000000" w:rsidR="00000000" w:rsidRPr="00000000">
        <w:rPr>
          <w:rFonts w:ascii="Arial" w:cs="Arial" w:eastAsia="Arial" w:hAnsi="Arial"/>
          <w:color w:val="000000"/>
          <w:rtl w:val="0"/>
        </w:rPr>
        <w:t xml:space="preserve">•</w:t>
        <w:tab/>
        <w:t xml:space="preserve">undertaken to obtain confidential information that could confer upon me/us an undue advantage in the award of the contract</w:t>
      </w:r>
    </w:p>
    <w:p w:rsidR="00000000" w:rsidDel="00000000" w:rsidP="00000000" w:rsidRDefault="00000000" w:rsidRPr="00000000" w14:paraId="0000056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6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and that no person employed by me/us or acting on my/our behalf has done any such act.</w:t>
      </w:r>
    </w:p>
    <w:p w:rsidR="00000000" w:rsidDel="00000000" w:rsidP="00000000" w:rsidRDefault="00000000" w:rsidRPr="00000000" w14:paraId="0000056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6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6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I/We further hereby undertake that I/we will not in the future do or seek to do the prohibited acts referred to above and that no person employed by me/us or acting on my/our behalf will do any such act.</w:t>
      </w:r>
    </w:p>
    <w:p w:rsidR="00000000" w:rsidDel="00000000" w:rsidP="00000000" w:rsidRDefault="00000000" w:rsidRPr="00000000" w14:paraId="0000056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6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6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1</w:t>
        <w:tab/>
        <w:t xml:space="preserve">SIGNED</w:t>
        <w:tab/>
        <w:t xml:space="preserve">......................................................................................</w:t>
      </w:r>
    </w:p>
    <w:p w:rsidR="00000000" w:rsidDel="00000000" w:rsidP="00000000" w:rsidRDefault="00000000" w:rsidRPr="00000000" w14:paraId="0000056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ab/>
        <w:t xml:space="preserve">POSITION</w:t>
        <w:tab/>
        <w:t xml:space="preserve">......................................................................................</w:t>
      </w:r>
    </w:p>
    <w:p w:rsidR="00000000" w:rsidDel="00000000" w:rsidP="00000000" w:rsidRDefault="00000000" w:rsidRPr="00000000" w14:paraId="0000056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6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6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2</w:t>
        <w:tab/>
        <w:t xml:space="preserve">SIGNED</w:t>
        <w:tab/>
        <w:t xml:space="preserve">......................................................................................</w:t>
      </w:r>
    </w:p>
    <w:p w:rsidR="00000000" w:rsidDel="00000000" w:rsidP="00000000" w:rsidRDefault="00000000" w:rsidRPr="00000000" w14:paraId="0000056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ab/>
        <w:t xml:space="preserve">POSITION</w:t>
        <w:tab/>
        <w:t xml:space="preserve">......................................................................................</w:t>
      </w:r>
    </w:p>
    <w:p w:rsidR="00000000" w:rsidDel="00000000" w:rsidP="00000000" w:rsidRDefault="00000000" w:rsidRPr="00000000" w14:paraId="0000056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7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On behalf of ..............................................................................................</w:t>
      </w:r>
    </w:p>
    <w:p w:rsidR="00000000" w:rsidDel="00000000" w:rsidP="00000000" w:rsidRDefault="00000000" w:rsidRPr="00000000" w14:paraId="0000057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Date ........................................................................................................</w:t>
      </w:r>
    </w:p>
    <w:p w:rsidR="00000000" w:rsidDel="00000000" w:rsidP="00000000" w:rsidRDefault="00000000" w:rsidRPr="00000000" w14:paraId="0000057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7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7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7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7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7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7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7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7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7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7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7D">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7E">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57F">
      <w:pPr>
        <w:pBdr>
          <w:top w:space="0" w:sz="0" w:val="nil"/>
          <w:left w:space="0" w:sz="0" w:val="nil"/>
          <w:bottom w:space="0" w:sz="0" w:val="nil"/>
          <w:right w:space="0" w:sz="0" w:val="nil"/>
          <w:between w:space="0" w:sz="0" w:val="nil"/>
        </w:pBdr>
        <w:ind w:left="720" w:hanging="720"/>
        <w:jc w:val="center"/>
        <w:rPr>
          <w:rFonts w:ascii="Arial" w:cs="Arial" w:eastAsia="Arial" w:hAnsi="Arial"/>
          <w:b w:val="1"/>
          <w:color w:val="000000"/>
          <w:u w:val="single"/>
        </w:rPr>
      </w:pPr>
      <w:bookmarkStart w:colFirst="0" w:colLast="0" w:name="_heading=h.vx1227" w:id="59"/>
      <w:bookmarkEnd w:id="59"/>
      <w:r w:rsidDel="00000000" w:rsidR="00000000" w:rsidRPr="00000000">
        <w:rPr>
          <w:rFonts w:ascii="Arial" w:cs="Arial" w:eastAsia="Arial" w:hAnsi="Arial"/>
          <w:b w:val="1"/>
          <w:u w:val="single"/>
          <w:rtl w:val="0"/>
        </w:rPr>
        <w:t xml:space="preserve">Appendix 4</w:t>
      </w:r>
      <w:r w:rsidDel="00000000" w:rsidR="00000000" w:rsidRPr="00000000">
        <w:rPr>
          <w:rFonts w:ascii="Arial" w:cs="Arial" w:eastAsia="Arial" w:hAnsi="Arial"/>
          <w:b w:val="1"/>
          <w:color w:val="000000"/>
          <w:u w:val="single"/>
          <w:rtl w:val="0"/>
        </w:rPr>
        <w:t xml:space="preserve">: Contractual Undertaking</w:t>
      </w:r>
    </w:p>
    <w:p w:rsidR="00000000" w:rsidDel="00000000" w:rsidP="00000000" w:rsidRDefault="00000000" w:rsidRPr="00000000" w14:paraId="00000580">
      <w:pPr>
        <w:tabs>
          <w:tab w:val="center" w:pos="4819"/>
          <w:tab w:val="left" w:pos="6990"/>
        </w:tabs>
        <w:rPr>
          <w:rFonts w:ascii="Arial" w:cs="Arial" w:eastAsia="Arial" w:hAnsi="Arial"/>
          <w:b w:val="1"/>
        </w:rPr>
      </w:pPr>
      <w:r w:rsidDel="00000000" w:rsidR="00000000" w:rsidRPr="00000000">
        <w:rPr>
          <w:rtl w:val="0"/>
        </w:rPr>
      </w:r>
    </w:p>
    <w:p w:rsidR="00000000" w:rsidDel="00000000" w:rsidP="00000000" w:rsidRDefault="00000000" w:rsidRPr="00000000" w14:paraId="00000581">
      <w:pPr>
        <w:tabs>
          <w:tab w:val="center" w:pos="4819"/>
          <w:tab w:val="left" w:pos="6990"/>
        </w:tabs>
        <w:rPr>
          <w:rFonts w:ascii="Arial" w:cs="Arial" w:eastAsia="Arial" w:hAnsi="Arial"/>
          <w:b w:val="1"/>
        </w:rPr>
      </w:pPr>
      <w:r w:rsidDel="00000000" w:rsidR="00000000" w:rsidRPr="00000000">
        <w:rPr>
          <w:rtl w:val="0"/>
        </w:rPr>
      </w:r>
    </w:p>
    <w:p w:rsidR="00000000" w:rsidDel="00000000" w:rsidP="00000000" w:rsidRDefault="00000000" w:rsidRPr="00000000" w14:paraId="00000582">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BID FOR THE </w:t>
      </w:r>
      <w:r w:rsidDel="00000000" w:rsidR="00000000" w:rsidRPr="00000000">
        <w:rPr>
          <w:rFonts w:ascii="Arial" w:cs="Arial" w:eastAsia="Arial" w:hAnsi="Arial"/>
          <w:b w:val="1"/>
          <w:rtl w:val="0"/>
        </w:rPr>
        <w:t xml:space="preserve">ITLA Framework</w:t>
      </w:r>
      <w:r w:rsidDel="00000000" w:rsidR="00000000" w:rsidRPr="00000000">
        <w:rPr>
          <w:rtl w:val="0"/>
        </w:rPr>
      </w:r>
    </w:p>
    <w:p w:rsidR="00000000" w:rsidDel="00000000" w:rsidP="00000000" w:rsidRDefault="00000000" w:rsidRPr="00000000" w14:paraId="00000583">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84">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CONTRACTUAL UNDERTAKING</w:t>
      </w:r>
    </w:p>
    <w:p w:rsidR="00000000" w:rsidDel="00000000" w:rsidP="00000000" w:rsidRDefault="00000000" w:rsidRPr="00000000" w14:paraId="00000585">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86">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87">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To </w:t>
      </w:r>
      <w:r w:rsidDel="00000000" w:rsidR="00000000" w:rsidRPr="00000000">
        <w:rPr>
          <w:rFonts w:ascii="Arial" w:cs="Arial" w:eastAsia="Arial" w:hAnsi="Arial"/>
          <w:b w:val="1"/>
          <w:rtl w:val="0"/>
        </w:rPr>
        <w:t xml:space="preserve">Hackney Council</w:t>
      </w:r>
      <w:r w:rsidDel="00000000" w:rsidR="00000000" w:rsidRPr="00000000">
        <w:rPr>
          <w:rFonts w:ascii="Arial" w:cs="Arial" w:eastAsia="Arial" w:hAnsi="Arial"/>
          <w:b w:val="1"/>
          <w:color w:val="000000"/>
          <w:rtl w:val="0"/>
        </w:rPr>
        <w:t xml:space="preserve"> ("the Authority")</w:t>
      </w:r>
    </w:p>
    <w:p w:rsidR="00000000" w:rsidDel="00000000" w:rsidP="00000000" w:rsidRDefault="00000000" w:rsidRPr="00000000" w14:paraId="00000588">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8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I / We the undersigned DO HEREBY UNDERTAKE on the acceptance by the Authority of my / our Bid either in whole or in part, to supply (or perform the services), on such terms and conditions and in accordance with such specifications (if any), as are contained or incorporated in the Authority's ITT.  I / We agree and declare that the acceptance of this Bid by letter on behalf of the Authority, whether for the whole or part of the items included therein, will constitute a contract for the supply of such items, and, I / We, if requested by the Authority, will enter into a further agreement for the due performance of the contract.</w:t>
      </w:r>
    </w:p>
    <w:p w:rsidR="00000000" w:rsidDel="00000000" w:rsidP="00000000" w:rsidRDefault="00000000" w:rsidRPr="00000000" w14:paraId="0000058A">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58B">
      <w:pPr>
        <w:rPr>
          <w:rFonts w:ascii="Arial" w:cs="Arial" w:eastAsia="Arial" w:hAnsi="Arial"/>
        </w:rPr>
      </w:pPr>
      <w:r w:rsidDel="00000000" w:rsidR="00000000" w:rsidRPr="00000000">
        <w:rPr>
          <w:rFonts w:ascii="Arial" w:cs="Arial" w:eastAsia="Arial" w:hAnsi="Arial"/>
          <w:rtl w:val="0"/>
        </w:rPr>
        <w:t xml:space="preserve">I / We confirm that this Bid shall remain open for acceptance by the Authority and shall not be withdrawn for </w:t>
      </w:r>
      <w:r w:rsidDel="00000000" w:rsidR="00000000" w:rsidRPr="00000000">
        <w:rPr>
          <w:rFonts w:ascii="Arial" w:cs="Arial" w:eastAsia="Arial" w:hAnsi="Arial"/>
          <w:highlight w:val="white"/>
          <w:rtl w:val="0"/>
        </w:rPr>
        <w:t xml:space="preserve">60 </w:t>
      </w:r>
      <w:r w:rsidDel="00000000" w:rsidR="00000000" w:rsidRPr="00000000">
        <w:rPr>
          <w:rFonts w:ascii="Arial" w:cs="Arial" w:eastAsia="Arial" w:hAnsi="Arial"/>
          <w:rtl w:val="0"/>
        </w:rPr>
        <w:t xml:space="preserve">days from the last date specified for the receipt of this Bid.</w:t>
      </w:r>
    </w:p>
    <w:p w:rsidR="00000000" w:rsidDel="00000000" w:rsidP="00000000" w:rsidRDefault="00000000" w:rsidRPr="00000000" w14:paraId="0000058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8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*Signed: ...................................................………............ Date: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58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8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9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Name: (in block capitals): .......................………….................................................................................................</w:t>
      </w:r>
    </w:p>
    <w:p w:rsidR="00000000" w:rsidDel="00000000" w:rsidP="00000000" w:rsidRDefault="00000000" w:rsidRPr="00000000" w14:paraId="0000059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9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9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In the capacity of: ................................................. on behalf of: ...............…………..........................</w:t>
      </w:r>
    </w:p>
    <w:p w:rsidR="00000000" w:rsidDel="00000000" w:rsidP="00000000" w:rsidRDefault="00000000" w:rsidRPr="00000000" w14:paraId="0000059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(State official position, i.e. Director, Manager, Secretary etc.).</w:t>
      </w:r>
    </w:p>
    <w:p w:rsidR="00000000" w:rsidDel="00000000" w:rsidP="00000000" w:rsidRDefault="00000000" w:rsidRPr="00000000" w14:paraId="0000059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9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9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Company Name and postal address:........................................................…………................................</w:t>
      </w:r>
    </w:p>
    <w:p w:rsidR="00000000" w:rsidDel="00000000" w:rsidP="00000000" w:rsidRDefault="00000000" w:rsidRPr="00000000" w14:paraId="0000059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9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59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9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Telephone No: ....................................…......……........ </w:t>
      </w:r>
    </w:p>
    <w:p w:rsidR="00000000" w:rsidDel="00000000" w:rsidP="00000000" w:rsidRDefault="00000000" w:rsidRPr="00000000" w14:paraId="0000059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9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E-mail</w:t>
        <w:tab/>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59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9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*Company Registration Number and legal form:……………………………………….</w:t>
      </w:r>
    </w:p>
    <w:p w:rsidR="00000000" w:rsidDel="00000000" w:rsidP="00000000" w:rsidRDefault="00000000" w:rsidRPr="00000000" w14:paraId="000005A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5A1">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Fonts w:ascii="Arial" w:cs="Arial" w:eastAsia="Arial" w:hAnsi="Arial"/>
          <w:color w:val="000000"/>
          <w:rtl w:val="0"/>
        </w:rPr>
        <w:t xml:space="preserve">*(It must be clearly shown whether the Bidder is a limited company, statutory corporation, partnership or single individual, trading under his own or another name, and also if the signatory is not the actual Bidder, the capacity in which he/she signs or is employed).</w:t>
      </w:r>
      <w:r w:rsidDel="00000000" w:rsidR="00000000" w:rsidRPr="00000000">
        <w:br w:type="page"/>
      </w:r>
      <w:r w:rsidDel="00000000" w:rsidR="00000000" w:rsidRPr="00000000">
        <w:rPr>
          <w:rtl w:val="0"/>
        </w:rPr>
      </w:r>
    </w:p>
    <w:p w:rsidR="00000000" w:rsidDel="00000000" w:rsidP="00000000" w:rsidRDefault="00000000" w:rsidRPr="00000000" w14:paraId="000005A2">
      <w:pPr>
        <w:pBdr>
          <w:top w:space="0" w:sz="0" w:val="nil"/>
          <w:left w:space="0" w:sz="0" w:val="nil"/>
          <w:bottom w:space="0" w:sz="0" w:val="nil"/>
          <w:right w:space="0" w:sz="0" w:val="nil"/>
          <w:between w:space="0" w:sz="0" w:val="nil"/>
        </w:pBdr>
        <w:ind w:left="720" w:hanging="720"/>
        <w:jc w:val="center"/>
        <w:rPr>
          <w:rFonts w:ascii="Arial" w:cs="Arial" w:eastAsia="Arial" w:hAnsi="Arial"/>
          <w:b w:val="1"/>
          <w:color w:val="000000"/>
          <w:u w:val="single"/>
        </w:rPr>
      </w:pPr>
      <w:bookmarkStart w:colFirst="0" w:colLast="0" w:name="_heading=h.3fwokq0" w:id="60"/>
      <w:bookmarkEnd w:id="60"/>
      <w:r w:rsidDel="00000000" w:rsidR="00000000" w:rsidRPr="00000000">
        <w:rPr>
          <w:rFonts w:ascii="Arial" w:cs="Arial" w:eastAsia="Arial" w:hAnsi="Arial"/>
          <w:b w:val="1"/>
          <w:u w:val="single"/>
          <w:rtl w:val="0"/>
        </w:rPr>
        <w:t xml:space="preserve">Appendix 5</w:t>
      </w:r>
      <w:r w:rsidDel="00000000" w:rsidR="00000000" w:rsidRPr="00000000">
        <w:rPr>
          <w:rFonts w:ascii="Arial" w:cs="Arial" w:eastAsia="Arial" w:hAnsi="Arial"/>
          <w:b w:val="1"/>
          <w:color w:val="000000"/>
          <w:u w:val="single"/>
          <w:rtl w:val="0"/>
        </w:rPr>
        <w:t xml:space="preserve">: SQ Explanatory Document </w:t>
      </w:r>
    </w:p>
    <w:p w:rsidR="00000000" w:rsidDel="00000000" w:rsidP="00000000" w:rsidRDefault="00000000" w:rsidRPr="00000000" w14:paraId="000005A3">
      <w:pPr>
        <w:pBdr>
          <w:top w:space="0" w:sz="0" w:val="nil"/>
          <w:left w:space="0" w:sz="0" w:val="nil"/>
          <w:bottom w:space="0" w:sz="0" w:val="nil"/>
          <w:right w:space="0" w:sz="0" w:val="nil"/>
          <w:between w:space="0" w:sz="0" w:val="nil"/>
        </w:pBdr>
        <w:ind w:left="720" w:firstLine="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5A4">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PART 1:  INTRODUCTION AND OVERVIEW</w:t>
      </w:r>
    </w:p>
    <w:p w:rsidR="00000000" w:rsidDel="00000000" w:rsidP="00000000" w:rsidRDefault="00000000" w:rsidRPr="00000000" w14:paraId="000005A5">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5A6">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Introduction</w:t>
      </w:r>
    </w:p>
    <w:p w:rsidR="00000000" w:rsidDel="00000000" w:rsidP="00000000" w:rsidRDefault="00000000" w:rsidRPr="00000000" w14:paraId="000005A7">
      <w:pPr>
        <w:ind w:right="-333"/>
        <w:jc w:val="both"/>
        <w:rPr>
          <w:rFonts w:ascii="Arial" w:cs="Arial" w:eastAsia="Arial" w:hAnsi="Arial"/>
        </w:rPr>
      </w:pPr>
      <w:r w:rsidDel="00000000" w:rsidR="00000000" w:rsidRPr="00000000">
        <w:rPr>
          <w:rtl w:val="0"/>
        </w:rPr>
      </w:r>
    </w:p>
    <w:p w:rsidR="00000000" w:rsidDel="00000000" w:rsidP="00000000" w:rsidRDefault="00000000" w:rsidRPr="00000000" w14:paraId="000005A8">
      <w:pPr>
        <w:numPr>
          <w:ilvl w:val="3"/>
          <w:numId w:val="18"/>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bookmarkStart w:colFirst="0" w:colLast="0" w:name="_heading=h.1v1yuxt" w:id="61"/>
      <w:bookmarkEnd w:id="61"/>
      <w:r w:rsidDel="00000000" w:rsidR="00000000" w:rsidRPr="00000000">
        <w:rPr>
          <w:rFonts w:ascii="Arial" w:cs="Arial" w:eastAsia="Arial" w:hAnsi="Arial"/>
          <w:color w:val="000000"/>
          <w:rtl w:val="0"/>
        </w:rPr>
        <w:t xml:space="preserve">This SQ Explanatory Document (Appendix 5: SQ Explanatory Document), is intended to accompany the online Selection Questionnaire (“SQ”) (See Appendix 6: SQ).  This SQ Explanatory Document provides information about the selection stage process and evaluation.</w:t>
      </w:r>
    </w:p>
    <w:p w:rsidR="00000000" w:rsidDel="00000000" w:rsidP="00000000" w:rsidRDefault="00000000" w:rsidRPr="00000000" w14:paraId="000005A9">
      <w:pPr>
        <w:pBdr>
          <w:top w:space="0" w:sz="0" w:val="nil"/>
          <w:left w:space="0" w:sz="0" w:val="nil"/>
          <w:bottom w:space="0" w:sz="0" w:val="nil"/>
          <w:right w:space="0" w:sz="0" w:val="nil"/>
          <w:between w:space="0" w:sz="0" w:val="nil"/>
        </w:pBdr>
        <w:ind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5AA">
      <w:pPr>
        <w:numPr>
          <w:ilvl w:val="3"/>
          <w:numId w:val="18"/>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SQ is </w:t>
      </w:r>
      <w:r w:rsidDel="00000000" w:rsidR="00000000" w:rsidRPr="00000000">
        <w:rPr>
          <w:rFonts w:ascii="Arial" w:cs="Arial" w:eastAsia="Arial" w:hAnsi="Arial"/>
          <w:rtl w:val="0"/>
        </w:rPr>
        <w:t xml:space="preserve">an online</w:t>
      </w:r>
      <w:r w:rsidDel="00000000" w:rsidR="00000000" w:rsidRPr="00000000">
        <w:rPr>
          <w:rFonts w:ascii="Arial" w:cs="Arial" w:eastAsia="Arial" w:hAnsi="Arial"/>
          <w:color w:val="000000"/>
          <w:rtl w:val="0"/>
        </w:rPr>
        <w:t xml:space="preserve"> questionnaire that Bidders must complete and submit to the Authority as part of their Bids.  Bidders are advised to read this SQ Explanatory Document </w:t>
      </w:r>
      <w:r w:rsidDel="00000000" w:rsidR="00000000" w:rsidRPr="00000000">
        <w:rPr>
          <w:rFonts w:ascii="Arial" w:cs="Arial" w:eastAsia="Arial" w:hAnsi="Arial"/>
          <w:color w:val="000000"/>
          <w:u w:val="single"/>
          <w:rtl w:val="0"/>
        </w:rPr>
        <w:t xml:space="preserve">before</w:t>
      </w:r>
      <w:r w:rsidDel="00000000" w:rsidR="00000000" w:rsidRPr="00000000">
        <w:rPr>
          <w:rFonts w:ascii="Arial" w:cs="Arial" w:eastAsia="Arial" w:hAnsi="Arial"/>
          <w:color w:val="000000"/>
          <w:rtl w:val="0"/>
        </w:rPr>
        <w:t xml:space="preserve"> completing and submitting their SQ response.</w:t>
      </w:r>
    </w:p>
    <w:p w:rsidR="00000000" w:rsidDel="00000000" w:rsidP="00000000" w:rsidRDefault="00000000" w:rsidRPr="00000000" w14:paraId="000005AB">
      <w:pPr>
        <w:pBdr>
          <w:top w:space="0" w:sz="0" w:val="nil"/>
          <w:left w:space="0" w:sz="0" w:val="nil"/>
          <w:bottom w:space="0" w:sz="0" w:val="nil"/>
          <w:right w:space="0" w:sz="0" w:val="nil"/>
          <w:between w:space="0" w:sz="0" w:val="nil"/>
        </w:pBdr>
        <w:ind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5AC">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Overview of the document and procurement process</w:t>
      </w:r>
    </w:p>
    <w:p w:rsidR="00000000" w:rsidDel="00000000" w:rsidP="00000000" w:rsidRDefault="00000000" w:rsidRPr="00000000" w14:paraId="000005AD">
      <w:pPr>
        <w:pBdr>
          <w:top w:space="0" w:sz="0" w:val="nil"/>
          <w:left w:space="0" w:sz="0" w:val="nil"/>
          <w:bottom w:space="0" w:sz="0" w:val="nil"/>
          <w:right w:space="0" w:sz="0" w:val="nil"/>
          <w:between w:space="0" w:sz="0" w:val="nil"/>
        </w:pBdr>
        <w:ind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5AE">
      <w:pPr>
        <w:numPr>
          <w:ilvl w:val="3"/>
          <w:numId w:val="18"/>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bookmarkStart w:colFirst="0" w:colLast="0" w:name="_heading=h.4f1mdlm" w:id="62"/>
      <w:bookmarkEnd w:id="62"/>
      <w:r w:rsidDel="00000000" w:rsidR="00000000" w:rsidRPr="00000000">
        <w:rPr>
          <w:rFonts w:ascii="Arial" w:cs="Arial" w:eastAsia="Arial" w:hAnsi="Arial"/>
          <w:color w:val="000000"/>
          <w:rtl w:val="0"/>
        </w:rPr>
        <w:t xml:space="preserve">The SQ includes a questionnaire that asks for financial and technical information from you.  The financial information which we are asking you to provide allows the Authority to be satisfied that Bidders have adequate financial and other resources and will be in a position to continue to deliver the services throughout the contract period. The technical information allows the Authority to assess whether Bidders have the relevant skills and experience to be capable of performing the proposed contract to meet the Authority's needs.</w:t>
      </w:r>
    </w:p>
    <w:p w:rsidR="00000000" w:rsidDel="00000000" w:rsidP="00000000" w:rsidRDefault="00000000" w:rsidRPr="00000000" w14:paraId="000005AF">
      <w:pPr>
        <w:pBdr>
          <w:top w:space="0" w:sz="0" w:val="nil"/>
          <w:left w:space="0" w:sz="0" w:val="nil"/>
          <w:bottom w:space="0" w:sz="0" w:val="nil"/>
          <w:right w:space="0" w:sz="0" w:val="nil"/>
          <w:between w:space="0" w:sz="0" w:val="nil"/>
        </w:pBdr>
        <w:ind w:left="851"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5B0">
      <w:pPr>
        <w:numPr>
          <w:ilvl w:val="3"/>
          <w:numId w:val="18"/>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bookmarkStart w:colFirst="0" w:colLast="0" w:name="_heading=h.2u6wntf" w:id="63"/>
      <w:bookmarkEnd w:id="63"/>
      <w:r w:rsidDel="00000000" w:rsidR="00000000" w:rsidRPr="00000000">
        <w:rPr>
          <w:rFonts w:ascii="Arial" w:cs="Arial" w:eastAsia="Arial" w:hAnsi="Arial"/>
          <w:color w:val="000000"/>
          <w:rtl w:val="0"/>
        </w:rPr>
        <w:t xml:space="preserve">The Authority intends to review the SQ responses provided by Bidders and evaluate those responses using the selection stage criteria and weightings and following the methodology explained below.</w:t>
      </w:r>
    </w:p>
    <w:p w:rsidR="00000000" w:rsidDel="00000000" w:rsidP="00000000" w:rsidRDefault="00000000" w:rsidRPr="00000000" w14:paraId="000005B1">
      <w:pPr>
        <w:rPr>
          <w:rFonts w:ascii="Arial" w:cs="Arial" w:eastAsia="Arial" w:hAnsi="Arial"/>
        </w:rPr>
      </w:pPr>
      <w:r w:rsidDel="00000000" w:rsidR="00000000" w:rsidRPr="00000000">
        <w:rPr>
          <w:rtl w:val="0"/>
        </w:rPr>
      </w:r>
    </w:p>
    <w:p w:rsidR="00000000" w:rsidDel="00000000" w:rsidP="00000000" w:rsidRDefault="00000000" w:rsidRPr="00000000" w14:paraId="000005B2">
      <w:pPr>
        <w:pBdr>
          <w:top w:space="0" w:sz="0" w:val="nil"/>
          <w:left w:space="0" w:sz="0" w:val="nil"/>
          <w:bottom w:space="0" w:sz="0" w:val="nil"/>
          <w:right w:space="0" w:sz="0" w:val="nil"/>
          <w:between w:space="0" w:sz="0" w:val="nil"/>
        </w:pBdr>
        <w:jc w:val="both"/>
        <w:rPr>
          <w:rFonts w:ascii="Arial" w:cs="Arial" w:eastAsia="Arial" w:hAnsi="Arial"/>
          <w:b w:val="1"/>
          <w:color w:val="000000"/>
        </w:rPr>
      </w:pPr>
      <w:bookmarkStart w:colFirst="0" w:colLast="0" w:name="_heading=h.19c6y18" w:id="64"/>
      <w:bookmarkEnd w:id="64"/>
      <w:r w:rsidDel="00000000" w:rsidR="00000000" w:rsidRPr="00000000">
        <w:rPr>
          <w:rFonts w:ascii="Arial" w:cs="Arial" w:eastAsia="Arial" w:hAnsi="Arial"/>
          <w:b w:val="1"/>
          <w:color w:val="000000"/>
          <w:rtl w:val="0"/>
        </w:rPr>
        <w:t xml:space="preserve">Selection Evaluation Matrix</w:t>
      </w:r>
    </w:p>
    <w:p w:rsidR="00000000" w:rsidDel="00000000" w:rsidP="00000000" w:rsidRDefault="00000000" w:rsidRPr="00000000" w14:paraId="000005B3">
      <w:pPr>
        <w:jc w:val="both"/>
        <w:rPr>
          <w:rFonts w:ascii="Arial" w:cs="Arial" w:eastAsia="Arial" w:hAnsi="Arial"/>
        </w:rPr>
      </w:pPr>
      <w:r w:rsidDel="00000000" w:rsidR="00000000" w:rsidRPr="00000000">
        <w:rPr>
          <w:rtl w:val="0"/>
        </w:rPr>
      </w:r>
    </w:p>
    <w:p w:rsidR="00000000" w:rsidDel="00000000" w:rsidP="00000000" w:rsidRDefault="00000000" w:rsidRPr="00000000" w14:paraId="000005B4">
      <w:pPr>
        <w:numPr>
          <w:ilvl w:val="3"/>
          <w:numId w:val="18"/>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bookmarkStart w:colFirst="0" w:colLast="0" w:name="_heading=h.3tbugp1" w:id="65"/>
      <w:bookmarkEnd w:id="65"/>
      <w:r w:rsidDel="00000000" w:rsidR="00000000" w:rsidRPr="00000000">
        <w:rPr>
          <w:rFonts w:ascii="Arial" w:cs="Arial" w:eastAsia="Arial" w:hAnsi="Arial"/>
          <w:color w:val="000000"/>
          <w:rtl w:val="0"/>
        </w:rPr>
        <w:t xml:space="preserve">In completing their SQ submissions, Bidders should not assume that the Authority has any prior knowledge of the Bidder, its practice, reputation or its involvement in existing services, projects or procurements.  In evaluating SQ submissions, except as set out in paragraph 1.6 below, the Authority will only consider information provided in response to the SQ (which may include customer references sought regarding the contracts included in Section 6 responses of the SQ).</w:t>
      </w:r>
    </w:p>
    <w:p w:rsidR="00000000" w:rsidDel="00000000" w:rsidP="00000000" w:rsidRDefault="00000000" w:rsidRPr="00000000" w14:paraId="000005B5">
      <w:pPr>
        <w:pBdr>
          <w:top w:space="0" w:sz="0" w:val="nil"/>
          <w:left w:space="0" w:sz="0" w:val="nil"/>
          <w:bottom w:space="0" w:sz="0" w:val="nil"/>
          <w:right w:space="0" w:sz="0" w:val="nil"/>
          <w:between w:space="0" w:sz="0" w:val="nil"/>
        </w:pBdr>
        <w:ind w:left="851"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5B6">
      <w:pPr>
        <w:numPr>
          <w:ilvl w:val="3"/>
          <w:numId w:val="18"/>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bookmarkStart w:colFirst="0" w:colLast="0" w:name="_heading=h.28h4qwu" w:id="66"/>
      <w:bookmarkEnd w:id="66"/>
      <w:r w:rsidDel="00000000" w:rsidR="00000000" w:rsidRPr="00000000">
        <w:rPr>
          <w:rFonts w:ascii="Arial" w:cs="Arial" w:eastAsia="Arial" w:hAnsi="Arial"/>
          <w:color w:val="000000"/>
          <w:rtl w:val="0"/>
        </w:rPr>
        <w:t xml:space="preserve">Notwithstanding paragraph 1.5 above, the Authority may take account of any prior knowledge it has of the Bidder, its practice, reputation or its involvement in existing services, projects or procurements to the extent that such knowledge indicates that information contained in the Bidder's SQ submission is false, misleading or inaccurate.</w:t>
      </w:r>
    </w:p>
    <w:p w:rsidR="00000000" w:rsidDel="00000000" w:rsidP="00000000" w:rsidRDefault="00000000" w:rsidRPr="00000000" w14:paraId="000005B7">
      <w:pPr>
        <w:pBdr>
          <w:top w:space="0" w:sz="0" w:val="nil"/>
          <w:left w:space="0" w:sz="0" w:val="nil"/>
          <w:bottom w:space="0" w:sz="0" w:val="nil"/>
          <w:right w:space="0" w:sz="0" w:val="nil"/>
          <w:between w:space="0" w:sz="0" w:val="nil"/>
        </w:pBdr>
        <w:ind w:left="851"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5B8">
      <w:pPr>
        <w:numPr>
          <w:ilvl w:val="3"/>
          <w:numId w:val="18"/>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bookmarkStart w:colFirst="0" w:colLast="0" w:name="_heading=h.nmf14n" w:id="67"/>
      <w:bookmarkEnd w:id="67"/>
      <w:r w:rsidDel="00000000" w:rsidR="00000000" w:rsidRPr="00000000">
        <w:rPr>
          <w:rFonts w:ascii="Arial" w:cs="Arial" w:eastAsia="Arial" w:hAnsi="Arial"/>
          <w:color w:val="000000"/>
          <w:rtl w:val="0"/>
        </w:rPr>
        <w:t xml:space="preserve">The Authority will consider the information in Parts 1 and 2 of the SQ submission.  The Authority will exclude any Bidder who answers 'Yes' to the Exclusion Grounds in Section 2 of the SQ and may exclude any Bidder who answers 'Yes' to the Exclusion Grounds in Section 3 of the SQ.  The decision to exclude Bidders in relation to the Exclusion Grounds will be subject to evidence of self-cleaning being provided by Bidders demonstrating the reliability of the Bidder despite the existence of a relevant exclusion ground and the Authority considering such evidence to be sufficient.</w:t>
      </w:r>
    </w:p>
    <w:p w:rsidR="00000000" w:rsidDel="00000000" w:rsidP="00000000" w:rsidRDefault="00000000" w:rsidRPr="00000000" w14:paraId="000005B9">
      <w:pPr>
        <w:pBdr>
          <w:top w:space="0" w:sz="0" w:val="nil"/>
          <w:left w:space="0" w:sz="0" w:val="nil"/>
          <w:bottom w:space="0" w:sz="0" w:val="nil"/>
          <w:right w:space="0" w:sz="0" w:val="nil"/>
          <w:between w:space="0" w:sz="0" w:val="nil"/>
        </w:pBdr>
        <w:ind w:left="851"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5BA">
      <w:pPr>
        <w:numPr>
          <w:ilvl w:val="3"/>
          <w:numId w:val="18"/>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Authority will then assess SQ submission responses to ascertain that its minimum pass/fail compliance requirements have been met.  The pass/fail criteria is set out in the Pass/Fail Criteria matrix below:</w:t>
      </w:r>
    </w:p>
    <w:p w:rsidR="00000000" w:rsidDel="00000000" w:rsidP="00000000" w:rsidRDefault="00000000" w:rsidRPr="00000000" w14:paraId="000005BB">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tl w:val="0"/>
        </w:rPr>
      </w:r>
    </w:p>
    <w:p w:rsidR="00000000" w:rsidDel="00000000" w:rsidP="00000000" w:rsidRDefault="00000000" w:rsidRPr="00000000" w14:paraId="000005BC">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5BD">
      <w:pPr>
        <w:ind w:left="720" w:firstLine="0"/>
        <w:rPr>
          <w:rFonts w:ascii="Arial" w:cs="Arial" w:eastAsia="Arial" w:hAnsi="Arial"/>
        </w:rPr>
      </w:pPr>
      <w:r w:rsidDel="00000000" w:rsidR="00000000" w:rsidRPr="00000000">
        <w:rPr>
          <w:rtl w:val="0"/>
        </w:rPr>
      </w:r>
    </w:p>
    <w:tbl>
      <w:tblPr>
        <w:tblStyle w:val="Table11"/>
        <w:tblW w:w="9615.0" w:type="dxa"/>
        <w:jc w:val="left"/>
        <w:tblInd w:w="1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50"/>
        <w:gridCol w:w="1635"/>
        <w:gridCol w:w="3465"/>
        <w:gridCol w:w="2265"/>
        <w:tblGridChange w:id="0">
          <w:tblGrid>
            <w:gridCol w:w="2250"/>
            <w:gridCol w:w="1635"/>
            <w:gridCol w:w="3465"/>
            <w:gridCol w:w="2265"/>
          </w:tblGrid>
        </w:tblGridChange>
      </w:tblGrid>
      <w:tr>
        <w:trPr>
          <w:tblHeader w:val="0"/>
        </w:trPr>
        <w:tc>
          <w:tcPr>
            <w:gridSpan w:val="4"/>
            <w:tcBorders>
              <w:bottom w:color="000000" w:space="0" w:sz="4" w:val="single"/>
            </w:tcBorders>
            <w:shd w:fill="c0c0c0" w:val="clear"/>
          </w:tcPr>
          <w:p w:rsidR="00000000" w:rsidDel="00000000" w:rsidP="00000000" w:rsidRDefault="00000000" w:rsidRPr="00000000" w14:paraId="000005BE">
            <w:pPr>
              <w:jc w:val="center"/>
              <w:rPr>
                <w:rFonts w:ascii="Arial" w:cs="Arial" w:eastAsia="Arial" w:hAnsi="Arial"/>
                <w:b w:val="1"/>
              </w:rPr>
            </w:pPr>
            <w:r w:rsidDel="00000000" w:rsidR="00000000" w:rsidRPr="00000000">
              <w:rPr>
                <w:rFonts w:ascii="Arial" w:cs="Arial" w:eastAsia="Arial" w:hAnsi="Arial"/>
                <w:b w:val="1"/>
                <w:rtl w:val="0"/>
              </w:rPr>
              <w:t xml:space="preserve">Pass/Fail Criteria Matrix</w:t>
            </w:r>
          </w:p>
        </w:tc>
      </w:tr>
      <w:tr>
        <w:trPr>
          <w:tblHeader w:val="0"/>
        </w:trPr>
        <w:tc>
          <w:tcPr>
            <w:tcBorders>
              <w:bottom w:color="000000" w:space="0" w:sz="4" w:val="single"/>
            </w:tcBorders>
            <w:shd w:fill="c0c0c0" w:val="clear"/>
          </w:tcPr>
          <w:p w:rsidR="00000000" w:rsidDel="00000000" w:rsidP="00000000" w:rsidRDefault="00000000" w:rsidRPr="00000000" w14:paraId="000005C2">
            <w:pPr>
              <w:jc w:val="center"/>
              <w:rPr>
                <w:rFonts w:ascii="Arial" w:cs="Arial" w:eastAsia="Arial" w:hAnsi="Arial"/>
                <w:b w:val="1"/>
              </w:rPr>
            </w:pPr>
            <w:r w:rsidDel="00000000" w:rsidR="00000000" w:rsidRPr="00000000">
              <w:rPr>
                <w:rFonts w:ascii="Arial" w:cs="Arial" w:eastAsia="Arial" w:hAnsi="Arial"/>
                <w:b w:val="1"/>
                <w:rtl w:val="0"/>
              </w:rPr>
              <w:t xml:space="preserve">Level 1 Criteria</w:t>
            </w:r>
          </w:p>
        </w:tc>
        <w:tc>
          <w:tcPr>
            <w:tcBorders>
              <w:bottom w:color="000000" w:space="0" w:sz="4" w:val="single"/>
            </w:tcBorders>
            <w:shd w:fill="c0c0c0" w:val="clear"/>
          </w:tcPr>
          <w:p w:rsidR="00000000" w:rsidDel="00000000" w:rsidP="00000000" w:rsidRDefault="00000000" w:rsidRPr="00000000" w14:paraId="000005C3">
            <w:pPr>
              <w:jc w:val="center"/>
              <w:rPr>
                <w:rFonts w:ascii="Arial" w:cs="Arial" w:eastAsia="Arial" w:hAnsi="Arial"/>
                <w:b w:val="1"/>
              </w:rPr>
            </w:pPr>
            <w:r w:rsidDel="00000000" w:rsidR="00000000" w:rsidRPr="00000000">
              <w:rPr>
                <w:rFonts w:ascii="Arial" w:cs="Arial" w:eastAsia="Arial" w:hAnsi="Arial"/>
                <w:b w:val="1"/>
                <w:rtl w:val="0"/>
              </w:rPr>
              <w:t xml:space="preserve">Level 2 Criteria Question No.</w:t>
            </w:r>
          </w:p>
        </w:tc>
        <w:tc>
          <w:tcPr>
            <w:tcBorders>
              <w:bottom w:color="000000" w:space="0" w:sz="4" w:val="single"/>
            </w:tcBorders>
            <w:shd w:fill="c0c0c0" w:val="clear"/>
          </w:tcPr>
          <w:p w:rsidR="00000000" w:rsidDel="00000000" w:rsidP="00000000" w:rsidRDefault="00000000" w:rsidRPr="00000000" w14:paraId="000005C4">
            <w:pPr>
              <w:jc w:val="center"/>
              <w:rPr>
                <w:rFonts w:ascii="Arial" w:cs="Arial" w:eastAsia="Arial" w:hAnsi="Arial"/>
                <w:b w:val="1"/>
              </w:rPr>
            </w:pPr>
            <w:r w:rsidDel="00000000" w:rsidR="00000000" w:rsidRPr="00000000">
              <w:rPr>
                <w:rFonts w:ascii="Arial" w:cs="Arial" w:eastAsia="Arial" w:hAnsi="Arial"/>
                <w:b w:val="1"/>
                <w:rtl w:val="0"/>
              </w:rPr>
              <w:t xml:space="preserve">Level 2 Criteria</w:t>
            </w:r>
          </w:p>
        </w:tc>
        <w:tc>
          <w:tcPr>
            <w:tcBorders>
              <w:bottom w:color="000000" w:space="0" w:sz="4" w:val="single"/>
            </w:tcBorders>
            <w:shd w:fill="c0c0c0" w:val="clear"/>
          </w:tcPr>
          <w:p w:rsidR="00000000" w:rsidDel="00000000" w:rsidP="00000000" w:rsidRDefault="00000000" w:rsidRPr="00000000" w14:paraId="000005C5">
            <w:pPr>
              <w:jc w:val="center"/>
              <w:rPr>
                <w:rFonts w:ascii="Arial" w:cs="Arial" w:eastAsia="Arial" w:hAnsi="Arial"/>
                <w:b w:val="1"/>
              </w:rPr>
            </w:pPr>
            <w:r w:rsidDel="00000000" w:rsidR="00000000" w:rsidRPr="00000000">
              <w:rPr>
                <w:rFonts w:ascii="Arial" w:cs="Arial" w:eastAsia="Arial" w:hAnsi="Arial"/>
                <w:b w:val="1"/>
                <w:rtl w:val="0"/>
              </w:rPr>
              <w:t xml:space="preserve">Available Scores</w:t>
            </w:r>
          </w:p>
        </w:tc>
      </w:tr>
      <w:tr>
        <w:trPr>
          <w:trHeight w:val="240" w:hRule="atLeast"/>
          <w:tblHeader w:val="0"/>
        </w:trPr>
        <w:tc>
          <w:tcPr>
            <w:vMerge w:val="restart"/>
            <w:shd w:fill="auto" w:val="clear"/>
            <w:vAlign w:val="center"/>
          </w:tcPr>
          <w:p w:rsidR="00000000" w:rsidDel="00000000" w:rsidP="00000000" w:rsidRDefault="00000000" w:rsidRPr="00000000" w14:paraId="000005C6">
            <w:pPr>
              <w:jc w:val="left"/>
              <w:rPr>
                <w:rFonts w:ascii="Arial" w:cs="Arial" w:eastAsia="Arial" w:hAnsi="Arial"/>
                <w:highlight w:val="white"/>
              </w:rPr>
            </w:pPr>
            <w:r w:rsidDel="00000000" w:rsidR="00000000" w:rsidRPr="00000000">
              <w:rPr>
                <w:rFonts w:ascii="Arial" w:cs="Arial" w:eastAsia="Arial" w:hAnsi="Arial"/>
                <w:highlight w:val="white"/>
                <w:rtl w:val="0"/>
              </w:rPr>
              <w:t xml:space="preserve">[Section 4: Economic and Financial Standing]</w:t>
            </w:r>
          </w:p>
        </w:tc>
        <w:tc>
          <w:tcPr>
            <w:shd w:fill="auto" w:val="clear"/>
          </w:tcPr>
          <w:p w:rsidR="00000000" w:rsidDel="00000000" w:rsidP="00000000" w:rsidRDefault="00000000" w:rsidRPr="00000000" w14:paraId="000005C7">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[4.1 ]</w:t>
            </w:r>
          </w:p>
        </w:tc>
        <w:tc>
          <w:tcPr>
            <w:shd w:fill="auto" w:val="clear"/>
          </w:tcPr>
          <w:p w:rsidR="00000000" w:rsidDel="00000000" w:rsidP="00000000" w:rsidRDefault="00000000" w:rsidRPr="00000000" w14:paraId="000005C8">
            <w:pPr>
              <w:jc w:val="left"/>
              <w:rPr>
                <w:rFonts w:ascii="Arial" w:cs="Arial" w:eastAsia="Arial" w:hAnsi="Arial"/>
                <w:highlight w:val="white"/>
              </w:rPr>
            </w:pPr>
            <w:r w:rsidDel="00000000" w:rsidR="00000000" w:rsidRPr="00000000">
              <w:rPr>
                <w:rFonts w:ascii="Arial" w:cs="Arial" w:eastAsia="Arial" w:hAnsi="Arial"/>
                <w:highlight w:val="white"/>
                <w:rtl w:val="0"/>
              </w:rPr>
              <w:t xml:space="preserve">[Documentation to demonstrate economic/financial standing ]</w:t>
            </w:r>
          </w:p>
        </w:tc>
        <w:tc>
          <w:tcPr>
            <w:shd w:fill="auto" w:val="clear"/>
          </w:tcPr>
          <w:p w:rsidR="00000000" w:rsidDel="00000000" w:rsidP="00000000" w:rsidRDefault="00000000" w:rsidRPr="00000000" w14:paraId="000005C9">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[Pass/Fail]</w:t>
            </w:r>
          </w:p>
        </w:tc>
      </w:tr>
      <w:tr>
        <w:trPr>
          <w:trHeight w:val="240" w:hRule="atLeast"/>
          <w:tblHeader w:val="0"/>
        </w:trPr>
        <w:tc>
          <w:tcPr>
            <w:vMerge w:val="continue"/>
            <w:shd w:fill="auto" w:val="clear"/>
            <w:vAlign w:val="center"/>
          </w:tcPr>
          <w:p w:rsidR="00000000" w:rsidDel="00000000" w:rsidP="00000000" w:rsidRDefault="00000000" w:rsidRPr="00000000" w14:paraId="000005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white"/>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5CB">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[4.2 ]</w:t>
            </w:r>
          </w:p>
        </w:tc>
        <w:tc>
          <w:tcPr>
            <w:tcBorders>
              <w:bottom w:color="000000" w:space="0" w:sz="4" w:val="single"/>
            </w:tcBorders>
            <w:shd w:fill="auto" w:val="clear"/>
          </w:tcPr>
          <w:p w:rsidR="00000000" w:rsidDel="00000000" w:rsidP="00000000" w:rsidRDefault="00000000" w:rsidRPr="00000000" w14:paraId="000005CC">
            <w:pPr>
              <w:jc w:val="left"/>
              <w:rPr>
                <w:rFonts w:ascii="Arial" w:cs="Arial" w:eastAsia="Arial" w:hAnsi="Arial"/>
                <w:highlight w:val="white"/>
              </w:rPr>
            </w:pPr>
            <w:r w:rsidDel="00000000" w:rsidR="00000000" w:rsidRPr="00000000">
              <w:rPr>
                <w:rFonts w:ascii="Arial" w:cs="Arial" w:eastAsia="Arial" w:hAnsi="Arial"/>
                <w:highlight w:val="white"/>
                <w:rtl w:val="0"/>
              </w:rPr>
              <w:t xml:space="preserve">[Minimum Turnover]</w:t>
            </w:r>
          </w:p>
        </w:tc>
        <w:tc>
          <w:tcPr>
            <w:tcBorders>
              <w:bottom w:color="000000" w:space="0" w:sz="4" w:val="single"/>
            </w:tcBorders>
            <w:shd w:fill="auto" w:val="clear"/>
          </w:tcPr>
          <w:p w:rsidR="00000000" w:rsidDel="00000000" w:rsidP="00000000" w:rsidRDefault="00000000" w:rsidRPr="00000000" w14:paraId="000005CD">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[Pass/Fail]</w:t>
            </w:r>
          </w:p>
        </w:tc>
      </w:tr>
      <w:tr>
        <w:trPr>
          <w:tblHeader w:val="0"/>
        </w:trPr>
        <w:tc>
          <w:tcPr>
            <w:tcBorders>
              <w:bottom w:color="000000" w:space="0" w:sz="4" w:val="single"/>
            </w:tcBorders>
            <w:shd w:fill="auto" w:val="clear"/>
          </w:tcPr>
          <w:p w:rsidR="00000000" w:rsidDel="00000000" w:rsidP="00000000" w:rsidRDefault="00000000" w:rsidRPr="00000000" w14:paraId="000005CE">
            <w:pPr>
              <w:jc w:val="left"/>
              <w:rPr>
                <w:rFonts w:ascii="Arial" w:cs="Arial" w:eastAsia="Arial" w:hAnsi="Arial"/>
                <w:highlight w:val="white"/>
              </w:rPr>
            </w:pPr>
            <w:r w:rsidDel="00000000" w:rsidR="00000000" w:rsidRPr="00000000">
              <w:rPr>
                <w:rFonts w:ascii="Arial" w:cs="Arial" w:eastAsia="Arial" w:hAnsi="Arial"/>
                <w:highlight w:val="white"/>
                <w:rtl w:val="0"/>
              </w:rPr>
              <w:t xml:space="preserve">[Section 5: Wider Group]</w:t>
            </w:r>
          </w:p>
        </w:tc>
        <w:tc>
          <w:tcPr>
            <w:tcBorders>
              <w:bottom w:color="000000" w:space="0" w:sz="4" w:val="single"/>
            </w:tcBorders>
            <w:shd w:fill="auto" w:val="clear"/>
          </w:tcPr>
          <w:p w:rsidR="00000000" w:rsidDel="00000000" w:rsidP="00000000" w:rsidRDefault="00000000" w:rsidRPr="00000000" w14:paraId="000005CF">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[5.1-5.3]</w:t>
            </w:r>
          </w:p>
        </w:tc>
        <w:tc>
          <w:tcPr>
            <w:tcBorders>
              <w:bottom w:color="000000" w:space="0" w:sz="4" w:val="single"/>
            </w:tcBorders>
            <w:shd w:fill="auto" w:val="clear"/>
          </w:tcPr>
          <w:p w:rsidR="00000000" w:rsidDel="00000000" w:rsidP="00000000" w:rsidRDefault="00000000" w:rsidRPr="00000000" w14:paraId="000005D0">
            <w:pPr>
              <w:jc w:val="left"/>
              <w:rPr>
                <w:rFonts w:ascii="Arial" w:cs="Arial" w:eastAsia="Arial" w:hAnsi="Arial"/>
                <w:highlight w:val="white"/>
              </w:rPr>
            </w:pPr>
            <w:r w:rsidDel="00000000" w:rsidR="00000000" w:rsidRPr="00000000">
              <w:rPr>
                <w:rFonts w:ascii="Arial" w:cs="Arial" w:eastAsia="Arial" w:hAnsi="Arial"/>
                <w:highlight w:val="white"/>
                <w:rtl w:val="0"/>
              </w:rPr>
              <w:t xml:space="preserve">[Parent Company details and ability to provide guarantee (if applicable)]</w:t>
            </w:r>
          </w:p>
        </w:tc>
        <w:tc>
          <w:tcPr>
            <w:tcBorders>
              <w:bottom w:color="000000" w:space="0" w:sz="4" w:val="single"/>
            </w:tcBorders>
            <w:shd w:fill="auto" w:val="clear"/>
          </w:tcPr>
          <w:p w:rsidR="00000000" w:rsidDel="00000000" w:rsidP="00000000" w:rsidRDefault="00000000" w:rsidRPr="00000000" w14:paraId="000005D1">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[Pass/Fail]</w:t>
            </w:r>
          </w:p>
        </w:tc>
      </w:tr>
      <w:tr>
        <w:trPr>
          <w:trHeight w:val="240" w:hRule="atLeast"/>
          <w:tblHeader w:val="0"/>
        </w:trPr>
        <w:tc>
          <w:tcPr>
            <w:vMerge w:val="restart"/>
            <w:shd w:fill="auto" w:val="clear"/>
          </w:tcPr>
          <w:p w:rsidR="00000000" w:rsidDel="00000000" w:rsidP="00000000" w:rsidRDefault="00000000" w:rsidRPr="00000000" w14:paraId="000005D2">
            <w:pPr>
              <w:jc w:val="left"/>
              <w:rPr>
                <w:rFonts w:ascii="Arial" w:cs="Arial" w:eastAsia="Arial" w:hAnsi="Arial"/>
                <w:highlight w:val="white"/>
              </w:rPr>
            </w:pPr>
            <w:r w:rsidDel="00000000" w:rsidR="00000000" w:rsidRPr="00000000">
              <w:rPr>
                <w:rFonts w:ascii="Arial" w:cs="Arial" w:eastAsia="Arial" w:hAnsi="Arial"/>
                <w:highlight w:val="white"/>
                <w:rtl w:val="0"/>
              </w:rPr>
              <w:t xml:space="preserve">[Section 6 - Technical and Professional Ability]</w:t>
            </w:r>
          </w:p>
        </w:tc>
        <w:tc>
          <w:tcPr>
            <w:tcBorders>
              <w:bottom w:color="000000" w:space="0" w:sz="4" w:val="single"/>
            </w:tcBorders>
            <w:shd w:fill="auto" w:val="clear"/>
          </w:tcPr>
          <w:p w:rsidR="00000000" w:rsidDel="00000000" w:rsidP="00000000" w:rsidRDefault="00000000" w:rsidRPr="00000000" w14:paraId="000005D3">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[6.1 and 6.3]</w:t>
            </w:r>
          </w:p>
        </w:tc>
        <w:tc>
          <w:tcPr>
            <w:tcBorders>
              <w:bottom w:color="000000" w:space="0" w:sz="4" w:val="single"/>
            </w:tcBorders>
            <w:shd w:fill="auto" w:val="clear"/>
          </w:tcPr>
          <w:p w:rsidR="00000000" w:rsidDel="00000000" w:rsidP="00000000" w:rsidRDefault="00000000" w:rsidRPr="00000000" w14:paraId="000005D4">
            <w:pPr>
              <w:jc w:val="left"/>
              <w:rPr>
                <w:rFonts w:ascii="Arial" w:cs="Arial" w:eastAsia="Arial" w:hAnsi="Arial"/>
                <w:highlight w:val="white"/>
              </w:rPr>
            </w:pPr>
            <w:r w:rsidDel="00000000" w:rsidR="00000000" w:rsidRPr="00000000">
              <w:rPr>
                <w:rFonts w:ascii="Arial" w:cs="Arial" w:eastAsia="Arial" w:hAnsi="Arial"/>
                <w:highlight w:val="white"/>
                <w:rtl w:val="0"/>
              </w:rPr>
              <w:t xml:space="preserve">[Relevant Experience and Contract Examples]</w:t>
            </w:r>
          </w:p>
        </w:tc>
        <w:tc>
          <w:tcPr>
            <w:tcBorders>
              <w:bottom w:color="000000" w:space="0" w:sz="4" w:val="single"/>
            </w:tcBorders>
            <w:shd w:fill="auto" w:val="clear"/>
          </w:tcPr>
          <w:p w:rsidR="00000000" w:rsidDel="00000000" w:rsidP="00000000" w:rsidRDefault="00000000" w:rsidRPr="00000000" w14:paraId="000005D5">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[Pass/Fail]</w:t>
            </w:r>
          </w:p>
        </w:tc>
      </w:tr>
      <w:tr>
        <w:trPr>
          <w:trHeight w:val="240" w:hRule="atLeast"/>
          <w:tblHeader w:val="0"/>
        </w:trPr>
        <w:tc>
          <w:tcPr>
            <w:vMerge w:val="continue"/>
            <w:shd w:fill="auto" w:val="clear"/>
          </w:tcPr>
          <w:p w:rsidR="00000000" w:rsidDel="00000000" w:rsidP="00000000" w:rsidRDefault="00000000" w:rsidRPr="00000000" w14:paraId="000005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white"/>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5D7">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[6.2]</w:t>
            </w:r>
          </w:p>
        </w:tc>
        <w:tc>
          <w:tcPr>
            <w:tcBorders>
              <w:bottom w:color="000000" w:space="0" w:sz="4" w:val="single"/>
            </w:tcBorders>
            <w:shd w:fill="auto" w:val="clear"/>
          </w:tcPr>
          <w:p w:rsidR="00000000" w:rsidDel="00000000" w:rsidP="00000000" w:rsidRDefault="00000000" w:rsidRPr="00000000" w14:paraId="000005D8">
            <w:pPr>
              <w:jc w:val="left"/>
              <w:rPr>
                <w:rFonts w:ascii="Arial" w:cs="Arial" w:eastAsia="Arial" w:hAnsi="Arial"/>
                <w:highlight w:val="white"/>
              </w:rPr>
            </w:pPr>
            <w:r w:rsidDel="00000000" w:rsidR="00000000" w:rsidRPr="00000000">
              <w:rPr>
                <w:rFonts w:ascii="Arial" w:cs="Arial" w:eastAsia="Arial" w:hAnsi="Arial"/>
                <w:highlight w:val="white"/>
                <w:rtl w:val="0"/>
              </w:rPr>
              <w:t xml:space="preserve">[Subcontracting and experience of maintaining healthy supply chains]</w:t>
            </w:r>
          </w:p>
        </w:tc>
        <w:tc>
          <w:tcPr>
            <w:tcBorders>
              <w:bottom w:color="000000" w:space="0" w:sz="4" w:val="single"/>
            </w:tcBorders>
            <w:shd w:fill="auto" w:val="clear"/>
          </w:tcPr>
          <w:p w:rsidR="00000000" w:rsidDel="00000000" w:rsidP="00000000" w:rsidRDefault="00000000" w:rsidRPr="00000000" w14:paraId="000005D9">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[Pass/Fail]</w:t>
            </w:r>
          </w:p>
        </w:tc>
      </w:tr>
      <w:tr>
        <w:trPr>
          <w:trHeight w:val="240" w:hRule="atLeast"/>
          <w:tblHeader w:val="0"/>
        </w:trPr>
        <w:tc>
          <w:tcPr>
            <w:tcBorders>
              <w:bottom w:color="000000" w:space="0" w:sz="4" w:val="single"/>
            </w:tcBorders>
            <w:shd w:fill="auto" w:val="clear"/>
          </w:tcPr>
          <w:p w:rsidR="00000000" w:rsidDel="00000000" w:rsidP="00000000" w:rsidRDefault="00000000" w:rsidRPr="00000000" w14:paraId="000005DA">
            <w:pPr>
              <w:jc w:val="left"/>
              <w:rPr>
                <w:rFonts w:ascii="Arial" w:cs="Arial" w:eastAsia="Arial" w:hAnsi="Arial"/>
                <w:highlight w:val="white"/>
              </w:rPr>
            </w:pPr>
            <w:r w:rsidDel="00000000" w:rsidR="00000000" w:rsidRPr="00000000">
              <w:rPr>
                <w:rFonts w:ascii="Arial" w:cs="Arial" w:eastAsia="Arial" w:hAnsi="Arial"/>
                <w:highlight w:val="white"/>
                <w:rtl w:val="0"/>
              </w:rPr>
              <w:t xml:space="preserve">[Section 7: Modern Slavery]</w:t>
            </w:r>
          </w:p>
        </w:tc>
        <w:tc>
          <w:tcPr>
            <w:tcBorders>
              <w:bottom w:color="000000" w:space="0" w:sz="4" w:val="single"/>
            </w:tcBorders>
            <w:shd w:fill="auto" w:val="clear"/>
          </w:tcPr>
          <w:p w:rsidR="00000000" w:rsidDel="00000000" w:rsidP="00000000" w:rsidRDefault="00000000" w:rsidRPr="00000000" w14:paraId="000005DB">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[7.1-7.2]</w:t>
            </w:r>
          </w:p>
        </w:tc>
        <w:tc>
          <w:tcPr>
            <w:tcBorders>
              <w:bottom w:color="000000" w:space="0" w:sz="4" w:val="single"/>
            </w:tcBorders>
            <w:shd w:fill="auto" w:val="clear"/>
          </w:tcPr>
          <w:p w:rsidR="00000000" w:rsidDel="00000000" w:rsidP="00000000" w:rsidRDefault="00000000" w:rsidRPr="00000000" w14:paraId="000005DC">
            <w:pPr>
              <w:jc w:val="left"/>
              <w:rPr>
                <w:rFonts w:ascii="Arial" w:cs="Arial" w:eastAsia="Arial" w:hAnsi="Arial"/>
                <w:highlight w:val="white"/>
              </w:rPr>
            </w:pPr>
            <w:r w:rsidDel="00000000" w:rsidR="00000000" w:rsidRPr="00000000">
              <w:rPr>
                <w:rFonts w:ascii="Arial" w:cs="Arial" w:eastAsia="Arial" w:hAnsi="Arial"/>
                <w:highlight w:val="white"/>
                <w:rtl w:val="0"/>
              </w:rPr>
              <w:t xml:space="preserve">[Compliance with the Modern Slavery Act 2015]</w:t>
            </w:r>
          </w:p>
        </w:tc>
        <w:tc>
          <w:tcPr>
            <w:tcBorders>
              <w:bottom w:color="000000" w:space="0" w:sz="4" w:val="single"/>
            </w:tcBorders>
            <w:shd w:fill="auto" w:val="clear"/>
          </w:tcPr>
          <w:p w:rsidR="00000000" w:rsidDel="00000000" w:rsidP="00000000" w:rsidRDefault="00000000" w:rsidRPr="00000000" w14:paraId="000005DD">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[Pass/Fail]</w:t>
            </w:r>
          </w:p>
        </w:tc>
      </w:tr>
      <w:tr>
        <w:trPr>
          <w:trHeight w:val="240" w:hRule="atLeast"/>
          <w:tblHeader w:val="0"/>
        </w:trPr>
        <w:tc>
          <w:tcPr>
            <w:tcBorders>
              <w:bottom w:color="000000" w:space="0" w:sz="4" w:val="single"/>
            </w:tcBorders>
            <w:shd w:fill="auto" w:val="clear"/>
          </w:tcPr>
          <w:p w:rsidR="00000000" w:rsidDel="00000000" w:rsidP="00000000" w:rsidRDefault="00000000" w:rsidRPr="00000000" w14:paraId="000005DE">
            <w:pPr>
              <w:jc w:val="left"/>
              <w:rPr>
                <w:rFonts w:ascii="Arial" w:cs="Arial" w:eastAsia="Arial" w:hAnsi="Arial"/>
                <w:highlight w:val="white"/>
              </w:rPr>
            </w:pPr>
            <w:r w:rsidDel="00000000" w:rsidR="00000000" w:rsidRPr="00000000">
              <w:rPr>
                <w:rFonts w:ascii="Arial" w:cs="Arial" w:eastAsia="Arial" w:hAnsi="Arial"/>
                <w:highlight w:val="white"/>
                <w:rtl w:val="0"/>
              </w:rPr>
              <w:t xml:space="preserve">[Section 8: Additional Questions]</w:t>
            </w:r>
          </w:p>
        </w:tc>
        <w:tc>
          <w:tcPr>
            <w:tcBorders>
              <w:bottom w:color="000000" w:space="0" w:sz="4" w:val="single"/>
            </w:tcBorders>
            <w:shd w:fill="auto" w:val="clear"/>
          </w:tcPr>
          <w:p w:rsidR="00000000" w:rsidDel="00000000" w:rsidP="00000000" w:rsidRDefault="00000000" w:rsidRPr="00000000" w14:paraId="000005DF">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[8.1]</w:t>
            </w:r>
          </w:p>
        </w:tc>
        <w:tc>
          <w:tcPr>
            <w:tcBorders>
              <w:bottom w:color="000000" w:space="0" w:sz="4" w:val="single"/>
            </w:tcBorders>
            <w:shd w:fill="auto" w:val="clear"/>
          </w:tcPr>
          <w:p w:rsidR="00000000" w:rsidDel="00000000" w:rsidP="00000000" w:rsidRDefault="00000000" w:rsidRPr="00000000" w14:paraId="000005E0">
            <w:pPr>
              <w:jc w:val="left"/>
              <w:rPr>
                <w:rFonts w:ascii="Arial" w:cs="Arial" w:eastAsia="Arial" w:hAnsi="Arial"/>
                <w:highlight w:val="white"/>
              </w:rPr>
            </w:pPr>
            <w:r w:rsidDel="00000000" w:rsidR="00000000" w:rsidRPr="00000000">
              <w:rPr>
                <w:rFonts w:ascii="Arial" w:cs="Arial" w:eastAsia="Arial" w:hAnsi="Arial"/>
                <w:highlight w:val="white"/>
                <w:rtl w:val="0"/>
              </w:rPr>
              <w:t xml:space="preserve">[Insurances]</w:t>
            </w:r>
          </w:p>
        </w:tc>
        <w:tc>
          <w:tcPr>
            <w:tcBorders>
              <w:bottom w:color="000000" w:space="0" w:sz="4" w:val="single"/>
            </w:tcBorders>
            <w:shd w:fill="auto" w:val="clear"/>
          </w:tcPr>
          <w:p w:rsidR="00000000" w:rsidDel="00000000" w:rsidP="00000000" w:rsidRDefault="00000000" w:rsidRPr="00000000" w14:paraId="000005E1">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[Pass/Fail]</w:t>
            </w:r>
          </w:p>
        </w:tc>
      </w:tr>
    </w:tbl>
    <w:p w:rsidR="00000000" w:rsidDel="00000000" w:rsidP="00000000" w:rsidRDefault="00000000" w:rsidRPr="00000000" w14:paraId="000005E2">
      <w:pPr>
        <w:rPr>
          <w:rFonts w:ascii="Arial" w:cs="Arial" w:eastAsia="Arial" w:hAnsi="Arial"/>
        </w:rPr>
      </w:pPr>
      <w:r w:rsidDel="00000000" w:rsidR="00000000" w:rsidRPr="00000000">
        <w:rPr>
          <w:rtl w:val="0"/>
        </w:rPr>
      </w:r>
    </w:p>
    <w:p w:rsidR="00000000" w:rsidDel="00000000" w:rsidP="00000000" w:rsidRDefault="00000000" w:rsidRPr="00000000" w14:paraId="000005E3">
      <w:pPr>
        <w:ind w:left="851" w:firstLine="0"/>
        <w:rPr>
          <w:rFonts w:ascii="Arial" w:cs="Arial" w:eastAsia="Arial" w:hAnsi="Arial"/>
        </w:rPr>
      </w:pPr>
      <w:r w:rsidDel="00000000" w:rsidR="00000000" w:rsidRPr="00000000">
        <w:rPr>
          <w:rtl w:val="0"/>
        </w:rPr>
      </w:r>
    </w:p>
    <w:p w:rsidR="00000000" w:rsidDel="00000000" w:rsidP="00000000" w:rsidRDefault="00000000" w:rsidRPr="00000000" w14:paraId="000005E4">
      <w:pPr>
        <w:pBdr>
          <w:top w:space="0" w:sz="0" w:val="nil"/>
          <w:left w:space="0" w:sz="0" w:val="nil"/>
          <w:bottom w:space="0" w:sz="0" w:val="nil"/>
          <w:right w:space="0" w:sz="0" w:val="nil"/>
          <w:between w:space="0" w:sz="0" w:val="nil"/>
        </w:pBdr>
        <w:ind w:left="720" w:hanging="72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Evaluation methodology</w:t>
      </w:r>
    </w:p>
    <w:p w:rsidR="00000000" w:rsidDel="00000000" w:rsidP="00000000" w:rsidRDefault="00000000" w:rsidRPr="00000000" w14:paraId="000005E5">
      <w:pPr>
        <w:pBdr>
          <w:top w:space="0" w:sz="0" w:val="nil"/>
          <w:left w:space="0" w:sz="0" w:val="nil"/>
          <w:bottom w:space="0" w:sz="0" w:val="nil"/>
          <w:right w:space="0" w:sz="0" w:val="nil"/>
          <w:between w:space="0" w:sz="0" w:val="nil"/>
        </w:pBdr>
        <w:ind w:left="1440" w:hanging="14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5E6">
      <w:pPr>
        <w:numPr>
          <w:ilvl w:val="3"/>
          <w:numId w:val="18"/>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The evaluation methodology for each section of the SQ is set out below.</w:t>
      </w:r>
    </w:p>
    <w:p w:rsidR="00000000" w:rsidDel="00000000" w:rsidP="00000000" w:rsidRDefault="00000000" w:rsidRPr="00000000" w14:paraId="000005E7">
      <w:pPr>
        <w:pBdr>
          <w:top w:space="0" w:sz="0" w:val="nil"/>
          <w:left w:space="0" w:sz="0" w:val="nil"/>
          <w:bottom w:space="0" w:sz="0" w:val="nil"/>
          <w:right w:space="0" w:sz="0" w:val="nil"/>
          <w:between w:space="0" w:sz="0" w:val="nil"/>
        </w:pBdr>
        <w:ind w:left="851" w:hanging="72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5E8">
      <w:pPr>
        <w:jc w:val="both"/>
        <w:rPr>
          <w:rFonts w:ascii="Arial" w:cs="Arial" w:eastAsia="Arial" w:hAnsi="Arial"/>
        </w:rPr>
      </w:pPr>
      <w:bookmarkStart w:colFirst="0" w:colLast="0" w:name="_heading=h.k41or9964hsn" w:id="68"/>
      <w:bookmarkEnd w:id="68"/>
      <w:r w:rsidDel="00000000" w:rsidR="00000000" w:rsidRPr="00000000">
        <w:rPr>
          <w:rtl w:val="0"/>
        </w:rPr>
      </w:r>
    </w:p>
    <w:tbl>
      <w:tblPr>
        <w:tblStyle w:val="Table12"/>
        <w:tblW w:w="9750.0" w:type="dxa"/>
        <w:jc w:val="left"/>
        <w:tblInd w:w="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0"/>
        <w:gridCol w:w="5340"/>
        <w:tblGridChange w:id="0">
          <w:tblGrid>
            <w:gridCol w:w="4410"/>
            <w:gridCol w:w="5340"/>
          </w:tblGrid>
        </w:tblGridChange>
      </w:tblGrid>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5E9">
            <w:pPr>
              <w:rPr>
                <w:rFonts w:ascii="Arial" w:cs="Arial" w:eastAsia="Arial" w:hAnsi="Arial"/>
                <w:highlight w:val="white"/>
              </w:rPr>
            </w:pPr>
            <w:bookmarkStart w:colFirst="0" w:colLast="0" w:name="_heading=h.6c3bbkma12og" w:id="69"/>
            <w:bookmarkEnd w:id="69"/>
            <w:r w:rsidDel="00000000" w:rsidR="00000000" w:rsidRPr="00000000">
              <w:rPr>
                <w:rFonts w:ascii="Arial" w:cs="Arial" w:eastAsia="Arial" w:hAnsi="Arial"/>
                <w:highlight w:val="white"/>
                <w:rtl w:val="0"/>
              </w:rPr>
              <w:t xml:space="preserve">Section 4 – Economic and Financial Standing</w:t>
            </w:r>
          </w:p>
        </w:tc>
        <w:tc>
          <w:tcPr>
            <w:shd w:fill="auto" w:val="clear"/>
            <w:tcMar>
              <w:top w:w="100.0" w:type="dxa"/>
              <w:left w:w="100.0" w:type="dxa"/>
              <w:bottom w:w="100.0" w:type="dxa"/>
              <w:right w:w="100.0" w:type="dxa"/>
            </w:tcMar>
          </w:tcPr>
          <w:p w:rsidR="00000000" w:rsidDel="00000000" w:rsidP="00000000" w:rsidRDefault="00000000" w:rsidRPr="00000000" w14:paraId="000005EA">
            <w:pPr>
              <w:rPr>
                <w:rFonts w:ascii="Arial" w:cs="Arial" w:eastAsia="Arial" w:hAnsi="Arial"/>
                <w:highlight w:val="white"/>
              </w:rPr>
            </w:pPr>
            <w:r w:rsidDel="00000000" w:rsidR="00000000" w:rsidRPr="00000000">
              <w:rPr>
                <w:rFonts w:ascii="Arial" w:cs="Arial" w:eastAsia="Arial" w:hAnsi="Arial"/>
                <w:highlight w:val="white"/>
                <w:rtl w:val="0"/>
              </w:rPr>
              <w:t xml:space="preserve">Requires self-declarations regarding whether the organisation meets the selection criteria in respect of their financial standing. The answers to the questions will be marked on a Pass/Fail basis. </w:t>
            </w:r>
          </w:p>
        </w:tc>
      </w:tr>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5EB">
            <w:pPr>
              <w:widowControl w:val="0"/>
              <w:rPr>
                <w:rFonts w:ascii="Arial" w:cs="Arial" w:eastAsia="Arial" w:hAnsi="Arial"/>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EC">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Minimum Turnover</w:t>
            </w:r>
          </w:p>
          <w:p w:rsidR="00000000" w:rsidDel="00000000" w:rsidP="00000000" w:rsidRDefault="00000000" w:rsidRPr="00000000" w14:paraId="000005ED">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The minimum financial turnover required should be no lower than £xxxx. The turnover considered will be that of the most recent audited full year.</w:t>
            </w:r>
          </w:p>
        </w:tc>
      </w:tr>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5EE">
            <w:pPr>
              <w:widowControl w:val="0"/>
              <w:rPr>
                <w:rFonts w:ascii="Arial" w:cs="Arial" w:eastAsia="Arial" w:hAnsi="Arial"/>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EF">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If your organisation is successful in the ITT then your financial standing and economic standing will be further assessed in accordance with the “Economic and Financial Standing Evaluation” document uploaded to the Procurement Portal to verify suitability and manage risk prior to entering into a contract.</w:t>
            </w:r>
          </w:p>
        </w:tc>
      </w:tr>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5F0">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Section 5 - Wider Group</w:t>
            </w:r>
          </w:p>
        </w:tc>
        <w:tc>
          <w:tcPr>
            <w:shd w:fill="auto" w:val="clear"/>
            <w:tcMar>
              <w:top w:w="100.0" w:type="dxa"/>
              <w:left w:w="100.0" w:type="dxa"/>
              <w:bottom w:w="100.0" w:type="dxa"/>
              <w:right w:w="100.0" w:type="dxa"/>
            </w:tcMar>
          </w:tcPr>
          <w:p w:rsidR="00000000" w:rsidDel="00000000" w:rsidP="00000000" w:rsidRDefault="00000000" w:rsidRPr="00000000" w14:paraId="000005F1">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Requires self-declaration of ability to obtain a Parent Company Guarantee or Bond (if applicable). See notes 1.10 and 1.11 below.</w:t>
            </w:r>
          </w:p>
        </w:tc>
      </w:tr>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5F2">
            <w:pPr>
              <w:jc w:val="both"/>
              <w:rPr>
                <w:rFonts w:ascii="Arial" w:cs="Arial" w:eastAsia="Arial" w:hAnsi="Arial"/>
                <w:highlight w:val="white"/>
              </w:rPr>
            </w:pPr>
            <w:bookmarkStart w:colFirst="0" w:colLast="0" w:name="_heading=h.jzzhieiqsd5d" w:id="70"/>
            <w:bookmarkEnd w:id="70"/>
            <w:r w:rsidDel="00000000" w:rsidR="00000000" w:rsidRPr="00000000">
              <w:rPr>
                <w:rFonts w:ascii="Arial" w:cs="Arial" w:eastAsia="Arial" w:hAnsi="Arial"/>
                <w:highlight w:val="white"/>
                <w:rtl w:val="0"/>
              </w:rPr>
              <w:t xml:space="preserve">Section 6 – Technical and Professional Ability</w:t>
            </w:r>
          </w:p>
        </w:tc>
        <w:tc>
          <w:tcPr>
            <w:shd w:fill="auto" w:val="clear"/>
            <w:tcMar>
              <w:top w:w="100.0" w:type="dxa"/>
              <w:left w:w="100.0" w:type="dxa"/>
              <w:bottom w:w="100.0" w:type="dxa"/>
              <w:right w:w="100.0" w:type="dxa"/>
            </w:tcMar>
          </w:tcPr>
          <w:p w:rsidR="00000000" w:rsidDel="00000000" w:rsidP="00000000" w:rsidRDefault="00000000" w:rsidRPr="00000000" w14:paraId="000005F3">
            <w:pPr>
              <w:jc w:val="both"/>
              <w:rPr>
                <w:rFonts w:ascii="Arial" w:cs="Arial" w:eastAsia="Arial" w:hAnsi="Arial"/>
                <w:highlight w:val="white"/>
                <w:u w:val="single"/>
              </w:rPr>
            </w:pPr>
            <w:r w:rsidDel="00000000" w:rsidR="00000000" w:rsidRPr="00000000">
              <w:rPr>
                <w:rFonts w:ascii="Arial" w:cs="Arial" w:eastAsia="Arial" w:hAnsi="Arial"/>
                <w:highlight w:val="white"/>
                <w:u w:val="single"/>
                <w:rtl w:val="0"/>
              </w:rPr>
              <w:t xml:space="preserve">References</w:t>
            </w:r>
          </w:p>
          <w:p w:rsidR="00000000" w:rsidDel="00000000" w:rsidP="00000000" w:rsidRDefault="00000000" w:rsidRPr="00000000" w14:paraId="000005F4">
            <w:pPr>
              <w:jc w:val="both"/>
              <w:rPr>
                <w:rFonts w:ascii="Arial" w:cs="Arial" w:eastAsia="Arial" w:hAnsi="Arial"/>
                <w:highlight w:val="white"/>
              </w:rPr>
            </w:pPr>
            <w:bookmarkStart w:colFirst="0" w:colLast="0" w:name="_heading=h.oek09rvymhdg" w:id="71"/>
            <w:bookmarkEnd w:id="71"/>
            <w:r w:rsidDel="00000000" w:rsidR="00000000" w:rsidRPr="00000000">
              <w:rPr>
                <w:rtl w:val="0"/>
              </w:rPr>
            </w:r>
          </w:p>
          <w:p w:rsidR="00000000" w:rsidDel="00000000" w:rsidP="00000000" w:rsidRDefault="00000000" w:rsidRPr="00000000" w14:paraId="000005F5">
            <w:pPr>
              <w:jc w:val="both"/>
              <w:rPr>
                <w:rFonts w:ascii="Arial" w:cs="Arial" w:eastAsia="Arial" w:hAnsi="Arial"/>
                <w:highlight w:val="white"/>
              </w:rPr>
            </w:pPr>
            <w:bookmarkStart w:colFirst="0" w:colLast="0" w:name="_heading=h.903uomkkwpdu" w:id="72"/>
            <w:bookmarkEnd w:id="72"/>
            <w:r w:rsidDel="00000000" w:rsidR="00000000" w:rsidRPr="00000000">
              <w:rPr>
                <w:rFonts w:ascii="Arial" w:cs="Arial" w:eastAsia="Arial" w:hAnsi="Arial"/>
                <w:highlight w:val="white"/>
                <w:rtl w:val="0"/>
              </w:rPr>
              <w:t xml:space="preserve">You must complete the referees’ details and provide description of 2 similar contracts delivered over the past three years for an initial Pass mark.  References will be used to verify your experience of, and performance on, similar contracts. The named referees you provided details of should be prepared to provide written evidence to the authority to confirm the accuracy of the information provided below.</w:t>
            </w:r>
          </w:p>
          <w:p w:rsidR="00000000" w:rsidDel="00000000" w:rsidP="00000000" w:rsidRDefault="00000000" w:rsidRPr="00000000" w14:paraId="000005F6">
            <w:pPr>
              <w:ind w:left="70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5F7">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Referees Details and references will be marked on a Pass/Fail basis as set out below.</w:t>
            </w:r>
          </w:p>
          <w:p w:rsidR="00000000" w:rsidDel="00000000" w:rsidP="00000000" w:rsidRDefault="00000000" w:rsidRPr="00000000" w14:paraId="000005F8">
            <w:pPr>
              <w:spacing w:after="60" w:before="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        </w:t>
              <w:tab/>
            </w:r>
          </w:p>
          <w:p w:rsidR="00000000" w:rsidDel="00000000" w:rsidP="00000000" w:rsidRDefault="00000000" w:rsidRPr="00000000" w14:paraId="000005F9">
            <w:pPr>
              <w:spacing w:after="60" w:before="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Pass:</w:t>
            </w:r>
          </w:p>
          <w:p w:rsidR="00000000" w:rsidDel="00000000" w:rsidP="00000000" w:rsidRDefault="00000000" w:rsidRPr="00000000" w14:paraId="000005FA">
            <w:pPr>
              <w:numPr>
                <w:ilvl w:val="0"/>
                <w:numId w:val="7"/>
              </w:numPr>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Details of two other clients provided or</w:t>
            </w:r>
          </w:p>
          <w:p w:rsidR="00000000" w:rsidDel="00000000" w:rsidP="00000000" w:rsidRDefault="00000000" w:rsidRPr="00000000" w14:paraId="000005FB">
            <w:pPr>
              <w:numPr>
                <w:ilvl w:val="0"/>
                <w:numId w:val="7"/>
              </w:numPr>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Satisfactory explanation if you cannot provide two references, and</w:t>
            </w:r>
          </w:p>
          <w:p w:rsidR="00000000" w:rsidDel="00000000" w:rsidP="00000000" w:rsidRDefault="00000000" w:rsidRPr="00000000" w14:paraId="000005FC">
            <w:pPr>
              <w:numPr>
                <w:ilvl w:val="0"/>
                <w:numId w:val="7"/>
              </w:numPr>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Satisfactory references provided by referee.</w:t>
            </w:r>
          </w:p>
          <w:p w:rsidR="00000000" w:rsidDel="00000000" w:rsidP="00000000" w:rsidRDefault="00000000" w:rsidRPr="00000000" w14:paraId="000005FD">
            <w:pPr>
              <w:ind w:left="720" w:firstLine="720"/>
              <w:jc w:val="both"/>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5FE">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Fail:</w:t>
            </w:r>
          </w:p>
          <w:p w:rsidR="00000000" w:rsidDel="00000000" w:rsidP="00000000" w:rsidRDefault="00000000" w:rsidRPr="00000000" w14:paraId="000005FF">
            <w:pPr>
              <w:numPr>
                <w:ilvl w:val="0"/>
                <w:numId w:val="14"/>
              </w:numPr>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Unsatisfactory response for a) or b) above.</w:t>
            </w:r>
          </w:p>
          <w:p w:rsidR="00000000" w:rsidDel="00000000" w:rsidP="00000000" w:rsidRDefault="00000000" w:rsidRPr="00000000" w14:paraId="00000600">
            <w:pPr>
              <w:numPr>
                <w:ilvl w:val="0"/>
                <w:numId w:val="14"/>
              </w:numPr>
              <w:ind w:left="720" w:hanging="360"/>
              <w:jc w:val="both"/>
              <w:rPr>
                <w:rFonts w:ascii="Arial" w:cs="Arial" w:eastAsia="Arial" w:hAnsi="Arial"/>
                <w:highlight w:val="white"/>
              </w:rPr>
            </w:pPr>
            <w:bookmarkStart w:colFirst="0" w:colLast="0" w:name="_heading=h.4iabmstn2nz2" w:id="73"/>
            <w:bookmarkEnd w:id="73"/>
            <w:r w:rsidDel="00000000" w:rsidR="00000000" w:rsidRPr="00000000">
              <w:rPr>
                <w:rFonts w:ascii="Arial" w:cs="Arial" w:eastAsia="Arial" w:hAnsi="Arial"/>
                <w:highlight w:val="white"/>
                <w:rtl w:val="0"/>
              </w:rPr>
              <w:t xml:space="preserve">Unsatisfactory rating or no confirmation provided by referee.</w:t>
            </w:r>
          </w:p>
        </w:tc>
      </w:tr>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601">
            <w:pPr>
              <w:spacing w:after="60" w:before="60" w:lineRule="auto"/>
              <w:rPr>
                <w:rFonts w:ascii="Arial" w:cs="Arial" w:eastAsia="Arial" w:hAnsi="Arial"/>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602">
            <w:pPr>
              <w:rPr>
                <w:rFonts w:ascii="Arial" w:cs="Arial" w:eastAsia="Arial" w:hAnsi="Arial"/>
                <w:highlight w:val="white"/>
                <w:u w:val="single"/>
              </w:rPr>
            </w:pPr>
            <w:r w:rsidDel="00000000" w:rsidR="00000000" w:rsidRPr="00000000">
              <w:rPr>
                <w:rFonts w:ascii="Arial" w:cs="Arial" w:eastAsia="Arial" w:hAnsi="Arial"/>
                <w:highlight w:val="white"/>
                <w:u w:val="single"/>
                <w:rtl w:val="0"/>
              </w:rPr>
              <w:t xml:space="preserve">Subcontracting and experience of maintaining healthy supply chains</w:t>
            </w:r>
          </w:p>
          <w:p w:rsidR="00000000" w:rsidDel="00000000" w:rsidP="00000000" w:rsidRDefault="00000000" w:rsidRPr="00000000" w14:paraId="00000603">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604">
            <w:pPr>
              <w:rPr>
                <w:rFonts w:ascii="Arial" w:cs="Arial" w:eastAsia="Arial" w:hAnsi="Arial"/>
                <w:highlight w:val="white"/>
              </w:rPr>
            </w:pPr>
            <w:r w:rsidDel="00000000" w:rsidR="00000000" w:rsidRPr="00000000">
              <w:rPr>
                <w:rFonts w:ascii="Arial" w:cs="Arial" w:eastAsia="Arial" w:hAnsi="Arial"/>
                <w:highlight w:val="white"/>
                <w:rtl w:val="0"/>
              </w:rPr>
              <w:t xml:space="preserve">Pass:</w:t>
            </w:r>
          </w:p>
          <w:p w:rsidR="00000000" w:rsidDel="00000000" w:rsidP="00000000" w:rsidRDefault="00000000" w:rsidRPr="00000000" w14:paraId="00000605">
            <w:pPr>
              <w:numPr>
                <w:ilvl w:val="0"/>
                <w:numId w:val="3"/>
              </w:num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Not applicable as there is no intent to sub-contract</w:t>
            </w:r>
          </w:p>
          <w:p w:rsidR="00000000" w:rsidDel="00000000" w:rsidP="00000000" w:rsidRDefault="00000000" w:rsidRPr="00000000" w14:paraId="00000606">
            <w:pPr>
              <w:numPr>
                <w:ilvl w:val="0"/>
                <w:numId w:val="3"/>
              </w:num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Satisfactory evidence of previous healthy subcontracting arrangements including reference to tracking systems to ensure performance and prompt payment arrangements</w:t>
            </w:r>
          </w:p>
          <w:p w:rsidR="00000000" w:rsidDel="00000000" w:rsidP="00000000" w:rsidRDefault="00000000" w:rsidRPr="00000000" w14:paraId="00000607">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608">
            <w:pPr>
              <w:rPr>
                <w:rFonts w:ascii="Arial" w:cs="Arial" w:eastAsia="Arial" w:hAnsi="Arial"/>
                <w:highlight w:val="white"/>
              </w:rPr>
            </w:pPr>
            <w:r w:rsidDel="00000000" w:rsidR="00000000" w:rsidRPr="00000000">
              <w:rPr>
                <w:rFonts w:ascii="Arial" w:cs="Arial" w:eastAsia="Arial" w:hAnsi="Arial"/>
                <w:highlight w:val="white"/>
                <w:rtl w:val="0"/>
              </w:rPr>
              <w:t xml:space="preserve">Fail:</w:t>
            </w:r>
          </w:p>
          <w:p w:rsidR="00000000" w:rsidDel="00000000" w:rsidP="00000000" w:rsidRDefault="00000000" w:rsidRPr="00000000" w14:paraId="00000609">
            <w:pPr>
              <w:numPr>
                <w:ilvl w:val="0"/>
                <w:numId w:val="8"/>
              </w:num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No response</w:t>
            </w:r>
          </w:p>
          <w:p w:rsidR="00000000" w:rsidDel="00000000" w:rsidP="00000000" w:rsidRDefault="00000000" w:rsidRPr="00000000" w14:paraId="0000060A">
            <w:pPr>
              <w:numPr>
                <w:ilvl w:val="0"/>
                <w:numId w:val="8"/>
              </w:num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Unsatisfactory evidence to demonstrate previous maintenance of healthy supply chains.</w:t>
            </w:r>
          </w:p>
        </w:tc>
      </w:tr>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60B">
            <w:pPr>
              <w:spacing w:after="60" w:before="60" w:lineRule="auto"/>
              <w:rPr>
                <w:rFonts w:ascii="Arial" w:cs="Arial" w:eastAsia="Arial" w:hAnsi="Arial"/>
                <w:highlight w:val="white"/>
              </w:rPr>
            </w:pPr>
            <w:bookmarkStart w:colFirst="0" w:colLast="0" w:name="_heading=h.c8p4rgs46gqo" w:id="74"/>
            <w:bookmarkEnd w:id="74"/>
            <w:r w:rsidDel="00000000" w:rsidR="00000000" w:rsidRPr="00000000">
              <w:rPr>
                <w:rFonts w:ascii="Arial" w:cs="Arial" w:eastAsia="Arial" w:hAnsi="Arial"/>
                <w:highlight w:val="white"/>
                <w:rtl w:val="0"/>
              </w:rPr>
              <w:t xml:space="preserve">Section 7 - Modern Slavery</w:t>
            </w:r>
          </w:p>
        </w:tc>
        <w:tc>
          <w:tcPr>
            <w:shd w:fill="auto" w:val="clear"/>
            <w:tcMar>
              <w:top w:w="100.0" w:type="dxa"/>
              <w:left w:w="100.0" w:type="dxa"/>
              <w:bottom w:w="100.0" w:type="dxa"/>
              <w:right w:w="100.0" w:type="dxa"/>
            </w:tcMar>
          </w:tcPr>
          <w:p w:rsidR="00000000" w:rsidDel="00000000" w:rsidP="00000000" w:rsidRDefault="00000000" w:rsidRPr="00000000" w14:paraId="0000060C">
            <w:pPr>
              <w:spacing w:after="60" w:before="60" w:lineRule="auto"/>
              <w:rPr>
                <w:rFonts w:ascii="Arial" w:cs="Arial" w:eastAsia="Arial" w:hAnsi="Arial"/>
                <w:highlight w:val="white"/>
              </w:rPr>
            </w:pPr>
            <w:r w:rsidDel="00000000" w:rsidR="00000000" w:rsidRPr="00000000">
              <w:rPr>
                <w:rFonts w:ascii="Arial" w:cs="Arial" w:eastAsia="Arial" w:hAnsi="Arial"/>
                <w:highlight w:val="white"/>
                <w:rtl w:val="0"/>
              </w:rPr>
              <w:t xml:space="preserve">You must confirm whether you are a relevant commercial organisation as defined by Section 54 of the Modern Slavery Act 2015 in response to 7.1.</w:t>
            </w:r>
          </w:p>
          <w:p w:rsidR="00000000" w:rsidDel="00000000" w:rsidP="00000000" w:rsidRDefault="00000000" w:rsidRPr="00000000" w14:paraId="0000060D">
            <w:pPr>
              <w:spacing w:after="60" w:before="60" w:lineRule="auto"/>
              <w:rPr>
                <w:rFonts w:ascii="Arial" w:cs="Arial" w:eastAsia="Arial" w:hAnsi="Arial"/>
                <w:highlight w:val="white"/>
              </w:rPr>
            </w:pPr>
            <w:bookmarkStart w:colFirst="0" w:colLast="0" w:name="_heading=h.rvi3i3d5sk9f" w:id="75"/>
            <w:bookmarkEnd w:id="75"/>
            <w:r w:rsidDel="00000000" w:rsidR="00000000" w:rsidRPr="00000000">
              <w:rPr>
                <w:rtl w:val="0"/>
              </w:rPr>
            </w:r>
          </w:p>
          <w:p w:rsidR="00000000" w:rsidDel="00000000" w:rsidP="00000000" w:rsidRDefault="00000000" w:rsidRPr="00000000" w14:paraId="0000060E">
            <w:pPr>
              <w:spacing w:after="60" w:before="60" w:lineRule="auto"/>
              <w:rPr>
                <w:rFonts w:ascii="Arial" w:cs="Arial" w:eastAsia="Arial" w:hAnsi="Arial"/>
                <w:highlight w:val="white"/>
              </w:rPr>
            </w:pPr>
            <w:bookmarkStart w:colFirst="0" w:colLast="0" w:name="_heading=h.l5e8agxx2kuu" w:id="76"/>
            <w:bookmarkEnd w:id="76"/>
            <w:r w:rsidDel="00000000" w:rsidR="00000000" w:rsidRPr="00000000">
              <w:rPr>
                <w:rFonts w:ascii="Arial" w:cs="Arial" w:eastAsia="Arial" w:hAnsi="Arial"/>
                <w:highlight w:val="white"/>
                <w:rtl w:val="0"/>
              </w:rPr>
              <w:t xml:space="preserve">Pass:</w:t>
            </w:r>
          </w:p>
          <w:p w:rsidR="00000000" w:rsidDel="00000000" w:rsidP="00000000" w:rsidRDefault="00000000" w:rsidRPr="00000000" w14:paraId="0000060F">
            <w:pPr>
              <w:numPr>
                <w:ilvl w:val="0"/>
                <w:numId w:val="10"/>
              </w:numPr>
              <w:spacing w:before="60" w:lineRule="auto"/>
              <w:ind w:left="720" w:hanging="360"/>
              <w:rPr>
                <w:rFonts w:ascii="Arial" w:cs="Arial" w:eastAsia="Arial" w:hAnsi="Arial"/>
                <w:highlight w:val="white"/>
              </w:rPr>
            </w:pPr>
            <w:bookmarkStart w:colFirst="0" w:colLast="0" w:name="_heading=h.ljxoqiq8bu3a" w:id="77"/>
            <w:bookmarkEnd w:id="77"/>
            <w:r w:rsidDel="00000000" w:rsidR="00000000" w:rsidRPr="00000000">
              <w:rPr>
                <w:rFonts w:ascii="Arial" w:cs="Arial" w:eastAsia="Arial" w:hAnsi="Arial"/>
                <w:highlight w:val="white"/>
                <w:rtl w:val="0"/>
              </w:rPr>
              <w:t xml:space="preserve">7.1 N/A or No</w:t>
            </w:r>
          </w:p>
          <w:p w:rsidR="00000000" w:rsidDel="00000000" w:rsidP="00000000" w:rsidRDefault="00000000" w:rsidRPr="00000000" w14:paraId="00000610">
            <w:pPr>
              <w:numPr>
                <w:ilvl w:val="0"/>
                <w:numId w:val="10"/>
              </w:numPr>
              <w:spacing w:after="60" w:lineRule="auto"/>
              <w:ind w:left="720" w:hanging="360"/>
              <w:rPr>
                <w:rFonts w:ascii="Arial" w:cs="Arial" w:eastAsia="Arial" w:hAnsi="Arial"/>
                <w:highlight w:val="white"/>
              </w:rPr>
            </w:pPr>
            <w:bookmarkStart w:colFirst="0" w:colLast="0" w:name="_heading=h.8qknfeqrljss" w:id="78"/>
            <w:bookmarkEnd w:id="78"/>
            <w:r w:rsidDel="00000000" w:rsidR="00000000" w:rsidRPr="00000000">
              <w:rPr>
                <w:rFonts w:ascii="Arial" w:cs="Arial" w:eastAsia="Arial" w:hAnsi="Arial"/>
                <w:highlight w:val="white"/>
                <w:rtl w:val="0"/>
              </w:rPr>
              <w:t xml:space="preserve">7.1 ‘Yes’ and 7.2 ‘Yes’ with reporting link or satisfactory explanation as to why this is not available</w:t>
            </w:r>
          </w:p>
          <w:p w:rsidR="00000000" w:rsidDel="00000000" w:rsidP="00000000" w:rsidRDefault="00000000" w:rsidRPr="00000000" w14:paraId="00000611">
            <w:pPr>
              <w:spacing w:after="60" w:before="60" w:lineRule="auto"/>
              <w:rPr>
                <w:rFonts w:ascii="Arial" w:cs="Arial" w:eastAsia="Arial" w:hAnsi="Arial"/>
                <w:highlight w:val="white"/>
              </w:rPr>
            </w:pPr>
            <w:bookmarkStart w:colFirst="0" w:colLast="0" w:name="_heading=h.6cwsibkvd3tj" w:id="79"/>
            <w:bookmarkEnd w:id="79"/>
            <w:r w:rsidDel="00000000" w:rsidR="00000000" w:rsidRPr="00000000">
              <w:rPr>
                <w:rFonts w:ascii="Arial" w:cs="Arial" w:eastAsia="Arial" w:hAnsi="Arial"/>
                <w:highlight w:val="white"/>
                <w:rtl w:val="0"/>
              </w:rPr>
              <w:t xml:space="preserve">Fail:</w:t>
            </w:r>
          </w:p>
          <w:p w:rsidR="00000000" w:rsidDel="00000000" w:rsidP="00000000" w:rsidRDefault="00000000" w:rsidRPr="00000000" w14:paraId="00000612">
            <w:pPr>
              <w:numPr>
                <w:ilvl w:val="0"/>
                <w:numId w:val="4"/>
              </w:numPr>
              <w:spacing w:before="60" w:lineRule="auto"/>
              <w:ind w:left="720" w:hanging="360"/>
              <w:rPr>
                <w:rFonts w:ascii="Arial" w:cs="Arial" w:eastAsia="Arial" w:hAnsi="Arial"/>
                <w:highlight w:val="white"/>
              </w:rPr>
            </w:pPr>
            <w:bookmarkStart w:colFirst="0" w:colLast="0" w:name="_heading=h.s4t6x9h7rmlg" w:id="80"/>
            <w:bookmarkEnd w:id="80"/>
            <w:r w:rsidDel="00000000" w:rsidR="00000000" w:rsidRPr="00000000">
              <w:rPr>
                <w:rFonts w:ascii="Arial" w:cs="Arial" w:eastAsia="Arial" w:hAnsi="Arial"/>
                <w:highlight w:val="white"/>
                <w:rtl w:val="0"/>
              </w:rPr>
              <w:t xml:space="preserve">7.1 No response</w:t>
            </w:r>
          </w:p>
          <w:p w:rsidR="00000000" w:rsidDel="00000000" w:rsidP="00000000" w:rsidRDefault="00000000" w:rsidRPr="00000000" w14:paraId="00000613">
            <w:pPr>
              <w:numPr>
                <w:ilvl w:val="0"/>
                <w:numId w:val="4"/>
              </w:numPr>
              <w:spacing w:after="60" w:lineRule="auto"/>
              <w:ind w:left="720" w:hanging="360"/>
              <w:rPr>
                <w:rFonts w:ascii="Arial" w:cs="Arial" w:eastAsia="Arial" w:hAnsi="Arial"/>
                <w:highlight w:val="white"/>
              </w:rPr>
            </w:pPr>
            <w:bookmarkStart w:colFirst="0" w:colLast="0" w:name="_heading=h.igud56nz38ph" w:id="81"/>
            <w:bookmarkEnd w:id="81"/>
            <w:r w:rsidDel="00000000" w:rsidR="00000000" w:rsidRPr="00000000">
              <w:rPr>
                <w:rFonts w:ascii="Arial" w:cs="Arial" w:eastAsia="Arial" w:hAnsi="Arial"/>
                <w:highlight w:val="white"/>
                <w:rtl w:val="0"/>
              </w:rPr>
              <w:t xml:space="preserve">7.1 ‘Yes’ and 7.2 ‘No’ or no response, without satisfactory explanation</w:t>
            </w:r>
          </w:p>
        </w:tc>
      </w:tr>
      <w:tr>
        <w:trPr>
          <w:tblHeader w:val="0"/>
        </w:trPr>
        <w:tc>
          <w:tcPr>
            <w:shd w:fill="auto" w:val="clear"/>
            <w:tcMar>
              <w:top w:w="100.0" w:type="dxa"/>
              <w:left w:w="100.0" w:type="dxa"/>
              <w:bottom w:w="100.0" w:type="dxa"/>
              <w:right w:w="100.0" w:type="dxa"/>
            </w:tcMar>
          </w:tcPr>
          <w:p w:rsidR="00000000" w:rsidDel="00000000" w:rsidP="00000000" w:rsidRDefault="00000000" w:rsidRPr="00000000" w14:paraId="00000614">
            <w:pPr>
              <w:spacing w:after="60" w:before="60" w:lineRule="auto"/>
              <w:rPr>
                <w:rFonts w:ascii="Arial" w:cs="Arial" w:eastAsia="Arial" w:hAnsi="Arial"/>
                <w:highlight w:val="white"/>
              </w:rPr>
            </w:pPr>
            <w:bookmarkStart w:colFirst="0" w:colLast="0" w:name="_heading=h.huqnxwom5ilq" w:id="82"/>
            <w:bookmarkEnd w:id="82"/>
            <w:r w:rsidDel="00000000" w:rsidR="00000000" w:rsidRPr="00000000">
              <w:rPr>
                <w:rFonts w:ascii="Arial" w:cs="Arial" w:eastAsia="Arial" w:hAnsi="Arial"/>
                <w:highlight w:val="white"/>
                <w:rtl w:val="0"/>
              </w:rPr>
              <w:t xml:space="preserve">Section 8 - Additional Questions</w:t>
            </w:r>
          </w:p>
        </w:tc>
        <w:tc>
          <w:tcPr>
            <w:shd w:fill="auto" w:val="clear"/>
            <w:tcMar>
              <w:top w:w="100.0" w:type="dxa"/>
              <w:left w:w="100.0" w:type="dxa"/>
              <w:bottom w:w="100.0" w:type="dxa"/>
              <w:right w:w="100.0" w:type="dxa"/>
            </w:tcMar>
          </w:tcPr>
          <w:p w:rsidR="00000000" w:rsidDel="00000000" w:rsidP="00000000" w:rsidRDefault="00000000" w:rsidRPr="00000000" w14:paraId="00000615">
            <w:pPr>
              <w:jc w:val="both"/>
              <w:rPr>
                <w:rFonts w:ascii="Arial" w:cs="Arial" w:eastAsia="Arial" w:hAnsi="Arial"/>
                <w:highlight w:val="white"/>
                <w:u w:val="single"/>
              </w:rPr>
            </w:pPr>
            <w:r w:rsidDel="00000000" w:rsidR="00000000" w:rsidRPr="00000000">
              <w:rPr>
                <w:rFonts w:ascii="Arial" w:cs="Arial" w:eastAsia="Arial" w:hAnsi="Arial"/>
                <w:highlight w:val="white"/>
                <w:u w:val="single"/>
                <w:rtl w:val="0"/>
              </w:rPr>
              <w:t xml:space="preserve">Insurance</w:t>
            </w:r>
          </w:p>
          <w:p w:rsidR="00000000" w:rsidDel="00000000" w:rsidP="00000000" w:rsidRDefault="00000000" w:rsidRPr="00000000" w14:paraId="00000616">
            <w:pPr>
              <w:jc w:val="both"/>
              <w:rPr>
                <w:rFonts w:ascii="Arial" w:cs="Arial" w:eastAsia="Arial" w:hAnsi="Arial"/>
                <w:highlight w:val="white"/>
              </w:rPr>
            </w:pPr>
            <w:bookmarkStart w:colFirst="0" w:colLast="0" w:name="_heading=h.ayzwbyumlcdc" w:id="83"/>
            <w:bookmarkEnd w:id="83"/>
            <w:r w:rsidDel="00000000" w:rsidR="00000000" w:rsidRPr="00000000">
              <w:rPr>
                <w:rtl w:val="0"/>
              </w:rPr>
            </w:r>
          </w:p>
          <w:p w:rsidR="00000000" w:rsidDel="00000000" w:rsidP="00000000" w:rsidRDefault="00000000" w:rsidRPr="00000000" w14:paraId="00000617">
            <w:pPr>
              <w:jc w:val="both"/>
              <w:rPr>
                <w:rFonts w:ascii="Arial" w:cs="Arial" w:eastAsia="Arial" w:hAnsi="Arial"/>
                <w:highlight w:val="white"/>
              </w:rPr>
            </w:pPr>
            <w:bookmarkStart w:colFirst="0" w:colLast="0" w:name="_heading=h.dtk5e7o79r8q" w:id="84"/>
            <w:bookmarkEnd w:id="84"/>
            <w:r w:rsidDel="00000000" w:rsidR="00000000" w:rsidRPr="00000000">
              <w:rPr>
                <w:rFonts w:ascii="Arial" w:cs="Arial" w:eastAsia="Arial" w:hAnsi="Arial"/>
                <w:highlight w:val="white"/>
                <w:rtl w:val="0"/>
              </w:rPr>
              <w:t xml:space="preserve">The self-declaration answers are marked on a Pass/Fail basis. The minimum insurance requirements for this contract are as follows:</w:t>
            </w:r>
          </w:p>
          <w:p w:rsidR="00000000" w:rsidDel="00000000" w:rsidP="00000000" w:rsidRDefault="00000000" w:rsidRPr="00000000" w14:paraId="00000618">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619">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   £xm Professional Indemnity insurance, for each and every claim</w:t>
            </w:r>
          </w:p>
          <w:p w:rsidR="00000000" w:rsidDel="00000000" w:rsidP="00000000" w:rsidRDefault="00000000" w:rsidRPr="00000000" w14:paraId="0000061A">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    £xm Public Liability insurance, for each and every claim</w:t>
            </w:r>
          </w:p>
          <w:p w:rsidR="00000000" w:rsidDel="00000000" w:rsidP="00000000" w:rsidRDefault="00000000" w:rsidRPr="00000000" w14:paraId="0000061B">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 Employer’s Liability insurance (as required by law)</w:t>
            </w:r>
          </w:p>
          <w:p w:rsidR="00000000" w:rsidDel="00000000" w:rsidP="00000000" w:rsidRDefault="00000000" w:rsidRPr="00000000" w14:paraId="0000061C">
            <w:pPr>
              <w:spacing w:after="60" w:before="60" w:lineRule="auto"/>
              <w:ind w:left="700" w:firstLine="0"/>
              <w:jc w:val="both"/>
              <w:rPr>
                <w:rFonts w:ascii="Arial" w:cs="Arial" w:eastAsia="Arial" w:hAnsi="Arial"/>
                <w:highlight w:val="white"/>
              </w:rPr>
            </w:pPr>
            <w:bookmarkStart w:colFirst="0" w:colLast="0" w:name="_heading=h.bqqfduk7qrfz" w:id="85"/>
            <w:bookmarkEnd w:id="85"/>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61D">
            <w:pPr>
              <w:spacing w:after="60" w:before="6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Proof of insurance will be required from successful bidder.</w:t>
            </w:r>
          </w:p>
        </w:tc>
      </w:tr>
    </w:tbl>
    <w:p w:rsidR="00000000" w:rsidDel="00000000" w:rsidP="00000000" w:rsidRDefault="00000000" w:rsidRPr="00000000" w14:paraId="0000061E">
      <w:pPr>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61F">
      <w:pPr>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620">
      <w:pPr>
        <w:pBdr>
          <w:top w:space="0" w:sz="0" w:val="nil"/>
          <w:left w:space="0" w:sz="0" w:val="nil"/>
          <w:bottom w:space="0" w:sz="0" w:val="nil"/>
          <w:right w:space="0" w:sz="0" w:val="nil"/>
          <w:between w:space="0" w:sz="0" w:val="nil"/>
        </w:pBdr>
        <w:jc w:val="both"/>
        <w:rPr>
          <w:rFonts w:ascii="Arial" w:cs="Arial" w:eastAsia="Arial" w:hAnsi="Arial"/>
          <w:b w:val="1"/>
          <w:color w:val="000000"/>
        </w:rPr>
      </w:pPr>
      <w:bookmarkStart w:colFirst="0" w:colLast="0" w:name="_heading=h.2lwamvv" w:id="86"/>
      <w:bookmarkEnd w:id="86"/>
      <w:r w:rsidDel="00000000" w:rsidR="00000000" w:rsidRPr="00000000">
        <w:rPr>
          <w:rFonts w:ascii="Arial" w:cs="Arial" w:eastAsia="Arial" w:hAnsi="Arial"/>
          <w:b w:val="1"/>
          <w:color w:val="000000"/>
          <w:rtl w:val="0"/>
        </w:rPr>
        <w:t xml:space="preserve">Methodology for Section 5 of the SQ – Wider Group</w:t>
      </w:r>
    </w:p>
    <w:p w:rsidR="00000000" w:rsidDel="00000000" w:rsidP="00000000" w:rsidRDefault="00000000" w:rsidRPr="00000000" w14:paraId="00000621">
      <w:pPr>
        <w:rPr>
          <w:rFonts w:ascii="Arial" w:cs="Arial" w:eastAsia="Arial" w:hAnsi="Arial"/>
        </w:rPr>
      </w:pPr>
      <w:r w:rsidDel="00000000" w:rsidR="00000000" w:rsidRPr="00000000">
        <w:rPr>
          <w:rtl w:val="0"/>
        </w:rPr>
      </w:r>
    </w:p>
    <w:p w:rsidR="00000000" w:rsidDel="00000000" w:rsidP="00000000" w:rsidRDefault="00000000" w:rsidRPr="00000000" w14:paraId="00000622">
      <w:pPr>
        <w:numPr>
          <w:ilvl w:val="3"/>
          <w:numId w:val="18"/>
        </w:numPr>
        <w:pBdr>
          <w:top w:space="0" w:sz="0" w:val="nil"/>
          <w:left w:space="0" w:sz="0" w:val="nil"/>
          <w:bottom w:space="0" w:sz="0" w:val="nil"/>
          <w:right w:space="0" w:sz="0" w:val="nil"/>
          <w:between w:space="0" w:sz="0" w:val="nil"/>
        </w:pBdr>
        <w:ind w:left="851" w:hanging="851"/>
        <w:jc w:val="both"/>
        <w:rPr>
          <w:rFonts w:ascii="Arial" w:cs="Arial" w:eastAsia="Arial" w:hAnsi="Arial"/>
          <w:color w:val="000000"/>
        </w:rPr>
      </w:pPr>
      <w:r w:rsidDel="00000000" w:rsidR="00000000" w:rsidRPr="00000000">
        <w:rPr>
          <w:rFonts w:ascii="Arial" w:cs="Arial" w:eastAsia="Arial" w:hAnsi="Arial"/>
          <w:color w:val="000000"/>
          <w:rtl w:val="0"/>
        </w:rPr>
        <w:t xml:space="preserve">Where a Bidder relies on the capacity of other entities with regard to criteria relating to the assessment of economic and financial standing, the Authority reserves the right to require the Bidder and those entities to be jointly liable for the execution of the contract.</w:t>
      </w:r>
    </w:p>
    <w:p w:rsidR="00000000" w:rsidDel="00000000" w:rsidP="00000000" w:rsidRDefault="00000000" w:rsidRPr="00000000" w14:paraId="00000623">
      <w:pPr>
        <w:pBdr>
          <w:top w:space="0" w:sz="0" w:val="nil"/>
          <w:left w:space="0" w:sz="0" w:val="nil"/>
          <w:bottom w:space="0" w:sz="0" w:val="nil"/>
          <w:right w:space="0" w:sz="0" w:val="nil"/>
          <w:between w:space="0" w:sz="0" w:val="nil"/>
        </w:pBdr>
        <w:ind w:left="0" w:firstLine="0"/>
        <w:jc w:val="both"/>
        <w:rPr>
          <w:rFonts w:ascii="Arial" w:cs="Arial" w:eastAsia="Arial" w:hAnsi="Arial"/>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624">
      <w:pPr>
        <w:pBdr>
          <w:top w:space="0" w:sz="0" w:val="nil"/>
          <w:left w:space="0" w:sz="0" w:val="nil"/>
          <w:bottom w:space="0" w:sz="0" w:val="nil"/>
          <w:right w:space="0" w:sz="0" w:val="nil"/>
          <w:between w:space="0" w:sz="0" w:val="nil"/>
        </w:pBdr>
        <w:ind w:left="720" w:hanging="720"/>
        <w:jc w:val="center"/>
        <w:rPr>
          <w:rFonts w:ascii="Arial" w:cs="Arial" w:eastAsia="Arial" w:hAnsi="Arial"/>
          <w:b w:val="1"/>
          <w:color w:val="000000"/>
          <w:u w:val="single"/>
        </w:rPr>
      </w:pPr>
      <w:bookmarkStart w:colFirst="0" w:colLast="0" w:name="_heading=h.1egqt2p" w:id="87"/>
      <w:bookmarkEnd w:id="87"/>
      <w:r w:rsidDel="00000000" w:rsidR="00000000" w:rsidRPr="00000000">
        <w:rPr>
          <w:rFonts w:ascii="Arial" w:cs="Arial" w:eastAsia="Arial" w:hAnsi="Arial"/>
          <w:b w:val="1"/>
          <w:u w:val="single"/>
          <w:rtl w:val="0"/>
        </w:rPr>
        <w:t xml:space="preserve">Appendix 6</w:t>
      </w:r>
      <w:r w:rsidDel="00000000" w:rsidR="00000000" w:rsidRPr="00000000">
        <w:rPr>
          <w:rFonts w:ascii="Arial" w:cs="Arial" w:eastAsia="Arial" w:hAnsi="Arial"/>
          <w:b w:val="1"/>
          <w:color w:val="000000"/>
          <w:u w:val="single"/>
          <w:rtl w:val="0"/>
        </w:rPr>
        <w:t xml:space="preserve">: SQ</w:t>
      </w:r>
    </w:p>
    <w:p w:rsidR="00000000" w:rsidDel="00000000" w:rsidP="00000000" w:rsidRDefault="00000000" w:rsidRPr="00000000" w14:paraId="00000625">
      <w:pPr>
        <w:pBdr>
          <w:top w:space="0" w:sz="0" w:val="nil"/>
          <w:left w:space="0" w:sz="0" w:val="nil"/>
          <w:bottom w:space="0" w:sz="0" w:val="nil"/>
          <w:right w:space="0" w:sz="0" w:val="nil"/>
          <w:between w:space="0" w:sz="0" w:val="nil"/>
        </w:pBdr>
        <w:ind w:left="720" w:hanging="720"/>
        <w:jc w:val="center"/>
        <w:rPr>
          <w:rFonts w:ascii="Arial" w:cs="Arial" w:eastAsia="Arial" w:hAnsi="Arial"/>
          <w:b w:val="1"/>
          <w:u w:val="single"/>
        </w:rPr>
      </w:pPr>
      <w:bookmarkStart w:colFirst="0" w:colLast="0" w:name="_heading=h.tkfleofay8ya" w:id="88"/>
      <w:bookmarkEnd w:id="88"/>
      <w:r w:rsidDel="00000000" w:rsidR="00000000" w:rsidRPr="00000000">
        <w:rPr>
          <w:rtl w:val="0"/>
        </w:rPr>
      </w:r>
    </w:p>
    <w:p w:rsidR="00000000" w:rsidDel="00000000" w:rsidP="00000000" w:rsidRDefault="00000000" w:rsidRPr="00000000" w14:paraId="00000626">
      <w:pPr>
        <w:pBdr>
          <w:top w:space="0" w:sz="0" w:val="nil"/>
          <w:left w:space="0" w:sz="0" w:val="nil"/>
          <w:bottom w:space="0" w:sz="0" w:val="nil"/>
          <w:right w:space="0" w:sz="0" w:val="nil"/>
          <w:between w:space="0" w:sz="0" w:val="nil"/>
        </w:pBdr>
        <w:rPr>
          <w:rFonts w:ascii="Arial" w:cs="Arial" w:eastAsia="Arial" w:hAnsi="Arial"/>
        </w:rPr>
      </w:pPr>
      <w:bookmarkStart w:colFirst="0" w:colLast="0" w:name="_heading=h.k763jc780krc" w:id="89"/>
      <w:bookmarkEnd w:id="89"/>
      <w:r w:rsidDel="00000000" w:rsidR="00000000" w:rsidRPr="00000000">
        <w:rPr>
          <w:rtl w:val="0"/>
        </w:rPr>
      </w:r>
    </w:p>
    <w:p w:rsidR="00000000" w:rsidDel="00000000" w:rsidP="00000000" w:rsidRDefault="00000000" w:rsidRPr="00000000" w14:paraId="00000627">
      <w:pPr>
        <w:pBdr>
          <w:top w:space="0" w:sz="0" w:val="nil"/>
          <w:left w:space="0" w:sz="0" w:val="nil"/>
          <w:bottom w:space="0" w:sz="0" w:val="nil"/>
          <w:right w:space="0" w:sz="0" w:val="nil"/>
          <w:between w:space="0" w:sz="0" w:val="nil"/>
        </w:pBdr>
        <w:rPr>
          <w:rFonts w:ascii="Arial" w:cs="Arial" w:eastAsia="Arial" w:hAnsi="Arial"/>
          <w:b w:val="1"/>
          <w:u w:val="single"/>
        </w:rPr>
      </w:pPr>
      <w:bookmarkStart w:colFirst="0" w:colLast="0" w:name="_heading=h.nm7jeee6t8yf" w:id="90"/>
      <w:bookmarkEnd w:id="90"/>
      <w:r w:rsidDel="00000000" w:rsidR="00000000" w:rsidRPr="00000000">
        <w:rPr>
          <w:rFonts w:ascii="Arial" w:cs="Arial" w:eastAsia="Arial" w:hAnsi="Arial"/>
          <w:rtl w:val="0"/>
        </w:rPr>
        <w:t xml:space="preserve">The Council uses an online SQ based on the standard SQ issued by the Crown Commercial Service (CCS) as part of the Guidance on qualitative selection issued under Regulation 107 of the Public Contracts Regulations 2015. This is completed within the ProContract Portal.</w:t>
      </w:r>
      <w:r w:rsidDel="00000000" w:rsidR="00000000" w:rsidRPr="00000000">
        <w:rPr>
          <w:rtl w:val="0"/>
        </w:rPr>
      </w:r>
    </w:p>
    <w:p w:rsidR="00000000" w:rsidDel="00000000" w:rsidP="00000000" w:rsidRDefault="00000000" w:rsidRPr="00000000" w14:paraId="00000628">
      <w:pPr>
        <w:pBdr>
          <w:top w:space="0" w:sz="0" w:val="nil"/>
          <w:left w:space="0" w:sz="0" w:val="nil"/>
          <w:bottom w:space="0" w:sz="0" w:val="nil"/>
          <w:right w:space="0" w:sz="0" w:val="nil"/>
          <w:between w:space="0" w:sz="0" w:val="nil"/>
        </w:pBdr>
        <w:rPr>
          <w:rFonts w:ascii="Arial" w:cs="Arial" w:eastAsia="Arial" w:hAnsi="Arial"/>
          <w:b w:val="1"/>
          <w:u w:val="single"/>
        </w:rPr>
      </w:pPr>
      <w:bookmarkStart w:colFirst="0" w:colLast="0" w:name="_heading=h.glrmbo1k6bx0" w:id="91"/>
      <w:bookmarkEnd w:id="91"/>
      <w:r w:rsidDel="00000000" w:rsidR="00000000" w:rsidRPr="00000000">
        <w:rPr>
          <w:rtl w:val="0"/>
        </w:rPr>
      </w:r>
    </w:p>
    <w:p w:rsidR="00000000" w:rsidDel="00000000" w:rsidP="00000000" w:rsidRDefault="00000000" w:rsidRPr="00000000" w14:paraId="00000629">
      <w:pPr>
        <w:pBdr>
          <w:top w:space="0" w:sz="0" w:val="nil"/>
          <w:left w:space="0" w:sz="0" w:val="nil"/>
          <w:bottom w:space="0" w:sz="0" w:val="nil"/>
          <w:right w:space="0" w:sz="0" w:val="nil"/>
          <w:between w:space="0" w:sz="0" w:val="nil"/>
        </w:pBdr>
        <w:rPr>
          <w:rFonts w:ascii="Arial" w:cs="Arial" w:eastAsia="Arial" w:hAnsi="Arial"/>
          <w:color w:val="000000"/>
        </w:rPr>
        <w:sectPr>
          <w:type w:val="nextPage"/>
          <w:pgSz w:h="16838" w:w="11906" w:orient="portrait"/>
          <w:pgMar w:bottom="1134" w:top="1440" w:left="1134" w:right="1134" w:header="720" w:footer="720"/>
        </w:sectPr>
      </w:pPr>
      <w:bookmarkStart w:colFirst="0" w:colLast="0" w:name="_heading=h.k9c2cuqemd8q" w:id="92"/>
      <w:bookmarkEnd w:id="92"/>
      <w:r w:rsidDel="00000000" w:rsidR="00000000" w:rsidRPr="00000000">
        <w:rPr>
          <w:rFonts w:ascii="Arial" w:cs="Arial" w:eastAsia="Arial" w:hAnsi="Arial"/>
          <w:color w:val="000000"/>
          <w:rtl w:val="0"/>
        </w:rPr>
        <w:t xml:space="preserve">Before completing th</w:t>
      </w: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 Selection Questionnaire (SQ), please carefully review the accompanying ITT and in particular the SQ Explanatory Document (Appendix 5: SQ Explanatory Document).</w:t>
      </w:r>
    </w:p>
    <w:p w:rsidR="00000000" w:rsidDel="00000000" w:rsidP="00000000" w:rsidRDefault="00000000" w:rsidRPr="00000000" w14:paraId="0000062A">
      <w:pPr>
        <w:pBdr>
          <w:top w:space="0" w:sz="0" w:val="nil"/>
          <w:left w:space="0" w:sz="0" w:val="nil"/>
          <w:bottom w:space="0" w:sz="0" w:val="nil"/>
          <w:right w:space="0" w:sz="0" w:val="nil"/>
          <w:between w:space="0" w:sz="0" w:val="nil"/>
        </w:pBdr>
        <w:ind w:left="720" w:hanging="720"/>
        <w:jc w:val="center"/>
        <w:rPr>
          <w:rFonts w:ascii="Arial" w:cs="Arial" w:eastAsia="Arial" w:hAnsi="Arial"/>
          <w:b w:val="1"/>
          <w:color w:val="000000"/>
          <w:u w:val="single"/>
        </w:rPr>
      </w:pPr>
      <w:bookmarkStart w:colFirst="0" w:colLast="0" w:name="_heading=h.2tq9fhf" w:id="93"/>
      <w:bookmarkEnd w:id="93"/>
      <w:r w:rsidDel="00000000" w:rsidR="00000000" w:rsidRPr="00000000">
        <w:rPr>
          <w:rFonts w:ascii="Arial" w:cs="Arial" w:eastAsia="Arial" w:hAnsi="Arial"/>
          <w:b w:val="1"/>
          <w:u w:val="single"/>
          <w:rtl w:val="0"/>
        </w:rPr>
        <w:t xml:space="preserve">Appendix 7</w:t>
      </w:r>
      <w:r w:rsidDel="00000000" w:rsidR="00000000" w:rsidRPr="00000000">
        <w:rPr>
          <w:rFonts w:ascii="Arial" w:cs="Arial" w:eastAsia="Arial" w:hAnsi="Arial"/>
          <w:b w:val="1"/>
          <w:color w:val="000000"/>
          <w:u w:val="single"/>
          <w:rtl w:val="0"/>
        </w:rPr>
        <w:t xml:space="preserve">: Award Criteria</w:t>
      </w:r>
    </w:p>
    <w:p w:rsidR="00000000" w:rsidDel="00000000" w:rsidP="00000000" w:rsidRDefault="00000000" w:rsidRPr="00000000" w14:paraId="0000062B">
      <w:pPr>
        <w:tabs>
          <w:tab w:val="left" w:pos="1309"/>
        </w:tabs>
        <w:ind w:left="1309"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62C">
      <w:pPr>
        <w:tabs>
          <w:tab w:val="left" w:pos="1309"/>
        </w:tabs>
        <w:ind w:left="1309"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62D">
      <w:pPr>
        <w:tabs>
          <w:tab w:val="left" w:pos="0"/>
        </w:tabs>
        <w:jc w:val="center"/>
        <w:rPr>
          <w:rFonts w:ascii="Arial" w:cs="Arial" w:eastAsia="Arial" w:hAnsi="Arial"/>
          <w:b w:val="1"/>
        </w:rPr>
      </w:pPr>
      <w:r w:rsidDel="00000000" w:rsidR="00000000" w:rsidRPr="00000000">
        <w:rPr>
          <w:rFonts w:ascii="Arial" w:cs="Arial" w:eastAsia="Arial" w:hAnsi="Arial"/>
          <w:b w:val="1"/>
          <w:rtl w:val="0"/>
        </w:rPr>
        <w:t xml:space="preserve">Table 1: Evaluation Criteria and Weightings</w:t>
      </w:r>
    </w:p>
    <w:p w:rsidR="00000000" w:rsidDel="00000000" w:rsidP="00000000" w:rsidRDefault="00000000" w:rsidRPr="00000000" w14:paraId="0000062E">
      <w:pPr>
        <w:tabs>
          <w:tab w:val="left" w:pos="1309"/>
        </w:tabs>
        <w:ind w:left="1309"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62F">
      <w:pPr>
        <w:tabs>
          <w:tab w:val="left" w:pos="1309"/>
        </w:tabs>
        <w:ind w:left="1309" w:firstLine="0"/>
        <w:jc w:val="center"/>
        <w:rPr>
          <w:rFonts w:ascii="Arial" w:cs="Arial" w:eastAsia="Arial" w:hAnsi="Arial"/>
          <w:b w:val="1"/>
        </w:rPr>
      </w:pPr>
      <w:r w:rsidDel="00000000" w:rsidR="00000000" w:rsidRPr="00000000">
        <w:rPr>
          <w:rtl w:val="0"/>
        </w:rPr>
      </w:r>
    </w:p>
    <w:tbl>
      <w:tblPr>
        <w:tblStyle w:val="Table13"/>
        <w:tblW w:w="97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2"/>
        <w:gridCol w:w="5528"/>
        <w:tblGridChange w:id="0">
          <w:tblGrid>
            <w:gridCol w:w="4252"/>
            <w:gridCol w:w="5528"/>
          </w:tblGrid>
        </w:tblGridChange>
      </w:tblGrid>
      <w:tr>
        <w:trPr>
          <w:tblHeader w:val="0"/>
        </w:trPr>
        <w:tc>
          <w:tcPr>
            <w:shd w:fill="e6e6e6" w:val="clear"/>
            <w:vAlign w:val="center"/>
          </w:tcPr>
          <w:p w:rsidR="00000000" w:rsidDel="00000000" w:rsidP="00000000" w:rsidRDefault="00000000" w:rsidRPr="00000000" w14:paraId="00000630">
            <w:pPr>
              <w:tabs>
                <w:tab w:val="left" w:pos="1309"/>
              </w:tabs>
              <w:jc w:val="center"/>
              <w:rPr>
                <w:rFonts w:ascii="Arial" w:cs="Arial" w:eastAsia="Arial" w:hAnsi="Arial"/>
                <w:b w:val="1"/>
              </w:rPr>
            </w:pPr>
            <w:r w:rsidDel="00000000" w:rsidR="00000000" w:rsidRPr="00000000">
              <w:rPr>
                <w:rFonts w:ascii="Arial" w:cs="Arial" w:eastAsia="Arial" w:hAnsi="Arial"/>
                <w:b w:val="1"/>
                <w:rtl w:val="0"/>
              </w:rPr>
              <w:t xml:space="preserve">Criteria</w:t>
            </w:r>
          </w:p>
        </w:tc>
        <w:tc>
          <w:tcPr>
            <w:shd w:fill="e6e6e6" w:val="clear"/>
            <w:vAlign w:val="center"/>
          </w:tcPr>
          <w:p w:rsidR="00000000" w:rsidDel="00000000" w:rsidP="00000000" w:rsidRDefault="00000000" w:rsidRPr="00000000" w14:paraId="00000631">
            <w:pPr>
              <w:tabs>
                <w:tab w:val="left" w:pos="1309"/>
              </w:tabs>
              <w:jc w:val="center"/>
              <w:rPr>
                <w:rFonts w:ascii="Arial" w:cs="Arial" w:eastAsia="Arial" w:hAnsi="Arial"/>
                <w:b w:val="1"/>
              </w:rPr>
            </w:pPr>
            <w:r w:rsidDel="00000000" w:rsidR="00000000" w:rsidRPr="00000000">
              <w:rPr>
                <w:rFonts w:ascii="Arial" w:cs="Arial" w:eastAsia="Arial" w:hAnsi="Arial"/>
                <w:b w:val="1"/>
                <w:rtl w:val="0"/>
              </w:rPr>
              <w:t xml:space="preserve">Weighting for Quotation Evaluation</w:t>
            </w:r>
          </w:p>
        </w:tc>
      </w:tr>
      <w:tr>
        <w:trPr>
          <w:tblHeader w:val="0"/>
        </w:trPr>
        <w:tc>
          <w:tcPr/>
          <w:p w:rsidR="00000000" w:rsidDel="00000000" w:rsidP="00000000" w:rsidRDefault="00000000" w:rsidRPr="00000000" w14:paraId="00000632">
            <w:pPr>
              <w:tabs>
                <w:tab w:val="left" w:pos="1309"/>
              </w:tabs>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633">
            <w:pPr>
              <w:tabs>
                <w:tab w:val="left" w:pos="1309"/>
              </w:tabs>
              <w:jc w:val="center"/>
              <w:rPr>
                <w:rFonts w:ascii="Arial" w:cs="Arial" w:eastAsia="Arial" w:hAnsi="Arial"/>
                <w:highlight w:val="white"/>
              </w:rPr>
            </w:pPr>
            <w:r w:rsidDel="00000000" w:rsidR="00000000" w:rsidRPr="00000000">
              <w:rPr>
                <w:rFonts w:ascii="Arial" w:cs="Arial" w:eastAsia="Arial" w:hAnsi="Arial"/>
                <w:highlight w:val="white"/>
                <w:rtl w:val="0"/>
              </w:rPr>
              <w:t xml:space="preserve">QUALITY</w:t>
            </w:r>
          </w:p>
          <w:p w:rsidR="00000000" w:rsidDel="00000000" w:rsidP="00000000" w:rsidRDefault="00000000" w:rsidRPr="00000000" w14:paraId="00000634">
            <w:pPr>
              <w:tabs>
                <w:tab w:val="left" w:pos="1309"/>
              </w:tabs>
              <w:jc w:val="center"/>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635">
            <w:pPr>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636">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50%</w:t>
            </w:r>
          </w:p>
        </w:tc>
      </w:tr>
      <w:tr>
        <w:trPr>
          <w:tblHeader w:val="0"/>
        </w:trPr>
        <w:tc>
          <w:tcPr/>
          <w:p w:rsidR="00000000" w:rsidDel="00000000" w:rsidP="00000000" w:rsidRDefault="00000000" w:rsidRPr="00000000" w14:paraId="00000637">
            <w:pPr>
              <w:tabs>
                <w:tab w:val="left" w:pos="1309"/>
              </w:tabs>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638">
            <w:pPr>
              <w:tabs>
                <w:tab w:val="left" w:pos="1309"/>
              </w:tabs>
              <w:jc w:val="center"/>
              <w:rPr>
                <w:rFonts w:ascii="Arial" w:cs="Arial" w:eastAsia="Arial" w:hAnsi="Arial"/>
                <w:highlight w:val="white"/>
              </w:rPr>
            </w:pPr>
            <w:r w:rsidDel="00000000" w:rsidR="00000000" w:rsidRPr="00000000">
              <w:rPr>
                <w:rFonts w:ascii="Arial" w:cs="Arial" w:eastAsia="Arial" w:hAnsi="Arial"/>
                <w:highlight w:val="white"/>
                <w:rtl w:val="0"/>
              </w:rPr>
              <w:t xml:space="preserve">SUSTAINABILITY</w:t>
            </w:r>
          </w:p>
        </w:tc>
        <w:tc>
          <w:tcPr/>
          <w:p w:rsidR="00000000" w:rsidDel="00000000" w:rsidP="00000000" w:rsidRDefault="00000000" w:rsidRPr="00000000" w14:paraId="00000639">
            <w:pPr>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63A">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10%</w:t>
            </w:r>
          </w:p>
          <w:p w:rsidR="00000000" w:rsidDel="00000000" w:rsidP="00000000" w:rsidRDefault="00000000" w:rsidRPr="00000000" w14:paraId="0000063B">
            <w:pPr>
              <w:jc w:val="center"/>
              <w:rPr>
                <w:rFonts w:ascii="Arial" w:cs="Arial" w:eastAsia="Arial" w:hAnsi="Arial"/>
                <w:highlight w:val="white"/>
              </w:rPr>
            </w:pPr>
            <w:r w:rsidDel="00000000" w:rsidR="00000000" w:rsidRPr="00000000">
              <w:rPr>
                <w:rtl w:val="0"/>
              </w:rPr>
            </w:r>
          </w:p>
        </w:tc>
      </w:tr>
      <w:tr>
        <w:trPr>
          <w:tblHeader w:val="0"/>
        </w:trPr>
        <w:tc>
          <w:tcPr/>
          <w:p w:rsidR="00000000" w:rsidDel="00000000" w:rsidP="00000000" w:rsidRDefault="00000000" w:rsidRPr="00000000" w14:paraId="0000063C">
            <w:pPr>
              <w:tabs>
                <w:tab w:val="left" w:pos="1309"/>
              </w:tabs>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63D">
            <w:pPr>
              <w:tabs>
                <w:tab w:val="left" w:pos="1309"/>
              </w:tabs>
              <w:jc w:val="center"/>
              <w:rPr>
                <w:rFonts w:ascii="Arial" w:cs="Arial" w:eastAsia="Arial" w:hAnsi="Arial"/>
                <w:highlight w:val="white"/>
              </w:rPr>
            </w:pPr>
            <w:r w:rsidDel="00000000" w:rsidR="00000000" w:rsidRPr="00000000">
              <w:rPr>
                <w:rFonts w:ascii="Arial" w:cs="Arial" w:eastAsia="Arial" w:hAnsi="Arial"/>
                <w:highlight w:val="white"/>
                <w:rtl w:val="0"/>
              </w:rPr>
              <w:t xml:space="preserve">WHOLE LIFE COST</w:t>
            </w:r>
          </w:p>
          <w:p w:rsidR="00000000" w:rsidDel="00000000" w:rsidP="00000000" w:rsidRDefault="00000000" w:rsidRPr="00000000" w14:paraId="0000063E">
            <w:pPr>
              <w:tabs>
                <w:tab w:val="left" w:pos="1309"/>
              </w:tabs>
              <w:jc w:val="center"/>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63F">
            <w:pPr>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640">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40%</w:t>
            </w:r>
          </w:p>
        </w:tc>
      </w:tr>
      <w:tr>
        <w:trPr>
          <w:tblHeader w:val="0"/>
        </w:trPr>
        <w:tc>
          <w:tcPr/>
          <w:p w:rsidR="00000000" w:rsidDel="00000000" w:rsidP="00000000" w:rsidRDefault="00000000" w:rsidRPr="00000000" w14:paraId="00000641">
            <w:pPr>
              <w:tabs>
                <w:tab w:val="left" w:pos="1309"/>
              </w:tabs>
              <w:jc w:val="center"/>
              <w:rPr>
                <w:rFonts w:ascii="Arial" w:cs="Arial" w:eastAsia="Arial" w:hAnsi="Arial"/>
                <w:b w:val="1"/>
              </w:rPr>
            </w:pPr>
            <w:r w:rsidDel="00000000" w:rsidR="00000000" w:rsidRPr="00000000">
              <w:rPr>
                <w:rFonts w:ascii="Arial" w:cs="Arial" w:eastAsia="Arial" w:hAnsi="Arial"/>
                <w:b w:val="1"/>
                <w:rtl w:val="0"/>
              </w:rPr>
              <w:t xml:space="preserve">TOTAL</w:t>
            </w:r>
          </w:p>
        </w:tc>
        <w:tc>
          <w:tcPr/>
          <w:p w:rsidR="00000000" w:rsidDel="00000000" w:rsidP="00000000" w:rsidRDefault="00000000" w:rsidRPr="00000000" w14:paraId="00000642">
            <w:pPr>
              <w:jc w:val="center"/>
              <w:rPr>
                <w:rFonts w:ascii="Arial" w:cs="Arial" w:eastAsia="Arial" w:hAnsi="Arial"/>
                <w:b w:val="1"/>
              </w:rPr>
            </w:pPr>
            <w:r w:rsidDel="00000000" w:rsidR="00000000" w:rsidRPr="00000000">
              <w:rPr>
                <w:rFonts w:ascii="Arial" w:cs="Arial" w:eastAsia="Arial" w:hAnsi="Arial"/>
                <w:b w:val="1"/>
                <w:rtl w:val="0"/>
              </w:rPr>
              <w:t xml:space="preserve">100%</w:t>
            </w:r>
          </w:p>
        </w:tc>
      </w:tr>
    </w:tbl>
    <w:p w:rsidR="00000000" w:rsidDel="00000000" w:rsidP="00000000" w:rsidRDefault="00000000" w:rsidRPr="00000000" w14:paraId="00000643">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644">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p w:rsidR="00000000" w:rsidDel="00000000" w:rsidP="00000000" w:rsidRDefault="00000000" w:rsidRPr="00000000" w14:paraId="00000645">
      <w:pPr>
        <w:tabs>
          <w:tab w:val="left" w:pos="0"/>
        </w:tabs>
        <w:jc w:val="center"/>
        <w:rPr>
          <w:rFonts w:ascii="Arial" w:cs="Arial" w:eastAsia="Arial" w:hAnsi="Arial"/>
          <w:b w:val="1"/>
        </w:rPr>
      </w:pPr>
      <w:r w:rsidDel="00000000" w:rsidR="00000000" w:rsidRPr="00000000">
        <w:rPr>
          <w:rFonts w:ascii="Arial" w:cs="Arial" w:eastAsia="Arial" w:hAnsi="Arial"/>
          <w:b w:val="1"/>
          <w:rtl w:val="0"/>
        </w:rPr>
        <w:t xml:space="preserve">Table 2: Detailed Criteria and Weightings</w:t>
      </w:r>
    </w:p>
    <w:p w:rsidR="00000000" w:rsidDel="00000000" w:rsidP="00000000" w:rsidRDefault="00000000" w:rsidRPr="00000000" w14:paraId="00000646">
      <w:pPr>
        <w:tabs>
          <w:tab w:val="left" w:pos="-142"/>
        </w:tabs>
        <w:rPr>
          <w:rFonts w:ascii="Arial" w:cs="Arial" w:eastAsia="Arial" w:hAnsi="Arial"/>
          <w:b w:val="1"/>
        </w:rPr>
      </w:pPr>
      <w:r w:rsidDel="00000000" w:rsidR="00000000" w:rsidRPr="00000000">
        <w:rPr>
          <w:rtl w:val="0"/>
        </w:rPr>
      </w:r>
    </w:p>
    <w:p w:rsidR="00000000" w:rsidDel="00000000" w:rsidP="00000000" w:rsidRDefault="00000000" w:rsidRPr="00000000" w14:paraId="00000647">
      <w:pPr>
        <w:rPr>
          <w:rFonts w:ascii="Arial" w:cs="Arial" w:eastAsia="Arial" w:hAnsi="Arial"/>
          <w:highlight w:val="white"/>
        </w:rPr>
      </w:pPr>
      <w:r w:rsidDel="00000000" w:rsidR="00000000" w:rsidRPr="00000000">
        <w:rPr>
          <w:rFonts w:ascii="Arial" w:cs="Arial" w:eastAsia="Arial" w:hAnsi="Arial"/>
          <w:highlight w:val="white"/>
          <w:rtl w:val="0"/>
        </w:rPr>
        <w:t xml:space="preserve">Please note: within the Procurement Portal sub-criteria are shown as proportional to the top level criteria (ie: the sub-criteria for each section will appear as adding up to 100). This does not alter the evaluation.</w:t>
      </w:r>
    </w:p>
    <w:p w:rsidR="00000000" w:rsidDel="00000000" w:rsidP="00000000" w:rsidRDefault="00000000" w:rsidRPr="00000000" w14:paraId="00000648">
      <w:pPr>
        <w:rPr>
          <w:rFonts w:ascii="Arial" w:cs="Arial" w:eastAsia="Arial" w:hAnsi="Arial"/>
        </w:rPr>
      </w:pPr>
      <w:r w:rsidDel="00000000" w:rsidR="00000000" w:rsidRPr="00000000">
        <w:rPr>
          <w:rtl w:val="0"/>
        </w:rPr>
      </w:r>
    </w:p>
    <w:tbl>
      <w:tblPr>
        <w:tblStyle w:val="Table14"/>
        <w:tblW w:w="9270.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5"/>
        <w:gridCol w:w="1530"/>
        <w:gridCol w:w="3435"/>
        <w:gridCol w:w="1950"/>
        <w:tblGridChange w:id="0">
          <w:tblGrid>
            <w:gridCol w:w="2355"/>
            <w:gridCol w:w="1530"/>
            <w:gridCol w:w="3435"/>
            <w:gridCol w:w="1950"/>
          </w:tblGrid>
        </w:tblGridChange>
      </w:tblGrid>
      <w:tr>
        <w:trPr>
          <w:trHeight w:val="380" w:hRule="atLeast"/>
          <w:tblHeader w:val="0"/>
        </w:trPr>
        <w:tc>
          <w:tcPr>
            <w:tcBorders>
              <w:top w:color="000000" w:space="0" w:sz="12" w:val="single"/>
              <w:bottom w:color="000000" w:space="0" w:sz="12" w:val="single"/>
            </w:tcBorders>
            <w:shd w:fill="f3f3f3" w:val="clear"/>
            <w:vAlign w:val="center"/>
          </w:tcPr>
          <w:p w:rsidR="00000000" w:rsidDel="00000000" w:rsidP="00000000" w:rsidRDefault="00000000" w:rsidRPr="00000000" w14:paraId="00000649">
            <w:pPr>
              <w:tabs>
                <w:tab w:val="left" w:pos="1309"/>
              </w:tabs>
              <w:jc w:val="center"/>
              <w:rPr>
                <w:rFonts w:ascii="Arial" w:cs="Arial" w:eastAsia="Arial" w:hAnsi="Arial"/>
                <w:b w:val="1"/>
              </w:rPr>
            </w:pPr>
            <w:r w:rsidDel="00000000" w:rsidR="00000000" w:rsidRPr="00000000">
              <w:rPr>
                <w:rFonts w:ascii="Arial" w:cs="Arial" w:eastAsia="Arial" w:hAnsi="Arial"/>
                <w:b w:val="1"/>
                <w:rtl w:val="0"/>
              </w:rPr>
              <w:t xml:space="preserve">Criteria</w:t>
            </w:r>
          </w:p>
        </w:tc>
        <w:tc>
          <w:tcPr>
            <w:tcBorders>
              <w:top w:color="000000" w:space="0" w:sz="12" w:val="single"/>
              <w:bottom w:color="000000" w:space="0" w:sz="12" w:val="single"/>
            </w:tcBorders>
            <w:shd w:fill="f3f3f3" w:val="clear"/>
            <w:vAlign w:val="center"/>
          </w:tcPr>
          <w:p w:rsidR="00000000" w:rsidDel="00000000" w:rsidP="00000000" w:rsidRDefault="00000000" w:rsidRPr="00000000" w14:paraId="0000064A">
            <w:pPr>
              <w:tabs>
                <w:tab w:val="left" w:pos="1309"/>
              </w:tabs>
              <w:jc w:val="center"/>
              <w:rPr>
                <w:rFonts w:ascii="Arial" w:cs="Arial" w:eastAsia="Arial" w:hAnsi="Arial"/>
                <w:b w:val="1"/>
              </w:rPr>
            </w:pPr>
            <w:r w:rsidDel="00000000" w:rsidR="00000000" w:rsidRPr="00000000">
              <w:rPr>
                <w:rFonts w:ascii="Arial" w:cs="Arial" w:eastAsia="Arial" w:hAnsi="Arial"/>
                <w:b w:val="1"/>
                <w:rtl w:val="0"/>
              </w:rPr>
              <w:t xml:space="preserve">Criteria Weighting</w:t>
            </w:r>
          </w:p>
        </w:tc>
        <w:tc>
          <w:tcPr>
            <w:tcBorders>
              <w:top w:color="000000" w:space="0" w:sz="12" w:val="single"/>
              <w:bottom w:color="000000" w:space="0" w:sz="12" w:val="single"/>
            </w:tcBorders>
            <w:shd w:fill="f3f3f3" w:val="clear"/>
            <w:vAlign w:val="center"/>
          </w:tcPr>
          <w:p w:rsidR="00000000" w:rsidDel="00000000" w:rsidP="00000000" w:rsidRDefault="00000000" w:rsidRPr="00000000" w14:paraId="0000064B">
            <w:pPr>
              <w:tabs>
                <w:tab w:val="left" w:pos="1309"/>
              </w:tabs>
              <w:jc w:val="center"/>
              <w:rPr>
                <w:rFonts w:ascii="Arial" w:cs="Arial" w:eastAsia="Arial" w:hAnsi="Arial"/>
                <w:b w:val="1"/>
              </w:rPr>
            </w:pPr>
            <w:r w:rsidDel="00000000" w:rsidR="00000000" w:rsidRPr="00000000">
              <w:rPr>
                <w:rFonts w:ascii="Arial" w:cs="Arial" w:eastAsia="Arial" w:hAnsi="Arial"/>
                <w:b w:val="1"/>
                <w:rtl w:val="0"/>
              </w:rPr>
              <w:t xml:space="preserve">Sub-Criteria</w:t>
            </w:r>
          </w:p>
        </w:tc>
        <w:tc>
          <w:tcPr>
            <w:tcBorders>
              <w:top w:color="000000" w:space="0" w:sz="12" w:val="single"/>
              <w:bottom w:color="000000" w:space="0" w:sz="12" w:val="single"/>
            </w:tcBorders>
            <w:shd w:fill="f3f3f3" w:val="clear"/>
            <w:vAlign w:val="center"/>
          </w:tcPr>
          <w:p w:rsidR="00000000" w:rsidDel="00000000" w:rsidP="00000000" w:rsidRDefault="00000000" w:rsidRPr="00000000" w14:paraId="0000064C">
            <w:pPr>
              <w:tabs>
                <w:tab w:val="left" w:pos="1309"/>
              </w:tabs>
              <w:jc w:val="center"/>
              <w:rPr>
                <w:rFonts w:ascii="Arial" w:cs="Arial" w:eastAsia="Arial" w:hAnsi="Arial"/>
                <w:b w:val="1"/>
              </w:rPr>
            </w:pPr>
            <w:r w:rsidDel="00000000" w:rsidR="00000000" w:rsidRPr="00000000">
              <w:rPr>
                <w:rFonts w:ascii="Arial" w:cs="Arial" w:eastAsia="Arial" w:hAnsi="Arial"/>
                <w:b w:val="1"/>
                <w:rtl w:val="0"/>
              </w:rPr>
              <w:t xml:space="preserve">Sub-Criteria Weighting</w:t>
            </w:r>
          </w:p>
        </w:tc>
      </w:tr>
      <w:tr>
        <w:trPr>
          <w:trHeight w:val="560" w:hRule="atLeast"/>
          <w:tblHeader w:val="0"/>
        </w:trPr>
        <w:tc>
          <w:tcPr>
            <w:vMerge w:val="restart"/>
            <w:tcBorders>
              <w:top w:color="000000" w:space="0" w:sz="12" w:val="single"/>
            </w:tcBorders>
          </w:tcPr>
          <w:p w:rsidR="00000000" w:rsidDel="00000000" w:rsidP="00000000" w:rsidRDefault="00000000" w:rsidRPr="00000000" w14:paraId="0000064D">
            <w:pPr>
              <w:tabs>
                <w:tab w:val="left" w:pos="1309"/>
              </w:tabs>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QUALITY</w:t>
            </w:r>
          </w:p>
        </w:tc>
        <w:tc>
          <w:tcPr>
            <w:vMerge w:val="restart"/>
            <w:tcBorders>
              <w:top w:color="000000" w:space="0" w:sz="12" w:val="single"/>
              <w:bottom w:color="000000" w:space="0" w:sz="4" w:val="single"/>
            </w:tcBorders>
          </w:tcPr>
          <w:p w:rsidR="00000000" w:rsidDel="00000000" w:rsidP="00000000" w:rsidRDefault="00000000" w:rsidRPr="00000000" w14:paraId="0000064E">
            <w:pPr>
              <w:tabs>
                <w:tab w:val="left" w:pos="1309"/>
              </w:tabs>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50%</w:t>
            </w:r>
          </w:p>
          <w:p w:rsidR="00000000" w:rsidDel="00000000" w:rsidP="00000000" w:rsidRDefault="00000000" w:rsidRPr="00000000" w14:paraId="0000064F">
            <w:pPr>
              <w:tabs>
                <w:tab w:val="left" w:pos="1309"/>
              </w:tabs>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650">
            <w:pPr>
              <w:tabs>
                <w:tab w:val="left" w:pos="1309"/>
              </w:tabs>
              <w:jc w:val="center"/>
              <w:rPr>
                <w:rFonts w:ascii="Arial" w:cs="Arial" w:eastAsia="Arial" w:hAnsi="Arial"/>
                <w:b w:val="1"/>
                <w:highlight w:val="white"/>
              </w:rPr>
            </w:pPr>
            <w:r w:rsidDel="00000000" w:rsidR="00000000" w:rsidRPr="00000000">
              <w:rPr>
                <w:rtl w:val="0"/>
              </w:rPr>
            </w:r>
          </w:p>
        </w:tc>
        <w:tc>
          <w:tcPr>
            <w:tcBorders>
              <w:top w:color="000000" w:space="0" w:sz="12" w:val="single"/>
              <w:bottom w:color="000000" w:space="0" w:sz="4" w:val="single"/>
            </w:tcBorders>
          </w:tcPr>
          <w:p w:rsidR="00000000" w:rsidDel="00000000" w:rsidP="00000000" w:rsidRDefault="00000000" w:rsidRPr="00000000" w14:paraId="00000651">
            <w:pPr>
              <w:tabs>
                <w:tab w:val="left" w:pos="1309"/>
              </w:tabs>
              <w:rPr>
                <w:rFonts w:ascii="Arial" w:cs="Arial" w:eastAsia="Arial" w:hAnsi="Arial"/>
              </w:rPr>
            </w:pPr>
            <w:r w:rsidDel="00000000" w:rsidR="00000000" w:rsidRPr="00000000">
              <w:rPr>
                <w:rFonts w:ascii="Arial" w:cs="Arial" w:eastAsia="Arial" w:hAnsi="Arial"/>
                <w:rtl w:val="0"/>
              </w:rPr>
              <w:t xml:space="preserve">Q.A1 Delivery  </w:t>
            </w:r>
          </w:p>
        </w:tc>
        <w:tc>
          <w:tcPr>
            <w:tcBorders>
              <w:top w:color="000000" w:space="0" w:sz="12" w:val="single"/>
              <w:bottom w:color="000000" w:space="0" w:sz="0" w:val="nil"/>
            </w:tcBorders>
          </w:tcPr>
          <w:p w:rsidR="00000000" w:rsidDel="00000000" w:rsidP="00000000" w:rsidRDefault="00000000" w:rsidRPr="00000000" w14:paraId="00000652">
            <w:pPr>
              <w:tabs>
                <w:tab w:val="left" w:pos="1309"/>
              </w:tabs>
              <w:jc w:val="center"/>
              <w:rPr>
                <w:rFonts w:ascii="Arial" w:cs="Arial" w:eastAsia="Arial" w:hAnsi="Arial"/>
              </w:rPr>
            </w:pPr>
            <w:r w:rsidDel="00000000" w:rsidR="00000000" w:rsidRPr="00000000">
              <w:rPr>
                <w:rFonts w:ascii="Arial" w:cs="Arial" w:eastAsia="Arial" w:hAnsi="Arial"/>
                <w:rtl w:val="0"/>
              </w:rPr>
              <w:t xml:space="preserve">10%</w:t>
            </w:r>
          </w:p>
        </w:tc>
      </w:tr>
      <w:tr>
        <w:trPr>
          <w:trHeight w:val="380" w:hRule="atLeast"/>
          <w:tblHeader w:val="0"/>
        </w:trPr>
        <w:tc>
          <w:tcPr>
            <w:vMerge w:val="continue"/>
            <w:tcBorders>
              <w:top w:color="000000" w:space="0" w:sz="12" w:val="single"/>
            </w:tcBorders>
          </w:tcPr>
          <w:p w:rsidR="00000000" w:rsidDel="00000000" w:rsidP="00000000" w:rsidRDefault="00000000" w:rsidRPr="00000000" w14:paraId="000006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12" w:val="single"/>
              <w:bottom w:color="000000" w:space="0" w:sz="4" w:val="single"/>
            </w:tcBorders>
          </w:tcPr>
          <w:p w:rsidR="00000000" w:rsidDel="00000000" w:rsidP="00000000" w:rsidRDefault="00000000" w:rsidRPr="00000000" w14:paraId="000006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655">
            <w:pPr>
              <w:tabs>
                <w:tab w:val="left" w:pos="1309"/>
              </w:tabs>
              <w:rPr>
                <w:rFonts w:ascii="Arial" w:cs="Arial" w:eastAsia="Arial" w:hAnsi="Arial"/>
              </w:rPr>
            </w:pPr>
            <w:r w:rsidDel="00000000" w:rsidR="00000000" w:rsidRPr="00000000">
              <w:rPr>
                <w:rFonts w:ascii="Arial" w:cs="Arial" w:eastAsia="Arial" w:hAnsi="Arial"/>
                <w:rtl w:val="0"/>
              </w:rPr>
              <w:t xml:space="preserve">Q.A2 Supporting Residents</w:t>
            </w:r>
          </w:p>
          <w:p w:rsidR="00000000" w:rsidDel="00000000" w:rsidP="00000000" w:rsidRDefault="00000000" w:rsidRPr="00000000" w14:paraId="00000656">
            <w:pPr>
              <w:tabs>
                <w:tab w:val="left" w:pos="1309"/>
              </w:tabs>
              <w:rPr>
                <w:rFonts w:ascii="Arial" w:cs="Arial" w:eastAsia="Arial" w:hAnsi="Arial"/>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657">
            <w:pPr>
              <w:tabs>
                <w:tab w:val="left" w:pos="1309"/>
              </w:tabs>
              <w:jc w:val="center"/>
              <w:rPr>
                <w:rFonts w:ascii="Arial" w:cs="Arial" w:eastAsia="Arial" w:hAnsi="Arial"/>
              </w:rPr>
            </w:pPr>
            <w:r w:rsidDel="00000000" w:rsidR="00000000" w:rsidRPr="00000000">
              <w:rPr>
                <w:rFonts w:ascii="Arial" w:cs="Arial" w:eastAsia="Arial" w:hAnsi="Arial"/>
                <w:rtl w:val="0"/>
              </w:rPr>
              <w:t xml:space="preserve">10%</w:t>
            </w:r>
          </w:p>
        </w:tc>
      </w:tr>
      <w:tr>
        <w:trPr>
          <w:trHeight w:val="380" w:hRule="atLeast"/>
          <w:tblHeader w:val="0"/>
        </w:trPr>
        <w:tc>
          <w:tcPr>
            <w:vMerge w:val="continue"/>
            <w:tcBorders>
              <w:top w:color="000000" w:space="0" w:sz="12" w:val="single"/>
            </w:tcBorders>
          </w:tcPr>
          <w:p w:rsidR="00000000" w:rsidDel="00000000" w:rsidP="00000000" w:rsidRDefault="00000000" w:rsidRPr="00000000" w14:paraId="000006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12" w:val="single"/>
              <w:bottom w:color="000000" w:space="0" w:sz="4" w:val="single"/>
            </w:tcBorders>
          </w:tcPr>
          <w:p w:rsidR="00000000" w:rsidDel="00000000" w:rsidP="00000000" w:rsidRDefault="00000000" w:rsidRPr="00000000" w14:paraId="000006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65A">
            <w:pPr>
              <w:tabs>
                <w:tab w:val="left" w:pos="1309"/>
              </w:tabs>
              <w:rPr>
                <w:rFonts w:ascii="Arial" w:cs="Arial" w:eastAsia="Arial" w:hAnsi="Arial"/>
              </w:rPr>
            </w:pPr>
            <w:r w:rsidDel="00000000" w:rsidR="00000000" w:rsidRPr="00000000">
              <w:rPr>
                <w:rFonts w:ascii="Arial" w:cs="Arial" w:eastAsia="Arial" w:hAnsi="Arial"/>
                <w:rtl w:val="0"/>
              </w:rPr>
              <w:t xml:space="preserve">Q.A3 Working in Partnership </w:t>
            </w:r>
          </w:p>
          <w:p w:rsidR="00000000" w:rsidDel="00000000" w:rsidP="00000000" w:rsidRDefault="00000000" w:rsidRPr="00000000" w14:paraId="0000065B">
            <w:pPr>
              <w:tabs>
                <w:tab w:val="left" w:pos="1309"/>
              </w:tabs>
              <w:rPr>
                <w:rFonts w:ascii="Arial" w:cs="Arial" w:eastAsia="Arial" w:hAnsi="Arial"/>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65C">
            <w:pPr>
              <w:tabs>
                <w:tab w:val="left" w:pos="1309"/>
              </w:tabs>
              <w:jc w:val="center"/>
              <w:rPr>
                <w:rFonts w:ascii="Arial" w:cs="Arial" w:eastAsia="Arial" w:hAnsi="Arial"/>
              </w:rPr>
            </w:pPr>
            <w:r w:rsidDel="00000000" w:rsidR="00000000" w:rsidRPr="00000000">
              <w:rPr>
                <w:rFonts w:ascii="Arial" w:cs="Arial" w:eastAsia="Arial" w:hAnsi="Arial"/>
                <w:rtl w:val="0"/>
              </w:rPr>
              <w:t xml:space="preserve">10%</w:t>
            </w:r>
          </w:p>
        </w:tc>
      </w:tr>
      <w:tr>
        <w:trPr>
          <w:trHeight w:val="380" w:hRule="atLeast"/>
          <w:tblHeader w:val="0"/>
        </w:trPr>
        <w:tc>
          <w:tcPr>
            <w:vMerge w:val="continue"/>
            <w:tcBorders>
              <w:top w:color="000000" w:space="0" w:sz="12" w:val="single"/>
            </w:tcBorders>
          </w:tcPr>
          <w:p w:rsidR="00000000" w:rsidDel="00000000" w:rsidP="00000000" w:rsidRDefault="00000000" w:rsidRPr="00000000" w14:paraId="000006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12" w:val="single"/>
              <w:bottom w:color="000000" w:space="0" w:sz="4" w:val="single"/>
            </w:tcBorders>
          </w:tcPr>
          <w:p w:rsidR="00000000" w:rsidDel="00000000" w:rsidP="00000000" w:rsidRDefault="00000000" w:rsidRPr="00000000" w14:paraId="000006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65F">
            <w:pPr>
              <w:tabs>
                <w:tab w:val="left" w:pos="1309"/>
              </w:tabs>
              <w:jc w:val="left"/>
              <w:rPr>
                <w:rFonts w:ascii="Arial" w:cs="Arial" w:eastAsia="Arial" w:hAnsi="Arial"/>
              </w:rPr>
            </w:pPr>
            <w:r w:rsidDel="00000000" w:rsidR="00000000" w:rsidRPr="00000000">
              <w:rPr>
                <w:rFonts w:ascii="Arial" w:cs="Arial" w:eastAsia="Arial" w:hAnsi="Arial"/>
                <w:rtl w:val="0"/>
              </w:rPr>
              <w:t xml:space="preserve">Q.A4 Delivering Independent and Partial Advise </w:t>
            </w:r>
          </w:p>
          <w:p w:rsidR="00000000" w:rsidDel="00000000" w:rsidP="00000000" w:rsidRDefault="00000000" w:rsidRPr="00000000" w14:paraId="00000660">
            <w:pPr>
              <w:tabs>
                <w:tab w:val="left" w:pos="1309"/>
              </w:tabs>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661">
            <w:pPr>
              <w:tabs>
                <w:tab w:val="left" w:pos="1309"/>
              </w:tabs>
              <w:jc w:val="center"/>
              <w:rPr>
                <w:rFonts w:ascii="Arial" w:cs="Arial" w:eastAsia="Arial" w:hAnsi="Arial"/>
              </w:rPr>
            </w:pPr>
            <w:r w:rsidDel="00000000" w:rsidR="00000000" w:rsidRPr="00000000">
              <w:rPr>
                <w:rFonts w:ascii="Arial" w:cs="Arial" w:eastAsia="Arial" w:hAnsi="Arial"/>
                <w:rtl w:val="0"/>
              </w:rPr>
              <w:t xml:space="preserve">10%</w:t>
            </w:r>
          </w:p>
        </w:tc>
      </w:tr>
      <w:tr>
        <w:trPr>
          <w:trHeight w:val="380" w:hRule="atLeast"/>
          <w:tblHeader w:val="0"/>
        </w:trPr>
        <w:tc>
          <w:tcPr>
            <w:vMerge w:val="continue"/>
            <w:tcBorders>
              <w:top w:color="000000" w:space="0" w:sz="12" w:val="single"/>
            </w:tcBorders>
          </w:tcPr>
          <w:p w:rsidR="00000000" w:rsidDel="00000000" w:rsidP="00000000" w:rsidRDefault="00000000" w:rsidRPr="00000000" w14:paraId="000006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12" w:val="single"/>
              <w:bottom w:color="000000" w:space="0" w:sz="4" w:val="single"/>
            </w:tcBorders>
          </w:tcPr>
          <w:p w:rsidR="00000000" w:rsidDel="00000000" w:rsidP="00000000" w:rsidRDefault="00000000" w:rsidRPr="00000000" w14:paraId="000006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14:paraId="00000664">
            <w:pPr>
              <w:tabs>
                <w:tab w:val="left" w:pos="1309"/>
              </w:tabs>
              <w:rPr>
                <w:rFonts w:ascii="Arial" w:cs="Arial" w:eastAsia="Arial" w:hAnsi="Arial"/>
              </w:rPr>
            </w:pPr>
            <w:r w:rsidDel="00000000" w:rsidR="00000000" w:rsidRPr="00000000">
              <w:rPr>
                <w:rFonts w:ascii="Arial" w:cs="Arial" w:eastAsia="Arial" w:hAnsi="Arial"/>
                <w:rtl w:val="0"/>
              </w:rPr>
              <w:t xml:space="preserve">Q.A5 Capacity to Deliver </w:t>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14:paraId="00000665">
            <w:pPr>
              <w:tabs>
                <w:tab w:val="left" w:pos="1309"/>
              </w:tabs>
              <w:jc w:val="center"/>
              <w:rPr>
                <w:rFonts w:ascii="Arial" w:cs="Arial" w:eastAsia="Arial" w:hAnsi="Arial"/>
              </w:rPr>
            </w:pPr>
            <w:r w:rsidDel="00000000" w:rsidR="00000000" w:rsidRPr="00000000">
              <w:rPr>
                <w:rFonts w:ascii="Arial" w:cs="Arial" w:eastAsia="Arial" w:hAnsi="Arial"/>
                <w:rtl w:val="0"/>
              </w:rPr>
              <w:t xml:space="preserve">10%</w:t>
            </w:r>
          </w:p>
        </w:tc>
      </w:tr>
      <w:tr>
        <w:trPr>
          <w:trHeight w:val="380" w:hRule="atLeast"/>
          <w:tblHeader w:val="0"/>
        </w:trPr>
        <w:tc>
          <w:tcPr>
            <w:vMerge w:val="continue"/>
            <w:tcBorders>
              <w:top w:color="000000" w:space="0" w:sz="12" w:val="single"/>
            </w:tcBorders>
          </w:tcPr>
          <w:p w:rsidR="00000000" w:rsidDel="00000000" w:rsidP="00000000" w:rsidRDefault="00000000" w:rsidRPr="00000000" w14:paraId="000006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12" w:val="single"/>
              <w:bottom w:color="000000" w:space="0" w:sz="4" w:val="single"/>
            </w:tcBorders>
          </w:tcPr>
          <w:p w:rsidR="00000000" w:rsidDel="00000000" w:rsidP="00000000" w:rsidRDefault="00000000" w:rsidRPr="00000000" w14:paraId="000006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4" w:val="single"/>
              <w:bottom w:color="000000" w:space="0" w:sz="12" w:val="single"/>
              <w:right w:color="000000" w:space="0" w:sz="4" w:val="single"/>
            </w:tcBorders>
          </w:tcPr>
          <w:p w:rsidR="00000000" w:rsidDel="00000000" w:rsidP="00000000" w:rsidRDefault="00000000" w:rsidRPr="00000000" w14:paraId="00000668">
            <w:pPr>
              <w:tabs>
                <w:tab w:val="left" w:pos="1309"/>
              </w:tabs>
              <w:rPr>
                <w:rFonts w:ascii="Arial" w:cs="Arial" w:eastAsia="Arial" w:hAnsi="Arial"/>
              </w:rPr>
            </w:pPr>
            <w:r w:rsidDel="00000000" w:rsidR="00000000" w:rsidRPr="00000000">
              <w:rPr>
                <w:rFonts w:ascii="Arial" w:cs="Arial" w:eastAsia="Arial" w:hAnsi="Arial"/>
                <w:rtl w:val="0"/>
              </w:rPr>
              <w:t xml:space="preserve">Q.A6 Method Statement - Case Study </w:t>
            </w:r>
          </w:p>
        </w:tc>
        <w:tc>
          <w:tcPr>
            <w:tcBorders>
              <w:top w:color="000000" w:space="0" w:sz="8" w:val="single"/>
              <w:left w:color="000000" w:space="0" w:sz="4" w:val="single"/>
              <w:bottom w:color="000000" w:space="0" w:sz="12" w:val="single"/>
              <w:right w:color="000000" w:space="0" w:sz="4" w:val="single"/>
            </w:tcBorders>
          </w:tcPr>
          <w:p w:rsidR="00000000" w:rsidDel="00000000" w:rsidP="00000000" w:rsidRDefault="00000000" w:rsidRPr="00000000" w14:paraId="00000669">
            <w:pPr>
              <w:tabs>
                <w:tab w:val="left" w:pos="1309"/>
              </w:tabs>
              <w:jc w:val="center"/>
              <w:rPr>
                <w:rFonts w:ascii="Arial" w:cs="Arial" w:eastAsia="Arial" w:hAnsi="Arial"/>
              </w:rPr>
            </w:pPr>
            <w:r w:rsidDel="00000000" w:rsidR="00000000" w:rsidRPr="00000000">
              <w:rPr>
                <w:rFonts w:ascii="Arial" w:cs="Arial" w:eastAsia="Arial" w:hAnsi="Arial"/>
                <w:rtl w:val="0"/>
              </w:rPr>
              <w:t xml:space="preserve">50%</w:t>
            </w:r>
          </w:p>
        </w:tc>
      </w:tr>
      <w:tr>
        <w:trPr>
          <w:trHeight w:val="240" w:hRule="atLeast"/>
          <w:tblHeader w:val="0"/>
        </w:trPr>
        <w:tc>
          <w:tcPr>
            <w:vMerge w:val="restart"/>
            <w:tcBorders>
              <w:top w:color="000000" w:space="0" w:sz="12" w:val="single"/>
              <w:bottom w:color="000000" w:space="0" w:sz="0" w:val="nil"/>
            </w:tcBorders>
          </w:tcPr>
          <w:p w:rsidR="00000000" w:rsidDel="00000000" w:rsidP="00000000" w:rsidRDefault="00000000" w:rsidRPr="00000000" w14:paraId="0000066A">
            <w:pPr>
              <w:tabs>
                <w:tab w:val="left" w:pos="1309"/>
              </w:tabs>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SUSTAINABILITY</w:t>
            </w:r>
          </w:p>
        </w:tc>
        <w:tc>
          <w:tcPr>
            <w:vMerge w:val="restart"/>
            <w:tcBorders>
              <w:top w:color="000000" w:space="0" w:sz="12" w:val="single"/>
              <w:bottom w:color="000000" w:space="0" w:sz="0" w:val="nil"/>
            </w:tcBorders>
          </w:tcPr>
          <w:p w:rsidR="00000000" w:rsidDel="00000000" w:rsidP="00000000" w:rsidRDefault="00000000" w:rsidRPr="00000000" w14:paraId="0000066B">
            <w:pPr>
              <w:tabs>
                <w:tab w:val="left" w:pos="1309"/>
              </w:tabs>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10%</w:t>
            </w:r>
          </w:p>
        </w:tc>
        <w:tc>
          <w:tcPr>
            <w:tcBorders>
              <w:top w:color="000000" w:space="0" w:sz="12" w:val="single"/>
            </w:tcBorders>
          </w:tcPr>
          <w:p w:rsidR="00000000" w:rsidDel="00000000" w:rsidP="00000000" w:rsidRDefault="00000000" w:rsidRPr="00000000" w14:paraId="0000066C">
            <w:pPr>
              <w:tabs>
                <w:tab w:val="left" w:pos="1309"/>
              </w:tabs>
              <w:rPr>
                <w:rFonts w:ascii="Arial" w:cs="Arial" w:eastAsia="Arial" w:hAnsi="Arial"/>
              </w:rPr>
            </w:pPr>
            <w:r w:rsidDel="00000000" w:rsidR="00000000" w:rsidRPr="00000000">
              <w:rPr>
                <w:rFonts w:ascii="Arial" w:cs="Arial" w:eastAsia="Arial" w:hAnsi="Arial"/>
                <w:rtl w:val="0"/>
              </w:rPr>
              <w:t xml:space="preserve">Q.B1 Diversity and Inclusion</w:t>
            </w:r>
          </w:p>
          <w:p w:rsidR="00000000" w:rsidDel="00000000" w:rsidP="00000000" w:rsidRDefault="00000000" w:rsidRPr="00000000" w14:paraId="0000066D">
            <w:pPr>
              <w:tabs>
                <w:tab w:val="left" w:pos="1309"/>
              </w:tabs>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tcPr>
          <w:p w:rsidR="00000000" w:rsidDel="00000000" w:rsidP="00000000" w:rsidRDefault="00000000" w:rsidRPr="00000000" w14:paraId="0000066E">
            <w:pPr>
              <w:tabs>
                <w:tab w:val="left" w:pos="1309"/>
              </w:tabs>
              <w:jc w:val="center"/>
              <w:rPr>
                <w:rFonts w:ascii="Arial" w:cs="Arial" w:eastAsia="Arial" w:hAnsi="Arial"/>
              </w:rPr>
            </w:pPr>
            <w:r w:rsidDel="00000000" w:rsidR="00000000" w:rsidRPr="00000000">
              <w:rPr>
                <w:rFonts w:ascii="Arial" w:cs="Arial" w:eastAsia="Arial" w:hAnsi="Arial"/>
                <w:rtl w:val="0"/>
              </w:rPr>
              <w:t xml:space="preserve">80 %</w:t>
            </w:r>
          </w:p>
        </w:tc>
      </w:tr>
      <w:tr>
        <w:trPr>
          <w:trHeight w:val="240" w:hRule="atLeast"/>
          <w:tblHeader w:val="0"/>
        </w:trPr>
        <w:tc>
          <w:tcPr>
            <w:vMerge w:val="continue"/>
            <w:tcBorders>
              <w:top w:color="000000" w:space="0" w:sz="12" w:val="single"/>
              <w:bottom w:color="000000" w:space="0" w:sz="0" w:val="nil"/>
            </w:tcBorders>
          </w:tcPr>
          <w:p w:rsidR="00000000" w:rsidDel="00000000" w:rsidP="00000000" w:rsidRDefault="00000000" w:rsidRPr="00000000" w14:paraId="000006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12" w:val="single"/>
              <w:bottom w:color="000000" w:space="0" w:sz="0" w:val="nil"/>
            </w:tcBorders>
          </w:tcPr>
          <w:p w:rsidR="00000000" w:rsidDel="00000000" w:rsidP="00000000" w:rsidRDefault="00000000" w:rsidRPr="00000000" w14:paraId="000006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12" w:val="single"/>
            </w:tcBorders>
          </w:tcPr>
          <w:p w:rsidR="00000000" w:rsidDel="00000000" w:rsidP="00000000" w:rsidRDefault="00000000" w:rsidRPr="00000000" w14:paraId="00000671">
            <w:pPr>
              <w:tabs>
                <w:tab w:val="left" w:pos="1309"/>
              </w:tabs>
              <w:rPr>
                <w:rFonts w:ascii="Arial" w:cs="Arial" w:eastAsia="Arial" w:hAnsi="Arial"/>
              </w:rPr>
            </w:pPr>
            <w:r w:rsidDel="00000000" w:rsidR="00000000" w:rsidRPr="00000000">
              <w:rPr>
                <w:rFonts w:ascii="Arial" w:cs="Arial" w:eastAsia="Arial" w:hAnsi="Arial"/>
                <w:rtl w:val="0"/>
              </w:rPr>
              <w:t xml:space="preserve">Q.B2 Employment and Training </w:t>
            </w:r>
          </w:p>
          <w:p w:rsidR="00000000" w:rsidDel="00000000" w:rsidP="00000000" w:rsidRDefault="00000000" w:rsidRPr="00000000" w14:paraId="00000672">
            <w:pPr>
              <w:tabs>
                <w:tab w:val="left" w:pos="1309"/>
              </w:tabs>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tcPr>
          <w:p w:rsidR="00000000" w:rsidDel="00000000" w:rsidP="00000000" w:rsidRDefault="00000000" w:rsidRPr="00000000" w14:paraId="00000673">
            <w:pPr>
              <w:tabs>
                <w:tab w:val="left" w:pos="1309"/>
              </w:tabs>
              <w:jc w:val="center"/>
              <w:rPr>
                <w:rFonts w:ascii="Arial" w:cs="Arial" w:eastAsia="Arial" w:hAnsi="Arial"/>
              </w:rPr>
            </w:pPr>
            <w:r w:rsidDel="00000000" w:rsidR="00000000" w:rsidRPr="00000000">
              <w:rPr>
                <w:rFonts w:ascii="Arial" w:cs="Arial" w:eastAsia="Arial" w:hAnsi="Arial"/>
                <w:rtl w:val="0"/>
              </w:rPr>
              <w:t xml:space="preserve">20 %</w:t>
            </w:r>
          </w:p>
        </w:tc>
      </w:tr>
      <w:tr>
        <w:trPr>
          <w:trHeight w:val="220" w:hRule="atLeast"/>
          <w:tblHeader w:val="0"/>
        </w:trPr>
        <w:tc>
          <w:tcPr>
            <w:vMerge w:val="restart"/>
            <w:tcBorders>
              <w:top w:color="000000" w:space="0" w:sz="12" w:val="single"/>
              <w:bottom w:color="000000" w:space="0" w:sz="0" w:val="nil"/>
            </w:tcBorders>
          </w:tcPr>
          <w:p w:rsidR="00000000" w:rsidDel="00000000" w:rsidP="00000000" w:rsidRDefault="00000000" w:rsidRPr="00000000" w14:paraId="00000674">
            <w:pPr>
              <w:tabs>
                <w:tab w:val="left" w:pos="1309"/>
              </w:tabs>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WHOLE LIFE COST</w:t>
            </w:r>
          </w:p>
          <w:p w:rsidR="00000000" w:rsidDel="00000000" w:rsidP="00000000" w:rsidRDefault="00000000" w:rsidRPr="00000000" w14:paraId="00000675">
            <w:pPr>
              <w:tabs>
                <w:tab w:val="left" w:pos="1309"/>
              </w:tabs>
              <w:jc w:val="center"/>
              <w:rPr>
                <w:rFonts w:ascii="Arial" w:cs="Arial" w:eastAsia="Arial" w:hAnsi="Arial"/>
                <w:b w:val="1"/>
                <w:highlight w:val="white"/>
              </w:rPr>
            </w:pPr>
            <w:r w:rsidDel="00000000" w:rsidR="00000000" w:rsidRPr="00000000">
              <w:rPr>
                <w:rtl w:val="0"/>
              </w:rPr>
            </w:r>
          </w:p>
        </w:tc>
        <w:tc>
          <w:tcPr>
            <w:vMerge w:val="restart"/>
            <w:tcBorders>
              <w:top w:color="000000" w:space="0" w:sz="12" w:val="single"/>
              <w:bottom w:color="000000" w:space="0" w:sz="0" w:val="nil"/>
            </w:tcBorders>
          </w:tcPr>
          <w:p w:rsidR="00000000" w:rsidDel="00000000" w:rsidP="00000000" w:rsidRDefault="00000000" w:rsidRPr="00000000" w14:paraId="00000676">
            <w:pPr>
              <w:tabs>
                <w:tab w:val="left" w:pos="1309"/>
              </w:tabs>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40%</w:t>
            </w:r>
          </w:p>
        </w:tc>
        <w:tc>
          <w:tcPr>
            <w:tcBorders>
              <w:top w:color="000000" w:space="0" w:sz="12" w:val="single"/>
            </w:tcBorders>
          </w:tcPr>
          <w:p w:rsidR="00000000" w:rsidDel="00000000" w:rsidP="00000000" w:rsidRDefault="00000000" w:rsidRPr="00000000" w14:paraId="00000677">
            <w:pPr>
              <w:tabs>
                <w:tab w:val="left" w:pos="1309"/>
              </w:tabs>
              <w:rPr>
                <w:rFonts w:ascii="Arial" w:cs="Arial" w:eastAsia="Arial" w:hAnsi="Arial"/>
              </w:rPr>
            </w:pPr>
            <w:r w:rsidDel="00000000" w:rsidR="00000000" w:rsidRPr="00000000">
              <w:rPr>
                <w:rFonts w:ascii="Arial" w:cs="Arial" w:eastAsia="Arial" w:hAnsi="Arial"/>
                <w:rtl w:val="0"/>
              </w:rPr>
              <w:t xml:space="preserve">Q.C1 - Total Cost of Contract </w:t>
            </w:r>
          </w:p>
          <w:p w:rsidR="00000000" w:rsidDel="00000000" w:rsidP="00000000" w:rsidRDefault="00000000" w:rsidRPr="00000000" w14:paraId="00000678">
            <w:pPr>
              <w:tabs>
                <w:tab w:val="left" w:pos="1309"/>
              </w:tabs>
              <w:rPr>
                <w:rFonts w:ascii="Arial" w:cs="Arial" w:eastAsia="Arial" w:hAnsi="Arial"/>
              </w:rPr>
            </w:pPr>
            <w:r w:rsidDel="00000000" w:rsidR="00000000" w:rsidRPr="00000000">
              <w:rPr>
                <w:rtl w:val="0"/>
              </w:rPr>
            </w:r>
          </w:p>
        </w:tc>
        <w:tc>
          <w:tcPr>
            <w:tcBorders>
              <w:top w:color="000000" w:space="0" w:sz="12" w:val="single"/>
            </w:tcBorders>
          </w:tcPr>
          <w:p w:rsidR="00000000" w:rsidDel="00000000" w:rsidP="00000000" w:rsidRDefault="00000000" w:rsidRPr="00000000" w14:paraId="00000679">
            <w:pPr>
              <w:tabs>
                <w:tab w:val="left" w:pos="1309"/>
              </w:tabs>
              <w:jc w:val="center"/>
              <w:rPr>
                <w:rFonts w:ascii="Arial" w:cs="Arial" w:eastAsia="Arial" w:hAnsi="Arial"/>
              </w:rPr>
            </w:pPr>
            <w:r w:rsidDel="00000000" w:rsidR="00000000" w:rsidRPr="00000000">
              <w:rPr>
                <w:rFonts w:ascii="Arial" w:cs="Arial" w:eastAsia="Arial" w:hAnsi="Arial"/>
                <w:rtl w:val="0"/>
              </w:rPr>
              <w:t xml:space="preserve">50%</w:t>
            </w:r>
          </w:p>
        </w:tc>
      </w:tr>
      <w:tr>
        <w:trPr>
          <w:trHeight w:val="220" w:hRule="atLeast"/>
          <w:tblHeader w:val="0"/>
        </w:trPr>
        <w:tc>
          <w:tcPr>
            <w:vMerge w:val="continue"/>
            <w:tcBorders>
              <w:top w:color="000000" w:space="0" w:sz="12" w:val="single"/>
              <w:bottom w:color="000000" w:space="0" w:sz="0" w:val="nil"/>
            </w:tcBorders>
          </w:tcPr>
          <w:p w:rsidR="00000000" w:rsidDel="00000000" w:rsidP="00000000" w:rsidRDefault="00000000" w:rsidRPr="00000000" w14:paraId="000006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12" w:val="single"/>
              <w:bottom w:color="000000" w:space="0" w:sz="0" w:val="nil"/>
            </w:tcBorders>
          </w:tcPr>
          <w:p w:rsidR="00000000" w:rsidDel="00000000" w:rsidP="00000000" w:rsidRDefault="00000000" w:rsidRPr="00000000" w14:paraId="000006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67C">
            <w:pPr>
              <w:tabs>
                <w:tab w:val="left" w:pos="1309"/>
              </w:tabs>
              <w:rPr>
                <w:rFonts w:ascii="Arial" w:cs="Arial" w:eastAsia="Arial" w:hAnsi="Arial"/>
              </w:rPr>
            </w:pPr>
            <w:r w:rsidDel="00000000" w:rsidR="00000000" w:rsidRPr="00000000">
              <w:rPr>
                <w:rFonts w:ascii="Arial" w:cs="Arial" w:eastAsia="Arial" w:hAnsi="Arial"/>
                <w:rtl w:val="0"/>
              </w:rPr>
              <w:t xml:space="preserve">Q.C2 - Quality of Resources </w:t>
            </w:r>
          </w:p>
          <w:p w:rsidR="00000000" w:rsidDel="00000000" w:rsidP="00000000" w:rsidRDefault="00000000" w:rsidRPr="00000000" w14:paraId="0000067D">
            <w:pPr>
              <w:tabs>
                <w:tab w:val="left" w:pos="1309"/>
              </w:tabs>
              <w:rPr>
                <w:rFonts w:ascii="Arial" w:cs="Arial" w:eastAsia="Arial" w:hAnsi="Arial"/>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67E">
            <w:pPr>
              <w:tabs>
                <w:tab w:val="left" w:pos="1309"/>
              </w:tabs>
              <w:jc w:val="center"/>
              <w:rPr>
                <w:rFonts w:ascii="Arial" w:cs="Arial" w:eastAsia="Arial" w:hAnsi="Arial"/>
              </w:rPr>
            </w:pPr>
            <w:r w:rsidDel="00000000" w:rsidR="00000000" w:rsidRPr="00000000">
              <w:rPr>
                <w:rFonts w:ascii="Arial" w:cs="Arial" w:eastAsia="Arial" w:hAnsi="Arial"/>
                <w:rtl w:val="0"/>
              </w:rPr>
              <w:t xml:space="preserve">30%</w:t>
            </w:r>
          </w:p>
        </w:tc>
      </w:tr>
      <w:tr>
        <w:trPr>
          <w:trHeight w:val="220" w:hRule="atLeast"/>
          <w:tblHeader w:val="0"/>
        </w:trPr>
        <w:tc>
          <w:tcPr>
            <w:vMerge w:val="continue"/>
            <w:tcBorders>
              <w:top w:color="000000" w:space="0" w:sz="12" w:val="single"/>
              <w:bottom w:color="000000" w:space="0" w:sz="0" w:val="nil"/>
            </w:tcBorders>
          </w:tcPr>
          <w:p w:rsidR="00000000" w:rsidDel="00000000" w:rsidP="00000000" w:rsidRDefault="00000000" w:rsidRPr="00000000" w14:paraId="000006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12" w:val="single"/>
              <w:bottom w:color="000000" w:space="0" w:sz="0" w:val="nil"/>
            </w:tcBorders>
          </w:tcPr>
          <w:p w:rsidR="00000000" w:rsidDel="00000000" w:rsidP="00000000" w:rsidRDefault="00000000" w:rsidRPr="00000000" w14:paraId="000006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681">
            <w:pPr>
              <w:tabs>
                <w:tab w:val="left" w:pos="1309"/>
              </w:tabs>
              <w:rPr>
                <w:rFonts w:ascii="Arial" w:cs="Arial" w:eastAsia="Arial" w:hAnsi="Arial"/>
              </w:rPr>
            </w:pPr>
            <w:r w:rsidDel="00000000" w:rsidR="00000000" w:rsidRPr="00000000">
              <w:rPr>
                <w:rFonts w:ascii="Arial" w:cs="Arial" w:eastAsia="Arial" w:hAnsi="Arial"/>
                <w:rtl w:val="0"/>
              </w:rPr>
              <w:t xml:space="preserve">Q.C3 - Adequacy of Resources </w:t>
            </w:r>
          </w:p>
          <w:p w:rsidR="00000000" w:rsidDel="00000000" w:rsidP="00000000" w:rsidRDefault="00000000" w:rsidRPr="00000000" w14:paraId="00000682">
            <w:pPr>
              <w:tabs>
                <w:tab w:val="left" w:pos="1309"/>
              </w:tabs>
              <w:rPr>
                <w:rFonts w:ascii="Arial" w:cs="Arial" w:eastAsia="Arial" w:hAnsi="Arial"/>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683">
            <w:pPr>
              <w:tabs>
                <w:tab w:val="left" w:pos="1309"/>
              </w:tabs>
              <w:jc w:val="center"/>
              <w:rPr>
                <w:rFonts w:ascii="Arial" w:cs="Arial" w:eastAsia="Arial" w:hAnsi="Arial"/>
              </w:rPr>
            </w:pPr>
            <w:r w:rsidDel="00000000" w:rsidR="00000000" w:rsidRPr="00000000">
              <w:rPr>
                <w:rFonts w:ascii="Arial" w:cs="Arial" w:eastAsia="Arial" w:hAnsi="Arial"/>
                <w:rtl w:val="0"/>
              </w:rPr>
              <w:t xml:space="preserve">20%</w:t>
            </w:r>
          </w:p>
        </w:tc>
      </w:tr>
    </w:tbl>
    <w:p w:rsidR="00000000" w:rsidDel="00000000" w:rsidP="00000000" w:rsidRDefault="00000000" w:rsidRPr="00000000" w14:paraId="00000684">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685">
      <w:pPr>
        <w:pBdr>
          <w:top w:space="0" w:sz="0" w:val="nil"/>
          <w:left w:space="0" w:sz="0" w:val="nil"/>
          <w:bottom w:space="0" w:sz="0" w:val="nil"/>
          <w:right w:space="0" w:sz="0" w:val="nil"/>
          <w:between w:space="0" w:sz="0" w:val="nil"/>
        </w:pBdr>
        <w:ind w:left="720" w:hanging="720"/>
        <w:jc w:val="center"/>
        <w:rPr>
          <w:rFonts w:ascii="Arial" w:cs="Arial" w:eastAsia="Arial" w:hAnsi="Arial"/>
          <w:b w:val="1"/>
          <w:u w:val="single"/>
        </w:rPr>
      </w:pPr>
      <w:bookmarkStart w:colFirst="0" w:colLast="0" w:name="_heading=h.18vjpp8" w:id="94"/>
      <w:bookmarkEnd w:id="94"/>
      <w:r w:rsidDel="00000000" w:rsidR="00000000" w:rsidRPr="00000000">
        <w:br w:type="page"/>
      </w:r>
      <w:r w:rsidDel="00000000" w:rsidR="00000000" w:rsidRPr="00000000">
        <w:rPr>
          <w:rtl w:val="0"/>
        </w:rPr>
      </w:r>
    </w:p>
    <w:p w:rsidR="00000000" w:rsidDel="00000000" w:rsidP="00000000" w:rsidRDefault="00000000" w:rsidRPr="00000000" w14:paraId="00000686">
      <w:pPr>
        <w:pBdr>
          <w:top w:space="0" w:sz="0" w:val="nil"/>
          <w:left w:space="0" w:sz="0" w:val="nil"/>
          <w:bottom w:space="0" w:sz="0" w:val="nil"/>
          <w:right w:space="0" w:sz="0" w:val="nil"/>
          <w:between w:space="0" w:sz="0" w:val="nil"/>
        </w:pBdr>
        <w:ind w:left="720" w:hanging="720"/>
        <w:jc w:val="center"/>
        <w:rPr>
          <w:rFonts w:ascii="Arial" w:cs="Arial" w:eastAsia="Arial" w:hAnsi="Arial"/>
          <w:b w:val="1"/>
          <w:color w:val="000000"/>
          <w:u w:val="single"/>
        </w:rPr>
      </w:pPr>
      <w:bookmarkStart w:colFirst="0" w:colLast="0" w:name="_heading=h.vx01m9j81vyv" w:id="95"/>
      <w:bookmarkEnd w:id="95"/>
      <w:r w:rsidDel="00000000" w:rsidR="00000000" w:rsidRPr="00000000">
        <w:rPr>
          <w:rFonts w:ascii="Arial" w:cs="Arial" w:eastAsia="Arial" w:hAnsi="Arial"/>
          <w:b w:val="1"/>
          <w:u w:val="single"/>
          <w:rtl w:val="0"/>
        </w:rPr>
        <w:t xml:space="preserve">Appendix 8</w:t>
      </w:r>
      <w:r w:rsidDel="00000000" w:rsidR="00000000" w:rsidRPr="00000000">
        <w:rPr>
          <w:rFonts w:ascii="Arial" w:cs="Arial" w:eastAsia="Arial" w:hAnsi="Arial"/>
          <w:b w:val="1"/>
          <w:color w:val="000000"/>
          <w:u w:val="single"/>
          <w:rtl w:val="0"/>
        </w:rPr>
        <w:t xml:space="preserve">: Quality Questions</w:t>
      </w:r>
    </w:p>
    <w:p w:rsidR="00000000" w:rsidDel="00000000" w:rsidP="00000000" w:rsidRDefault="00000000" w:rsidRPr="00000000" w14:paraId="00000687">
      <w:pPr>
        <w:pBdr>
          <w:top w:space="0" w:sz="0" w:val="nil"/>
          <w:left w:space="0" w:sz="0" w:val="nil"/>
          <w:bottom w:space="0" w:sz="0" w:val="nil"/>
          <w:right w:space="0" w:sz="0" w:val="nil"/>
          <w:between w:space="0" w:sz="0" w:val="nil"/>
        </w:pBdr>
        <w:tabs>
          <w:tab w:val="left" w:pos="8220"/>
        </w:tabs>
        <w:rPr>
          <w:rFonts w:ascii="Arial" w:cs="Arial" w:eastAsia="Arial" w:hAnsi="Arial"/>
          <w:b w:val="1"/>
          <w:color w:val="000000"/>
        </w:rPr>
      </w:pPr>
      <w:r w:rsidDel="00000000" w:rsidR="00000000" w:rsidRPr="00000000">
        <w:rPr>
          <w:rFonts w:ascii="Arial" w:cs="Arial" w:eastAsia="Arial" w:hAnsi="Arial"/>
          <w:b w:val="1"/>
          <w:color w:val="000000"/>
          <w:rtl w:val="0"/>
        </w:rPr>
        <w:tab/>
      </w:r>
    </w:p>
    <w:p w:rsidR="00000000" w:rsidDel="00000000" w:rsidP="00000000" w:rsidRDefault="00000000" w:rsidRPr="00000000" w14:paraId="00000688">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QUESTIONS BIDDERS ARE REQUIRED TO ANSWER</w:t>
      </w:r>
    </w:p>
    <w:p w:rsidR="00000000" w:rsidDel="00000000" w:rsidP="00000000" w:rsidRDefault="00000000" w:rsidRPr="00000000" w14:paraId="00000689">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68A">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The responses to the questions in this Appendix along with the prices submitted in the pricing schedule will be used to evaluate the responses received under the criteria and weighting system. Please refer to the Award Criteria detailed in Appendix 7: Award Criteria and familiarise yourself with this before completing this Appendix. Bidders should be aware that there is a word limit for certain questions.</w:t>
      </w:r>
    </w:p>
    <w:p w:rsidR="00000000" w:rsidDel="00000000" w:rsidP="00000000" w:rsidRDefault="00000000" w:rsidRPr="00000000" w14:paraId="0000068B">
      <w:pPr>
        <w:rPr>
          <w:rFonts w:ascii="Arial" w:cs="Arial" w:eastAsia="Arial" w:hAnsi="Arial"/>
          <w:sz w:val="22"/>
          <w:szCs w:val="22"/>
        </w:rPr>
      </w:pPr>
      <w:r w:rsidDel="00000000" w:rsidR="00000000" w:rsidRPr="00000000">
        <w:rPr>
          <w:rtl w:val="0"/>
        </w:rPr>
      </w:r>
    </w:p>
    <w:tbl>
      <w:tblPr>
        <w:tblStyle w:val="Table15"/>
        <w:tblW w:w="97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65"/>
        <w:tblGridChange w:id="0">
          <w:tblGrid>
            <w:gridCol w:w="9765"/>
          </w:tblGrid>
        </w:tblGridChange>
      </w:tblGrid>
      <w:tr>
        <w:trPr>
          <w:trHeight w:val="237.978515625" w:hRule="atLeast"/>
          <w:tblHeader w:val="0"/>
        </w:trPr>
        <w:tc>
          <w:tcPr>
            <w:shd w:fill="f3f3f3" w:val="clear"/>
          </w:tcPr>
          <w:p w:rsidR="00000000" w:rsidDel="00000000" w:rsidP="00000000" w:rsidRDefault="00000000" w:rsidRPr="00000000" w14:paraId="0000068C">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Criteria – </w:t>
            </w:r>
            <w:r w:rsidDel="00000000" w:rsidR="00000000" w:rsidRPr="00000000">
              <w:rPr>
                <w:rFonts w:ascii="Arial" w:cs="Arial" w:eastAsia="Arial" w:hAnsi="Arial"/>
                <w:b w:val="1"/>
                <w:rtl w:val="0"/>
              </w:rPr>
              <w:t xml:space="preserve"> QUALITY</w:t>
            </w:r>
            <w:r w:rsidDel="00000000" w:rsidR="00000000" w:rsidRPr="00000000">
              <w:rPr>
                <w:rtl w:val="0"/>
              </w:rPr>
            </w:r>
          </w:p>
        </w:tc>
      </w:tr>
      <w:tr>
        <w:trPr>
          <w:tblHeader w:val="0"/>
        </w:trPr>
        <w:tc>
          <w:tcPr>
            <w:shd w:fill="auto" w:val="clear"/>
          </w:tcPr>
          <w:p w:rsidR="00000000" w:rsidDel="00000000" w:rsidP="00000000" w:rsidRDefault="00000000" w:rsidRPr="00000000" w14:paraId="0000068D">
            <w:pPr>
              <w:jc w:val="both"/>
              <w:rPr>
                <w:rFonts w:ascii="Arial" w:cs="Arial" w:eastAsia="Arial" w:hAnsi="Arial"/>
              </w:rPr>
            </w:pPr>
            <w:r w:rsidDel="00000000" w:rsidR="00000000" w:rsidRPr="00000000">
              <w:rPr>
                <w:rFonts w:ascii="Arial" w:cs="Arial" w:eastAsia="Arial" w:hAnsi="Arial"/>
                <w:rtl w:val="0"/>
              </w:rPr>
              <w:t xml:space="preserve">Q.A1 Delivery </w:t>
            </w:r>
          </w:p>
          <w:p w:rsidR="00000000" w:rsidDel="00000000" w:rsidP="00000000" w:rsidRDefault="00000000" w:rsidRPr="00000000" w14:paraId="0000068E">
            <w:pPr>
              <w:jc w:val="both"/>
              <w:rPr>
                <w:rFonts w:ascii="Arial" w:cs="Arial" w:eastAsia="Arial" w:hAnsi="Arial"/>
                <w:sz w:val="22"/>
                <w:szCs w:val="22"/>
              </w:rPr>
            </w:pPr>
            <w:r w:rsidDel="00000000" w:rsidR="00000000" w:rsidRPr="00000000">
              <w:rPr>
                <w:rFonts w:ascii="Arial" w:cs="Arial" w:eastAsia="Arial" w:hAnsi="Arial"/>
                <w:b w:val="1"/>
                <w:rtl w:val="0"/>
              </w:rPr>
              <w:t xml:space="preserve">(Maximum Score 5, Weighting 10%)</w:t>
            </w:r>
            <w:r w:rsidDel="00000000" w:rsidR="00000000" w:rsidRPr="00000000">
              <w:rPr>
                <w:rtl w:val="0"/>
              </w:rPr>
            </w:r>
          </w:p>
          <w:p w:rsidR="00000000" w:rsidDel="00000000" w:rsidP="00000000" w:rsidRDefault="00000000" w:rsidRPr="00000000" w14:paraId="0000068F">
            <w:pPr>
              <w:jc w:val="both"/>
              <w:rPr>
                <w:rFonts w:ascii="Arial" w:cs="Arial" w:eastAsia="Arial" w:hAnsi="Arial"/>
                <w:sz w:val="22"/>
                <w:szCs w:val="22"/>
              </w:rPr>
            </w:pPr>
            <w:r w:rsidDel="00000000" w:rsidR="00000000" w:rsidRPr="00000000">
              <w:rPr>
                <w:rtl w:val="0"/>
              </w:rPr>
            </w:r>
          </w:p>
        </w:tc>
      </w:tr>
      <w:tr>
        <w:trPr>
          <w:tblHeader w:val="0"/>
        </w:trPr>
        <w:tc>
          <w:tcPr>
            <w:shd w:fill="auto" w:val="clear"/>
          </w:tcPr>
          <w:p w:rsidR="00000000" w:rsidDel="00000000" w:rsidP="00000000" w:rsidRDefault="00000000" w:rsidRPr="00000000" w14:paraId="00000690">
            <w:pPr>
              <w:jc w:val="both"/>
              <w:rPr>
                <w:rFonts w:ascii="Arial" w:cs="Arial" w:eastAsia="Arial" w:hAnsi="Arial"/>
              </w:rPr>
            </w:pPr>
            <w:r w:rsidDel="00000000" w:rsidR="00000000" w:rsidRPr="00000000">
              <w:rPr>
                <w:rtl w:val="0"/>
              </w:rPr>
            </w:r>
          </w:p>
          <w:p w:rsidR="00000000" w:rsidDel="00000000" w:rsidP="00000000" w:rsidRDefault="00000000" w:rsidRPr="00000000" w14:paraId="00000691">
            <w:pPr>
              <w:ind w:left="0" w:firstLine="0"/>
              <w:rPr>
                <w:rFonts w:ascii="Arial" w:cs="Arial" w:eastAsia="Arial" w:hAnsi="Arial"/>
              </w:rPr>
            </w:pPr>
            <w:r w:rsidDel="00000000" w:rsidR="00000000" w:rsidRPr="00000000">
              <w:rPr>
                <w:rFonts w:ascii="Arial" w:cs="Arial" w:eastAsia="Arial" w:hAnsi="Arial"/>
                <w:rtl w:val="0"/>
              </w:rPr>
              <w:t xml:space="preserve">Experience of delivering ITLA services across Regeneration schemes in diverse and deprived inner city areas:  </w:t>
            </w:r>
          </w:p>
          <w:p w:rsidR="00000000" w:rsidDel="00000000" w:rsidP="00000000" w:rsidRDefault="00000000" w:rsidRPr="00000000" w14:paraId="00000692">
            <w:pPr>
              <w:numPr>
                <w:ilvl w:val="0"/>
                <w:numId w:val="15"/>
              </w:numPr>
              <w:ind w:left="1440" w:hanging="360"/>
              <w:rPr/>
            </w:pPr>
            <w:r w:rsidDel="00000000" w:rsidR="00000000" w:rsidRPr="00000000">
              <w:rPr>
                <w:rFonts w:ascii="Arial" w:cs="Arial" w:eastAsia="Arial" w:hAnsi="Arial"/>
                <w:rtl w:val="0"/>
              </w:rPr>
              <w:t xml:space="preserve">Detail your role and responsibilities </w:t>
            </w:r>
            <w:r w:rsidDel="00000000" w:rsidR="00000000" w:rsidRPr="00000000">
              <w:rPr>
                <w:rtl w:val="0"/>
              </w:rPr>
            </w:r>
          </w:p>
          <w:p w:rsidR="00000000" w:rsidDel="00000000" w:rsidP="00000000" w:rsidRDefault="00000000" w:rsidRPr="00000000" w14:paraId="00000693">
            <w:pPr>
              <w:numPr>
                <w:ilvl w:val="0"/>
                <w:numId w:val="15"/>
              </w:numPr>
              <w:ind w:left="1440" w:hanging="360"/>
              <w:rPr/>
            </w:pPr>
            <w:r w:rsidDel="00000000" w:rsidR="00000000" w:rsidRPr="00000000">
              <w:rPr>
                <w:rFonts w:ascii="Arial" w:cs="Arial" w:eastAsia="Arial" w:hAnsi="Arial"/>
                <w:rtl w:val="0"/>
              </w:rPr>
              <w:t xml:space="preserve">Detail how you achieved a innovative and high standard of performance</w:t>
            </w:r>
            <w:r w:rsidDel="00000000" w:rsidR="00000000" w:rsidRPr="00000000">
              <w:rPr>
                <w:rtl w:val="0"/>
              </w:rPr>
            </w:r>
          </w:p>
          <w:p w:rsidR="00000000" w:rsidDel="00000000" w:rsidP="00000000" w:rsidRDefault="00000000" w:rsidRPr="00000000" w14:paraId="00000694">
            <w:pPr>
              <w:numPr>
                <w:ilvl w:val="0"/>
                <w:numId w:val="15"/>
              </w:numPr>
              <w:ind w:left="1440" w:hanging="360"/>
              <w:rPr/>
            </w:pPr>
            <w:r w:rsidDel="00000000" w:rsidR="00000000" w:rsidRPr="00000000">
              <w:rPr>
                <w:rFonts w:ascii="Arial" w:cs="Arial" w:eastAsia="Arial" w:hAnsi="Arial"/>
                <w:rtl w:val="0"/>
              </w:rPr>
              <w:t xml:space="preserve">Detail how successful and meaningful resident involvement was achieved .Outline how you disseminated information and guidance to both tenants and leaseholders </w:t>
            </w:r>
            <w:r w:rsidDel="00000000" w:rsidR="00000000" w:rsidRPr="00000000">
              <w:rPr>
                <w:rtl w:val="0"/>
              </w:rPr>
            </w:r>
          </w:p>
          <w:p w:rsidR="00000000" w:rsidDel="00000000" w:rsidP="00000000" w:rsidRDefault="00000000" w:rsidRPr="00000000" w14:paraId="00000695">
            <w:pPr>
              <w:numPr>
                <w:ilvl w:val="0"/>
                <w:numId w:val="15"/>
              </w:numPr>
              <w:ind w:left="1440" w:hanging="360"/>
              <w:rPr/>
            </w:pPr>
            <w:r w:rsidDel="00000000" w:rsidR="00000000" w:rsidRPr="00000000">
              <w:rPr>
                <w:rFonts w:ascii="Arial" w:cs="Arial" w:eastAsia="Arial" w:hAnsi="Arial"/>
                <w:rtl w:val="0"/>
              </w:rPr>
              <w:t xml:space="preserve">Detail the type of advice you have offered </w:t>
            </w:r>
            <w:r w:rsidDel="00000000" w:rsidR="00000000" w:rsidRPr="00000000">
              <w:rPr>
                <w:rtl w:val="0"/>
              </w:rPr>
            </w:r>
          </w:p>
          <w:p w:rsidR="00000000" w:rsidDel="00000000" w:rsidP="00000000" w:rsidRDefault="00000000" w:rsidRPr="00000000" w14:paraId="00000696">
            <w:pPr>
              <w:numPr>
                <w:ilvl w:val="0"/>
                <w:numId w:val="15"/>
              </w:numPr>
              <w:ind w:left="1440" w:hanging="360"/>
              <w:rPr/>
            </w:pPr>
            <w:r w:rsidDel="00000000" w:rsidR="00000000" w:rsidRPr="00000000">
              <w:rPr>
                <w:rFonts w:ascii="Arial" w:cs="Arial" w:eastAsia="Arial" w:hAnsi="Arial"/>
                <w:rtl w:val="0"/>
              </w:rPr>
              <w:t xml:space="preserve">Evidence how your role contributed to successful delivery </w:t>
            </w:r>
            <w:r w:rsidDel="00000000" w:rsidR="00000000" w:rsidRPr="00000000">
              <w:rPr>
                <w:rtl w:val="0"/>
              </w:rPr>
            </w:r>
          </w:p>
          <w:p w:rsidR="00000000" w:rsidDel="00000000" w:rsidP="00000000" w:rsidRDefault="00000000" w:rsidRPr="00000000" w14:paraId="00000697">
            <w:pPr>
              <w:jc w:val="both"/>
              <w:rPr>
                <w:rFonts w:ascii="Arial" w:cs="Arial" w:eastAsia="Arial" w:hAnsi="Arial"/>
              </w:rPr>
            </w:pPr>
            <w:r w:rsidDel="00000000" w:rsidR="00000000" w:rsidRPr="00000000">
              <w:rPr>
                <w:rtl w:val="0"/>
              </w:rPr>
            </w:r>
          </w:p>
          <w:p w:rsidR="00000000" w:rsidDel="00000000" w:rsidP="00000000" w:rsidRDefault="00000000" w:rsidRPr="00000000" w14:paraId="00000698">
            <w:pPr>
              <w:jc w:val="both"/>
              <w:rPr>
                <w:rFonts w:ascii="Arial" w:cs="Arial" w:eastAsia="Arial" w:hAnsi="Arial"/>
                <w:b w:val="1"/>
              </w:rPr>
            </w:pPr>
            <w:r w:rsidDel="00000000" w:rsidR="00000000" w:rsidRPr="00000000">
              <w:rPr>
                <w:rFonts w:ascii="Arial" w:cs="Arial" w:eastAsia="Arial" w:hAnsi="Arial"/>
                <w:b w:val="1"/>
                <w:rtl w:val="0"/>
              </w:rPr>
              <w:t xml:space="preserve">Your response to this question must be limited to no more than 2 sides of A4</w:t>
            </w:r>
          </w:p>
          <w:p w:rsidR="00000000" w:rsidDel="00000000" w:rsidP="00000000" w:rsidRDefault="00000000" w:rsidRPr="00000000" w14:paraId="00000699">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69A">
            <w:pPr>
              <w:jc w:val="both"/>
              <w:rPr>
                <w:rFonts w:ascii="Arial" w:cs="Arial" w:eastAsia="Arial" w:hAnsi="Arial"/>
                <w:b w:val="1"/>
                <w:sz w:val="22"/>
                <w:szCs w:val="22"/>
              </w:rPr>
            </w:pPr>
            <w:r w:rsidDel="00000000" w:rsidR="00000000" w:rsidRPr="00000000">
              <w:rPr>
                <w:rtl w:val="0"/>
              </w:rPr>
            </w:r>
          </w:p>
        </w:tc>
      </w:tr>
      <w:tr>
        <w:trPr>
          <w:trHeight w:val="743.935546875" w:hRule="atLeast"/>
          <w:tblHeader w:val="0"/>
        </w:trPr>
        <w:tc>
          <w:tcPr>
            <w:shd w:fill="auto" w:val="clear"/>
          </w:tcPr>
          <w:p w:rsidR="00000000" w:rsidDel="00000000" w:rsidP="00000000" w:rsidRDefault="00000000" w:rsidRPr="00000000" w14:paraId="0000069B">
            <w:pPr>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69C">
      <w:pPr>
        <w:rPr>
          <w:rFonts w:ascii="Arial" w:cs="Arial" w:eastAsia="Arial" w:hAnsi="Arial"/>
          <w:b w:val="1"/>
        </w:rPr>
      </w:pPr>
      <w:r w:rsidDel="00000000" w:rsidR="00000000" w:rsidRPr="00000000">
        <w:rPr>
          <w:rtl w:val="0"/>
        </w:rPr>
      </w:r>
    </w:p>
    <w:p w:rsidR="00000000" w:rsidDel="00000000" w:rsidP="00000000" w:rsidRDefault="00000000" w:rsidRPr="00000000" w14:paraId="0000069D">
      <w:pPr>
        <w:rPr>
          <w:rFonts w:ascii="Arial" w:cs="Arial" w:eastAsia="Arial" w:hAnsi="Arial"/>
          <w:sz w:val="22"/>
          <w:szCs w:val="22"/>
        </w:rPr>
      </w:pPr>
      <w:r w:rsidDel="00000000" w:rsidR="00000000" w:rsidRPr="00000000">
        <w:rPr>
          <w:rtl w:val="0"/>
        </w:rPr>
      </w:r>
    </w:p>
    <w:tbl>
      <w:tblPr>
        <w:tblStyle w:val="Table16"/>
        <w:tblW w:w="97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65"/>
        <w:tblGridChange w:id="0">
          <w:tblGrid>
            <w:gridCol w:w="9765"/>
          </w:tblGrid>
        </w:tblGridChange>
      </w:tblGrid>
      <w:tr>
        <w:trPr>
          <w:tblHeader w:val="0"/>
        </w:trPr>
        <w:tc>
          <w:tcPr>
            <w:shd w:fill="f3f3f3" w:val="clear"/>
          </w:tcPr>
          <w:p w:rsidR="00000000" w:rsidDel="00000000" w:rsidP="00000000" w:rsidRDefault="00000000" w:rsidRPr="00000000" w14:paraId="0000069E">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Criteria A </w:t>
            </w:r>
            <w:r w:rsidDel="00000000" w:rsidR="00000000" w:rsidRPr="00000000">
              <w:rPr>
                <w:rFonts w:ascii="Arial" w:cs="Arial" w:eastAsia="Arial" w:hAnsi="Arial"/>
                <w:b w:val="1"/>
                <w:rtl w:val="0"/>
              </w:rPr>
              <w:t xml:space="preserve">-  QUALITY</w:t>
            </w:r>
            <w:r w:rsidDel="00000000" w:rsidR="00000000" w:rsidRPr="00000000">
              <w:rPr>
                <w:rtl w:val="0"/>
              </w:rPr>
            </w:r>
          </w:p>
        </w:tc>
      </w:tr>
      <w:tr>
        <w:trPr>
          <w:tblHeader w:val="0"/>
        </w:trPr>
        <w:tc>
          <w:tcPr>
            <w:shd w:fill="auto" w:val="clear"/>
          </w:tcPr>
          <w:p w:rsidR="00000000" w:rsidDel="00000000" w:rsidP="00000000" w:rsidRDefault="00000000" w:rsidRPr="00000000" w14:paraId="0000069F">
            <w:pPr>
              <w:jc w:val="both"/>
              <w:rPr>
                <w:rFonts w:ascii="Arial" w:cs="Arial" w:eastAsia="Arial" w:hAnsi="Arial"/>
              </w:rPr>
            </w:pPr>
            <w:r w:rsidDel="00000000" w:rsidR="00000000" w:rsidRPr="00000000">
              <w:rPr>
                <w:rFonts w:ascii="Arial" w:cs="Arial" w:eastAsia="Arial" w:hAnsi="Arial"/>
                <w:rtl w:val="0"/>
              </w:rPr>
              <w:t xml:space="preserve">Q.A2 Supporting Residents </w:t>
            </w:r>
          </w:p>
          <w:p w:rsidR="00000000" w:rsidDel="00000000" w:rsidP="00000000" w:rsidRDefault="00000000" w:rsidRPr="00000000" w14:paraId="000006A0">
            <w:pPr>
              <w:jc w:val="both"/>
              <w:rPr>
                <w:rFonts w:ascii="Arial" w:cs="Arial" w:eastAsia="Arial" w:hAnsi="Arial"/>
                <w:sz w:val="22"/>
                <w:szCs w:val="22"/>
              </w:rPr>
            </w:pPr>
            <w:r w:rsidDel="00000000" w:rsidR="00000000" w:rsidRPr="00000000">
              <w:rPr>
                <w:rFonts w:ascii="Arial" w:cs="Arial" w:eastAsia="Arial" w:hAnsi="Arial"/>
                <w:b w:val="1"/>
                <w:rtl w:val="0"/>
              </w:rPr>
              <w:t xml:space="preserve">(Maximum Score 5, Weighting 10%)</w:t>
            </w:r>
            <w:r w:rsidDel="00000000" w:rsidR="00000000" w:rsidRPr="00000000">
              <w:rPr>
                <w:rtl w:val="0"/>
              </w:rPr>
            </w:r>
          </w:p>
          <w:p w:rsidR="00000000" w:rsidDel="00000000" w:rsidP="00000000" w:rsidRDefault="00000000" w:rsidRPr="00000000" w14:paraId="000006A1">
            <w:pPr>
              <w:jc w:val="both"/>
              <w:rPr>
                <w:rFonts w:ascii="Arial" w:cs="Arial" w:eastAsia="Arial" w:hAnsi="Arial"/>
                <w:sz w:val="22"/>
                <w:szCs w:val="22"/>
              </w:rPr>
            </w:pPr>
            <w:r w:rsidDel="00000000" w:rsidR="00000000" w:rsidRPr="00000000">
              <w:rPr>
                <w:rtl w:val="0"/>
              </w:rPr>
            </w:r>
          </w:p>
        </w:tc>
      </w:tr>
      <w:tr>
        <w:trPr>
          <w:trHeight w:val="1815.703125" w:hRule="atLeast"/>
          <w:tblHeader w:val="0"/>
        </w:trPr>
        <w:tc>
          <w:tcPr>
            <w:shd w:fill="auto" w:val="clear"/>
          </w:tcPr>
          <w:p w:rsidR="00000000" w:rsidDel="00000000" w:rsidP="00000000" w:rsidRDefault="00000000" w:rsidRPr="00000000" w14:paraId="000006A2">
            <w:pPr>
              <w:jc w:val="both"/>
              <w:rPr>
                <w:rFonts w:ascii="Arial" w:cs="Arial" w:eastAsia="Arial" w:hAnsi="Arial"/>
              </w:rPr>
            </w:pPr>
            <w:r w:rsidDel="00000000" w:rsidR="00000000" w:rsidRPr="00000000">
              <w:rPr>
                <w:rtl w:val="0"/>
              </w:rPr>
            </w:r>
          </w:p>
          <w:p w:rsidR="00000000" w:rsidDel="00000000" w:rsidP="00000000" w:rsidRDefault="00000000" w:rsidRPr="00000000" w14:paraId="000006A3">
            <w:pPr>
              <w:ind w:left="0" w:firstLine="0"/>
              <w:rPr>
                <w:rFonts w:ascii="Arial" w:cs="Arial" w:eastAsia="Arial" w:hAnsi="Arial"/>
              </w:rPr>
            </w:pPr>
            <w:r w:rsidDel="00000000" w:rsidR="00000000" w:rsidRPr="00000000">
              <w:rPr>
                <w:rFonts w:ascii="Arial" w:cs="Arial" w:eastAsia="Arial" w:hAnsi="Arial"/>
                <w:rtl w:val="0"/>
              </w:rPr>
              <w:t xml:space="preserve">Experience of supporting leaseholders, freeholders and tenants through a buyback and decant process including, including experience of supporting residents through a Compulsory Purchase Order process:</w:t>
            </w:r>
          </w:p>
          <w:p w:rsidR="00000000" w:rsidDel="00000000" w:rsidP="00000000" w:rsidRDefault="00000000" w:rsidRPr="00000000" w14:paraId="000006A4">
            <w:pPr>
              <w:numPr>
                <w:ilvl w:val="0"/>
                <w:numId w:val="24"/>
              </w:numPr>
              <w:ind w:left="1440" w:hanging="360"/>
              <w:rPr/>
            </w:pPr>
            <w:r w:rsidDel="00000000" w:rsidR="00000000" w:rsidRPr="00000000">
              <w:rPr>
                <w:rFonts w:ascii="Arial" w:cs="Arial" w:eastAsia="Arial" w:hAnsi="Arial"/>
                <w:rtl w:val="0"/>
              </w:rPr>
              <w:t xml:space="preserve">Detail how you approached the engagement with both tenants and leaseholders </w:t>
            </w:r>
            <w:r w:rsidDel="00000000" w:rsidR="00000000" w:rsidRPr="00000000">
              <w:rPr>
                <w:rtl w:val="0"/>
              </w:rPr>
            </w:r>
          </w:p>
          <w:p w:rsidR="00000000" w:rsidDel="00000000" w:rsidP="00000000" w:rsidRDefault="00000000" w:rsidRPr="00000000" w14:paraId="000006A5">
            <w:pPr>
              <w:numPr>
                <w:ilvl w:val="0"/>
                <w:numId w:val="24"/>
              </w:numPr>
              <w:ind w:left="1440" w:hanging="360"/>
              <w:rPr/>
            </w:pPr>
            <w:r w:rsidDel="00000000" w:rsidR="00000000" w:rsidRPr="00000000">
              <w:rPr>
                <w:rFonts w:ascii="Arial" w:cs="Arial" w:eastAsia="Arial" w:hAnsi="Arial"/>
                <w:rtl w:val="0"/>
              </w:rPr>
              <w:t xml:space="preserve">Detail of how you explained the legal process, outlining options and next steps</w:t>
            </w:r>
            <w:r w:rsidDel="00000000" w:rsidR="00000000" w:rsidRPr="00000000">
              <w:rPr>
                <w:rtl w:val="0"/>
              </w:rPr>
            </w:r>
          </w:p>
          <w:p w:rsidR="00000000" w:rsidDel="00000000" w:rsidP="00000000" w:rsidRDefault="00000000" w:rsidRPr="00000000" w14:paraId="000006A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A7">
            <w:pPr>
              <w:jc w:val="both"/>
              <w:rPr>
                <w:rFonts w:ascii="Arial" w:cs="Arial" w:eastAsia="Arial" w:hAnsi="Arial"/>
                <w:b w:val="1"/>
              </w:rPr>
            </w:pPr>
            <w:r w:rsidDel="00000000" w:rsidR="00000000" w:rsidRPr="00000000">
              <w:rPr>
                <w:rFonts w:ascii="Arial" w:cs="Arial" w:eastAsia="Arial" w:hAnsi="Arial"/>
                <w:b w:val="1"/>
                <w:rtl w:val="0"/>
              </w:rPr>
              <w:t xml:space="preserve">Your response to this question must be limited to no more than than 2 sides of A4</w:t>
            </w:r>
          </w:p>
          <w:p w:rsidR="00000000" w:rsidDel="00000000" w:rsidP="00000000" w:rsidRDefault="00000000" w:rsidRPr="00000000" w14:paraId="000006A8">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6A9">
            <w:pPr>
              <w:jc w:val="both"/>
              <w:rPr>
                <w:rFonts w:ascii="Arial" w:cs="Arial" w:eastAsia="Arial" w:hAnsi="Arial"/>
                <w:b w:val="1"/>
                <w:sz w:val="22"/>
                <w:szCs w:val="22"/>
              </w:rPr>
            </w:pPr>
            <w:r w:rsidDel="00000000" w:rsidR="00000000" w:rsidRPr="00000000">
              <w:rPr>
                <w:rtl w:val="0"/>
              </w:rPr>
            </w:r>
          </w:p>
        </w:tc>
      </w:tr>
      <w:tr>
        <w:trPr>
          <w:tblHeader w:val="0"/>
        </w:trPr>
        <w:tc>
          <w:tcPr>
            <w:shd w:fill="auto" w:val="clear"/>
          </w:tcPr>
          <w:p w:rsidR="00000000" w:rsidDel="00000000" w:rsidP="00000000" w:rsidRDefault="00000000" w:rsidRPr="00000000" w14:paraId="000006AA">
            <w:pPr>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6AB">
      <w:pPr>
        <w:rPr>
          <w:rFonts w:ascii="Arial" w:cs="Arial" w:eastAsia="Arial" w:hAnsi="Arial"/>
          <w:i w:val="1"/>
        </w:rPr>
      </w:pPr>
      <w:r w:rsidDel="00000000" w:rsidR="00000000" w:rsidRPr="00000000">
        <w:rPr>
          <w:rtl w:val="0"/>
        </w:rPr>
      </w:r>
    </w:p>
    <w:p w:rsidR="00000000" w:rsidDel="00000000" w:rsidP="00000000" w:rsidRDefault="00000000" w:rsidRPr="00000000" w14:paraId="000006A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6A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6AE">
      <w:pPr>
        <w:rPr>
          <w:rFonts w:ascii="Arial" w:cs="Arial" w:eastAsia="Arial" w:hAnsi="Arial"/>
          <w:sz w:val="22"/>
          <w:szCs w:val="22"/>
        </w:rPr>
      </w:pPr>
      <w:r w:rsidDel="00000000" w:rsidR="00000000" w:rsidRPr="00000000">
        <w:rPr>
          <w:rtl w:val="0"/>
        </w:rPr>
      </w:r>
    </w:p>
    <w:tbl>
      <w:tblPr>
        <w:tblStyle w:val="Table17"/>
        <w:tblW w:w="97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65"/>
        <w:tblGridChange w:id="0">
          <w:tblGrid>
            <w:gridCol w:w="9765"/>
          </w:tblGrid>
        </w:tblGridChange>
      </w:tblGrid>
      <w:tr>
        <w:trPr>
          <w:trHeight w:val="282.978515625" w:hRule="atLeast"/>
          <w:tblHeader w:val="0"/>
        </w:trPr>
        <w:tc>
          <w:tcPr>
            <w:shd w:fill="f3f3f3" w:val="clear"/>
          </w:tcPr>
          <w:p w:rsidR="00000000" w:rsidDel="00000000" w:rsidP="00000000" w:rsidRDefault="00000000" w:rsidRPr="00000000" w14:paraId="000006AF">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Criteria – </w:t>
            </w:r>
            <w:r w:rsidDel="00000000" w:rsidR="00000000" w:rsidRPr="00000000">
              <w:rPr>
                <w:rFonts w:ascii="Arial" w:cs="Arial" w:eastAsia="Arial" w:hAnsi="Arial"/>
                <w:b w:val="1"/>
                <w:rtl w:val="0"/>
              </w:rPr>
              <w:t xml:space="preserve"> QUALITY</w:t>
            </w:r>
            <w:r w:rsidDel="00000000" w:rsidR="00000000" w:rsidRPr="00000000">
              <w:rPr>
                <w:rtl w:val="0"/>
              </w:rPr>
            </w:r>
          </w:p>
        </w:tc>
      </w:tr>
      <w:tr>
        <w:trPr>
          <w:tblHeader w:val="0"/>
        </w:trPr>
        <w:tc>
          <w:tcPr>
            <w:shd w:fill="auto" w:val="clear"/>
          </w:tcPr>
          <w:p w:rsidR="00000000" w:rsidDel="00000000" w:rsidP="00000000" w:rsidRDefault="00000000" w:rsidRPr="00000000" w14:paraId="000006B0">
            <w:pPr>
              <w:jc w:val="both"/>
              <w:rPr>
                <w:rFonts w:ascii="Arial" w:cs="Arial" w:eastAsia="Arial" w:hAnsi="Arial"/>
              </w:rPr>
            </w:pPr>
            <w:r w:rsidDel="00000000" w:rsidR="00000000" w:rsidRPr="00000000">
              <w:rPr>
                <w:rFonts w:ascii="Arial" w:cs="Arial" w:eastAsia="Arial" w:hAnsi="Arial"/>
                <w:rtl w:val="0"/>
              </w:rPr>
              <w:t xml:space="preserve">Q.A3 Working in partnership </w:t>
            </w:r>
          </w:p>
          <w:p w:rsidR="00000000" w:rsidDel="00000000" w:rsidP="00000000" w:rsidRDefault="00000000" w:rsidRPr="00000000" w14:paraId="000006B1">
            <w:pPr>
              <w:jc w:val="both"/>
              <w:rPr>
                <w:rFonts w:ascii="Arial" w:cs="Arial" w:eastAsia="Arial" w:hAnsi="Arial"/>
                <w:sz w:val="22"/>
                <w:szCs w:val="22"/>
              </w:rPr>
            </w:pPr>
            <w:r w:rsidDel="00000000" w:rsidR="00000000" w:rsidRPr="00000000">
              <w:rPr>
                <w:rFonts w:ascii="Arial" w:cs="Arial" w:eastAsia="Arial" w:hAnsi="Arial"/>
                <w:b w:val="1"/>
                <w:rtl w:val="0"/>
              </w:rPr>
              <w:t xml:space="preserve">Maximum Score 5, Weighting 10%)</w:t>
            </w:r>
            <w:r w:rsidDel="00000000" w:rsidR="00000000" w:rsidRPr="00000000">
              <w:rPr>
                <w:rtl w:val="0"/>
              </w:rPr>
            </w:r>
          </w:p>
          <w:p w:rsidR="00000000" w:rsidDel="00000000" w:rsidP="00000000" w:rsidRDefault="00000000" w:rsidRPr="00000000" w14:paraId="000006B2">
            <w:pPr>
              <w:jc w:val="both"/>
              <w:rPr>
                <w:rFonts w:ascii="Arial" w:cs="Arial" w:eastAsia="Arial" w:hAnsi="Arial"/>
                <w:sz w:val="22"/>
                <w:szCs w:val="22"/>
              </w:rPr>
            </w:pPr>
            <w:r w:rsidDel="00000000" w:rsidR="00000000" w:rsidRPr="00000000">
              <w:rPr>
                <w:rtl w:val="0"/>
              </w:rPr>
            </w:r>
          </w:p>
        </w:tc>
      </w:tr>
      <w:tr>
        <w:trPr>
          <w:tblHeader w:val="0"/>
        </w:trPr>
        <w:tc>
          <w:tcPr>
            <w:shd w:fill="auto" w:val="clear"/>
          </w:tcPr>
          <w:p w:rsidR="00000000" w:rsidDel="00000000" w:rsidP="00000000" w:rsidRDefault="00000000" w:rsidRPr="00000000" w14:paraId="000006B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B4">
            <w:pPr>
              <w:ind w:left="0" w:firstLine="0"/>
              <w:rPr>
                <w:rFonts w:ascii="Arial" w:cs="Arial" w:eastAsia="Arial" w:hAnsi="Arial"/>
              </w:rPr>
            </w:pPr>
            <w:r w:rsidDel="00000000" w:rsidR="00000000" w:rsidRPr="00000000">
              <w:rPr>
                <w:rFonts w:ascii="Arial" w:cs="Arial" w:eastAsia="Arial" w:hAnsi="Arial"/>
                <w:rtl w:val="0"/>
              </w:rPr>
              <w:t xml:space="preserve">Experience of working in partnership, with special reference to local authorities and resident steering groups/Tenants and Residents Associations:</w:t>
            </w:r>
          </w:p>
          <w:p w:rsidR="00000000" w:rsidDel="00000000" w:rsidP="00000000" w:rsidRDefault="00000000" w:rsidRPr="00000000" w14:paraId="000006B5">
            <w:pPr>
              <w:numPr>
                <w:ilvl w:val="0"/>
                <w:numId w:val="22"/>
              </w:numPr>
              <w:ind w:left="1440" w:hanging="360"/>
              <w:rPr/>
            </w:pPr>
            <w:r w:rsidDel="00000000" w:rsidR="00000000" w:rsidRPr="00000000">
              <w:rPr>
                <w:rFonts w:ascii="Arial" w:cs="Arial" w:eastAsia="Arial" w:hAnsi="Arial"/>
                <w:rtl w:val="0"/>
              </w:rPr>
              <w:t xml:space="preserve">Detail your approach to stakeholder management, with particular reference to managing differing stakeholder agendas. </w:t>
            </w:r>
            <w:r w:rsidDel="00000000" w:rsidR="00000000" w:rsidRPr="00000000">
              <w:rPr>
                <w:rtl w:val="0"/>
              </w:rPr>
            </w:r>
          </w:p>
          <w:p w:rsidR="00000000" w:rsidDel="00000000" w:rsidP="00000000" w:rsidRDefault="00000000" w:rsidRPr="00000000" w14:paraId="000006B6">
            <w:pPr>
              <w:numPr>
                <w:ilvl w:val="0"/>
                <w:numId w:val="22"/>
              </w:numPr>
              <w:ind w:left="1440" w:hanging="360"/>
              <w:rPr/>
            </w:pPr>
            <w:r w:rsidDel="00000000" w:rsidR="00000000" w:rsidRPr="00000000">
              <w:rPr>
                <w:rFonts w:ascii="Arial" w:cs="Arial" w:eastAsia="Arial" w:hAnsi="Arial"/>
                <w:rtl w:val="0"/>
              </w:rPr>
              <w:t xml:space="preserve">Detail how you managed client sign off of information disseminated to residents </w:t>
            </w:r>
            <w:r w:rsidDel="00000000" w:rsidR="00000000" w:rsidRPr="00000000">
              <w:rPr>
                <w:rtl w:val="0"/>
              </w:rPr>
            </w:r>
          </w:p>
          <w:p w:rsidR="00000000" w:rsidDel="00000000" w:rsidP="00000000" w:rsidRDefault="00000000" w:rsidRPr="00000000" w14:paraId="000006B7">
            <w:pPr>
              <w:numPr>
                <w:ilvl w:val="0"/>
                <w:numId w:val="22"/>
              </w:numPr>
              <w:ind w:left="1440" w:hanging="360"/>
              <w:rPr/>
            </w:pPr>
            <w:r w:rsidDel="00000000" w:rsidR="00000000" w:rsidRPr="00000000">
              <w:rPr>
                <w:rFonts w:ascii="Arial" w:cs="Arial" w:eastAsia="Arial" w:hAnsi="Arial"/>
                <w:rtl w:val="0"/>
              </w:rPr>
              <w:t xml:space="preserve">Detail how you reported progress and performance and your ability to meet deadlines (including distribution of minutes, agendas etc)</w:t>
            </w:r>
            <w:r w:rsidDel="00000000" w:rsidR="00000000" w:rsidRPr="00000000">
              <w:rPr>
                <w:rtl w:val="0"/>
              </w:rPr>
            </w:r>
          </w:p>
          <w:p w:rsidR="00000000" w:rsidDel="00000000" w:rsidP="00000000" w:rsidRDefault="00000000" w:rsidRPr="00000000" w14:paraId="000006B8">
            <w:pPr>
              <w:numPr>
                <w:ilvl w:val="0"/>
                <w:numId w:val="22"/>
              </w:numPr>
              <w:ind w:left="1440" w:hanging="360"/>
              <w:rPr/>
            </w:pPr>
            <w:r w:rsidDel="00000000" w:rsidR="00000000" w:rsidRPr="00000000">
              <w:rPr>
                <w:rFonts w:ascii="Arial" w:cs="Arial" w:eastAsia="Arial" w:hAnsi="Arial"/>
                <w:rtl w:val="0"/>
              </w:rPr>
              <w:t xml:space="preserve">Detail your approach to ensuring residents are empowered and involved in the regeneration process, with a particular reference to delivering innovative engagement methods.</w:t>
            </w:r>
            <w:r w:rsidDel="00000000" w:rsidR="00000000" w:rsidRPr="00000000">
              <w:rPr>
                <w:rtl w:val="0"/>
              </w:rPr>
            </w:r>
          </w:p>
          <w:p w:rsidR="00000000" w:rsidDel="00000000" w:rsidP="00000000" w:rsidRDefault="00000000" w:rsidRPr="00000000" w14:paraId="000006B9">
            <w:pPr>
              <w:numPr>
                <w:ilvl w:val="0"/>
                <w:numId w:val="22"/>
              </w:numPr>
              <w:ind w:left="1440" w:hanging="360"/>
              <w:rPr/>
            </w:pPr>
            <w:r w:rsidDel="00000000" w:rsidR="00000000" w:rsidRPr="00000000">
              <w:rPr>
                <w:rFonts w:ascii="Arial" w:cs="Arial" w:eastAsia="Arial" w:hAnsi="Arial"/>
                <w:rtl w:val="0"/>
              </w:rPr>
              <w:t xml:space="preserve">Detail your approach to being able to deliver independent advice to residents </w:t>
            </w:r>
            <w:r w:rsidDel="00000000" w:rsidR="00000000" w:rsidRPr="00000000">
              <w:rPr>
                <w:rtl w:val="0"/>
              </w:rPr>
            </w:r>
          </w:p>
          <w:p w:rsidR="00000000" w:rsidDel="00000000" w:rsidP="00000000" w:rsidRDefault="00000000" w:rsidRPr="00000000" w14:paraId="000006BA">
            <w:pPr>
              <w:numPr>
                <w:ilvl w:val="0"/>
                <w:numId w:val="22"/>
              </w:numPr>
              <w:ind w:left="1440" w:hanging="360"/>
              <w:rPr/>
            </w:pPr>
            <w:r w:rsidDel="00000000" w:rsidR="00000000" w:rsidRPr="00000000">
              <w:rPr>
                <w:rFonts w:ascii="Arial" w:cs="Arial" w:eastAsia="Arial" w:hAnsi="Arial"/>
                <w:rtl w:val="0"/>
              </w:rPr>
              <w:t xml:space="preserve">Outline your experience of remaining impartial whilst delivering advice on complex regeneration schemes </w:t>
            </w:r>
            <w:r w:rsidDel="00000000" w:rsidR="00000000" w:rsidRPr="00000000">
              <w:rPr>
                <w:rtl w:val="0"/>
              </w:rPr>
            </w:r>
          </w:p>
          <w:p w:rsidR="00000000" w:rsidDel="00000000" w:rsidP="00000000" w:rsidRDefault="00000000" w:rsidRPr="00000000" w14:paraId="000006BB">
            <w:pPr>
              <w:numPr>
                <w:ilvl w:val="0"/>
                <w:numId w:val="22"/>
              </w:numPr>
              <w:ind w:left="1440" w:hanging="360"/>
              <w:rPr>
                <w:sz w:val="24"/>
                <w:szCs w:val="24"/>
              </w:rPr>
            </w:pPr>
            <w:r w:rsidDel="00000000" w:rsidR="00000000" w:rsidRPr="00000000">
              <w:rPr>
                <w:rFonts w:ascii="Arial" w:cs="Arial" w:eastAsia="Arial" w:hAnsi="Arial"/>
                <w:rtl w:val="0"/>
              </w:rPr>
              <w:t xml:space="preserve">Outline the challenges you have faced and how you have overcome them, in particular provide an example of conflict between residents and a key stakeholder and how you have mediated to ensure a positive relationship and the progress of the regeneration proposals</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6BC">
            <w:pPr>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6BD">
            <w:pPr>
              <w:rPr>
                <w:rFonts w:ascii="Arial" w:cs="Arial" w:eastAsia="Arial" w:hAnsi="Arial"/>
                <w:b w:val="1"/>
              </w:rPr>
            </w:pPr>
            <w:r w:rsidDel="00000000" w:rsidR="00000000" w:rsidRPr="00000000">
              <w:rPr>
                <w:rFonts w:ascii="Arial" w:cs="Arial" w:eastAsia="Arial" w:hAnsi="Arial"/>
                <w:b w:val="1"/>
                <w:rtl w:val="0"/>
              </w:rPr>
              <w:t xml:space="preserve">Your response to this question must be limited to no more than than 2 sides of A4</w:t>
            </w:r>
          </w:p>
          <w:p w:rsidR="00000000" w:rsidDel="00000000" w:rsidP="00000000" w:rsidRDefault="00000000" w:rsidRPr="00000000" w14:paraId="000006BE">
            <w:pPr>
              <w:jc w:val="both"/>
              <w:rPr>
                <w:rFonts w:ascii="Arial" w:cs="Arial" w:eastAsia="Arial" w:hAnsi="Arial"/>
                <w:b w:val="1"/>
                <w:sz w:val="22"/>
                <w:szCs w:val="22"/>
              </w:rPr>
            </w:pPr>
            <w:r w:rsidDel="00000000" w:rsidR="00000000" w:rsidRPr="00000000">
              <w:rPr>
                <w:rtl w:val="0"/>
              </w:rPr>
            </w:r>
          </w:p>
        </w:tc>
      </w:tr>
      <w:tr>
        <w:trPr>
          <w:tblHeader w:val="0"/>
        </w:trPr>
        <w:tc>
          <w:tcPr>
            <w:shd w:fill="auto" w:val="clear"/>
          </w:tcPr>
          <w:p w:rsidR="00000000" w:rsidDel="00000000" w:rsidP="00000000" w:rsidRDefault="00000000" w:rsidRPr="00000000" w14:paraId="000006BF">
            <w:pPr>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6C0">
      <w:pPr>
        <w:rPr>
          <w:rFonts w:ascii="Arial" w:cs="Arial" w:eastAsia="Arial" w:hAnsi="Arial"/>
          <w:sz w:val="22"/>
          <w:szCs w:val="22"/>
        </w:rPr>
      </w:pPr>
      <w:r w:rsidDel="00000000" w:rsidR="00000000" w:rsidRPr="00000000">
        <w:rPr>
          <w:rtl w:val="0"/>
        </w:rPr>
      </w:r>
    </w:p>
    <w:tbl>
      <w:tblPr>
        <w:tblStyle w:val="Table18"/>
        <w:tblW w:w="97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65"/>
        <w:tblGridChange w:id="0">
          <w:tblGrid>
            <w:gridCol w:w="9765"/>
          </w:tblGrid>
        </w:tblGridChange>
      </w:tblGrid>
      <w:tr>
        <w:trPr>
          <w:tblHeader w:val="0"/>
        </w:trPr>
        <w:tc>
          <w:tcPr>
            <w:shd w:fill="f3f3f3" w:val="clear"/>
          </w:tcPr>
          <w:p w:rsidR="00000000" w:rsidDel="00000000" w:rsidP="00000000" w:rsidRDefault="00000000" w:rsidRPr="00000000" w14:paraId="000006C1">
            <w:pPr>
              <w:jc w:val="both"/>
              <w:rPr>
                <w:rFonts w:ascii="Arial" w:cs="Arial" w:eastAsia="Arial" w:hAnsi="Arial"/>
                <w:b w:val="1"/>
              </w:rPr>
            </w:pPr>
            <w:r w:rsidDel="00000000" w:rsidR="00000000" w:rsidRPr="00000000">
              <w:rPr>
                <w:rFonts w:ascii="Arial" w:cs="Arial" w:eastAsia="Arial" w:hAnsi="Arial"/>
                <w:b w:val="1"/>
                <w:rtl w:val="0"/>
              </w:rPr>
              <w:t xml:space="preserve">Criteria A –  QUALITY</w:t>
            </w:r>
          </w:p>
        </w:tc>
      </w:tr>
      <w:tr>
        <w:trPr>
          <w:tblHeader w:val="0"/>
        </w:trPr>
        <w:tc>
          <w:tcPr>
            <w:shd w:fill="auto" w:val="clear"/>
          </w:tcPr>
          <w:p w:rsidR="00000000" w:rsidDel="00000000" w:rsidP="00000000" w:rsidRDefault="00000000" w:rsidRPr="00000000" w14:paraId="000006C2">
            <w:pPr>
              <w:jc w:val="both"/>
              <w:rPr>
                <w:rFonts w:ascii="Arial" w:cs="Arial" w:eastAsia="Arial" w:hAnsi="Arial"/>
              </w:rPr>
            </w:pPr>
            <w:r w:rsidDel="00000000" w:rsidR="00000000" w:rsidRPr="00000000">
              <w:rPr>
                <w:rFonts w:ascii="Arial" w:cs="Arial" w:eastAsia="Arial" w:hAnsi="Arial"/>
                <w:rtl w:val="0"/>
              </w:rPr>
              <w:t xml:space="preserve">Q.A4 Delivering independent and impartial advice </w:t>
            </w:r>
          </w:p>
          <w:p w:rsidR="00000000" w:rsidDel="00000000" w:rsidP="00000000" w:rsidRDefault="00000000" w:rsidRPr="00000000" w14:paraId="000006C3">
            <w:pPr>
              <w:jc w:val="both"/>
              <w:rPr>
                <w:rFonts w:ascii="Arial" w:cs="Arial" w:eastAsia="Arial" w:hAnsi="Arial"/>
              </w:rPr>
            </w:pPr>
            <w:r w:rsidDel="00000000" w:rsidR="00000000" w:rsidRPr="00000000">
              <w:rPr>
                <w:rFonts w:ascii="Arial" w:cs="Arial" w:eastAsia="Arial" w:hAnsi="Arial"/>
                <w:b w:val="1"/>
                <w:rtl w:val="0"/>
              </w:rPr>
              <w:t xml:space="preserve">(Maximum Score 5, Weighting 10%)</w:t>
            </w:r>
            <w:r w:rsidDel="00000000" w:rsidR="00000000" w:rsidRPr="00000000">
              <w:rPr>
                <w:rtl w:val="0"/>
              </w:rPr>
            </w:r>
          </w:p>
          <w:p w:rsidR="00000000" w:rsidDel="00000000" w:rsidP="00000000" w:rsidRDefault="00000000" w:rsidRPr="00000000" w14:paraId="000006C4">
            <w:pPr>
              <w:jc w:val="both"/>
              <w:rPr>
                <w:rFonts w:ascii="Arial" w:cs="Arial" w:eastAsia="Arial" w:hAnsi="Arial"/>
              </w:rPr>
            </w:pPr>
            <w:r w:rsidDel="00000000" w:rsidR="00000000" w:rsidRPr="00000000">
              <w:rPr>
                <w:rtl w:val="0"/>
              </w:rPr>
            </w:r>
          </w:p>
        </w:tc>
      </w:tr>
      <w:tr>
        <w:trPr>
          <w:tblHeader w:val="0"/>
        </w:trPr>
        <w:tc>
          <w:tcPr>
            <w:shd w:fill="auto" w:val="clear"/>
          </w:tcPr>
          <w:p w:rsidR="00000000" w:rsidDel="00000000" w:rsidP="00000000" w:rsidRDefault="00000000" w:rsidRPr="00000000" w14:paraId="000006C5">
            <w:pPr>
              <w:jc w:val="both"/>
              <w:rPr>
                <w:rFonts w:ascii="Arial" w:cs="Arial" w:eastAsia="Arial" w:hAnsi="Arial"/>
              </w:rPr>
            </w:pPr>
            <w:r w:rsidDel="00000000" w:rsidR="00000000" w:rsidRPr="00000000">
              <w:rPr>
                <w:rtl w:val="0"/>
              </w:rPr>
            </w:r>
          </w:p>
          <w:p w:rsidR="00000000" w:rsidDel="00000000" w:rsidP="00000000" w:rsidRDefault="00000000" w:rsidRPr="00000000" w14:paraId="000006C6">
            <w:pPr>
              <w:ind w:left="0" w:firstLine="0"/>
              <w:rPr>
                <w:rFonts w:ascii="Arial" w:cs="Arial" w:eastAsia="Arial" w:hAnsi="Arial"/>
              </w:rPr>
            </w:pPr>
            <w:r w:rsidDel="00000000" w:rsidR="00000000" w:rsidRPr="00000000">
              <w:rPr>
                <w:rFonts w:ascii="Arial" w:cs="Arial" w:eastAsia="Arial" w:hAnsi="Arial"/>
                <w:rtl w:val="0"/>
              </w:rPr>
              <w:t xml:space="preserve">Experience of delivering independent and impartial advice to residents on regeneration estates: </w:t>
            </w:r>
          </w:p>
          <w:p w:rsidR="00000000" w:rsidDel="00000000" w:rsidP="00000000" w:rsidRDefault="00000000" w:rsidRPr="00000000" w14:paraId="000006C7">
            <w:pPr>
              <w:numPr>
                <w:ilvl w:val="0"/>
                <w:numId w:val="25"/>
              </w:numPr>
              <w:ind w:left="1440" w:hanging="360"/>
              <w:rPr/>
            </w:pPr>
            <w:r w:rsidDel="00000000" w:rsidR="00000000" w:rsidRPr="00000000">
              <w:rPr>
                <w:rFonts w:ascii="Arial" w:cs="Arial" w:eastAsia="Arial" w:hAnsi="Arial"/>
                <w:rtl w:val="0"/>
              </w:rPr>
              <w:t xml:space="preserve">Detail your approach to being able to deliver independent advice to residents </w:t>
            </w:r>
            <w:r w:rsidDel="00000000" w:rsidR="00000000" w:rsidRPr="00000000">
              <w:rPr>
                <w:rtl w:val="0"/>
              </w:rPr>
            </w:r>
          </w:p>
          <w:p w:rsidR="00000000" w:rsidDel="00000000" w:rsidP="00000000" w:rsidRDefault="00000000" w:rsidRPr="00000000" w14:paraId="000006C8">
            <w:pPr>
              <w:numPr>
                <w:ilvl w:val="0"/>
                <w:numId w:val="25"/>
              </w:numPr>
              <w:ind w:left="1440" w:hanging="360"/>
              <w:rPr/>
            </w:pPr>
            <w:r w:rsidDel="00000000" w:rsidR="00000000" w:rsidRPr="00000000">
              <w:rPr>
                <w:rFonts w:ascii="Arial" w:cs="Arial" w:eastAsia="Arial" w:hAnsi="Arial"/>
                <w:rtl w:val="0"/>
              </w:rPr>
              <w:t xml:space="preserve">Outline your experience of remaining impartial whilst delivering advice on complex regeneration schemes </w:t>
            </w:r>
            <w:r w:rsidDel="00000000" w:rsidR="00000000" w:rsidRPr="00000000">
              <w:rPr>
                <w:rtl w:val="0"/>
              </w:rPr>
            </w:r>
          </w:p>
          <w:p w:rsidR="00000000" w:rsidDel="00000000" w:rsidP="00000000" w:rsidRDefault="00000000" w:rsidRPr="00000000" w14:paraId="000006C9">
            <w:pPr>
              <w:numPr>
                <w:ilvl w:val="0"/>
                <w:numId w:val="25"/>
              </w:numPr>
              <w:ind w:left="1440" w:hanging="360"/>
              <w:rPr/>
            </w:pPr>
            <w:r w:rsidDel="00000000" w:rsidR="00000000" w:rsidRPr="00000000">
              <w:rPr>
                <w:rFonts w:ascii="Arial" w:cs="Arial" w:eastAsia="Arial" w:hAnsi="Arial"/>
                <w:rtl w:val="0"/>
              </w:rPr>
              <w:t xml:space="preserve">Outline the challenges you have faced and how you have overcome them, in particular provide an example of conflict between residents and a key stakeholder and how you have mediated to ensure a positive relationship and the progress of the regeneration proposals. </w:t>
            </w:r>
            <w:r w:rsidDel="00000000" w:rsidR="00000000" w:rsidRPr="00000000">
              <w:rPr>
                <w:rtl w:val="0"/>
              </w:rPr>
            </w:r>
          </w:p>
          <w:p w:rsidR="00000000" w:rsidDel="00000000" w:rsidP="00000000" w:rsidRDefault="00000000" w:rsidRPr="00000000" w14:paraId="000006C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CB">
            <w:pPr>
              <w:rPr>
                <w:rFonts w:ascii="Arial" w:cs="Arial" w:eastAsia="Arial" w:hAnsi="Arial"/>
                <w:b w:val="1"/>
              </w:rPr>
            </w:pPr>
            <w:r w:rsidDel="00000000" w:rsidR="00000000" w:rsidRPr="00000000">
              <w:rPr>
                <w:rFonts w:ascii="Arial" w:cs="Arial" w:eastAsia="Arial" w:hAnsi="Arial"/>
                <w:b w:val="1"/>
                <w:rtl w:val="0"/>
              </w:rPr>
              <w:t xml:space="preserve">Your response to this question must be limited to no more than 2 sides of A4.</w:t>
            </w:r>
          </w:p>
          <w:p w:rsidR="00000000" w:rsidDel="00000000" w:rsidP="00000000" w:rsidRDefault="00000000" w:rsidRPr="00000000" w14:paraId="000006CC">
            <w:pPr>
              <w:jc w:val="both"/>
              <w:rPr>
                <w:rFonts w:ascii="Arial" w:cs="Arial" w:eastAsia="Arial" w:hAnsi="Arial"/>
                <w:b w:val="1"/>
                <w:sz w:val="22"/>
                <w:szCs w:val="22"/>
              </w:rPr>
            </w:pPr>
            <w:r w:rsidDel="00000000" w:rsidR="00000000" w:rsidRPr="00000000">
              <w:rPr>
                <w:rtl w:val="0"/>
              </w:rPr>
            </w:r>
          </w:p>
        </w:tc>
      </w:tr>
      <w:tr>
        <w:trPr>
          <w:tblHeader w:val="0"/>
        </w:trPr>
        <w:tc>
          <w:tcPr>
            <w:shd w:fill="auto" w:val="clear"/>
          </w:tcPr>
          <w:p w:rsidR="00000000" w:rsidDel="00000000" w:rsidP="00000000" w:rsidRDefault="00000000" w:rsidRPr="00000000" w14:paraId="000006CD">
            <w:pPr>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6CE">
      <w:pPr>
        <w:rPr>
          <w:rFonts w:ascii="Arial" w:cs="Arial" w:eastAsia="Arial" w:hAnsi="Arial"/>
          <w:sz w:val="22"/>
          <w:szCs w:val="22"/>
        </w:rPr>
      </w:pPr>
      <w:r w:rsidDel="00000000" w:rsidR="00000000" w:rsidRPr="00000000">
        <w:rPr>
          <w:rtl w:val="0"/>
        </w:rPr>
      </w:r>
    </w:p>
    <w:tbl>
      <w:tblPr>
        <w:tblStyle w:val="Table19"/>
        <w:tblW w:w="97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65"/>
        <w:tblGridChange w:id="0">
          <w:tblGrid>
            <w:gridCol w:w="9765"/>
          </w:tblGrid>
        </w:tblGridChange>
      </w:tblGrid>
      <w:tr>
        <w:trPr>
          <w:tblHeader w:val="0"/>
        </w:trPr>
        <w:tc>
          <w:tcPr>
            <w:shd w:fill="f3f3f3" w:val="clear"/>
          </w:tcPr>
          <w:p w:rsidR="00000000" w:rsidDel="00000000" w:rsidP="00000000" w:rsidRDefault="00000000" w:rsidRPr="00000000" w14:paraId="000006CF">
            <w:pPr>
              <w:jc w:val="both"/>
              <w:rPr>
                <w:rFonts w:ascii="Arial" w:cs="Arial" w:eastAsia="Arial" w:hAnsi="Arial"/>
                <w:b w:val="1"/>
              </w:rPr>
            </w:pPr>
            <w:r w:rsidDel="00000000" w:rsidR="00000000" w:rsidRPr="00000000">
              <w:rPr>
                <w:rFonts w:ascii="Arial" w:cs="Arial" w:eastAsia="Arial" w:hAnsi="Arial"/>
                <w:b w:val="1"/>
                <w:rtl w:val="0"/>
              </w:rPr>
              <w:t xml:space="preserve">Criteria A –  QUALITY</w:t>
            </w:r>
          </w:p>
        </w:tc>
      </w:tr>
      <w:tr>
        <w:trPr>
          <w:tblHeader w:val="0"/>
        </w:trPr>
        <w:tc>
          <w:tcPr>
            <w:shd w:fill="auto" w:val="clear"/>
          </w:tcPr>
          <w:p w:rsidR="00000000" w:rsidDel="00000000" w:rsidP="00000000" w:rsidRDefault="00000000" w:rsidRPr="00000000" w14:paraId="000006D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Q.A5  </w:t>
            </w:r>
            <w:r w:rsidDel="00000000" w:rsidR="00000000" w:rsidRPr="00000000">
              <w:rPr>
                <w:rFonts w:ascii="Arial" w:cs="Arial" w:eastAsia="Arial" w:hAnsi="Arial"/>
                <w:rtl w:val="0"/>
              </w:rPr>
              <w:t xml:space="preserve">Capacity to Deliver</w:t>
            </w:r>
            <w:r w:rsidDel="00000000" w:rsidR="00000000" w:rsidRPr="00000000">
              <w:rPr>
                <w:rtl w:val="0"/>
              </w:rPr>
            </w:r>
          </w:p>
          <w:p w:rsidR="00000000" w:rsidDel="00000000" w:rsidP="00000000" w:rsidRDefault="00000000" w:rsidRPr="00000000" w14:paraId="000006D1">
            <w:pPr>
              <w:jc w:val="both"/>
              <w:rPr>
                <w:rFonts w:ascii="Arial" w:cs="Arial" w:eastAsia="Arial" w:hAnsi="Arial"/>
              </w:rPr>
            </w:pPr>
            <w:r w:rsidDel="00000000" w:rsidR="00000000" w:rsidRPr="00000000">
              <w:rPr>
                <w:rFonts w:ascii="Arial" w:cs="Arial" w:eastAsia="Arial" w:hAnsi="Arial"/>
                <w:b w:val="1"/>
                <w:rtl w:val="0"/>
              </w:rPr>
              <w:t xml:space="preserve">(Maximum Score 5, Weighting 10%)</w:t>
            </w:r>
            <w:r w:rsidDel="00000000" w:rsidR="00000000" w:rsidRPr="00000000">
              <w:rPr>
                <w:rtl w:val="0"/>
              </w:rPr>
            </w:r>
          </w:p>
          <w:p w:rsidR="00000000" w:rsidDel="00000000" w:rsidP="00000000" w:rsidRDefault="00000000" w:rsidRPr="00000000" w14:paraId="000006D2">
            <w:pPr>
              <w:jc w:val="both"/>
              <w:rPr>
                <w:rFonts w:ascii="Arial" w:cs="Arial" w:eastAsia="Arial" w:hAnsi="Arial"/>
              </w:rPr>
            </w:pPr>
            <w:r w:rsidDel="00000000" w:rsidR="00000000" w:rsidRPr="00000000">
              <w:rPr>
                <w:rtl w:val="0"/>
              </w:rPr>
            </w:r>
          </w:p>
        </w:tc>
      </w:tr>
      <w:tr>
        <w:trPr>
          <w:tblHeader w:val="0"/>
        </w:trPr>
        <w:tc>
          <w:tcPr>
            <w:shd w:fill="auto" w:val="clear"/>
          </w:tcPr>
          <w:p w:rsidR="00000000" w:rsidDel="00000000" w:rsidP="00000000" w:rsidRDefault="00000000" w:rsidRPr="00000000" w14:paraId="000006D3">
            <w:pPr>
              <w:ind w:left="0" w:firstLine="0"/>
              <w:rPr>
                <w:rFonts w:ascii="Arial" w:cs="Arial" w:eastAsia="Arial" w:hAnsi="Arial"/>
              </w:rPr>
            </w:pPr>
            <w:r w:rsidDel="00000000" w:rsidR="00000000" w:rsidRPr="00000000">
              <w:rPr>
                <w:rFonts w:ascii="Arial" w:cs="Arial" w:eastAsia="Arial" w:hAnsi="Arial"/>
                <w:rtl w:val="0"/>
              </w:rPr>
              <w:t xml:space="preserve">Capacity to deliver: </w:t>
            </w:r>
          </w:p>
          <w:p w:rsidR="00000000" w:rsidDel="00000000" w:rsidP="00000000" w:rsidRDefault="00000000" w:rsidRPr="00000000" w14:paraId="000006D4">
            <w:pPr>
              <w:numPr>
                <w:ilvl w:val="0"/>
                <w:numId w:val="6"/>
              </w:numPr>
              <w:ind w:left="1440" w:hanging="360"/>
              <w:rPr>
                <w:rFonts w:ascii="Arial" w:cs="Arial" w:eastAsia="Arial" w:hAnsi="Arial"/>
              </w:rPr>
            </w:pPr>
            <w:r w:rsidDel="00000000" w:rsidR="00000000" w:rsidRPr="00000000">
              <w:rPr>
                <w:rFonts w:ascii="Arial" w:cs="Arial" w:eastAsia="Arial" w:hAnsi="Arial"/>
                <w:rtl w:val="0"/>
              </w:rPr>
              <w:t xml:space="preserve">Detail your management team, outlining their experience in providing the Services including brief (max 2 page) CVs </w:t>
            </w:r>
          </w:p>
          <w:p w:rsidR="00000000" w:rsidDel="00000000" w:rsidP="00000000" w:rsidRDefault="00000000" w:rsidRPr="00000000" w14:paraId="000006D5">
            <w:pPr>
              <w:numPr>
                <w:ilvl w:val="0"/>
                <w:numId w:val="6"/>
              </w:numPr>
              <w:ind w:left="1440" w:hanging="360"/>
              <w:rPr>
                <w:rFonts w:ascii="Arial" w:cs="Arial" w:eastAsia="Arial" w:hAnsi="Arial"/>
              </w:rPr>
            </w:pPr>
            <w:r w:rsidDel="00000000" w:rsidR="00000000" w:rsidRPr="00000000">
              <w:rPr>
                <w:rFonts w:ascii="Arial" w:cs="Arial" w:eastAsia="Arial" w:hAnsi="Arial"/>
                <w:rtl w:val="0"/>
              </w:rPr>
              <w:t xml:space="preserve">Outline an example from a previous project you have worked on to detail how you had the capacity to deliver the required service, including roles and responsibilities and time spent on the project. </w:t>
            </w:r>
          </w:p>
          <w:p w:rsidR="00000000" w:rsidDel="00000000" w:rsidP="00000000" w:rsidRDefault="00000000" w:rsidRPr="00000000" w14:paraId="000006D6">
            <w:pPr>
              <w:jc w:val="both"/>
              <w:rPr>
                <w:rFonts w:ascii="Arial" w:cs="Arial" w:eastAsia="Arial" w:hAnsi="Arial"/>
              </w:rPr>
            </w:pPr>
            <w:r w:rsidDel="00000000" w:rsidR="00000000" w:rsidRPr="00000000">
              <w:rPr>
                <w:rtl w:val="0"/>
              </w:rPr>
            </w:r>
          </w:p>
          <w:p w:rsidR="00000000" w:rsidDel="00000000" w:rsidP="00000000" w:rsidRDefault="00000000" w:rsidRPr="00000000" w14:paraId="000006D7">
            <w:pPr>
              <w:jc w:val="both"/>
              <w:rPr>
                <w:rFonts w:ascii="Arial" w:cs="Arial" w:eastAsia="Arial" w:hAnsi="Arial"/>
                <w:b w:val="1"/>
              </w:rPr>
            </w:pPr>
            <w:r w:rsidDel="00000000" w:rsidR="00000000" w:rsidRPr="00000000">
              <w:rPr>
                <w:rFonts w:ascii="Arial" w:cs="Arial" w:eastAsia="Arial" w:hAnsi="Arial"/>
                <w:b w:val="1"/>
                <w:rtl w:val="0"/>
              </w:rPr>
              <w:t xml:space="preserve">Your response to this question must be limited to no more than 2 sides of A4.  The CVs do not count within this total.</w:t>
            </w:r>
          </w:p>
          <w:p w:rsidR="00000000" w:rsidDel="00000000" w:rsidP="00000000" w:rsidRDefault="00000000" w:rsidRPr="00000000" w14:paraId="000006D8">
            <w:pPr>
              <w:jc w:val="both"/>
              <w:rPr>
                <w:rFonts w:ascii="Arial" w:cs="Arial" w:eastAsia="Arial" w:hAnsi="Arial"/>
                <w:b w:val="1"/>
              </w:rPr>
            </w:pPr>
            <w:r w:rsidDel="00000000" w:rsidR="00000000" w:rsidRPr="00000000">
              <w:rPr>
                <w:rtl w:val="0"/>
              </w:rPr>
            </w:r>
          </w:p>
        </w:tc>
      </w:tr>
      <w:tr>
        <w:trPr>
          <w:tblHeader w:val="0"/>
        </w:trPr>
        <w:tc>
          <w:tcPr>
            <w:shd w:fill="auto" w:val="clear"/>
          </w:tcPr>
          <w:p w:rsidR="00000000" w:rsidDel="00000000" w:rsidP="00000000" w:rsidRDefault="00000000" w:rsidRPr="00000000" w14:paraId="000006D9">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6DA">
      <w:pPr>
        <w:rPr>
          <w:rFonts w:ascii="Arial" w:cs="Arial" w:eastAsia="Arial" w:hAnsi="Arial"/>
          <w:sz w:val="22"/>
          <w:szCs w:val="22"/>
        </w:rPr>
      </w:pPr>
      <w:r w:rsidDel="00000000" w:rsidR="00000000" w:rsidRPr="00000000">
        <w:rPr>
          <w:rtl w:val="0"/>
        </w:rPr>
      </w:r>
    </w:p>
    <w:tbl>
      <w:tblPr>
        <w:tblStyle w:val="Table20"/>
        <w:tblW w:w="97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65"/>
        <w:tblGridChange w:id="0">
          <w:tblGrid>
            <w:gridCol w:w="9765"/>
          </w:tblGrid>
        </w:tblGridChange>
      </w:tblGrid>
      <w:tr>
        <w:trPr>
          <w:tblHeader w:val="0"/>
        </w:trPr>
        <w:tc>
          <w:tcPr>
            <w:shd w:fill="f3f3f3" w:val="clear"/>
          </w:tcPr>
          <w:p w:rsidR="00000000" w:rsidDel="00000000" w:rsidP="00000000" w:rsidRDefault="00000000" w:rsidRPr="00000000" w14:paraId="000006DB">
            <w:pPr>
              <w:rPr>
                <w:rFonts w:ascii="Arial" w:cs="Arial" w:eastAsia="Arial" w:hAnsi="Arial"/>
                <w:b w:val="1"/>
              </w:rPr>
            </w:pPr>
            <w:r w:rsidDel="00000000" w:rsidR="00000000" w:rsidRPr="00000000">
              <w:rPr>
                <w:rFonts w:ascii="Arial" w:cs="Arial" w:eastAsia="Arial" w:hAnsi="Arial"/>
                <w:b w:val="1"/>
                <w:rtl w:val="0"/>
              </w:rPr>
              <w:t xml:space="preserve">Criteria A –  QUALITY</w:t>
            </w:r>
          </w:p>
        </w:tc>
      </w:tr>
      <w:tr>
        <w:trPr>
          <w:tblHeader w:val="0"/>
        </w:trPr>
        <w:tc>
          <w:tcPr>
            <w:shd w:fill="auto" w:val="clear"/>
          </w:tcPr>
          <w:p w:rsidR="00000000" w:rsidDel="00000000" w:rsidP="00000000" w:rsidRDefault="00000000" w:rsidRPr="00000000" w14:paraId="000006D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Q.A5  </w:t>
            </w:r>
            <w:r w:rsidDel="00000000" w:rsidR="00000000" w:rsidRPr="00000000">
              <w:rPr>
                <w:rFonts w:ascii="Arial" w:cs="Arial" w:eastAsia="Arial" w:hAnsi="Arial"/>
                <w:rtl w:val="0"/>
              </w:rPr>
              <w:t xml:space="preserve">Method Statement </w:t>
            </w:r>
            <w:r w:rsidDel="00000000" w:rsidR="00000000" w:rsidRPr="00000000">
              <w:rPr>
                <w:rtl w:val="0"/>
              </w:rPr>
            </w:r>
          </w:p>
          <w:p w:rsidR="00000000" w:rsidDel="00000000" w:rsidP="00000000" w:rsidRDefault="00000000" w:rsidRPr="00000000" w14:paraId="000006DD">
            <w:pPr>
              <w:jc w:val="both"/>
              <w:rPr>
                <w:rFonts w:ascii="Arial" w:cs="Arial" w:eastAsia="Arial" w:hAnsi="Arial"/>
              </w:rPr>
            </w:pPr>
            <w:r w:rsidDel="00000000" w:rsidR="00000000" w:rsidRPr="00000000">
              <w:rPr>
                <w:rFonts w:ascii="Arial" w:cs="Arial" w:eastAsia="Arial" w:hAnsi="Arial"/>
                <w:b w:val="1"/>
                <w:rtl w:val="0"/>
              </w:rPr>
              <w:t xml:space="preserve">(Maximum Score 5, Weighting 50%)</w:t>
            </w:r>
            <w:r w:rsidDel="00000000" w:rsidR="00000000" w:rsidRPr="00000000">
              <w:rPr>
                <w:rtl w:val="0"/>
              </w:rPr>
            </w:r>
          </w:p>
          <w:p w:rsidR="00000000" w:rsidDel="00000000" w:rsidP="00000000" w:rsidRDefault="00000000" w:rsidRPr="00000000" w14:paraId="000006DE">
            <w:pPr>
              <w:jc w:val="both"/>
              <w:rPr>
                <w:rFonts w:ascii="Arial" w:cs="Arial" w:eastAsia="Arial" w:hAnsi="Arial"/>
              </w:rPr>
            </w:pPr>
            <w:r w:rsidDel="00000000" w:rsidR="00000000" w:rsidRPr="00000000">
              <w:rPr>
                <w:rtl w:val="0"/>
              </w:rPr>
            </w:r>
          </w:p>
        </w:tc>
      </w:tr>
      <w:tr>
        <w:trPr>
          <w:tblHeader w:val="0"/>
        </w:trPr>
        <w:tc>
          <w:tcPr>
            <w:shd w:fill="auto" w:val="clear"/>
          </w:tcPr>
          <w:p w:rsidR="00000000" w:rsidDel="00000000" w:rsidP="00000000" w:rsidRDefault="00000000" w:rsidRPr="00000000" w14:paraId="000006DF">
            <w:pPr>
              <w:ind w:left="709" w:firstLine="0"/>
              <w:rPr>
                <w:rFonts w:ascii="Arial" w:cs="Arial" w:eastAsia="Arial" w:hAnsi="Arial"/>
                <w:b w:val="1"/>
              </w:rPr>
            </w:pPr>
            <w:r w:rsidDel="00000000" w:rsidR="00000000" w:rsidRPr="00000000">
              <w:rPr>
                <w:rFonts w:ascii="Arial" w:cs="Arial" w:eastAsia="Arial" w:hAnsi="Arial"/>
                <w:b w:val="1"/>
                <w:rtl w:val="0"/>
              </w:rPr>
              <w:t xml:space="preserve">Case Study </w:t>
            </w:r>
          </w:p>
          <w:p w:rsidR="00000000" w:rsidDel="00000000" w:rsidP="00000000" w:rsidRDefault="00000000" w:rsidRPr="00000000" w14:paraId="000006E0">
            <w:pPr>
              <w:tabs>
                <w:tab w:val="left" w:pos="709"/>
              </w:tabs>
              <w:rPr>
                <w:rFonts w:ascii="Arial" w:cs="Arial" w:eastAsia="Arial" w:hAnsi="Arial"/>
                <w:sz w:val="24"/>
                <w:szCs w:val="24"/>
              </w:rPr>
            </w:pPr>
            <w:r w:rsidDel="00000000" w:rsidR="00000000" w:rsidRPr="00000000">
              <w:rPr>
                <w:rFonts w:ascii="Arial" w:cs="Arial" w:eastAsia="Arial" w:hAnsi="Arial"/>
                <w:rtl w:val="0"/>
              </w:rPr>
              <w:t xml:space="preserve">Provide a method statement explaining in detail how you will provide an independent tenant and leaseholder advisory service to the residents of the scheme described in the scenario below. The case study </w:t>
            </w:r>
            <w:r w:rsidDel="00000000" w:rsidR="00000000" w:rsidRPr="00000000">
              <w:rPr>
                <w:rFonts w:ascii="Arial" w:cs="Arial" w:eastAsia="Arial" w:hAnsi="Arial"/>
                <w:sz w:val="24"/>
                <w:szCs w:val="24"/>
                <w:rtl w:val="0"/>
              </w:rPr>
              <w:t xml:space="preserve">is intended to be a typical scenario for a mini-competition and should be answered as such. </w:t>
            </w:r>
            <w:r w:rsidDel="00000000" w:rsidR="00000000" w:rsidRPr="00000000">
              <w:rPr>
                <w:rFonts w:ascii="Arial" w:cs="Arial" w:eastAsia="Arial" w:hAnsi="Arial"/>
                <w:rtl w:val="0"/>
              </w:rPr>
              <w:t xml:space="preserve">Your response should describe every element of the service you will provide reflecting the Specification of Requirements set out in Appendix 2.  </w:t>
            </w:r>
            <w:r w:rsidDel="00000000" w:rsidR="00000000" w:rsidRPr="00000000">
              <w:rPr>
                <w:rtl w:val="0"/>
              </w:rPr>
            </w:r>
          </w:p>
          <w:p w:rsidR="00000000" w:rsidDel="00000000" w:rsidP="00000000" w:rsidRDefault="00000000" w:rsidRPr="00000000" w14:paraId="000006E1">
            <w:pPr>
              <w:tabs>
                <w:tab w:val="left" w:pos="709"/>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6E2">
            <w:pPr>
              <w:jc w:val="both"/>
              <w:rPr>
                <w:rFonts w:ascii="Arial" w:cs="Arial" w:eastAsia="Arial" w:hAnsi="Arial"/>
                <w:b w:val="1"/>
              </w:rPr>
            </w:pPr>
            <w:r w:rsidDel="00000000" w:rsidR="00000000" w:rsidRPr="00000000">
              <w:rPr>
                <w:rFonts w:ascii="Arial" w:cs="Arial" w:eastAsia="Arial" w:hAnsi="Arial"/>
                <w:b w:val="1"/>
                <w:rtl w:val="0"/>
              </w:rPr>
              <w:t xml:space="preserve">Your response to this question must be limited to no more than 2 sides of A4.  </w:t>
            </w:r>
          </w:p>
        </w:tc>
      </w:tr>
      <w:tr>
        <w:trPr>
          <w:tblHeader w:val="0"/>
        </w:trPr>
        <w:tc>
          <w:tcPr>
            <w:shd w:fill="auto" w:val="clear"/>
          </w:tcPr>
          <w:p w:rsidR="00000000" w:rsidDel="00000000" w:rsidP="00000000" w:rsidRDefault="00000000" w:rsidRPr="00000000" w14:paraId="000006E3">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6E4">
      <w:pPr>
        <w:rPr>
          <w:rFonts w:ascii="Arial" w:cs="Arial" w:eastAsia="Arial" w:hAnsi="Arial"/>
          <w:b w:val="1"/>
          <w:highlight w:val="yellow"/>
          <w:u w:val="single"/>
        </w:rPr>
      </w:pPr>
      <w:r w:rsidDel="00000000" w:rsidR="00000000" w:rsidRPr="00000000">
        <w:rPr>
          <w:rtl w:val="0"/>
        </w:rPr>
      </w:r>
    </w:p>
    <w:tbl>
      <w:tblPr>
        <w:tblStyle w:val="Table21"/>
        <w:tblW w:w="97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65"/>
        <w:tblGridChange w:id="0">
          <w:tblGrid>
            <w:gridCol w:w="9765"/>
          </w:tblGrid>
        </w:tblGridChange>
      </w:tblGrid>
      <w:tr>
        <w:trPr>
          <w:tblHeader w:val="0"/>
        </w:trPr>
        <w:tc>
          <w:tcPr>
            <w:shd w:fill="f3f3f3" w:val="clear"/>
          </w:tcPr>
          <w:p w:rsidR="00000000" w:rsidDel="00000000" w:rsidP="00000000" w:rsidRDefault="00000000" w:rsidRPr="00000000" w14:paraId="000006E5">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Criteria B – SUSTAINABILITY</w:t>
            </w:r>
          </w:p>
        </w:tc>
      </w:tr>
      <w:tr>
        <w:trPr>
          <w:tblHeader w:val="0"/>
        </w:trPr>
        <w:tc>
          <w:tcPr>
            <w:shd w:fill="auto" w:val="clear"/>
          </w:tcPr>
          <w:p w:rsidR="00000000" w:rsidDel="00000000" w:rsidP="00000000" w:rsidRDefault="00000000" w:rsidRPr="00000000" w14:paraId="000006E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w:t>
            </w:r>
            <w:r w:rsidDel="00000000" w:rsidR="00000000" w:rsidRPr="00000000">
              <w:rPr>
                <w:rFonts w:ascii="Arial" w:cs="Arial" w:eastAsia="Arial" w:hAnsi="Arial"/>
                <w:rtl w:val="0"/>
              </w:rPr>
              <w:t xml:space="preserve">B1</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Diversity and Inclusion </w:t>
            </w:r>
            <w:r w:rsidDel="00000000" w:rsidR="00000000" w:rsidRPr="00000000">
              <w:rPr>
                <w:rtl w:val="0"/>
              </w:rPr>
            </w:r>
          </w:p>
          <w:p w:rsidR="00000000" w:rsidDel="00000000" w:rsidP="00000000" w:rsidRDefault="00000000" w:rsidRPr="00000000" w14:paraId="000006E7">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(Maximum Score </w:t>
            </w: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b w:val="1"/>
                <w:sz w:val="22"/>
                <w:szCs w:val="22"/>
                <w:rtl w:val="0"/>
              </w:rPr>
              <w:t xml:space="preserve"> Weighting </w:t>
            </w:r>
            <w:r w:rsidDel="00000000" w:rsidR="00000000" w:rsidRPr="00000000">
              <w:rPr>
                <w:rFonts w:ascii="Arial" w:cs="Arial" w:eastAsia="Arial" w:hAnsi="Arial"/>
                <w:b w:val="1"/>
                <w:rtl w:val="0"/>
              </w:rPr>
              <w:t xml:space="preserve">80%)</w:t>
            </w:r>
            <w:r w:rsidDel="00000000" w:rsidR="00000000" w:rsidRPr="00000000">
              <w:rPr>
                <w:rtl w:val="0"/>
              </w:rPr>
            </w:r>
          </w:p>
          <w:p w:rsidR="00000000" w:rsidDel="00000000" w:rsidP="00000000" w:rsidRDefault="00000000" w:rsidRPr="00000000" w14:paraId="000006E8">
            <w:pPr>
              <w:jc w:val="both"/>
              <w:rPr>
                <w:rFonts w:ascii="Arial" w:cs="Arial" w:eastAsia="Arial" w:hAnsi="Arial"/>
                <w:sz w:val="22"/>
                <w:szCs w:val="22"/>
              </w:rPr>
            </w:pPr>
            <w:r w:rsidDel="00000000" w:rsidR="00000000" w:rsidRPr="00000000">
              <w:rPr>
                <w:rtl w:val="0"/>
              </w:rPr>
            </w:r>
          </w:p>
        </w:tc>
      </w:tr>
      <w:tr>
        <w:trPr>
          <w:tblHeader w:val="0"/>
        </w:trPr>
        <w:tc>
          <w:tcPr>
            <w:shd w:fill="auto" w:val="clear"/>
          </w:tcPr>
          <w:p w:rsidR="00000000" w:rsidDel="00000000" w:rsidP="00000000" w:rsidRDefault="00000000" w:rsidRPr="00000000" w14:paraId="000006E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EA">
            <w:pPr>
              <w:jc w:val="left"/>
              <w:rPr>
                <w:rFonts w:ascii="Arial" w:cs="Arial" w:eastAsia="Arial" w:hAnsi="Arial"/>
              </w:rPr>
            </w:pPr>
            <w:r w:rsidDel="00000000" w:rsidR="00000000" w:rsidRPr="00000000">
              <w:rPr>
                <w:rFonts w:ascii="Arial" w:cs="Arial" w:eastAsia="Arial" w:hAnsi="Arial"/>
                <w:rtl w:val="0"/>
              </w:rPr>
              <w:t xml:space="preserve">Experience of empowering strong and diverse communities</w:t>
            </w:r>
          </w:p>
          <w:p w:rsidR="00000000" w:rsidDel="00000000" w:rsidP="00000000" w:rsidRDefault="00000000" w:rsidRPr="00000000" w14:paraId="000006EB">
            <w:pPr>
              <w:numPr>
                <w:ilvl w:val="0"/>
                <w:numId w:val="13"/>
              </w:numPr>
              <w:ind w:left="720" w:hanging="360"/>
              <w:jc w:val="left"/>
              <w:rPr>
                <w:rFonts w:ascii="Arial" w:cs="Arial" w:eastAsia="Arial" w:hAnsi="Arial"/>
              </w:rPr>
            </w:pPr>
            <w:r w:rsidDel="00000000" w:rsidR="00000000" w:rsidRPr="00000000">
              <w:rPr>
                <w:rFonts w:ascii="Arial" w:cs="Arial" w:eastAsia="Arial" w:hAnsi="Arial"/>
                <w:rtl w:val="0"/>
              </w:rPr>
              <w:t xml:space="preserve">Detail your approach to facilitate the inclusion and cohesion of the Boroug’s equality groups in the regeneration process. </w:t>
            </w:r>
          </w:p>
          <w:p w:rsidR="00000000" w:rsidDel="00000000" w:rsidP="00000000" w:rsidRDefault="00000000" w:rsidRPr="00000000" w14:paraId="000006E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ED">
            <w:pPr>
              <w:rPr>
                <w:rFonts w:ascii="Arial" w:cs="Arial" w:eastAsia="Arial" w:hAnsi="Arial"/>
                <w:b w:val="1"/>
                <w:sz w:val="22"/>
                <w:szCs w:val="22"/>
              </w:rPr>
            </w:pPr>
            <w:r w:rsidDel="00000000" w:rsidR="00000000" w:rsidRPr="00000000">
              <w:rPr>
                <w:rFonts w:ascii="Arial" w:cs="Arial" w:eastAsia="Arial" w:hAnsi="Arial"/>
                <w:b w:val="1"/>
                <w:rtl w:val="0"/>
              </w:rPr>
              <w:t xml:space="preserve">Your response to this question must be limited to no more than 2 sides of A4.  </w:t>
            </w:r>
            <w:r w:rsidDel="00000000" w:rsidR="00000000" w:rsidRPr="00000000">
              <w:rPr>
                <w:rtl w:val="0"/>
              </w:rPr>
            </w:r>
          </w:p>
        </w:tc>
      </w:tr>
      <w:tr>
        <w:trPr>
          <w:trHeight w:val="308.935546875" w:hRule="atLeast"/>
          <w:tblHeader w:val="0"/>
        </w:trPr>
        <w:tc>
          <w:tcPr>
            <w:shd w:fill="auto" w:val="clear"/>
          </w:tcPr>
          <w:p w:rsidR="00000000" w:rsidDel="00000000" w:rsidP="00000000" w:rsidRDefault="00000000" w:rsidRPr="00000000" w14:paraId="000006EE">
            <w:pPr>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6EF">
      <w:pPr>
        <w:rPr>
          <w:rFonts w:ascii="Arial" w:cs="Arial" w:eastAsia="Arial" w:hAnsi="Arial"/>
          <w:sz w:val="22"/>
          <w:szCs w:val="22"/>
        </w:rPr>
      </w:pPr>
      <w:r w:rsidDel="00000000" w:rsidR="00000000" w:rsidRPr="00000000">
        <w:rPr>
          <w:rtl w:val="0"/>
        </w:rPr>
      </w:r>
    </w:p>
    <w:tbl>
      <w:tblPr>
        <w:tblStyle w:val="Table22"/>
        <w:tblW w:w="97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65"/>
        <w:tblGridChange w:id="0">
          <w:tblGrid>
            <w:gridCol w:w="9765"/>
          </w:tblGrid>
        </w:tblGridChange>
      </w:tblGrid>
      <w:tr>
        <w:trPr>
          <w:tblHeader w:val="0"/>
        </w:trPr>
        <w:tc>
          <w:tcPr>
            <w:shd w:fill="f3f3f3" w:val="clear"/>
          </w:tcPr>
          <w:p w:rsidR="00000000" w:rsidDel="00000000" w:rsidP="00000000" w:rsidRDefault="00000000" w:rsidRPr="00000000" w14:paraId="000006F0">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Criteria </w:t>
            </w:r>
            <w:r w:rsidDel="00000000" w:rsidR="00000000" w:rsidRPr="00000000">
              <w:rPr>
                <w:rFonts w:ascii="Arial" w:cs="Arial" w:eastAsia="Arial" w:hAnsi="Arial"/>
                <w:b w:val="1"/>
                <w:rtl w:val="0"/>
              </w:rPr>
              <w:t xml:space="preserve">B</w:t>
            </w:r>
            <w:r w:rsidDel="00000000" w:rsidR="00000000" w:rsidRPr="00000000">
              <w:rPr>
                <w:rFonts w:ascii="Arial" w:cs="Arial" w:eastAsia="Arial" w:hAnsi="Arial"/>
                <w:b w:val="1"/>
                <w:sz w:val="22"/>
                <w:szCs w:val="22"/>
                <w:rtl w:val="0"/>
              </w:rPr>
              <w:t xml:space="preserve"> – SUSTAINABILITY</w:t>
            </w:r>
          </w:p>
        </w:tc>
      </w:tr>
      <w:tr>
        <w:trPr>
          <w:tblHeader w:val="0"/>
        </w:trPr>
        <w:tc>
          <w:tcPr>
            <w:shd w:fill="auto" w:val="clear"/>
          </w:tcPr>
          <w:p w:rsidR="00000000" w:rsidDel="00000000" w:rsidP="00000000" w:rsidRDefault="00000000" w:rsidRPr="00000000" w14:paraId="000006F1">
            <w:pPr>
              <w:jc w:val="both"/>
              <w:rPr>
                <w:rFonts w:ascii="Arial" w:cs="Arial" w:eastAsia="Arial" w:hAnsi="Arial"/>
              </w:rPr>
            </w:pPr>
            <w:r w:rsidDel="00000000" w:rsidR="00000000" w:rsidRPr="00000000">
              <w:rPr>
                <w:rFonts w:ascii="Arial" w:cs="Arial" w:eastAsia="Arial" w:hAnsi="Arial"/>
                <w:sz w:val="22"/>
                <w:szCs w:val="22"/>
                <w:rtl w:val="0"/>
              </w:rPr>
              <w:t xml:space="preserve">Q.</w:t>
            </w:r>
            <w:r w:rsidDel="00000000" w:rsidR="00000000" w:rsidRPr="00000000">
              <w:rPr>
                <w:rFonts w:ascii="Arial" w:cs="Arial" w:eastAsia="Arial" w:hAnsi="Arial"/>
                <w:rtl w:val="0"/>
              </w:rPr>
              <w:t xml:space="preserve">B2</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Employment and Training </w:t>
            </w:r>
          </w:p>
          <w:p w:rsidR="00000000" w:rsidDel="00000000" w:rsidP="00000000" w:rsidRDefault="00000000" w:rsidRPr="00000000" w14:paraId="000006F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F3">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(Maximum Score </w:t>
            </w: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b w:val="1"/>
                <w:sz w:val="22"/>
                <w:szCs w:val="22"/>
                <w:rtl w:val="0"/>
              </w:rPr>
              <w:t xml:space="preserve"> Weighting</w:t>
            </w:r>
            <w:r w:rsidDel="00000000" w:rsidR="00000000" w:rsidRPr="00000000">
              <w:rPr>
                <w:rFonts w:ascii="Arial" w:cs="Arial" w:eastAsia="Arial" w:hAnsi="Arial"/>
                <w:b w:val="1"/>
                <w:rtl w:val="0"/>
              </w:rPr>
              <w:t xml:space="preserve"> 20%)</w:t>
            </w:r>
            <w:r w:rsidDel="00000000" w:rsidR="00000000" w:rsidRPr="00000000">
              <w:rPr>
                <w:rtl w:val="0"/>
              </w:rPr>
            </w:r>
          </w:p>
          <w:p w:rsidR="00000000" w:rsidDel="00000000" w:rsidP="00000000" w:rsidRDefault="00000000" w:rsidRPr="00000000" w14:paraId="000006F4">
            <w:pPr>
              <w:jc w:val="both"/>
              <w:rPr>
                <w:rFonts w:ascii="Arial" w:cs="Arial" w:eastAsia="Arial" w:hAnsi="Arial"/>
                <w:sz w:val="22"/>
                <w:szCs w:val="22"/>
              </w:rPr>
            </w:pPr>
            <w:r w:rsidDel="00000000" w:rsidR="00000000" w:rsidRPr="00000000">
              <w:rPr>
                <w:rtl w:val="0"/>
              </w:rPr>
            </w:r>
          </w:p>
        </w:tc>
      </w:tr>
      <w:tr>
        <w:trPr>
          <w:tblHeader w:val="0"/>
        </w:trPr>
        <w:tc>
          <w:tcPr>
            <w:shd w:fill="auto" w:val="clear"/>
          </w:tcPr>
          <w:p w:rsidR="00000000" w:rsidDel="00000000" w:rsidP="00000000" w:rsidRDefault="00000000" w:rsidRPr="00000000" w14:paraId="000006F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F6">
            <w:pPr>
              <w:rPr>
                <w:rFonts w:ascii="Arial" w:cs="Arial" w:eastAsia="Arial" w:hAnsi="Arial"/>
              </w:rPr>
            </w:pPr>
            <w:r w:rsidDel="00000000" w:rsidR="00000000" w:rsidRPr="00000000">
              <w:rPr>
                <w:rFonts w:ascii="Arial" w:cs="Arial" w:eastAsia="Arial" w:hAnsi="Arial"/>
                <w:rtl w:val="0"/>
              </w:rPr>
              <w:t xml:space="preserve">Experience of  promoting local employment benefits from redevelopment. </w:t>
            </w:r>
          </w:p>
          <w:p w:rsidR="00000000" w:rsidDel="00000000" w:rsidP="00000000" w:rsidRDefault="00000000" w:rsidRPr="00000000" w14:paraId="000006F7">
            <w:pPr>
              <w:numPr>
                <w:ilvl w:val="0"/>
                <w:numId w:val="27"/>
              </w:numPr>
              <w:ind w:left="720" w:hanging="360"/>
              <w:rPr>
                <w:rFonts w:ascii="Arial" w:cs="Arial" w:eastAsia="Arial" w:hAnsi="Arial"/>
              </w:rPr>
            </w:pPr>
            <w:r w:rsidDel="00000000" w:rsidR="00000000" w:rsidRPr="00000000">
              <w:rPr>
                <w:rFonts w:ascii="Arial" w:cs="Arial" w:eastAsia="Arial" w:hAnsi="Arial"/>
                <w:rtl w:val="0"/>
              </w:rPr>
              <w:t xml:space="preserve">Detail your approach on how you would promote the Council’s commitment to providing local training and employment opportunities. </w:t>
            </w:r>
          </w:p>
          <w:p w:rsidR="00000000" w:rsidDel="00000000" w:rsidP="00000000" w:rsidRDefault="00000000" w:rsidRPr="00000000" w14:paraId="000006F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F9">
            <w:pPr>
              <w:rPr>
                <w:rFonts w:ascii="Arial" w:cs="Arial" w:eastAsia="Arial" w:hAnsi="Arial"/>
                <w:b w:val="1"/>
                <w:sz w:val="22"/>
                <w:szCs w:val="22"/>
              </w:rPr>
            </w:pPr>
            <w:r w:rsidDel="00000000" w:rsidR="00000000" w:rsidRPr="00000000">
              <w:rPr>
                <w:rFonts w:ascii="Arial" w:cs="Arial" w:eastAsia="Arial" w:hAnsi="Arial"/>
                <w:b w:val="1"/>
                <w:rtl w:val="0"/>
              </w:rPr>
              <w:t xml:space="preserve">Your response to this question must be limited to no more than 2 sides of A4.  </w:t>
            </w:r>
            <w:r w:rsidDel="00000000" w:rsidR="00000000" w:rsidRPr="00000000">
              <w:rPr>
                <w:rtl w:val="0"/>
              </w:rPr>
            </w:r>
          </w:p>
        </w:tc>
      </w:tr>
      <w:tr>
        <w:trPr>
          <w:tblHeader w:val="0"/>
        </w:trPr>
        <w:tc>
          <w:tcPr>
            <w:shd w:fill="auto" w:val="clear"/>
          </w:tcPr>
          <w:p w:rsidR="00000000" w:rsidDel="00000000" w:rsidP="00000000" w:rsidRDefault="00000000" w:rsidRPr="00000000" w14:paraId="000006FA">
            <w:pPr>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6FB">
      <w:pPr>
        <w:rPr>
          <w:rFonts w:ascii="Arial" w:cs="Arial" w:eastAsia="Arial" w:hAnsi="Arial"/>
          <w:sz w:val="22"/>
          <w:szCs w:val="22"/>
        </w:rPr>
      </w:pPr>
      <w:r w:rsidDel="00000000" w:rsidR="00000000" w:rsidRPr="00000000">
        <w:rPr>
          <w:rtl w:val="0"/>
        </w:rPr>
      </w:r>
    </w:p>
    <w:tbl>
      <w:tblPr>
        <w:tblStyle w:val="Table23"/>
        <w:tblW w:w="97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65"/>
        <w:tblGridChange w:id="0">
          <w:tblGrid>
            <w:gridCol w:w="9765"/>
          </w:tblGrid>
        </w:tblGridChange>
      </w:tblGrid>
      <w:tr>
        <w:trPr>
          <w:tblHeader w:val="0"/>
        </w:trPr>
        <w:tc>
          <w:tcPr>
            <w:shd w:fill="f3f3f3" w:val="clear"/>
          </w:tcPr>
          <w:p w:rsidR="00000000" w:rsidDel="00000000" w:rsidP="00000000" w:rsidRDefault="00000000" w:rsidRPr="00000000" w14:paraId="000006FC">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Criteria C - WHOLE LIFE COST</w:t>
            </w:r>
          </w:p>
        </w:tc>
      </w:tr>
      <w:tr>
        <w:trPr>
          <w:tblHeader w:val="0"/>
        </w:trPr>
        <w:tc>
          <w:tcPr>
            <w:shd w:fill="auto" w:val="clear"/>
          </w:tcPr>
          <w:p w:rsidR="00000000" w:rsidDel="00000000" w:rsidP="00000000" w:rsidRDefault="00000000" w:rsidRPr="00000000" w14:paraId="000006FD">
            <w:pPr>
              <w:jc w:val="both"/>
              <w:rPr>
                <w:rFonts w:ascii="Arial" w:cs="Arial" w:eastAsia="Arial" w:hAnsi="Arial"/>
              </w:rPr>
            </w:pPr>
            <w:r w:rsidDel="00000000" w:rsidR="00000000" w:rsidRPr="00000000">
              <w:rPr>
                <w:rFonts w:ascii="Arial" w:cs="Arial" w:eastAsia="Arial" w:hAnsi="Arial"/>
                <w:rtl w:val="0"/>
              </w:rPr>
              <w:t xml:space="preserve">Q.C1 - Total Cost of Contract (as detailed on spreadsheet)</w:t>
            </w:r>
          </w:p>
          <w:p w:rsidR="00000000" w:rsidDel="00000000" w:rsidP="00000000" w:rsidRDefault="00000000" w:rsidRPr="00000000" w14:paraId="000006FE">
            <w:pPr>
              <w:jc w:val="both"/>
              <w:rPr>
                <w:rFonts w:ascii="Arial" w:cs="Arial" w:eastAsia="Arial" w:hAnsi="Arial"/>
              </w:rPr>
            </w:pPr>
            <w:r w:rsidDel="00000000" w:rsidR="00000000" w:rsidRPr="00000000">
              <w:rPr>
                <w:rFonts w:ascii="Arial" w:cs="Arial" w:eastAsia="Arial" w:hAnsi="Arial"/>
                <w:rtl w:val="0"/>
              </w:rPr>
              <w:t xml:space="preserve">Q.C2 - Quality of Resources </w:t>
            </w:r>
          </w:p>
          <w:p w:rsidR="00000000" w:rsidDel="00000000" w:rsidP="00000000" w:rsidRDefault="00000000" w:rsidRPr="00000000" w14:paraId="000006FF">
            <w:pPr>
              <w:jc w:val="both"/>
              <w:rPr>
                <w:rFonts w:ascii="Arial" w:cs="Arial" w:eastAsia="Arial" w:hAnsi="Arial"/>
              </w:rPr>
            </w:pPr>
            <w:r w:rsidDel="00000000" w:rsidR="00000000" w:rsidRPr="00000000">
              <w:rPr>
                <w:rFonts w:ascii="Arial" w:cs="Arial" w:eastAsia="Arial" w:hAnsi="Arial"/>
                <w:rtl w:val="0"/>
              </w:rPr>
              <w:t xml:space="preserve">Q.C3 - Adequacy of Resources </w:t>
            </w:r>
          </w:p>
          <w:p w:rsidR="00000000" w:rsidDel="00000000" w:rsidP="00000000" w:rsidRDefault="00000000" w:rsidRPr="00000000" w14:paraId="00000700">
            <w:pPr>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701">
            <w:pPr>
              <w:jc w:val="both"/>
              <w:rPr>
                <w:rFonts w:ascii="Arial" w:cs="Arial" w:eastAsia="Arial" w:hAnsi="Arial"/>
                <w:b w:val="1"/>
              </w:rPr>
            </w:pPr>
            <w:r w:rsidDel="00000000" w:rsidR="00000000" w:rsidRPr="00000000">
              <w:rPr>
                <w:rFonts w:ascii="Arial" w:cs="Arial" w:eastAsia="Arial" w:hAnsi="Arial"/>
                <w:b w:val="1"/>
                <w:sz w:val="22"/>
                <w:szCs w:val="22"/>
                <w:rtl w:val="0"/>
              </w:rPr>
              <w:t xml:space="preserve">Maximum Score </w:t>
            </w:r>
            <w:r w:rsidDel="00000000" w:rsidR="00000000" w:rsidRPr="00000000">
              <w:rPr>
                <w:rFonts w:ascii="Arial" w:cs="Arial" w:eastAsia="Arial" w:hAnsi="Arial"/>
                <w:b w:val="1"/>
                <w:rtl w:val="0"/>
              </w:rPr>
              <w:t xml:space="preserve">5, </w:t>
            </w:r>
            <w:r w:rsidDel="00000000" w:rsidR="00000000" w:rsidRPr="00000000">
              <w:rPr>
                <w:rFonts w:ascii="Arial" w:cs="Arial" w:eastAsia="Arial" w:hAnsi="Arial"/>
                <w:b w:val="1"/>
                <w:sz w:val="22"/>
                <w:szCs w:val="22"/>
                <w:rtl w:val="0"/>
              </w:rPr>
              <w:t xml:space="preserve">Weighting: </w:t>
            </w:r>
            <w:r w:rsidDel="00000000" w:rsidR="00000000" w:rsidRPr="00000000">
              <w:rPr>
                <w:rtl w:val="0"/>
              </w:rPr>
            </w:r>
          </w:p>
          <w:p w:rsidR="00000000" w:rsidDel="00000000" w:rsidP="00000000" w:rsidRDefault="00000000" w:rsidRPr="00000000" w14:paraId="00000702">
            <w:pPr>
              <w:numPr>
                <w:ilvl w:val="0"/>
                <w:numId w:val="12"/>
              </w:numPr>
              <w:spacing w:before="0" w:lineRule="auto"/>
              <w:ind w:left="720" w:hanging="360"/>
              <w:jc w:val="both"/>
              <w:rPr>
                <w:rFonts w:ascii="Arial" w:cs="Arial" w:eastAsia="Arial" w:hAnsi="Arial"/>
              </w:rPr>
            </w:pPr>
            <w:r w:rsidDel="00000000" w:rsidR="00000000" w:rsidRPr="00000000">
              <w:rPr>
                <w:rFonts w:ascii="Arial" w:cs="Arial" w:eastAsia="Arial" w:hAnsi="Arial"/>
                <w:rtl w:val="0"/>
              </w:rPr>
              <w:t xml:space="preserve">50% shall be scored on the actual price  </w:t>
            </w:r>
          </w:p>
          <w:p w:rsidR="00000000" w:rsidDel="00000000" w:rsidP="00000000" w:rsidRDefault="00000000" w:rsidRPr="00000000" w14:paraId="00000703">
            <w:pPr>
              <w:numPr>
                <w:ilvl w:val="0"/>
                <w:numId w:val="12"/>
              </w:numPr>
              <w:spacing w:before="0" w:lineRule="auto"/>
              <w:ind w:left="720" w:hanging="360"/>
              <w:jc w:val="both"/>
              <w:rPr>
                <w:rFonts w:ascii="Arial" w:cs="Arial" w:eastAsia="Arial" w:hAnsi="Arial"/>
              </w:rPr>
            </w:pPr>
            <w:r w:rsidDel="00000000" w:rsidR="00000000" w:rsidRPr="00000000">
              <w:rPr>
                <w:rFonts w:ascii="Arial" w:cs="Arial" w:eastAsia="Arial" w:hAnsi="Arial"/>
                <w:rtl w:val="0"/>
              </w:rPr>
              <w:t xml:space="preserve">30% shall be scored on the basis of quantity of resource</w:t>
            </w:r>
          </w:p>
          <w:p w:rsidR="00000000" w:rsidDel="00000000" w:rsidP="00000000" w:rsidRDefault="00000000" w:rsidRPr="00000000" w14:paraId="00000704">
            <w:pPr>
              <w:numPr>
                <w:ilvl w:val="0"/>
                <w:numId w:val="12"/>
              </w:numPr>
              <w:spacing w:before="0" w:lineRule="auto"/>
              <w:ind w:left="720" w:hanging="360"/>
              <w:jc w:val="both"/>
              <w:rPr>
                <w:rFonts w:ascii="Arial" w:cs="Arial" w:eastAsia="Arial" w:hAnsi="Arial"/>
              </w:rPr>
            </w:pPr>
            <w:r w:rsidDel="00000000" w:rsidR="00000000" w:rsidRPr="00000000">
              <w:rPr>
                <w:rFonts w:ascii="Arial" w:cs="Arial" w:eastAsia="Arial" w:hAnsi="Arial"/>
                <w:rtl w:val="0"/>
              </w:rPr>
              <w:t xml:space="preserve">20% for adequacy of resources. </w:t>
            </w:r>
          </w:p>
        </w:tc>
      </w:tr>
      <w:tr>
        <w:trPr>
          <w:tblHeader w:val="0"/>
        </w:trPr>
        <w:tc>
          <w:tcPr>
            <w:shd w:fill="auto" w:val="clear"/>
          </w:tcPr>
          <w:p w:rsidR="00000000" w:rsidDel="00000000" w:rsidP="00000000" w:rsidRDefault="00000000" w:rsidRPr="00000000" w14:paraId="0000070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06">
            <w:pPr>
              <w:tabs>
                <w:tab w:val="left" w:pos="709"/>
              </w:tabs>
              <w:rPr>
                <w:rFonts w:ascii="Arial" w:cs="Arial" w:eastAsia="Arial" w:hAnsi="Arial"/>
              </w:rPr>
            </w:pPr>
            <w:r w:rsidDel="00000000" w:rsidR="00000000" w:rsidRPr="00000000">
              <w:rPr>
                <w:rFonts w:ascii="Arial" w:cs="Arial" w:eastAsia="Arial" w:hAnsi="Arial"/>
                <w:b w:val="1"/>
                <w:rtl w:val="0"/>
              </w:rPr>
              <w:t xml:space="preserve">Case Study </w:t>
            </w:r>
            <w:r w:rsidDel="00000000" w:rsidR="00000000" w:rsidRPr="00000000">
              <w:rPr>
                <w:rtl w:val="0"/>
              </w:rPr>
            </w:r>
          </w:p>
          <w:p w:rsidR="00000000" w:rsidDel="00000000" w:rsidP="00000000" w:rsidRDefault="00000000" w:rsidRPr="00000000" w14:paraId="00000707">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708">
            <w:pPr>
              <w:ind w:left="0" w:firstLine="0"/>
              <w:rPr>
                <w:rFonts w:ascii="Arial" w:cs="Arial" w:eastAsia="Arial" w:hAnsi="Arial"/>
              </w:rPr>
            </w:pPr>
            <w:r w:rsidDel="00000000" w:rsidR="00000000" w:rsidRPr="00000000">
              <w:rPr>
                <w:rFonts w:ascii="Arial" w:cs="Arial" w:eastAsia="Arial" w:hAnsi="Arial"/>
                <w:rtl w:val="0"/>
              </w:rPr>
              <w:t xml:space="preserve">Complete the Pricing Schedule in Appendix 9 to detail the items which make up the cost of each sub-criterion of the Whole Life Cost criterion. The cost  will need to support the method statement  outlined in QA.5 to provide the service for the scenario as set out below. </w:t>
            </w:r>
          </w:p>
          <w:p w:rsidR="00000000" w:rsidDel="00000000" w:rsidP="00000000" w:rsidRDefault="00000000" w:rsidRPr="00000000" w14:paraId="00000709">
            <w:pPr>
              <w:jc w:val="both"/>
              <w:rPr>
                <w:rFonts w:ascii="Arial" w:cs="Arial" w:eastAsia="Arial" w:hAnsi="Arial"/>
                <w:b w:val="1"/>
                <w:sz w:val="22"/>
                <w:szCs w:val="22"/>
              </w:rPr>
            </w:pPr>
            <w:r w:rsidDel="00000000" w:rsidR="00000000" w:rsidRPr="00000000">
              <w:rPr>
                <w:rtl w:val="0"/>
              </w:rPr>
            </w:r>
          </w:p>
        </w:tc>
      </w:tr>
      <w:tr>
        <w:trPr>
          <w:tblHeader w:val="0"/>
        </w:trPr>
        <w:tc>
          <w:tcPr>
            <w:shd w:fill="auto" w:val="clear"/>
          </w:tcPr>
          <w:p w:rsidR="00000000" w:rsidDel="00000000" w:rsidP="00000000" w:rsidRDefault="00000000" w:rsidRPr="00000000" w14:paraId="0000070A">
            <w:pPr>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70B">
      <w:pPr>
        <w:rPr>
          <w:rFonts w:ascii="Arial" w:cs="Arial" w:eastAsia="Arial" w:hAnsi="Arial"/>
        </w:rPr>
      </w:pPr>
      <w:r w:rsidDel="00000000" w:rsidR="00000000" w:rsidRPr="00000000">
        <w:rPr>
          <w:rtl w:val="0"/>
        </w:rPr>
      </w:r>
    </w:p>
    <w:p w:rsidR="00000000" w:rsidDel="00000000" w:rsidP="00000000" w:rsidRDefault="00000000" w:rsidRPr="00000000" w14:paraId="0000070C">
      <w:pPr>
        <w:rPr>
          <w:rFonts w:ascii="Arial" w:cs="Arial" w:eastAsia="Arial" w:hAnsi="Arial"/>
        </w:rPr>
      </w:pPr>
      <w:r w:rsidDel="00000000" w:rsidR="00000000" w:rsidRPr="00000000">
        <w:rPr>
          <w:rtl w:val="0"/>
        </w:rPr>
      </w:r>
    </w:p>
    <w:p w:rsidR="00000000" w:rsidDel="00000000" w:rsidP="00000000" w:rsidRDefault="00000000" w:rsidRPr="00000000" w14:paraId="0000070D">
      <w:pPr>
        <w:tabs>
          <w:tab w:val="left" w:pos="709"/>
        </w:tabs>
        <w:jc w:val="both"/>
        <w:rPr>
          <w:rFonts w:ascii="Arial" w:cs="Arial" w:eastAsia="Arial" w:hAnsi="Arial"/>
        </w:rPr>
      </w:pPr>
      <w:r w:rsidDel="00000000" w:rsidR="00000000" w:rsidRPr="00000000">
        <w:rPr>
          <w:rFonts w:ascii="Arial" w:cs="Arial" w:eastAsia="Arial" w:hAnsi="Arial"/>
          <w:b w:val="1"/>
          <w:rtl w:val="0"/>
        </w:rPr>
        <w:t xml:space="preserve">The Scenario</w:t>
      </w:r>
      <w:r w:rsidDel="00000000" w:rsidR="00000000" w:rsidRPr="00000000">
        <w:rPr>
          <w:rtl w:val="0"/>
        </w:rPr>
      </w:r>
    </w:p>
    <w:p w:rsidR="00000000" w:rsidDel="00000000" w:rsidP="00000000" w:rsidRDefault="00000000" w:rsidRPr="00000000" w14:paraId="0000070E">
      <w:pPr>
        <w:tabs>
          <w:tab w:val="left" w:pos="709"/>
        </w:tabs>
        <w:jc w:val="both"/>
        <w:rPr>
          <w:rFonts w:ascii="Arial" w:cs="Arial" w:eastAsia="Arial" w:hAnsi="Arial"/>
        </w:rPr>
      </w:pPr>
      <w:r w:rsidDel="00000000" w:rsidR="00000000" w:rsidRPr="00000000">
        <w:rPr>
          <w:rtl w:val="0"/>
        </w:rPr>
      </w:r>
    </w:p>
    <w:tbl>
      <w:tblPr>
        <w:tblStyle w:val="Table24"/>
        <w:tblW w:w="97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65"/>
        <w:tblGridChange w:id="0">
          <w:tblGrid>
            <w:gridCol w:w="9765"/>
          </w:tblGrid>
        </w:tblGridChange>
      </w:tblGrid>
      <w:tr>
        <w:trPr>
          <w:tblHeader w:val="0"/>
        </w:trPr>
        <w:tc>
          <w:tcPr>
            <w:vAlign w:val="top"/>
          </w:tcPr>
          <w:p w:rsidR="00000000" w:rsidDel="00000000" w:rsidP="00000000" w:rsidRDefault="00000000" w:rsidRPr="00000000" w14:paraId="0000070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You are required to provide ITLA services for an estate regeneration scheme within Hackney. </w:t>
            </w:r>
          </w:p>
          <w:p w:rsidR="00000000" w:rsidDel="00000000" w:rsidP="00000000" w:rsidRDefault="00000000" w:rsidRPr="00000000" w14:paraId="0000071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1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regeneration involves redeveloping an infill site and 3 existing blocks comprising 240 existing homes. Over 3 phases the new development will deliver 400 new homes, replacing like-for-like social housing and the introduction of shared ownership and outright sale units. </w:t>
            </w:r>
          </w:p>
          <w:p w:rsidR="00000000" w:rsidDel="00000000" w:rsidP="00000000" w:rsidRDefault="00000000" w:rsidRPr="00000000" w14:paraId="0000071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1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first phase is an infill phase and construction of this phase has commenced. The demolition of the first of the existing 3 blocks is due to commence next month (phase 2). The Council has recently secured vacant possession. There are 6 tenants and two leaseholders with a right to return who have been decanted off the estate and are due to move into the phase 1 new build,is due to be completed in 18 months’ time. </w:t>
            </w:r>
          </w:p>
          <w:p w:rsidR="00000000" w:rsidDel="00000000" w:rsidP="00000000" w:rsidRDefault="00000000" w:rsidRPr="00000000" w14:paraId="0000071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1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CPO is being made for the final 2 blocks (phase 3). These blocks are occupied with a mixture of tenants and leaseholders as well as a number of void properties. In the blocks there are 52 tenants still remaining, 18 leaseholders, 11 of which are absentee. There are 21 voids, but these are being refurbished for temporary accommodation which will house non secure tenants.</w:t>
            </w:r>
          </w:p>
          <w:p w:rsidR="00000000" w:rsidDel="00000000" w:rsidP="00000000" w:rsidRDefault="00000000" w:rsidRPr="00000000" w14:paraId="0000071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1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first phase is under construction and the second phase demolition is about to start. The second phase has planning consent and a contractor has been procured to undertake the demolition and construction of the new build. The third and final phase requires a CPO and requires planning consent. </w:t>
            </w:r>
          </w:p>
          <w:p w:rsidR="00000000" w:rsidDel="00000000" w:rsidP="00000000" w:rsidRDefault="00000000" w:rsidRPr="00000000" w14:paraId="0000071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1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overall project is due to be practically complete in 6 years. </w:t>
            </w:r>
          </w:p>
          <w:p w:rsidR="00000000" w:rsidDel="00000000" w:rsidP="00000000" w:rsidRDefault="00000000" w:rsidRPr="00000000" w14:paraId="0000071A">
            <w:pPr>
              <w:ind w:left="36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1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estate has an established Tenants and Residents Association (TRA). The TRA has been going for the last 8 years and was established at the time of the first regeneration proposals being put forward to the estate. The TRA meets the Council once a month.</w:t>
            </w:r>
          </w:p>
          <w:p w:rsidR="00000000" w:rsidDel="00000000" w:rsidP="00000000" w:rsidRDefault="00000000" w:rsidRPr="00000000" w14:paraId="0000071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1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Residents have experienced severe delays in the commencement of the regeneration after an initial private sector led joint venture fell through. The Council is now developing the site itself which has meant that it has been able to secure an uplift in affordable housing and the regeneration is finally building momentum.</w:t>
            </w:r>
          </w:p>
          <w:p w:rsidR="00000000" w:rsidDel="00000000" w:rsidP="00000000" w:rsidRDefault="00000000" w:rsidRPr="00000000" w14:paraId="0000071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1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TRA have a keen interest in getting involved in all aspects of the regeneration. Their priorities remain ensuring residents secure benefits from the redevelopment. </w:t>
            </w:r>
          </w:p>
          <w:p w:rsidR="00000000" w:rsidDel="00000000" w:rsidP="00000000" w:rsidRDefault="00000000" w:rsidRPr="00000000" w14:paraId="0000072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2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estate is very diverse, with a significant proportion of African Caribbean and Turkish residents across the estate. Ten of the existing tenants have been identified as vulnerable and referred to the Council’s Resident Sustainment Team. </w:t>
            </w:r>
          </w:p>
          <w:p w:rsidR="00000000" w:rsidDel="00000000" w:rsidP="00000000" w:rsidRDefault="00000000" w:rsidRPr="00000000" w14:paraId="00000722">
            <w:pPr>
              <w:tabs>
                <w:tab w:val="left" w:pos="709"/>
              </w:tabs>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723">
      <w:pPr>
        <w:tabs>
          <w:tab w:val="left" w:pos="709"/>
        </w:tabs>
        <w:jc w:val="both"/>
        <w:rPr>
          <w:rFonts w:ascii="Arial" w:cs="Arial" w:eastAsia="Arial" w:hAnsi="Arial"/>
        </w:rPr>
        <w:sectPr>
          <w:type w:val="nextPage"/>
          <w:pgSz w:h="16838" w:w="11906" w:orient="portrait"/>
          <w:pgMar w:bottom="1134" w:top="1134" w:left="1276" w:right="1440" w:header="720" w:footer="720"/>
        </w:sectPr>
      </w:pPr>
      <w:r w:rsidDel="00000000" w:rsidR="00000000" w:rsidRPr="00000000">
        <w:rPr>
          <w:rtl w:val="0"/>
        </w:rPr>
      </w:r>
    </w:p>
    <w:p w:rsidR="00000000" w:rsidDel="00000000" w:rsidP="00000000" w:rsidRDefault="00000000" w:rsidRPr="00000000" w14:paraId="00000724">
      <w:pPr>
        <w:pBdr>
          <w:top w:space="0" w:sz="0" w:val="nil"/>
          <w:left w:space="0" w:sz="0" w:val="nil"/>
          <w:bottom w:space="0" w:sz="0" w:val="nil"/>
          <w:right w:space="0" w:sz="0" w:val="nil"/>
          <w:between w:space="0" w:sz="0" w:val="nil"/>
        </w:pBdr>
        <w:ind w:left="720" w:hanging="720"/>
        <w:jc w:val="center"/>
        <w:rPr>
          <w:rFonts w:ascii="Arial" w:cs="Arial" w:eastAsia="Arial" w:hAnsi="Arial"/>
          <w:b w:val="1"/>
          <w:color w:val="000000"/>
          <w:u w:val="single"/>
        </w:rPr>
      </w:pPr>
      <w:bookmarkStart w:colFirst="0" w:colLast="0" w:name="_heading=h.83f8r169uplb" w:id="96"/>
      <w:bookmarkEnd w:id="96"/>
      <w:r w:rsidDel="00000000" w:rsidR="00000000" w:rsidRPr="00000000">
        <w:rPr>
          <w:rFonts w:ascii="Arial" w:cs="Arial" w:eastAsia="Arial" w:hAnsi="Arial"/>
          <w:b w:val="1"/>
          <w:u w:val="single"/>
          <w:rtl w:val="0"/>
        </w:rPr>
        <w:t xml:space="preserve">Appendix 9</w:t>
      </w:r>
      <w:r w:rsidDel="00000000" w:rsidR="00000000" w:rsidRPr="00000000">
        <w:rPr>
          <w:rFonts w:ascii="Arial" w:cs="Arial" w:eastAsia="Arial" w:hAnsi="Arial"/>
          <w:b w:val="1"/>
          <w:color w:val="000000"/>
          <w:u w:val="single"/>
          <w:rtl w:val="0"/>
        </w:rPr>
        <w:t xml:space="preserve">: Financial Submissions</w:t>
      </w:r>
    </w:p>
    <w:p w:rsidR="00000000" w:rsidDel="00000000" w:rsidP="00000000" w:rsidRDefault="00000000" w:rsidRPr="00000000" w14:paraId="00000725">
      <w:pPr>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tl w:val="0"/>
        </w:rPr>
      </w:r>
    </w:p>
    <w:p w:rsidR="00000000" w:rsidDel="00000000" w:rsidP="00000000" w:rsidRDefault="00000000" w:rsidRPr="00000000" w14:paraId="00000726">
      <w:pPr>
        <w:pBdr>
          <w:top w:space="0" w:sz="0" w:val="nil"/>
          <w:left w:space="0" w:sz="0" w:val="nil"/>
          <w:bottom w:space="0" w:sz="0" w:val="nil"/>
          <w:right w:space="0" w:sz="0" w:val="nil"/>
          <w:between w:space="0" w:sz="0" w:val="nil"/>
        </w:pBdr>
        <w:jc w:val="center"/>
        <w:rPr>
          <w:rFonts w:ascii="Arial" w:cs="Arial" w:eastAsia="Arial" w:hAnsi="Arial"/>
          <w:b w:val="1"/>
        </w:rPr>
      </w:pPr>
      <w:r w:rsidDel="00000000" w:rsidR="00000000" w:rsidRPr="00000000">
        <w:rPr>
          <w:rtl w:val="0"/>
        </w:rPr>
      </w:r>
    </w:p>
    <w:p w:rsidR="00000000" w:rsidDel="00000000" w:rsidP="00000000" w:rsidRDefault="00000000" w:rsidRPr="00000000" w14:paraId="00000727">
      <w:pPr>
        <w:ind w:left="0" w:firstLine="0"/>
        <w:jc w:val="left"/>
        <w:rPr>
          <w:rFonts w:ascii="Arial" w:cs="Arial" w:eastAsia="Arial" w:hAnsi="Arial"/>
        </w:rPr>
      </w:pPr>
      <w:r w:rsidDel="00000000" w:rsidR="00000000" w:rsidRPr="00000000">
        <w:rPr>
          <w:rFonts w:ascii="Arial" w:cs="Arial" w:eastAsia="Arial" w:hAnsi="Arial"/>
          <w:b w:val="1"/>
          <w:rtl w:val="0"/>
        </w:rPr>
        <w:t xml:space="preserve">Pricing Schedule</w:t>
      </w:r>
      <w:r w:rsidDel="00000000" w:rsidR="00000000" w:rsidRPr="00000000">
        <w:rPr>
          <w:rFonts w:ascii="Arial" w:cs="Arial" w:eastAsia="Arial" w:hAnsi="Arial"/>
          <w:rtl w:val="0"/>
        </w:rPr>
        <w:t xml:space="preserve"> - refer to the seperate spreadsheet</w:t>
      </w:r>
      <w:hyperlink r:id="rId22">
        <w:r w:rsidDel="00000000" w:rsidR="00000000" w:rsidRPr="00000000">
          <w:rPr>
            <w:rFonts w:ascii="Arial" w:cs="Arial" w:eastAsia="Arial" w:hAnsi="Arial"/>
            <w:color w:val="1155cc"/>
            <w:u w:val="single"/>
            <w:rtl w:val="0"/>
          </w:rPr>
          <w:t xml:space="preserve"> Appendix </w:t>
        </w:r>
      </w:hyperlink>
      <w:r w:rsidDel="00000000" w:rsidR="00000000" w:rsidRPr="00000000">
        <w:rPr>
          <w:rtl w:val="0"/>
        </w:rPr>
      </w:r>
    </w:p>
    <w:p w:rsidR="00000000" w:rsidDel="00000000" w:rsidP="00000000" w:rsidRDefault="00000000" w:rsidRPr="00000000" w14:paraId="00000728">
      <w:pPr>
        <w:keepNext w:val="1"/>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729">
      <w:pPr>
        <w:keepNext w:val="1"/>
        <w:ind w:left="0" w:firstLine="0"/>
        <w:jc w:val="left"/>
        <w:rPr>
          <w:rFonts w:ascii="Arial" w:cs="Arial" w:eastAsia="Arial" w:hAnsi="Arial"/>
          <w:b w:val="1"/>
          <w:color w:val="000000"/>
          <w:highlight w:val="white"/>
        </w:rPr>
      </w:pPr>
      <w:r w:rsidDel="00000000" w:rsidR="00000000" w:rsidRPr="00000000">
        <w:rPr>
          <w:rFonts w:ascii="Arial" w:cs="Arial" w:eastAsia="Arial" w:hAnsi="Arial"/>
          <w:b w:val="1"/>
          <w:color w:val="000000"/>
          <w:highlight w:val="white"/>
          <w:rtl w:val="0"/>
        </w:rPr>
        <w:t xml:space="preserve">Price Variation Formula</w:t>
      </w:r>
    </w:p>
    <w:p w:rsidR="00000000" w:rsidDel="00000000" w:rsidP="00000000" w:rsidRDefault="00000000" w:rsidRPr="00000000" w14:paraId="0000072A">
      <w:pPr>
        <w:keepNext w:val="1"/>
        <w:ind w:left="495" w:firstLine="0"/>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2B">
      <w:pPr>
        <w:jc w:val="both"/>
        <w:rPr>
          <w:rFonts w:ascii="Arial" w:cs="Arial" w:eastAsia="Arial" w:hAnsi="Arial"/>
        </w:rPr>
      </w:pPr>
      <w:r w:rsidDel="00000000" w:rsidR="00000000" w:rsidRPr="00000000">
        <w:rPr>
          <w:rFonts w:ascii="Arial" w:cs="Arial" w:eastAsia="Arial" w:hAnsi="Arial"/>
          <w:rtl w:val="0"/>
        </w:rPr>
        <w:t xml:space="preserve">This form should be completed. Failure to complete this form may result in a Bid being rejected.</w:t>
      </w:r>
    </w:p>
    <w:p w:rsidR="00000000" w:rsidDel="00000000" w:rsidP="00000000" w:rsidRDefault="00000000" w:rsidRPr="00000000" w14:paraId="0000072C">
      <w:pPr>
        <w:rPr>
          <w:rFonts w:ascii="Arial" w:cs="Arial" w:eastAsia="Arial" w:hAnsi="Arial"/>
        </w:rPr>
      </w:pPr>
      <w:r w:rsidDel="00000000" w:rsidR="00000000" w:rsidRPr="00000000">
        <w:rPr>
          <w:rtl w:val="0"/>
        </w:rPr>
      </w:r>
    </w:p>
    <w:p w:rsidR="00000000" w:rsidDel="00000000" w:rsidP="00000000" w:rsidRDefault="00000000" w:rsidRPr="00000000" w14:paraId="0000072D">
      <w:pPr>
        <w:jc w:val="both"/>
        <w:rPr>
          <w:rFonts w:ascii="Arial" w:cs="Arial" w:eastAsia="Arial" w:hAnsi="Arial"/>
          <w:b w:val="1"/>
        </w:rPr>
      </w:pPr>
      <w:r w:rsidDel="00000000" w:rsidR="00000000" w:rsidRPr="00000000">
        <w:rPr>
          <w:rFonts w:ascii="Arial" w:cs="Arial" w:eastAsia="Arial" w:hAnsi="Arial"/>
          <w:b w:val="1"/>
          <w:rtl w:val="0"/>
        </w:rPr>
        <w:t xml:space="preserve">Price Variation Formula for any price quoted which may be subject to variation in accordance with the terms of the contract.</w:t>
      </w:r>
    </w:p>
    <w:p w:rsidR="00000000" w:rsidDel="00000000" w:rsidP="00000000" w:rsidRDefault="00000000" w:rsidRPr="00000000" w14:paraId="0000072E">
      <w:pPr>
        <w:rPr>
          <w:rFonts w:ascii="Arial" w:cs="Arial" w:eastAsia="Arial" w:hAnsi="Arial"/>
        </w:rPr>
      </w:pPr>
      <w:r w:rsidDel="00000000" w:rsidR="00000000" w:rsidRPr="00000000">
        <w:rPr>
          <w:rtl w:val="0"/>
        </w:rPr>
      </w:r>
    </w:p>
    <w:tbl>
      <w:tblPr>
        <w:tblStyle w:val="Table25"/>
        <w:tblW w:w="9885.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30"/>
        <w:gridCol w:w="3285"/>
        <w:gridCol w:w="3270"/>
        <w:tblGridChange w:id="0">
          <w:tblGrid>
            <w:gridCol w:w="3330"/>
            <w:gridCol w:w="3285"/>
            <w:gridCol w:w="3270"/>
          </w:tblGrid>
        </w:tblGridChange>
      </w:tblGrid>
      <w:tr>
        <w:trPr>
          <w:trHeight w:val="340" w:hRule="atLeast"/>
          <w:tblHeader w:val="0"/>
        </w:trPr>
        <w:tc>
          <w:tcPr>
            <w:vAlign w:val="center"/>
          </w:tcPr>
          <w:p w:rsidR="00000000" w:rsidDel="00000000" w:rsidP="00000000" w:rsidRDefault="00000000" w:rsidRPr="00000000" w14:paraId="0000072F">
            <w:pPr>
              <w:rPr>
                <w:rFonts w:ascii="Arial" w:cs="Arial" w:eastAsia="Arial" w:hAnsi="Arial"/>
                <w:b w:val="1"/>
              </w:rPr>
            </w:pPr>
            <w:r w:rsidDel="00000000" w:rsidR="00000000" w:rsidRPr="00000000">
              <w:rPr>
                <w:rFonts w:ascii="Arial" w:cs="Arial" w:eastAsia="Arial" w:hAnsi="Arial"/>
                <w:b w:val="1"/>
                <w:rtl w:val="0"/>
              </w:rPr>
              <w:t xml:space="preserve">ELEMENT</w:t>
            </w:r>
          </w:p>
        </w:tc>
        <w:tc>
          <w:tcPr>
            <w:vAlign w:val="center"/>
          </w:tcPr>
          <w:p w:rsidR="00000000" w:rsidDel="00000000" w:rsidP="00000000" w:rsidRDefault="00000000" w:rsidRPr="00000000" w14:paraId="00000730">
            <w:pPr>
              <w:rPr>
                <w:rFonts w:ascii="Arial" w:cs="Arial" w:eastAsia="Arial" w:hAnsi="Arial"/>
                <w:b w:val="1"/>
              </w:rPr>
            </w:pPr>
            <w:r w:rsidDel="00000000" w:rsidR="00000000" w:rsidRPr="00000000">
              <w:rPr>
                <w:rFonts w:ascii="Arial" w:cs="Arial" w:eastAsia="Arial" w:hAnsi="Arial"/>
                <w:b w:val="1"/>
                <w:rtl w:val="0"/>
              </w:rPr>
              <w:t xml:space="preserve">(1) FIXED</w:t>
            </w:r>
          </w:p>
        </w:tc>
        <w:tc>
          <w:tcPr>
            <w:vAlign w:val="center"/>
          </w:tcPr>
          <w:p w:rsidR="00000000" w:rsidDel="00000000" w:rsidP="00000000" w:rsidRDefault="00000000" w:rsidRPr="00000000" w14:paraId="00000731">
            <w:pPr>
              <w:rPr>
                <w:rFonts w:ascii="Arial" w:cs="Arial" w:eastAsia="Arial" w:hAnsi="Arial"/>
                <w:b w:val="1"/>
              </w:rPr>
            </w:pPr>
            <w:r w:rsidDel="00000000" w:rsidR="00000000" w:rsidRPr="00000000">
              <w:rPr>
                <w:rFonts w:ascii="Arial" w:cs="Arial" w:eastAsia="Arial" w:hAnsi="Arial"/>
                <w:b w:val="1"/>
                <w:rtl w:val="0"/>
              </w:rPr>
              <w:t xml:space="preserve">(2) %</w:t>
            </w:r>
          </w:p>
        </w:tc>
      </w:tr>
      <w:tr>
        <w:trPr>
          <w:trHeight w:val="340" w:hRule="atLeast"/>
          <w:tblHeader w:val="0"/>
        </w:trPr>
        <w:tc>
          <w:tcPr>
            <w:vAlign w:val="center"/>
          </w:tcPr>
          <w:p w:rsidR="00000000" w:rsidDel="00000000" w:rsidP="00000000" w:rsidRDefault="00000000" w:rsidRPr="00000000" w14:paraId="00000732">
            <w:pPr>
              <w:rPr>
                <w:rFonts w:ascii="Arial" w:cs="Arial" w:eastAsia="Arial" w:hAnsi="Arial"/>
              </w:rPr>
            </w:pPr>
            <w:r w:rsidDel="00000000" w:rsidR="00000000" w:rsidRPr="00000000">
              <w:rPr>
                <w:rFonts w:ascii="Arial" w:cs="Arial" w:eastAsia="Arial" w:hAnsi="Arial"/>
                <w:rtl w:val="0"/>
              </w:rPr>
              <w:t xml:space="preserve">LABOUR</w:t>
            </w:r>
          </w:p>
        </w:tc>
        <w:tc>
          <w:tcPr>
            <w:vAlign w:val="center"/>
          </w:tcPr>
          <w:p w:rsidR="00000000" w:rsidDel="00000000" w:rsidP="00000000" w:rsidRDefault="00000000" w:rsidRPr="00000000" w14:paraId="00000733">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734">
            <w:pPr>
              <w:rPr>
                <w:rFonts w:ascii="Arial" w:cs="Arial" w:eastAsia="Arial" w:hAnsi="Arial"/>
              </w:rPr>
            </w:pPr>
            <w:r w:rsidDel="00000000" w:rsidR="00000000" w:rsidRPr="00000000">
              <w:rPr>
                <w:rtl w:val="0"/>
              </w:rPr>
            </w:r>
          </w:p>
        </w:tc>
      </w:tr>
      <w:tr>
        <w:trPr>
          <w:trHeight w:val="340" w:hRule="atLeast"/>
          <w:tblHeader w:val="0"/>
        </w:trPr>
        <w:tc>
          <w:tcPr>
            <w:vAlign w:val="center"/>
          </w:tcPr>
          <w:p w:rsidR="00000000" w:rsidDel="00000000" w:rsidP="00000000" w:rsidRDefault="00000000" w:rsidRPr="00000000" w14:paraId="00000735">
            <w:pPr>
              <w:rPr>
                <w:rFonts w:ascii="Arial" w:cs="Arial" w:eastAsia="Arial" w:hAnsi="Arial"/>
              </w:rPr>
            </w:pPr>
            <w:r w:rsidDel="00000000" w:rsidR="00000000" w:rsidRPr="00000000">
              <w:rPr>
                <w:rFonts w:ascii="Arial" w:cs="Arial" w:eastAsia="Arial" w:hAnsi="Arial"/>
                <w:rtl w:val="0"/>
              </w:rPr>
              <w:t xml:space="preserve">MATERIALS</w:t>
            </w:r>
          </w:p>
        </w:tc>
        <w:tc>
          <w:tcPr>
            <w:vAlign w:val="center"/>
          </w:tcPr>
          <w:p w:rsidR="00000000" w:rsidDel="00000000" w:rsidP="00000000" w:rsidRDefault="00000000" w:rsidRPr="00000000" w14:paraId="00000736">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737">
            <w:pPr>
              <w:rPr>
                <w:rFonts w:ascii="Arial" w:cs="Arial" w:eastAsia="Arial" w:hAnsi="Arial"/>
              </w:rPr>
            </w:pPr>
            <w:r w:rsidDel="00000000" w:rsidR="00000000" w:rsidRPr="00000000">
              <w:rPr>
                <w:rtl w:val="0"/>
              </w:rPr>
            </w:r>
          </w:p>
        </w:tc>
      </w:tr>
      <w:tr>
        <w:trPr>
          <w:trHeight w:val="340" w:hRule="atLeast"/>
          <w:tblHeader w:val="0"/>
        </w:trPr>
        <w:tc>
          <w:tcPr>
            <w:vAlign w:val="center"/>
          </w:tcPr>
          <w:p w:rsidR="00000000" w:rsidDel="00000000" w:rsidP="00000000" w:rsidRDefault="00000000" w:rsidRPr="00000000" w14:paraId="00000738">
            <w:pPr>
              <w:rPr>
                <w:rFonts w:ascii="Arial" w:cs="Arial" w:eastAsia="Arial" w:hAnsi="Arial"/>
              </w:rPr>
            </w:pPr>
            <w:r w:rsidDel="00000000" w:rsidR="00000000" w:rsidRPr="00000000">
              <w:rPr>
                <w:rFonts w:ascii="Arial" w:cs="Arial" w:eastAsia="Arial" w:hAnsi="Arial"/>
                <w:rtl w:val="0"/>
              </w:rPr>
              <w:t xml:space="preserve">HAULAGE</w:t>
            </w:r>
          </w:p>
        </w:tc>
        <w:tc>
          <w:tcPr>
            <w:vAlign w:val="center"/>
          </w:tcPr>
          <w:p w:rsidR="00000000" w:rsidDel="00000000" w:rsidP="00000000" w:rsidRDefault="00000000" w:rsidRPr="00000000" w14:paraId="00000739">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73A">
            <w:pPr>
              <w:rPr>
                <w:rFonts w:ascii="Arial" w:cs="Arial" w:eastAsia="Arial" w:hAnsi="Arial"/>
              </w:rPr>
            </w:pPr>
            <w:r w:rsidDel="00000000" w:rsidR="00000000" w:rsidRPr="00000000">
              <w:rPr>
                <w:rtl w:val="0"/>
              </w:rPr>
            </w:r>
          </w:p>
        </w:tc>
      </w:tr>
      <w:tr>
        <w:trPr>
          <w:trHeight w:val="340" w:hRule="atLeast"/>
          <w:tblHeader w:val="0"/>
        </w:trPr>
        <w:tc>
          <w:tcPr>
            <w:vAlign w:val="center"/>
          </w:tcPr>
          <w:p w:rsidR="00000000" w:rsidDel="00000000" w:rsidP="00000000" w:rsidRDefault="00000000" w:rsidRPr="00000000" w14:paraId="0000073B">
            <w:pPr>
              <w:rPr>
                <w:rFonts w:ascii="Arial" w:cs="Arial" w:eastAsia="Arial" w:hAnsi="Arial"/>
              </w:rPr>
            </w:pPr>
            <w:r w:rsidDel="00000000" w:rsidR="00000000" w:rsidRPr="00000000">
              <w:rPr>
                <w:rFonts w:ascii="Arial" w:cs="Arial" w:eastAsia="Arial" w:hAnsi="Arial"/>
                <w:rtl w:val="0"/>
              </w:rPr>
              <w:t xml:space="preserve">OTHER</w:t>
            </w:r>
          </w:p>
        </w:tc>
        <w:tc>
          <w:tcPr>
            <w:vAlign w:val="center"/>
          </w:tcPr>
          <w:p w:rsidR="00000000" w:rsidDel="00000000" w:rsidP="00000000" w:rsidRDefault="00000000" w:rsidRPr="00000000" w14:paraId="0000073C">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73D">
            <w:pPr>
              <w:rPr>
                <w:rFonts w:ascii="Arial" w:cs="Arial" w:eastAsia="Arial" w:hAnsi="Arial"/>
              </w:rPr>
            </w:pPr>
            <w:r w:rsidDel="00000000" w:rsidR="00000000" w:rsidRPr="00000000">
              <w:rPr>
                <w:rtl w:val="0"/>
              </w:rPr>
            </w:r>
          </w:p>
        </w:tc>
      </w:tr>
    </w:tbl>
    <w:p w:rsidR="00000000" w:rsidDel="00000000" w:rsidP="00000000" w:rsidRDefault="00000000" w:rsidRPr="00000000" w14:paraId="0000073E">
      <w:pPr>
        <w:rPr>
          <w:rFonts w:ascii="Arial" w:cs="Arial" w:eastAsia="Arial" w:hAnsi="Arial"/>
        </w:rPr>
      </w:pPr>
      <w:r w:rsidDel="00000000" w:rsidR="00000000" w:rsidRPr="00000000">
        <w:rPr>
          <w:rtl w:val="0"/>
        </w:rPr>
      </w:r>
    </w:p>
    <w:p w:rsidR="00000000" w:rsidDel="00000000" w:rsidP="00000000" w:rsidRDefault="00000000" w:rsidRPr="00000000" w14:paraId="0000073F">
      <w:pPr>
        <w:jc w:val="both"/>
        <w:rPr>
          <w:rFonts w:ascii="Arial" w:cs="Arial" w:eastAsia="Arial" w:hAnsi="Arial"/>
        </w:rPr>
      </w:pPr>
      <w:r w:rsidDel="00000000" w:rsidR="00000000" w:rsidRPr="00000000">
        <w:rPr>
          <w:rFonts w:ascii="Arial" w:cs="Arial" w:eastAsia="Arial" w:hAnsi="Arial"/>
          <w:rtl w:val="0"/>
        </w:rPr>
        <w:t xml:space="preserve">In order to assist Bidders when completing the formula, the following information has been detailed for guidance.</w:t>
      </w:r>
    </w:p>
    <w:p w:rsidR="00000000" w:rsidDel="00000000" w:rsidP="00000000" w:rsidRDefault="00000000" w:rsidRPr="00000000" w14:paraId="00000740">
      <w:pPr>
        <w:rPr>
          <w:rFonts w:ascii="Arial" w:cs="Arial" w:eastAsia="Arial" w:hAnsi="Arial"/>
        </w:rPr>
      </w:pPr>
      <w:r w:rsidDel="00000000" w:rsidR="00000000" w:rsidRPr="00000000">
        <w:rPr>
          <w:rtl w:val="0"/>
        </w:rPr>
      </w:r>
    </w:p>
    <w:p w:rsidR="00000000" w:rsidDel="00000000" w:rsidP="00000000" w:rsidRDefault="00000000" w:rsidRPr="00000000" w14:paraId="00000741">
      <w:pPr>
        <w:widowControl w:val="0"/>
        <w:tabs>
          <w:tab w:val="left" w:pos="506"/>
        </w:tabs>
        <w:ind w:left="493" w:hanging="493"/>
        <w:rPr>
          <w:rFonts w:ascii="Arial" w:cs="Arial" w:eastAsia="Arial" w:hAnsi="Arial"/>
        </w:rPr>
      </w:pPr>
      <w:r w:rsidDel="00000000" w:rsidR="00000000" w:rsidRPr="00000000">
        <w:rPr>
          <w:rFonts w:ascii="Arial" w:cs="Arial" w:eastAsia="Arial" w:hAnsi="Arial"/>
          <w:rtl w:val="0"/>
        </w:rPr>
        <w:t xml:space="preserve">(1)</w:t>
        <w:tab/>
        <w:t xml:space="preserve">Please state in column (1) which elements are to remain firm in price for the period for the contract.</w:t>
      </w:r>
    </w:p>
    <w:p w:rsidR="00000000" w:rsidDel="00000000" w:rsidP="00000000" w:rsidRDefault="00000000" w:rsidRPr="00000000" w14:paraId="00000742">
      <w:pPr>
        <w:widowControl w:val="0"/>
        <w:tabs>
          <w:tab w:val="left" w:pos="506"/>
        </w:tabs>
        <w:ind w:left="493" w:hanging="493"/>
        <w:rPr>
          <w:rFonts w:ascii="Arial" w:cs="Arial" w:eastAsia="Arial" w:hAnsi="Arial"/>
        </w:rPr>
      </w:pPr>
      <w:r w:rsidDel="00000000" w:rsidR="00000000" w:rsidRPr="00000000">
        <w:rPr>
          <w:rtl w:val="0"/>
        </w:rPr>
      </w:r>
    </w:p>
    <w:p w:rsidR="00000000" w:rsidDel="00000000" w:rsidP="00000000" w:rsidRDefault="00000000" w:rsidRPr="00000000" w14:paraId="00000743">
      <w:pPr>
        <w:widowControl w:val="0"/>
        <w:tabs>
          <w:tab w:val="left" w:pos="506"/>
        </w:tabs>
        <w:ind w:left="493" w:hanging="493"/>
        <w:jc w:val="both"/>
        <w:rPr>
          <w:rFonts w:ascii="Arial" w:cs="Arial" w:eastAsia="Arial" w:hAnsi="Arial"/>
        </w:rPr>
      </w:pPr>
      <w:r w:rsidDel="00000000" w:rsidR="00000000" w:rsidRPr="00000000">
        <w:rPr>
          <w:rFonts w:ascii="Arial" w:cs="Arial" w:eastAsia="Arial" w:hAnsi="Arial"/>
          <w:rtl w:val="0"/>
        </w:rPr>
        <w:t xml:space="preserve">(2)</w:t>
        <w:tab/>
        <w:t xml:space="preserve">Where any element is not fixed in price for the duration of the contract, please state as a % in Column (2) the contribution which that element makes to the quoted unit price.</w:t>
      </w:r>
    </w:p>
    <w:p w:rsidR="00000000" w:rsidDel="00000000" w:rsidP="00000000" w:rsidRDefault="00000000" w:rsidRPr="00000000" w14:paraId="00000744">
      <w:pPr>
        <w:widowControl w:val="0"/>
        <w:tabs>
          <w:tab w:val="left" w:pos="506"/>
        </w:tabs>
        <w:ind w:left="493" w:hanging="493"/>
        <w:rPr>
          <w:rFonts w:ascii="Arial" w:cs="Arial" w:eastAsia="Arial" w:hAnsi="Arial"/>
        </w:rPr>
      </w:pPr>
      <w:r w:rsidDel="00000000" w:rsidR="00000000" w:rsidRPr="00000000">
        <w:rPr>
          <w:rtl w:val="0"/>
        </w:rPr>
      </w:r>
    </w:p>
    <w:p w:rsidR="00000000" w:rsidDel="00000000" w:rsidP="00000000" w:rsidRDefault="00000000" w:rsidRPr="00000000" w14:paraId="00000745">
      <w:pPr>
        <w:widowControl w:val="0"/>
        <w:numPr>
          <w:ilvl w:val="0"/>
          <w:numId w:val="30"/>
        </w:numPr>
        <w:ind w:left="495" w:hanging="495"/>
        <w:jc w:val="both"/>
        <w:rPr>
          <w:rFonts w:ascii="Arial" w:cs="Arial" w:eastAsia="Arial" w:hAnsi="Arial"/>
        </w:rPr>
      </w:pPr>
      <w:r w:rsidDel="00000000" w:rsidR="00000000" w:rsidRPr="00000000">
        <w:rPr>
          <w:rFonts w:ascii="Arial" w:cs="Arial" w:eastAsia="Arial" w:hAnsi="Arial"/>
          <w:rtl w:val="0"/>
        </w:rPr>
        <w:t xml:space="preserve">Any future price variations applied for must show the actual % movement of the element and be accompanied by documentary proof that the change in cost indicated has occurred.</w:t>
      </w:r>
    </w:p>
    <w:p w:rsidR="00000000" w:rsidDel="00000000" w:rsidP="00000000" w:rsidRDefault="00000000" w:rsidRPr="00000000" w14:paraId="00000746">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747">
      <w:pPr>
        <w:widowControl w:val="0"/>
        <w:numPr>
          <w:ilvl w:val="0"/>
          <w:numId w:val="30"/>
        </w:numPr>
        <w:ind w:left="495" w:hanging="495"/>
        <w:jc w:val="both"/>
        <w:rPr>
          <w:rFonts w:ascii="Arial" w:cs="Arial" w:eastAsia="Arial" w:hAnsi="Arial"/>
        </w:rPr>
      </w:pPr>
      <w:r w:rsidDel="00000000" w:rsidR="00000000" w:rsidRPr="00000000">
        <w:rPr>
          <w:rFonts w:ascii="Arial" w:cs="Arial" w:eastAsia="Arial" w:hAnsi="Arial"/>
          <w:rtl w:val="0"/>
        </w:rPr>
        <w:t xml:space="preserve">The breakdown of costs as indicated in the Price Variation Formula will be automatically adjusted following the acceptance of a price increase and the new apportionment used as a basis for consideration of future applications.</w:t>
      </w:r>
    </w:p>
    <w:p w:rsidR="00000000" w:rsidDel="00000000" w:rsidP="00000000" w:rsidRDefault="00000000" w:rsidRPr="00000000" w14:paraId="00000748">
      <w:pPr>
        <w:widowControl w:val="0"/>
        <w:tabs>
          <w:tab w:val="left" w:pos="506"/>
        </w:tabs>
        <w:ind w:left="496" w:hanging="496"/>
        <w:jc w:val="both"/>
        <w:rPr>
          <w:rFonts w:ascii="Arial" w:cs="Arial" w:eastAsia="Arial" w:hAnsi="Arial"/>
        </w:rPr>
      </w:pPr>
      <w:r w:rsidDel="00000000" w:rsidR="00000000" w:rsidRPr="00000000">
        <w:rPr>
          <w:rtl w:val="0"/>
        </w:rPr>
      </w:r>
    </w:p>
    <w:p w:rsidR="00000000" w:rsidDel="00000000" w:rsidP="00000000" w:rsidRDefault="00000000" w:rsidRPr="00000000" w14:paraId="00000749">
      <w:pPr>
        <w:widowControl w:val="0"/>
        <w:tabs>
          <w:tab w:val="left" w:pos="506"/>
          <w:tab w:val="left" w:pos="5103"/>
          <w:tab w:val="right" w:pos="8936"/>
        </w:tabs>
        <w:ind w:left="496" w:hanging="496"/>
        <w:jc w:val="both"/>
        <w:rPr>
          <w:rFonts w:ascii="Arial" w:cs="Arial" w:eastAsia="Arial" w:hAnsi="Arial"/>
        </w:rPr>
      </w:pPr>
      <w:r w:rsidDel="00000000" w:rsidR="00000000" w:rsidRPr="00000000">
        <w:rPr>
          <w:rFonts w:ascii="Arial" w:cs="Arial" w:eastAsia="Arial" w:hAnsi="Arial"/>
          <w:rtl w:val="0"/>
        </w:rPr>
        <w:t xml:space="preserve">Signature ………………………………………..</w:t>
        <w:tab/>
        <w:t xml:space="preserve">Date: …………………….…………….</w:t>
      </w:r>
    </w:p>
    <w:p w:rsidR="00000000" w:rsidDel="00000000" w:rsidP="00000000" w:rsidRDefault="00000000" w:rsidRPr="00000000" w14:paraId="0000074A">
      <w:pPr>
        <w:widowControl w:val="0"/>
        <w:tabs>
          <w:tab w:val="left" w:pos="506"/>
          <w:tab w:val="right" w:pos="8936"/>
        </w:tabs>
        <w:ind w:left="496" w:hanging="496"/>
        <w:jc w:val="both"/>
        <w:rPr>
          <w:rFonts w:ascii="Arial" w:cs="Arial" w:eastAsia="Arial" w:hAnsi="Arial"/>
        </w:rPr>
      </w:pPr>
      <w:r w:rsidDel="00000000" w:rsidR="00000000" w:rsidRPr="00000000">
        <w:rPr>
          <w:rtl w:val="0"/>
        </w:rPr>
      </w:r>
    </w:p>
    <w:p w:rsidR="00000000" w:rsidDel="00000000" w:rsidP="00000000" w:rsidRDefault="00000000" w:rsidRPr="00000000" w14:paraId="0000074B">
      <w:pPr>
        <w:widowControl w:val="0"/>
        <w:tabs>
          <w:tab w:val="left" w:pos="506"/>
          <w:tab w:val="right" w:pos="8936"/>
        </w:tabs>
        <w:ind w:left="496" w:hanging="496"/>
        <w:jc w:val="both"/>
        <w:rPr>
          <w:rFonts w:ascii="Arial" w:cs="Arial" w:eastAsia="Arial" w:hAnsi="Arial"/>
        </w:rPr>
      </w:pPr>
      <w:r w:rsidDel="00000000" w:rsidR="00000000" w:rsidRPr="00000000">
        <w:rPr>
          <w:rtl w:val="0"/>
        </w:rPr>
      </w:r>
    </w:p>
    <w:p w:rsidR="00000000" w:rsidDel="00000000" w:rsidP="00000000" w:rsidRDefault="00000000" w:rsidRPr="00000000" w14:paraId="0000074C">
      <w:pPr>
        <w:widowControl w:val="0"/>
        <w:tabs>
          <w:tab w:val="left" w:pos="506"/>
          <w:tab w:val="right" w:pos="9639"/>
        </w:tabs>
        <w:ind w:left="496" w:hanging="496"/>
        <w:jc w:val="both"/>
        <w:rPr>
          <w:rFonts w:ascii="Arial" w:cs="Arial" w:eastAsia="Arial" w:hAnsi="Arial"/>
        </w:rPr>
      </w:pPr>
      <w:r w:rsidDel="00000000" w:rsidR="00000000" w:rsidRPr="00000000">
        <w:rPr>
          <w:rFonts w:ascii="Arial" w:cs="Arial" w:eastAsia="Arial" w:hAnsi="Arial"/>
          <w:rtl w:val="0"/>
        </w:rPr>
        <w:t xml:space="preserve">For and on behalf of</w:t>
        <w:tab/>
      </w:r>
    </w:p>
    <w:p w:rsidR="00000000" w:rsidDel="00000000" w:rsidP="00000000" w:rsidRDefault="00000000" w:rsidRPr="00000000" w14:paraId="0000074D">
      <w:pPr>
        <w:widowControl w:val="0"/>
        <w:tabs>
          <w:tab w:val="left" w:pos="506"/>
          <w:tab w:val="right" w:pos="8936"/>
        </w:tabs>
        <w:ind w:left="496" w:hanging="496"/>
        <w:jc w:val="both"/>
        <w:rPr>
          <w:rFonts w:ascii="Arial" w:cs="Arial" w:eastAsia="Arial" w:hAnsi="Arial"/>
        </w:rPr>
      </w:pPr>
      <w:r w:rsidDel="00000000" w:rsidR="00000000" w:rsidRPr="00000000">
        <w:rPr>
          <w:rtl w:val="0"/>
        </w:rPr>
      </w:r>
    </w:p>
    <w:p w:rsidR="00000000" w:rsidDel="00000000" w:rsidP="00000000" w:rsidRDefault="00000000" w:rsidRPr="00000000" w14:paraId="0000074E">
      <w:pPr>
        <w:widowControl w:val="0"/>
        <w:tabs>
          <w:tab w:val="left" w:pos="506"/>
          <w:tab w:val="right" w:pos="8936"/>
        </w:tabs>
        <w:ind w:left="496" w:hanging="496"/>
        <w:jc w:val="both"/>
        <w:rPr>
          <w:rFonts w:ascii="Arial" w:cs="Arial" w:eastAsia="Arial" w:hAnsi="Arial"/>
        </w:rPr>
      </w:pPr>
      <w:r w:rsidDel="00000000" w:rsidR="00000000" w:rsidRPr="00000000">
        <w:rPr>
          <w:rtl w:val="0"/>
        </w:rPr>
      </w:r>
    </w:p>
    <w:p w:rsidR="00000000" w:rsidDel="00000000" w:rsidP="00000000" w:rsidRDefault="00000000" w:rsidRPr="00000000" w14:paraId="0000074F">
      <w:pPr>
        <w:tabs>
          <w:tab w:val="right" w:pos="9638"/>
        </w:tabs>
        <w:spacing w:line="480" w:lineRule="auto"/>
        <w:rPr>
          <w:rFonts w:ascii="Arial" w:cs="Arial" w:eastAsia="Arial" w:hAnsi="Arial"/>
        </w:rPr>
      </w:pPr>
      <w:r w:rsidDel="00000000" w:rsidR="00000000" w:rsidRPr="00000000">
        <w:rPr>
          <w:rFonts w:ascii="Arial" w:cs="Arial" w:eastAsia="Arial" w:hAnsi="Arial"/>
          <w:rtl w:val="0"/>
        </w:rPr>
        <w:t xml:space="preserve">Address </w:t>
        <w:tab/>
      </w:r>
    </w:p>
    <w:p w:rsidR="00000000" w:rsidDel="00000000" w:rsidP="00000000" w:rsidRDefault="00000000" w:rsidRPr="00000000" w14:paraId="00000750">
      <w:pPr>
        <w:tabs>
          <w:tab w:val="right" w:pos="9638"/>
        </w:tabs>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751">
      <w:pPr>
        <w:tabs>
          <w:tab w:val="right" w:pos="9638"/>
        </w:tabs>
        <w:spacing w:line="480" w:lineRule="auto"/>
        <w:rPr>
          <w:rFonts w:ascii="Arial" w:cs="Arial" w:eastAsia="Arial" w:hAnsi="Arial"/>
          <w:b w:val="1"/>
          <w:u w:val="single"/>
        </w:rPr>
      </w:pPr>
      <w:r w:rsidDel="00000000" w:rsidR="00000000" w:rsidRPr="00000000">
        <w:rPr>
          <w:rFonts w:ascii="Arial" w:cs="Arial" w:eastAsia="Arial" w:hAnsi="Arial"/>
          <w:rtl w:val="0"/>
        </w:rPr>
        <w:tab/>
      </w:r>
      <w:r w:rsidDel="00000000" w:rsidR="00000000" w:rsidRPr="00000000">
        <w:rPr>
          <w:rtl w:val="0"/>
        </w:rPr>
      </w:r>
    </w:p>
    <w:p w:rsidR="00000000" w:rsidDel="00000000" w:rsidP="00000000" w:rsidRDefault="00000000" w:rsidRPr="00000000" w14:paraId="00000752">
      <w:pPr>
        <w:pBdr>
          <w:top w:space="0" w:sz="0" w:val="nil"/>
          <w:left w:space="0" w:sz="0" w:val="nil"/>
          <w:bottom w:space="0" w:sz="0" w:val="nil"/>
          <w:right w:space="0" w:sz="0" w:val="nil"/>
          <w:between w:space="0" w:sz="0" w:val="nil"/>
        </w:pBdr>
        <w:ind w:left="720" w:hanging="720"/>
        <w:jc w:val="center"/>
        <w:rPr>
          <w:rFonts w:ascii="Arial" w:cs="Arial" w:eastAsia="Arial" w:hAnsi="Arial"/>
          <w:b w:val="1"/>
          <w:color w:val="000000"/>
          <w:u w:val="single"/>
        </w:rPr>
      </w:pPr>
      <w:bookmarkStart w:colFirst="0" w:colLast="0" w:name="_heading=h.xwre5ibmd2j9" w:id="97"/>
      <w:bookmarkEnd w:id="97"/>
      <w:sdt>
        <w:sdtPr>
          <w:tag w:val="goog_rdk_0"/>
        </w:sdtPr>
        <w:sdtContent>
          <w:commentRangeStart w:id="0"/>
        </w:sdtContent>
      </w:sdt>
      <w:r w:rsidDel="00000000" w:rsidR="00000000" w:rsidRPr="00000000">
        <w:rPr>
          <w:rFonts w:ascii="Arial" w:cs="Arial" w:eastAsia="Arial" w:hAnsi="Arial"/>
          <w:b w:val="1"/>
          <w:u w:val="single"/>
          <w:rtl w:val="0"/>
        </w:rPr>
        <w:t xml:space="preserve">Appendix 10</w:t>
      </w:r>
      <w:r w:rsidDel="00000000" w:rsidR="00000000" w:rsidRPr="00000000">
        <w:rPr>
          <w:rFonts w:ascii="Arial" w:cs="Arial" w:eastAsia="Arial" w:hAnsi="Arial"/>
          <w:b w:val="1"/>
          <w:color w:val="000000"/>
          <w:u w:val="single"/>
          <w:rtl w:val="0"/>
        </w:rPr>
        <w:t xml:space="preserve">: Additional Documents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753">
      <w:pPr>
        <w:rPr>
          <w:rFonts w:ascii="Arial" w:cs="Arial" w:eastAsia="Arial" w:hAnsi="Arial"/>
          <w:b w:val="1"/>
        </w:rPr>
      </w:pPr>
      <w:r w:rsidDel="00000000" w:rsidR="00000000" w:rsidRPr="00000000">
        <w:rPr>
          <w:rtl w:val="0"/>
        </w:rPr>
      </w:r>
    </w:p>
    <w:p w:rsidR="00000000" w:rsidDel="00000000" w:rsidP="00000000" w:rsidRDefault="00000000" w:rsidRPr="00000000" w14:paraId="00000754">
      <w:pPr>
        <w:rPr>
          <w:rFonts w:ascii="Arial" w:cs="Arial" w:eastAsia="Arial" w:hAnsi="Arial"/>
        </w:rPr>
      </w:pPr>
      <w:r w:rsidDel="00000000" w:rsidR="00000000" w:rsidRPr="00000000">
        <w:rPr>
          <w:rFonts w:ascii="Arial" w:cs="Arial" w:eastAsia="Arial" w:hAnsi="Arial"/>
          <w:rtl w:val="0"/>
        </w:rPr>
        <w:t xml:space="preserve">Please download the additional documents listed below from the Procurement Portal and complete in accordance with the instructions at Sections 3 and 7 of the ITT.</w:t>
      </w:r>
    </w:p>
    <w:p w:rsidR="00000000" w:rsidDel="00000000" w:rsidP="00000000" w:rsidRDefault="00000000" w:rsidRPr="00000000" w14:paraId="00000755">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56">
      <w:pPr>
        <w:rPr>
          <w:rFonts w:ascii="Arial" w:cs="Arial" w:eastAsia="Arial" w:hAnsi="Arial"/>
          <w:b w:val="1"/>
          <w:color w:val="000000"/>
          <w:highlight w:val="yellow"/>
        </w:rPr>
      </w:pPr>
      <w:r w:rsidDel="00000000" w:rsidR="00000000" w:rsidRPr="00000000">
        <w:rPr>
          <w:rFonts w:ascii="Arial" w:cs="Arial" w:eastAsia="Arial" w:hAnsi="Arial"/>
          <w:b w:val="1"/>
          <w:color w:val="000000"/>
          <w:highlight w:val="yellow"/>
          <w:rtl w:val="0"/>
        </w:rPr>
        <w:t xml:space="preserve">Additional Document A -</w:t>
      </w:r>
      <w:r w:rsidDel="00000000" w:rsidR="00000000" w:rsidRPr="00000000">
        <w:rPr>
          <w:rFonts w:ascii="Arial" w:cs="Arial" w:eastAsia="Arial" w:hAnsi="Arial"/>
          <w:color w:val="000000"/>
          <w:highlight w:val="yellow"/>
          <w:rtl w:val="0"/>
        </w:rPr>
        <w:t xml:space="preserve"> </w:t>
      </w:r>
      <w:r w:rsidDel="00000000" w:rsidR="00000000" w:rsidRPr="00000000">
        <w:rPr>
          <w:rFonts w:ascii="Arial" w:cs="Arial" w:eastAsia="Arial" w:hAnsi="Arial"/>
          <w:b w:val="1"/>
          <w:color w:val="000000"/>
          <w:highlight w:val="yellow"/>
          <w:rtl w:val="0"/>
        </w:rPr>
        <w:t xml:space="preserve">Data Processing Agreement</w:t>
      </w:r>
    </w:p>
    <w:p w:rsidR="00000000" w:rsidDel="00000000" w:rsidP="00000000" w:rsidRDefault="00000000" w:rsidRPr="00000000" w14:paraId="00000757">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58">
      <w:pPr>
        <w:rPr>
          <w:rFonts w:ascii="Arial" w:cs="Arial" w:eastAsia="Arial" w:hAnsi="Arial"/>
          <w:color w:val="000000"/>
          <w:highlight w:val="yellow"/>
        </w:rPr>
      </w:pPr>
      <w:r w:rsidDel="00000000" w:rsidR="00000000" w:rsidRPr="00000000">
        <w:rPr>
          <w:rFonts w:ascii="Arial" w:cs="Arial" w:eastAsia="Arial" w:hAnsi="Arial"/>
          <w:color w:val="000000"/>
          <w:highlight w:val="yellow"/>
          <w:rtl w:val="0"/>
        </w:rPr>
        <w:t xml:space="preserve">The Bidder must download the Data Processing Agreement from: [xxxxxx]</w:t>
      </w:r>
    </w:p>
    <w:p w:rsidR="00000000" w:rsidDel="00000000" w:rsidP="00000000" w:rsidRDefault="00000000" w:rsidRPr="00000000" w14:paraId="00000759">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5A">
      <w:pPr>
        <w:rPr>
          <w:rFonts w:ascii="Arial" w:cs="Arial" w:eastAsia="Arial" w:hAnsi="Arial"/>
          <w:b w:val="1"/>
          <w:color w:val="000000"/>
          <w:highlight w:val="yellow"/>
        </w:rPr>
      </w:pPr>
      <w:r w:rsidDel="00000000" w:rsidR="00000000" w:rsidRPr="00000000">
        <w:rPr>
          <w:rFonts w:ascii="Arial" w:cs="Arial" w:eastAsia="Arial" w:hAnsi="Arial"/>
          <w:b w:val="1"/>
          <w:color w:val="000000"/>
          <w:highlight w:val="yellow"/>
          <w:rtl w:val="0"/>
        </w:rPr>
        <w:t xml:space="preserve">Additional Document B – </w:t>
      </w:r>
      <w:r w:rsidDel="00000000" w:rsidR="00000000" w:rsidRPr="00000000">
        <w:rPr>
          <w:rFonts w:ascii="Arial" w:cs="Arial" w:eastAsia="Arial" w:hAnsi="Arial"/>
          <w:b w:val="1"/>
          <w:highlight w:val="yellow"/>
          <w:rtl w:val="0"/>
        </w:rPr>
        <w:t xml:space="preserve">Add as applicable</w:t>
      </w:r>
      <w:r w:rsidDel="00000000" w:rsidR="00000000" w:rsidRPr="00000000">
        <w:rPr>
          <w:rtl w:val="0"/>
        </w:rPr>
      </w:r>
    </w:p>
    <w:p w:rsidR="00000000" w:rsidDel="00000000" w:rsidP="00000000" w:rsidRDefault="00000000" w:rsidRPr="00000000" w14:paraId="0000075B">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5C">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75D">
      <w:pPr>
        <w:rPr>
          <w:rFonts w:ascii="Arial" w:cs="Arial" w:eastAsia="Arial" w:hAnsi="Arial"/>
        </w:rPr>
      </w:pPr>
      <w:r w:rsidDel="00000000" w:rsidR="00000000" w:rsidRPr="00000000">
        <w:rPr>
          <w:rFonts w:ascii="Arial" w:cs="Arial" w:eastAsia="Arial" w:hAnsi="Arial"/>
          <w:rtl w:val="0"/>
        </w:rPr>
        <w:t xml:space="preserve">I / We the undersigned DO HEREBY confirm that I / we have reviewed the Additional Documents in this Appendix 10: Additional Documents and undertake that on the acceptance by the Authority of my / our Bid either in whole or in part I / we will enter into these Additional Documents.</w:t>
      </w:r>
    </w:p>
    <w:p w:rsidR="00000000" w:rsidDel="00000000" w:rsidP="00000000" w:rsidRDefault="00000000" w:rsidRPr="00000000" w14:paraId="0000075E">
      <w:pPr>
        <w:rPr>
          <w:rFonts w:ascii="Arial" w:cs="Arial" w:eastAsia="Arial" w:hAnsi="Arial"/>
        </w:rPr>
      </w:pPr>
      <w:r w:rsidDel="00000000" w:rsidR="00000000" w:rsidRPr="00000000">
        <w:rPr>
          <w:rtl w:val="0"/>
        </w:rPr>
      </w:r>
    </w:p>
    <w:p w:rsidR="00000000" w:rsidDel="00000000" w:rsidP="00000000" w:rsidRDefault="00000000" w:rsidRPr="00000000" w14:paraId="0000075F">
      <w:pPr>
        <w:rPr>
          <w:rFonts w:ascii="Arial" w:cs="Arial" w:eastAsia="Arial" w:hAnsi="Arial"/>
        </w:rPr>
      </w:pPr>
      <w:r w:rsidDel="00000000" w:rsidR="00000000" w:rsidRPr="00000000">
        <w:rPr>
          <w:rFonts w:ascii="Arial" w:cs="Arial" w:eastAsia="Arial" w:hAnsi="Arial"/>
          <w:rtl w:val="0"/>
        </w:rPr>
        <w:t xml:space="preserve">*Signed: ..............................................……............ Date: ..................................................</w:t>
      </w:r>
    </w:p>
    <w:p w:rsidR="00000000" w:rsidDel="00000000" w:rsidP="00000000" w:rsidRDefault="00000000" w:rsidRPr="00000000" w14:paraId="00000760">
      <w:pPr>
        <w:rPr>
          <w:rFonts w:ascii="Arial" w:cs="Arial" w:eastAsia="Arial" w:hAnsi="Arial"/>
        </w:rPr>
      </w:pPr>
      <w:r w:rsidDel="00000000" w:rsidR="00000000" w:rsidRPr="00000000">
        <w:rPr>
          <w:rtl w:val="0"/>
        </w:rPr>
      </w:r>
    </w:p>
    <w:p w:rsidR="00000000" w:rsidDel="00000000" w:rsidP="00000000" w:rsidRDefault="00000000" w:rsidRPr="00000000" w14:paraId="00000761">
      <w:pPr>
        <w:rPr>
          <w:rFonts w:ascii="Arial" w:cs="Arial" w:eastAsia="Arial" w:hAnsi="Arial"/>
        </w:rPr>
      </w:pPr>
      <w:r w:rsidDel="00000000" w:rsidR="00000000" w:rsidRPr="00000000">
        <w:rPr>
          <w:rtl w:val="0"/>
        </w:rPr>
      </w:r>
    </w:p>
    <w:p w:rsidR="00000000" w:rsidDel="00000000" w:rsidP="00000000" w:rsidRDefault="00000000" w:rsidRPr="00000000" w14:paraId="00000762">
      <w:pPr>
        <w:rPr>
          <w:rFonts w:ascii="Arial" w:cs="Arial" w:eastAsia="Arial" w:hAnsi="Arial"/>
        </w:rPr>
      </w:pPr>
      <w:r w:rsidDel="00000000" w:rsidR="00000000" w:rsidRPr="00000000">
        <w:rPr>
          <w:rFonts w:ascii="Arial" w:cs="Arial" w:eastAsia="Arial" w:hAnsi="Arial"/>
          <w:rtl w:val="0"/>
        </w:rPr>
        <w:t xml:space="preserve">Name: (in block capitals): .......................………….................................................................................................</w:t>
      </w:r>
    </w:p>
    <w:p w:rsidR="00000000" w:rsidDel="00000000" w:rsidP="00000000" w:rsidRDefault="00000000" w:rsidRPr="00000000" w14:paraId="00000763">
      <w:pPr>
        <w:rPr>
          <w:rFonts w:ascii="Arial" w:cs="Arial" w:eastAsia="Arial" w:hAnsi="Arial"/>
        </w:rPr>
      </w:pPr>
      <w:r w:rsidDel="00000000" w:rsidR="00000000" w:rsidRPr="00000000">
        <w:rPr>
          <w:rtl w:val="0"/>
        </w:rPr>
      </w:r>
    </w:p>
    <w:p w:rsidR="00000000" w:rsidDel="00000000" w:rsidP="00000000" w:rsidRDefault="00000000" w:rsidRPr="00000000" w14:paraId="00000764">
      <w:pPr>
        <w:rPr>
          <w:rFonts w:ascii="Arial" w:cs="Arial" w:eastAsia="Arial" w:hAnsi="Arial"/>
        </w:rPr>
      </w:pPr>
      <w:r w:rsidDel="00000000" w:rsidR="00000000" w:rsidRPr="00000000">
        <w:rPr>
          <w:rtl w:val="0"/>
        </w:rPr>
      </w:r>
    </w:p>
    <w:p w:rsidR="00000000" w:rsidDel="00000000" w:rsidP="00000000" w:rsidRDefault="00000000" w:rsidRPr="00000000" w14:paraId="00000765">
      <w:pPr>
        <w:rPr>
          <w:rFonts w:ascii="Arial" w:cs="Arial" w:eastAsia="Arial" w:hAnsi="Arial"/>
        </w:rPr>
      </w:pPr>
      <w:bookmarkStart w:colFirst="0" w:colLast="0" w:name="_heading=h.1maplo9" w:id="98"/>
      <w:bookmarkEnd w:id="98"/>
      <w:r w:rsidDel="00000000" w:rsidR="00000000" w:rsidRPr="00000000">
        <w:rPr>
          <w:rFonts w:ascii="Arial" w:cs="Arial" w:eastAsia="Arial" w:hAnsi="Arial"/>
          <w:rtl w:val="0"/>
        </w:rPr>
        <w:t xml:space="preserve">In the capacity of: ................................................. on behalf of: ...............…………..........................</w:t>
      </w:r>
    </w:p>
    <w:p w:rsidR="00000000" w:rsidDel="00000000" w:rsidP="00000000" w:rsidRDefault="00000000" w:rsidRPr="00000000" w14:paraId="00000766">
      <w:pPr>
        <w:rPr>
          <w:rFonts w:ascii="Arial" w:cs="Arial" w:eastAsia="Arial" w:hAnsi="Arial"/>
        </w:rPr>
      </w:pPr>
      <w:r w:rsidDel="00000000" w:rsidR="00000000" w:rsidRPr="00000000">
        <w:rPr>
          <w:rFonts w:ascii="Arial" w:cs="Arial" w:eastAsia="Arial" w:hAnsi="Arial"/>
          <w:rtl w:val="0"/>
        </w:rPr>
        <w:t xml:space="preserve">(State official position, i.e. Director, Manager, Secretary etc).</w:t>
      </w:r>
    </w:p>
    <w:p w:rsidR="00000000" w:rsidDel="00000000" w:rsidP="00000000" w:rsidRDefault="00000000" w:rsidRPr="00000000" w14:paraId="00000767">
      <w:pPr>
        <w:rPr>
          <w:rFonts w:ascii="Arial" w:cs="Arial" w:eastAsia="Arial" w:hAnsi="Arial"/>
        </w:rPr>
      </w:pPr>
      <w:r w:rsidDel="00000000" w:rsidR="00000000" w:rsidRPr="00000000">
        <w:rPr>
          <w:rtl w:val="0"/>
        </w:rPr>
      </w:r>
    </w:p>
    <w:p w:rsidR="00000000" w:rsidDel="00000000" w:rsidP="00000000" w:rsidRDefault="00000000" w:rsidRPr="00000000" w14:paraId="00000768">
      <w:pPr>
        <w:rPr>
          <w:rFonts w:ascii="Arial" w:cs="Arial" w:eastAsia="Arial" w:hAnsi="Arial"/>
        </w:rPr>
      </w:pPr>
      <w:r w:rsidDel="00000000" w:rsidR="00000000" w:rsidRPr="00000000">
        <w:rPr>
          <w:rFonts w:ascii="Arial" w:cs="Arial" w:eastAsia="Arial" w:hAnsi="Arial"/>
          <w:rtl w:val="0"/>
        </w:rPr>
        <w:t xml:space="preserve">Company Name and postal address:........................................................…………................................</w:t>
      </w:r>
    </w:p>
    <w:p w:rsidR="00000000" w:rsidDel="00000000" w:rsidP="00000000" w:rsidRDefault="00000000" w:rsidRPr="00000000" w14:paraId="00000769">
      <w:pPr>
        <w:rPr>
          <w:rFonts w:ascii="Arial" w:cs="Arial" w:eastAsia="Arial" w:hAnsi="Arial"/>
        </w:rPr>
      </w:pPr>
      <w:r w:rsidDel="00000000" w:rsidR="00000000" w:rsidRPr="00000000">
        <w:rPr>
          <w:rtl w:val="0"/>
        </w:rPr>
      </w:r>
    </w:p>
    <w:p w:rsidR="00000000" w:rsidDel="00000000" w:rsidP="00000000" w:rsidRDefault="00000000" w:rsidRPr="00000000" w14:paraId="0000076A">
      <w:pP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76B">
      <w:pPr>
        <w:rPr>
          <w:rFonts w:ascii="Arial" w:cs="Arial" w:eastAsia="Arial" w:hAnsi="Arial"/>
        </w:rPr>
      </w:pPr>
      <w:r w:rsidDel="00000000" w:rsidR="00000000" w:rsidRPr="00000000">
        <w:rPr>
          <w:rtl w:val="0"/>
        </w:rPr>
      </w:r>
    </w:p>
    <w:p w:rsidR="00000000" w:rsidDel="00000000" w:rsidP="00000000" w:rsidRDefault="00000000" w:rsidRPr="00000000" w14:paraId="0000076C">
      <w:pPr>
        <w:rPr>
          <w:rFonts w:ascii="Arial" w:cs="Arial" w:eastAsia="Arial" w:hAnsi="Arial"/>
        </w:rPr>
      </w:pPr>
      <w:r w:rsidDel="00000000" w:rsidR="00000000" w:rsidRPr="00000000">
        <w:rPr>
          <w:rFonts w:ascii="Arial" w:cs="Arial" w:eastAsia="Arial" w:hAnsi="Arial"/>
          <w:rtl w:val="0"/>
        </w:rPr>
        <w:t xml:space="preserve">Telephone No: ....................................…......……........</w:t>
      </w:r>
    </w:p>
    <w:p w:rsidR="00000000" w:rsidDel="00000000" w:rsidP="00000000" w:rsidRDefault="00000000" w:rsidRPr="00000000" w14:paraId="0000076D">
      <w:pPr>
        <w:rPr>
          <w:rFonts w:ascii="Arial" w:cs="Arial" w:eastAsia="Arial" w:hAnsi="Arial"/>
        </w:rPr>
      </w:pPr>
      <w:r w:rsidDel="00000000" w:rsidR="00000000" w:rsidRPr="00000000">
        <w:rPr>
          <w:rtl w:val="0"/>
        </w:rPr>
      </w:r>
    </w:p>
    <w:p w:rsidR="00000000" w:rsidDel="00000000" w:rsidP="00000000" w:rsidRDefault="00000000" w:rsidRPr="00000000" w14:paraId="0000076E">
      <w:pPr>
        <w:rPr>
          <w:rFonts w:ascii="Arial" w:cs="Arial" w:eastAsia="Arial" w:hAnsi="Arial"/>
        </w:rPr>
      </w:pPr>
      <w:r w:rsidDel="00000000" w:rsidR="00000000" w:rsidRPr="00000000">
        <w:rPr>
          <w:rFonts w:ascii="Arial" w:cs="Arial" w:eastAsia="Arial" w:hAnsi="Arial"/>
          <w:rtl w:val="0"/>
        </w:rPr>
        <w:t xml:space="preserve">E-mail: </w:t>
        <w:tab/>
        <w:t xml:space="preserve">....................................…......……........ </w:t>
      </w:r>
    </w:p>
    <w:p w:rsidR="00000000" w:rsidDel="00000000" w:rsidP="00000000" w:rsidRDefault="00000000" w:rsidRPr="00000000" w14:paraId="0000076F">
      <w:pPr>
        <w:rPr>
          <w:rFonts w:ascii="Arial" w:cs="Arial" w:eastAsia="Arial" w:hAnsi="Arial"/>
        </w:rPr>
      </w:pPr>
      <w:r w:rsidDel="00000000" w:rsidR="00000000" w:rsidRPr="00000000">
        <w:rPr>
          <w:rtl w:val="0"/>
        </w:rPr>
      </w:r>
    </w:p>
    <w:p w:rsidR="00000000" w:rsidDel="00000000" w:rsidP="00000000" w:rsidRDefault="00000000" w:rsidRPr="00000000" w14:paraId="00000770">
      <w:pPr>
        <w:rPr>
          <w:rFonts w:ascii="Arial" w:cs="Arial" w:eastAsia="Arial" w:hAnsi="Arial"/>
        </w:rPr>
      </w:pPr>
      <w:r w:rsidDel="00000000" w:rsidR="00000000" w:rsidRPr="00000000">
        <w:rPr>
          <w:rtl w:val="0"/>
        </w:rPr>
      </w:r>
    </w:p>
    <w:p w:rsidR="00000000" w:rsidDel="00000000" w:rsidP="00000000" w:rsidRDefault="00000000" w:rsidRPr="00000000" w14:paraId="00000771">
      <w:pPr>
        <w:rPr>
          <w:rFonts w:ascii="Arial" w:cs="Arial" w:eastAsia="Arial" w:hAnsi="Arial"/>
        </w:rPr>
      </w:pPr>
      <w:r w:rsidDel="00000000" w:rsidR="00000000" w:rsidRPr="00000000">
        <w:rPr>
          <w:rFonts w:ascii="Arial" w:cs="Arial" w:eastAsia="Arial" w:hAnsi="Arial"/>
          <w:rtl w:val="0"/>
        </w:rPr>
        <w:t xml:space="preserve">*Company Registration Number and legal form:……………………………………….</w:t>
      </w:r>
    </w:p>
    <w:p w:rsidR="00000000" w:rsidDel="00000000" w:rsidP="00000000" w:rsidRDefault="00000000" w:rsidRPr="00000000" w14:paraId="00000772">
      <w:pPr>
        <w:rPr>
          <w:rFonts w:ascii="Arial" w:cs="Arial" w:eastAsia="Arial" w:hAnsi="Arial"/>
        </w:rPr>
      </w:pPr>
      <w:r w:rsidDel="00000000" w:rsidR="00000000" w:rsidRPr="00000000">
        <w:rPr>
          <w:rtl w:val="0"/>
        </w:rPr>
      </w:r>
    </w:p>
    <w:p w:rsidR="00000000" w:rsidDel="00000000" w:rsidP="00000000" w:rsidRDefault="00000000" w:rsidRPr="00000000" w14:paraId="00000773">
      <w:pPr>
        <w:rPr>
          <w:rFonts w:ascii="Arial" w:cs="Arial" w:eastAsia="Arial" w:hAnsi="Arial"/>
          <w:b w:val="1"/>
          <w:u w:val="single"/>
        </w:rPr>
      </w:pPr>
      <w:bookmarkStart w:colFirst="0" w:colLast="0" w:name="_heading=h.46ad4c2" w:id="99"/>
      <w:bookmarkEnd w:id="99"/>
      <w:r w:rsidDel="00000000" w:rsidR="00000000" w:rsidRPr="00000000">
        <w:rPr>
          <w:rFonts w:ascii="Arial" w:cs="Arial" w:eastAsia="Arial" w:hAnsi="Arial"/>
          <w:rtl w:val="0"/>
        </w:rPr>
        <w:t xml:space="preserve">*(It must be clearly shown whether the Bidder is a limited company, statutory corporation, partnership or single individual, trading under his own or another name, and also if the signatory is not the actual Bidder, the capacity in which he/she signs or is employed).</w:t>
      </w:r>
      <w:r w:rsidDel="00000000" w:rsidR="00000000" w:rsidRPr="00000000">
        <w:rPr>
          <w:rtl w:val="0"/>
        </w:rPr>
      </w:r>
    </w:p>
    <w:sectPr>
      <w:type w:val="nextPage"/>
      <w:pgSz w:h="16838" w:w="11906" w:orient="portrait"/>
      <w:pgMar w:bottom="1276" w:top="1440" w:left="1134" w:right="1134" w:header="72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imone Williams" w:id="0" w:date="2021-06-28T12:41:14Z">
    <w:p w:rsidR="00000000" w:rsidDel="00000000" w:rsidP="00000000" w:rsidRDefault="00000000" w:rsidRPr="00000000" w14:paraId="000007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no additional documents so I will omit. There are a set of instructions of how to process data which has been included in the contract, schedule 4. @ashley.john@hackney.gov.uk</w:t>
      </w:r>
    </w:p>
    <w:p w:rsidR="00000000" w:rsidDel="00000000" w:rsidP="00000000" w:rsidRDefault="00000000" w:rsidRPr="00000000" w14:paraId="000007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Ashley John_</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784"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75">
    <w:pPr>
      <w:pBdr>
        <w:top w:space="0" w:sz="0" w:val="nil"/>
        <w:left w:space="0" w:sz="0" w:val="nil"/>
        <w:bottom w:space="0" w:sz="0" w:val="nil"/>
        <w:right w:space="0" w:sz="0" w:val="nil"/>
        <w:between w:space="0" w:sz="0" w:val="nil"/>
      </w:pBdr>
      <w:tabs>
        <w:tab w:val="center" w:pos="4153"/>
        <w:tab w:val="right" w:pos="8306"/>
      </w:tabs>
      <w:jc w:val="cente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776">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777">
    <w:pPr>
      <w:rPr>
        <w:rFonts w:ascii="Arial" w:cs="Arial" w:eastAsia="Arial" w:hAnsi="Arial"/>
        <w:sz w:val="20"/>
        <w:szCs w:val="20"/>
      </w:rPr>
    </w:pPr>
    <w:r w:rsidDel="00000000" w:rsidR="00000000" w:rsidRPr="00000000">
      <w:rPr>
        <w:rFonts w:ascii="Arial" w:cs="Arial" w:eastAsia="Arial" w:hAnsi="Arial"/>
        <w:sz w:val="20"/>
        <w:szCs w:val="20"/>
        <w:rtl w:val="0"/>
      </w:rPr>
      <w:t xml:space="preserve">Open ITT_Above EU Threshold v1 2020</w:t>
    </w:r>
  </w:p>
  <w:p w:rsidR="00000000" w:rsidDel="00000000" w:rsidP="00000000" w:rsidRDefault="00000000" w:rsidRPr="00000000" w14:paraId="00000778">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79">
    <w:pPr>
      <w:pBdr>
        <w:top w:space="0" w:sz="0" w:val="nil"/>
        <w:left w:space="0" w:sz="0" w:val="nil"/>
        <w:bottom w:space="0" w:sz="0" w:val="nil"/>
        <w:right w:space="0" w:sz="0" w:val="nil"/>
        <w:between w:space="0" w:sz="0" w:val="nil"/>
      </w:pBdr>
      <w:ind w:left="720" w:hanging="720"/>
      <w:rPr>
        <w:rFonts w:ascii="Arial" w:cs="Arial" w:eastAsia="Arial" w:hAnsi="Arial"/>
        <w:color w:val="000000"/>
        <w:sz w:val="18"/>
        <w:szCs w:val="18"/>
      </w:rPr>
    </w:pPr>
    <w:r w:rsidDel="00000000" w:rsidR="00000000" w:rsidRPr="00000000">
      <w:rPr>
        <w:rFonts w:ascii="Arial" w:cs="Arial" w:eastAsia="Arial" w:hAnsi="Arial"/>
        <w:color w:val="000000"/>
        <w:sz w:val="16"/>
        <w:szCs w:val="16"/>
        <w:rtl w:val="0"/>
      </w:rPr>
      <w:t xml:space="preserve">                                                  </w:t>
    </w:r>
    <w:r w:rsidDel="00000000" w:rsidR="00000000" w:rsidRPr="00000000">
      <w:rPr>
        <w:rFonts w:ascii="Arial" w:cs="Arial" w:eastAsia="Arial" w:hAnsi="Arial"/>
        <w:color w:val="000000"/>
        <w:sz w:val="16"/>
        <w:szCs w:val="16"/>
      </w:rPr>
      <w:fldChar w:fldCharType="begin"/>
      <w:instrText xml:space="preserve">PAGE</w:instrText>
      <w:fldChar w:fldCharType="separate"/>
      <w:fldChar w:fldCharType="end"/>
    </w:r>
    <w:r w:rsidDel="00000000" w:rsidR="00000000" w:rsidRPr="00000000">
      <w:rPr>
        <w:rFonts w:ascii="Arial" w:cs="Arial" w:eastAsia="Arial" w:hAnsi="Arial"/>
        <w:color w:val="000000"/>
        <w:sz w:val="16"/>
        <w:szCs w:val="16"/>
        <w:rtl w:val="0"/>
      </w:rPr>
      <w:t xml:space="preserve"> of </w:t>
    </w:r>
    <w:r w:rsidDel="00000000" w:rsidR="00000000" w:rsidRPr="00000000">
      <w:rPr>
        <w:rFonts w:ascii="Arial" w:cs="Arial" w:eastAsia="Arial" w:hAnsi="Arial"/>
        <w:color w:val="000000"/>
        <w:sz w:val="16"/>
        <w:szCs w:val="16"/>
      </w:rPr>
      <w:fldChar w:fldCharType="begin"/>
      <w:instrText xml:space="preserve">NUMPAGES</w:instrText>
      <w:fldChar w:fldCharType="separate"/>
      <w:fldChar w:fldCharType="end"/>
    </w:r>
    <w:r w:rsidDel="00000000" w:rsidR="00000000" w:rsidRPr="00000000">
      <w:rPr>
        <w:rFonts w:ascii="Arial" w:cs="Arial" w:eastAsia="Arial" w:hAnsi="Arial"/>
        <w:color w:val="000000"/>
        <w:sz w:val="16"/>
        <w:szCs w:val="16"/>
        <w:rtl w:val="0"/>
      </w:rPr>
      <w:t xml:space="preserve">                                                  </w:t>
    </w:r>
    <w:r w:rsidDel="00000000" w:rsidR="00000000" w:rsidRPr="00000000">
      <w:rPr>
        <w:rFonts w:ascii="Arial" w:cs="Arial" w:eastAsia="Arial" w:hAnsi="Arial"/>
        <w:i w:val="1"/>
        <w:color w:val="000000"/>
        <w:sz w:val="18"/>
        <w:szCs w:val="18"/>
        <w:rtl w:val="0"/>
      </w:rPr>
      <w:t xml:space="preserve">Copyright © Bevan Brittan LLP 2017</w:t>
    </w:r>
    <w:r w:rsidDel="00000000" w:rsidR="00000000" w:rsidRPr="00000000">
      <w:rPr>
        <w:rtl w:val="0"/>
      </w:rPr>
    </w:r>
  </w:p>
  <w:p w:rsidR="00000000" w:rsidDel="00000000" w:rsidP="00000000" w:rsidRDefault="00000000" w:rsidRPr="00000000" w14:paraId="0000077A">
    <w:pPr>
      <w:pBdr>
        <w:top w:space="0" w:sz="0" w:val="nil"/>
        <w:left w:space="0" w:sz="0" w:val="nil"/>
        <w:bottom w:space="0" w:sz="0" w:val="nil"/>
        <w:right w:space="0" w:sz="0" w:val="nil"/>
        <w:between w:space="0" w:sz="0" w:val="nil"/>
      </w:pBdr>
      <w:tabs>
        <w:tab w:val="center" w:pos="4153"/>
        <w:tab w:val="right" w:pos="8306"/>
      </w:tabs>
      <w:ind w:left="1440" w:firstLine="0"/>
      <w:jc w:val="cente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77B">
    <w:pPr>
      <w:pBdr>
        <w:top w:space="0" w:sz="0" w:val="nil"/>
        <w:left w:space="0" w:sz="0" w:val="nil"/>
        <w:bottom w:space="0" w:sz="0" w:val="nil"/>
        <w:right w:space="0" w:sz="0" w:val="nil"/>
        <w:between w:space="0" w:sz="0" w:val="nil"/>
      </w:pBdr>
      <w:tabs>
        <w:tab w:val="center" w:pos="4153"/>
        <w:tab w:val="right" w:pos="8306"/>
      </w:tabs>
      <w:jc w:val="center"/>
      <w:rPr>
        <w:rFonts w:ascii="Arial" w:cs="Arial" w:eastAsia="Arial" w:hAnsi="Arial"/>
        <w:color w:val="000000"/>
        <w:sz w:val="16"/>
        <w:szCs w:val="16"/>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7C">
    <w:pPr>
      <w:pBdr>
        <w:top w:space="0" w:sz="0" w:val="nil"/>
        <w:left w:space="0" w:sz="0" w:val="nil"/>
        <w:bottom w:space="0" w:sz="0" w:val="nil"/>
        <w:right w:space="0" w:sz="0" w:val="nil"/>
        <w:between w:space="0" w:sz="0" w:val="nil"/>
      </w:pBdr>
      <w:tabs>
        <w:tab w:val="center" w:pos="4153"/>
        <w:tab w:val="right" w:pos="8306"/>
      </w:tabs>
      <w:jc w:val="right"/>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77D">
    <w:pPr>
      <w:pBdr>
        <w:top w:space="0" w:sz="0" w:val="nil"/>
        <w:left w:space="0" w:sz="0" w:val="nil"/>
        <w:bottom w:space="0" w:sz="0" w:val="nil"/>
        <w:right w:space="0" w:sz="0" w:val="nil"/>
        <w:between w:space="0" w:sz="0" w:val="nil"/>
      </w:pBdr>
      <w:tabs>
        <w:tab w:val="center" w:pos="4153"/>
        <w:tab w:val="right" w:pos="8306"/>
      </w:tabs>
      <w:ind w:right="36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7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Fonts w:ascii="Arial" w:cs="Arial" w:eastAsia="Arial" w:hAnsi="Arial"/>
        <w:color w:val="000000"/>
        <w:sz w:val="22"/>
        <w:szCs w:val="22"/>
      </w:rPr>
      <w:fldChar w:fldCharType="begin"/>
      <w:instrText xml:space="preserve">PAGE</w:instrText>
      <w:fldChar w:fldCharType="separate"/>
      <w:fldChar w:fldCharType="end"/>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7F">
    <w:pPr>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p w:rsidR="00000000" w:rsidDel="00000000" w:rsidP="00000000" w:rsidRDefault="00000000" w:rsidRPr="00000000" w14:paraId="00000780">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Open ITT_Above EU Threshold v1 2020</w:t>
    </w:r>
  </w:p>
  <w:p w:rsidR="00000000" w:rsidDel="00000000" w:rsidP="00000000" w:rsidRDefault="00000000" w:rsidRPr="00000000" w14:paraId="00000781">
    <w:pPr>
      <w:pBdr>
        <w:top w:space="0" w:sz="0" w:val="nil"/>
        <w:left w:space="0" w:sz="0" w:val="nil"/>
        <w:bottom w:space="0" w:sz="0" w:val="nil"/>
        <w:right w:space="0" w:sz="0" w:val="nil"/>
        <w:between w:space="0" w:sz="0" w:val="nil"/>
      </w:pBdr>
      <w:jc w:val="center"/>
      <w:rPr>
        <w:rFonts w:ascii="Arial" w:cs="Arial" w:eastAsia="Arial" w:hAnsi="Arial"/>
        <w:color w:val="000000"/>
        <w:sz w:val="18"/>
        <w:szCs w:val="18"/>
      </w:rPr>
    </w:pP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w:t>
    </w:r>
    <w:r w:rsidDel="00000000" w:rsidR="00000000" w:rsidRPr="00000000">
      <w:rPr>
        <w:rFonts w:ascii="Arial" w:cs="Arial" w:eastAsia="Arial" w:hAnsi="Arial"/>
        <w:color w:val="000000"/>
        <w:sz w:val="20"/>
        <w:szCs w:val="20"/>
      </w:rPr>
      <w:fldChar w:fldCharType="begin"/>
      <w:instrText xml:space="preserve">NUMPAGES</w:instrText>
      <w:fldChar w:fldCharType="separate"/>
      <w:fldChar w:fldCharType="end"/>
    </w:r>
    <w:r w:rsidDel="00000000" w:rsidR="00000000" w:rsidRPr="00000000">
      <w:rPr>
        <w:rFonts w:ascii="Arial" w:cs="Arial" w:eastAsia="Arial" w:hAnsi="Arial"/>
        <w:color w:val="000000"/>
        <w:sz w:val="16"/>
        <w:szCs w:val="16"/>
        <w:rtl w:val="0"/>
      </w:rPr>
      <w:t xml:space="preserve">                           </w:t>
    </w:r>
    <w:r w:rsidDel="00000000" w:rsidR="00000000" w:rsidRPr="00000000">
      <w:rPr>
        <w:rtl w:val="0"/>
      </w:rPr>
    </w:r>
  </w:p>
  <w:p w:rsidR="00000000" w:rsidDel="00000000" w:rsidP="00000000" w:rsidRDefault="00000000" w:rsidRPr="00000000" w14:paraId="00000782">
    <w:pPr>
      <w:pBdr>
        <w:top w:space="0" w:sz="0" w:val="nil"/>
        <w:left w:space="0" w:sz="0" w:val="nil"/>
        <w:bottom w:space="0" w:sz="0" w:val="nil"/>
        <w:right w:space="0" w:sz="0" w:val="nil"/>
        <w:between w:space="0" w:sz="0" w:val="nil"/>
      </w:pBdr>
      <w:tabs>
        <w:tab w:val="center" w:pos="4153"/>
        <w:tab w:val="right" w:pos="8306"/>
      </w:tabs>
      <w:jc w:val="center"/>
      <w:rPr>
        <w:rFonts w:ascii="Arial" w:cs="Arial" w:eastAsia="Arial" w:hAnsi="Arial"/>
        <w:color w:val="00000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74">
    <w:pPr>
      <w:pBdr>
        <w:top w:space="0" w:sz="0" w:val="nil"/>
        <w:left w:space="0" w:sz="0" w:val="nil"/>
        <w:bottom w:space="0" w:sz="0" w:val="nil"/>
        <w:right w:space="0" w:sz="0" w:val="nil"/>
        <w:between w:space="0" w:sz="0" w:val="nil"/>
      </w:pBdr>
      <w:tabs>
        <w:tab w:val="center" w:pos="4153"/>
        <w:tab w:val="right" w:pos="8306"/>
      </w:tabs>
      <w:jc w:val="both"/>
      <w:rPr>
        <w:rFonts w:ascii="Arial" w:cs="Arial" w:eastAsia="Arial" w:hAnsi="Arial"/>
        <w:b w:val="1"/>
        <w:sz w:val="22"/>
        <w:szCs w:val="22"/>
        <w:highlight w:val="lightGray"/>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720"/>
      </w:pPr>
      <w:rPr>
        <w:b w:val="1"/>
        <w:i w:val="0"/>
      </w:rPr>
    </w:lvl>
    <w:lvl w:ilvl="1">
      <w:start w:val="1"/>
      <w:numFmt w:val="decimal"/>
      <w:lvlText w:val="%1.%2"/>
      <w:lvlJc w:val="left"/>
      <w:pPr>
        <w:ind w:left="1440" w:hanging="720"/>
      </w:pPr>
      <w:rPr>
        <w:b w:val="0"/>
        <w:i w:val="0"/>
        <w:color w:val="000000"/>
        <w:sz w:val="24"/>
        <w:szCs w:val="24"/>
      </w:rPr>
    </w:lvl>
    <w:lvl w:ilvl="2">
      <w:start w:val="1"/>
      <w:numFmt w:val="decimal"/>
      <w:lvlText w:val="%1.%2.%3"/>
      <w:lvlJc w:val="left"/>
      <w:pPr>
        <w:ind w:left="2880" w:hanging="1440"/>
      </w:pPr>
      <w:rPr>
        <w:b w:val="0"/>
        <w:i w:val="0"/>
      </w:rPr>
    </w:lvl>
    <w:lvl w:ilvl="3">
      <w:start w:val="1"/>
      <w:numFmt w:val="decimal"/>
      <w:lvlText w:val="%1.%2.%3.%4"/>
      <w:lvlJc w:val="left"/>
      <w:pPr>
        <w:ind w:left="2880" w:hanging="1440"/>
      </w:pPr>
      <w:rPr>
        <w:b w:val="0"/>
        <w:i w:val="0"/>
      </w:rPr>
    </w:lvl>
    <w:lvl w:ilvl="4">
      <w:start w:val="1"/>
      <w:numFmt w:val="decimal"/>
      <w:lvlText w:val="%1.%2.%3.%4.%5"/>
      <w:lvlJc w:val="left"/>
      <w:pPr>
        <w:ind w:left="2880" w:hanging="1440"/>
      </w:pPr>
      <w:rPr>
        <w:b w:val="0"/>
        <w:i w:val="0"/>
      </w:rPr>
    </w:lvl>
    <w:lvl w:ilvl="5">
      <w:start w:val="1"/>
      <w:numFmt w:val="decimal"/>
      <w:lvlText w:val="%1.%2.%3.%4.%5.%6."/>
      <w:lvlJc w:val="left"/>
      <w:pPr>
        <w:ind w:left="2736" w:hanging="934.9999999999991"/>
      </w:pPr>
      <w:rPr>
        <w:b w:val="0"/>
        <w:i w:val="0"/>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6">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16">
    <w:lvl w:ilvl="0">
      <w:start w:val="1"/>
      <w:numFmt w:val="decimal"/>
      <w:lvlText w:val="%1."/>
      <w:lvlJc w:val="left"/>
      <w:pPr>
        <w:ind w:left="502" w:hanging="360"/>
      </w:pPr>
      <w:rPr>
        <w:sz w:val="24"/>
        <w:szCs w:val="24"/>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Schedule %1"/>
      <w:lvlJc w:val="left"/>
      <w:pPr>
        <w:ind w:left="0" w:firstLine="0"/>
      </w:pPr>
      <w:rPr/>
    </w:lvl>
    <w:lvl w:ilvl="1">
      <w:start w:val="1"/>
      <w:numFmt w:val="upperRoman"/>
      <w:lvlText w:val="Part %2"/>
      <w:lvlJc w:val="left"/>
      <w:pPr>
        <w:ind w:left="0" w:firstLine="0"/>
      </w:pPr>
      <w:rPr/>
    </w:lvl>
    <w:lvl w:ilvl="2">
      <w:start w:val="1"/>
      <w:numFmt w:val="decimal"/>
      <w:lvlText w:val="%3"/>
      <w:lvlJc w:val="left"/>
      <w:pPr>
        <w:ind w:left="720" w:hanging="720"/>
      </w:pPr>
      <w:rPr/>
    </w:lvl>
    <w:lvl w:ilvl="3">
      <w:start w:val="1"/>
      <w:numFmt w:val="decimal"/>
      <w:lvlText w:val="%3.%4"/>
      <w:lvlJc w:val="left"/>
      <w:pPr>
        <w:ind w:left="1440" w:hanging="720"/>
      </w:pPr>
      <w:rPr>
        <w:color w:val="000000"/>
        <w:sz w:val="24"/>
        <w:szCs w:val="24"/>
      </w:rPr>
    </w:lvl>
    <w:lvl w:ilvl="4">
      <w:start w:val="1"/>
      <w:numFmt w:val="decimal"/>
      <w:lvlText w:val="%3.%4.%5"/>
      <w:lvlJc w:val="left"/>
      <w:pPr>
        <w:ind w:left="2880" w:hanging="1440"/>
      </w:pPr>
      <w:rPr>
        <w:sz w:val="24"/>
        <w:szCs w:val="24"/>
      </w:rPr>
    </w:lvl>
    <w:lvl w:ilvl="5">
      <w:start w:val="1"/>
      <w:numFmt w:val="decimal"/>
      <w:lvlText w:val="%3.%4.%5.%6"/>
      <w:lvlJc w:val="left"/>
      <w:pPr>
        <w:ind w:left="2880" w:hanging="1440"/>
      </w:pPr>
      <w:rPr/>
    </w:lvl>
    <w:lvl w:ilvl="6">
      <w:start w:val="1"/>
      <w:numFmt w:val="decimal"/>
      <w:lvlText w:val="%3.%4.%5.%6.%7"/>
      <w:lvlJc w:val="left"/>
      <w:pPr>
        <w:ind w:left="2880" w:hanging="1440"/>
      </w:pPr>
      <w:rPr/>
    </w:lvl>
    <w:lvl w:ilvl="7">
      <w:start w:val="1"/>
      <w:numFmt w:val="lowerLetter"/>
      <w:lvlText w:val="%8."/>
      <w:lvlJc w:val="left"/>
      <w:pPr>
        <w:ind w:left="1440" w:hanging="432"/>
      </w:pPr>
      <w:rPr/>
    </w:lvl>
    <w:lvl w:ilvl="8">
      <w:start w:val="1"/>
      <w:numFmt w:val="lowerRoman"/>
      <w:lvlText w:val="%9."/>
      <w:lvlJc w:val="right"/>
      <w:pPr>
        <w:ind w:left="1584" w:hanging="144"/>
      </w:pPr>
      <w:rPr/>
    </w:lvl>
  </w:abstractNum>
  <w:abstractNum w:abstractNumId="19">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3">
    <w:lvl w:ilvl="0">
      <w:start w:val="1"/>
      <w:numFmt w:val="low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5">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3"/>
      <w:numFmt w:val="decimal"/>
      <w:lvlText w:val="(%1)"/>
      <w:lvlJc w:val="left"/>
      <w:pPr>
        <w:ind w:left="495" w:hanging="495"/>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360"/>
    </w:pPr>
    <w:rPr>
      <w:rFonts w:ascii="Arial" w:cs="Arial" w:eastAsia="Arial" w:hAnsi="Arial"/>
      <w:b w:val="1"/>
      <w:sz w:val="32"/>
      <w:szCs w:val="32"/>
    </w:rPr>
  </w:style>
  <w:style w:type="paragraph" w:styleId="Heading2">
    <w:name w:val="heading 2"/>
    <w:basedOn w:val="Normal"/>
    <w:next w:val="Normal"/>
    <w:pPr>
      <w:keepNext w:val="1"/>
      <w:spacing w:after="60" w:before="240" w:lineRule="auto"/>
      <w:ind w:left="1440" w:hanging="360"/>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ind w:left="2160" w:hanging="360"/>
    </w:pPr>
    <w:rPr>
      <w:rFonts w:ascii="Arial" w:cs="Arial" w:eastAsia="Arial" w:hAnsi="Arial"/>
      <w:b w:val="1"/>
      <w:sz w:val="26"/>
      <w:szCs w:val="26"/>
    </w:rPr>
  </w:style>
  <w:style w:type="paragraph" w:styleId="Heading4">
    <w:name w:val="heading 4"/>
    <w:basedOn w:val="Normal"/>
    <w:next w:val="Normal"/>
    <w:pPr>
      <w:keepNext w:val="1"/>
      <w:spacing w:after="60" w:before="240" w:lineRule="auto"/>
      <w:ind w:left="2880" w:hanging="360"/>
    </w:pPr>
    <w:rPr>
      <w:b w:val="1"/>
      <w:sz w:val="28"/>
      <w:szCs w:val="28"/>
    </w:rPr>
  </w:style>
  <w:style w:type="paragraph" w:styleId="Heading5">
    <w:name w:val="heading 5"/>
    <w:basedOn w:val="Normal"/>
    <w:next w:val="Normal"/>
    <w:pPr>
      <w:spacing w:after="60" w:before="240" w:lineRule="auto"/>
      <w:ind w:left="3600" w:hanging="360"/>
    </w:pPr>
    <w:rPr>
      <w:b w:val="1"/>
      <w:i w:val="1"/>
      <w:sz w:val="26"/>
      <w:szCs w:val="26"/>
    </w:rPr>
  </w:style>
  <w:style w:type="paragraph" w:styleId="Heading6">
    <w:name w:val="heading 6"/>
    <w:basedOn w:val="Normal"/>
    <w:next w:val="Normal"/>
    <w:pPr>
      <w:spacing w:after="60" w:before="240" w:lineRule="auto"/>
      <w:ind w:left="4320" w:hanging="360"/>
    </w:pPr>
    <w:rPr>
      <w:b w:val="1"/>
      <w:sz w:val="22"/>
      <w:szCs w:val="22"/>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360"/>
    </w:pPr>
    <w:rPr>
      <w:rFonts w:ascii="Arial" w:cs="Arial" w:eastAsia="Arial" w:hAnsi="Arial"/>
      <w:b w:val="1"/>
      <w:sz w:val="32"/>
      <w:szCs w:val="32"/>
    </w:rPr>
  </w:style>
  <w:style w:type="paragraph" w:styleId="Heading2">
    <w:name w:val="heading 2"/>
    <w:basedOn w:val="Normal"/>
    <w:next w:val="Normal"/>
    <w:pPr>
      <w:keepNext w:val="1"/>
      <w:spacing w:after="60" w:before="240" w:lineRule="auto"/>
      <w:ind w:left="1440" w:hanging="360"/>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ind w:left="2160" w:hanging="360"/>
    </w:pPr>
    <w:rPr>
      <w:rFonts w:ascii="Arial" w:cs="Arial" w:eastAsia="Arial" w:hAnsi="Arial"/>
      <w:b w:val="1"/>
      <w:sz w:val="26"/>
      <w:szCs w:val="26"/>
    </w:rPr>
  </w:style>
  <w:style w:type="paragraph" w:styleId="Heading4">
    <w:name w:val="heading 4"/>
    <w:basedOn w:val="Normal"/>
    <w:next w:val="Normal"/>
    <w:pPr>
      <w:keepNext w:val="1"/>
      <w:spacing w:after="60" w:before="240" w:lineRule="auto"/>
      <w:ind w:left="2880" w:hanging="360"/>
    </w:pPr>
    <w:rPr>
      <w:b w:val="1"/>
      <w:sz w:val="28"/>
      <w:szCs w:val="28"/>
    </w:rPr>
  </w:style>
  <w:style w:type="paragraph" w:styleId="Heading5">
    <w:name w:val="heading 5"/>
    <w:basedOn w:val="Normal"/>
    <w:next w:val="Normal"/>
    <w:pPr>
      <w:spacing w:after="60" w:before="240" w:lineRule="auto"/>
      <w:ind w:left="3600" w:hanging="360"/>
    </w:pPr>
    <w:rPr>
      <w:b w:val="1"/>
      <w:i w:val="1"/>
      <w:sz w:val="26"/>
      <w:szCs w:val="26"/>
    </w:rPr>
  </w:style>
  <w:style w:type="paragraph" w:styleId="Heading6">
    <w:name w:val="heading 6"/>
    <w:basedOn w:val="Normal"/>
    <w:next w:val="Normal"/>
    <w:pPr>
      <w:spacing w:after="60" w:before="240" w:lineRule="auto"/>
      <w:ind w:left="4320" w:hanging="360"/>
    </w:pPr>
    <w:rPr>
      <w:b w:val="1"/>
      <w:sz w:val="22"/>
      <w:szCs w:val="22"/>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360"/>
    </w:pPr>
    <w:rPr>
      <w:rFonts w:ascii="Arial" w:cs="Arial" w:eastAsia="Arial" w:hAnsi="Arial"/>
      <w:b w:val="1"/>
      <w:sz w:val="32"/>
      <w:szCs w:val="32"/>
    </w:rPr>
  </w:style>
  <w:style w:type="paragraph" w:styleId="Heading2">
    <w:name w:val="heading 2"/>
    <w:basedOn w:val="Normal"/>
    <w:next w:val="Normal"/>
    <w:pPr>
      <w:keepNext w:val="1"/>
      <w:spacing w:after="60" w:before="240" w:lineRule="auto"/>
      <w:ind w:left="1440" w:hanging="360"/>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ind w:left="2160" w:hanging="360"/>
    </w:pPr>
    <w:rPr>
      <w:rFonts w:ascii="Arial" w:cs="Arial" w:eastAsia="Arial" w:hAnsi="Arial"/>
      <w:b w:val="1"/>
      <w:sz w:val="26"/>
      <w:szCs w:val="26"/>
    </w:rPr>
  </w:style>
  <w:style w:type="paragraph" w:styleId="Heading4">
    <w:name w:val="heading 4"/>
    <w:basedOn w:val="Normal"/>
    <w:next w:val="Normal"/>
    <w:pPr>
      <w:keepNext w:val="1"/>
      <w:spacing w:after="60" w:before="240" w:lineRule="auto"/>
      <w:ind w:left="2880" w:hanging="360"/>
    </w:pPr>
    <w:rPr>
      <w:b w:val="1"/>
      <w:sz w:val="28"/>
      <w:szCs w:val="28"/>
    </w:rPr>
  </w:style>
  <w:style w:type="paragraph" w:styleId="Heading5">
    <w:name w:val="heading 5"/>
    <w:basedOn w:val="Normal"/>
    <w:next w:val="Normal"/>
    <w:pPr>
      <w:spacing w:after="60" w:before="240" w:lineRule="auto"/>
      <w:ind w:left="3600" w:hanging="360"/>
    </w:pPr>
    <w:rPr>
      <w:b w:val="1"/>
      <w:i w:val="1"/>
      <w:sz w:val="26"/>
      <w:szCs w:val="26"/>
    </w:rPr>
  </w:style>
  <w:style w:type="paragraph" w:styleId="Heading6">
    <w:name w:val="heading 6"/>
    <w:basedOn w:val="Normal"/>
    <w:next w:val="Normal"/>
    <w:pPr>
      <w:spacing w:after="60" w:before="240" w:lineRule="auto"/>
      <w:ind w:left="4320" w:hanging="360"/>
    </w:pPr>
    <w:rPr>
      <w:b w:val="1"/>
      <w:sz w:val="22"/>
      <w:szCs w:val="22"/>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rsid w:val="00F62929"/>
    <w:rPr>
      <w:lang w:eastAsia="en-US"/>
    </w:rPr>
  </w:style>
  <w:style w:type="paragraph" w:styleId="Heading1">
    <w:name w:val="heading 1"/>
    <w:basedOn w:val="Normal"/>
    <w:next w:val="Normal"/>
    <w:link w:val="Heading1Char"/>
    <w:uiPriority w:val="9"/>
    <w:qFormat w:val="1"/>
    <w:pPr>
      <w:keepNext w:val="1"/>
      <w:numPr>
        <w:numId w:val="5"/>
      </w:numPr>
      <w:spacing w:after="60" w:before="240"/>
      <w:outlineLvl w:val="0"/>
    </w:pPr>
    <w:rPr>
      <w:rFonts w:ascii="Arial" w:cs="Arial" w:hAnsi="Arial"/>
      <w:b w:val="1"/>
      <w:bCs w:val="1"/>
      <w:kern w:val="32"/>
      <w:sz w:val="32"/>
      <w:szCs w:val="32"/>
    </w:rPr>
  </w:style>
  <w:style w:type="paragraph" w:styleId="Heading2">
    <w:name w:val="heading 2"/>
    <w:basedOn w:val="Normal"/>
    <w:next w:val="Normal"/>
    <w:link w:val="Heading2Char"/>
    <w:uiPriority w:val="9"/>
    <w:semiHidden w:val="1"/>
    <w:unhideWhenUsed w:val="1"/>
    <w:qFormat w:val="1"/>
    <w:pPr>
      <w:keepNext w:val="1"/>
      <w:numPr>
        <w:ilvl w:val="1"/>
        <w:numId w:val="5"/>
      </w:numPr>
      <w:spacing w:after="60" w:before="240"/>
      <w:outlineLvl w:val="1"/>
    </w:pPr>
    <w:rPr>
      <w:rFonts w:ascii="Arial" w:cs="Arial" w:hAnsi="Arial"/>
      <w:b w:val="1"/>
      <w:bCs w:val="1"/>
      <w:i w:val="1"/>
      <w:iCs w:val="1"/>
      <w:sz w:val="28"/>
      <w:szCs w:val="28"/>
    </w:rPr>
  </w:style>
  <w:style w:type="paragraph" w:styleId="Heading3">
    <w:name w:val="heading 3"/>
    <w:aliases w:val="Minor,Oscar Faber 3,Numbered para,Mia,Mia1,Level 1 - 1,Level 2.1,Mi,Headline,Section SubHeading"/>
    <w:basedOn w:val="Normal"/>
    <w:next w:val="Normal"/>
    <w:link w:val="Heading3Char"/>
    <w:uiPriority w:val="9"/>
    <w:semiHidden w:val="1"/>
    <w:unhideWhenUsed w:val="1"/>
    <w:qFormat w:val="1"/>
    <w:pPr>
      <w:keepNext w:val="1"/>
      <w:numPr>
        <w:ilvl w:val="2"/>
        <w:numId w:val="5"/>
      </w:numPr>
      <w:spacing w:after="60" w:before="240"/>
      <w:outlineLvl w:val="2"/>
    </w:pPr>
    <w:rPr>
      <w:rFonts w:ascii="Arial" w:cs="Arial" w:hAnsi="Arial"/>
      <w:b w:val="1"/>
      <w:bCs w:val="1"/>
      <w:sz w:val="26"/>
      <w:szCs w:val="26"/>
    </w:rPr>
  </w:style>
  <w:style w:type="paragraph" w:styleId="Heading4">
    <w:name w:val="heading 4"/>
    <w:basedOn w:val="Normal"/>
    <w:next w:val="Normal"/>
    <w:link w:val="Heading4Char"/>
    <w:uiPriority w:val="9"/>
    <w:semiHidden w:val="1"/>
    <w:unhideWhenUsed w:val="1"/>
    <w:qFormat w:val="1"/>
    <w:pPr>
      <w:keepNext w:val="1"/>
      <w:numPr>
        <w:ilvl w:val="3"/>
        <w:numId w:val="5"/>
      </w:numPr>
      <w:spacing w:after="60" w:before="240"/>
      <w:outlineLvl w:val="3"/>
    </w:pPr>
    <w:rPr>
      <w:b w:val="1"/>
      <w:bCs w:val="1"/>
      <w:sz w:val="28"/>
      <w:szCs w:val="28"/>
    </w:rPr>
  </w:style>
  <w:style w:type="paragraph" w:styleId="Heading5">
    <w:name w:val="heading 5"/>
    <w:basedOn w:val="Normal"/>
    <w:next w:val="Normal"/>
    <w:link w:val="Heading5Char"/>
    <w:uiPriority w:val="9"/>
    <w:semiHidden w:val="1"/>
    <w:unhideWhenUsed w:val="1"/>
    <w:qFormat w:val="1"/>
    <w:pPr>
      <w:numPr>
        <w:ilvl w:val="4"/>
        <w:numId w:val="5"/>
      </w:numPr>
      <w:spacing w:after="60" w:before="240"/>
      <w:outlineLvl w:val="4"/>
    </w:pPr>
    <w:rPr>
      <w:b w:val="1"/>
      <w:bCs w:val="1"/>
      <w:i w:val="1"/>
      <w:iCs w:val="1"/>
      <w:sz w:val="26"/>
      <w:szCs w:val="26"/>
    </w:rPr>
  </w:style>
  <w:style w:type="paragraph" w:styleId="Heading6">
    <w:name w:val="heading 6"/>
    <w:basedOn w:val="Normal"/>
    <w:next w:val="Normal"/>
    <w:link w:val="Heading6Char"/>
    <w:uiPriority w:val="9"/>
    <w:semiHidden w:val="1"/>
    <w:unhideWhenUsed w:val="1"/>
    <w:qFormat w:val="1"/>
    <w:pPr>
      <w:numPr>
        <w:ilvl w:val="5"/>
        <w:numId w:val="5"/>
      </w:numPr>
      <w:spacing w:after="60" w:before="240"/>
      <w:outlineLvl w:val="5"/>
    </w:pPr>
    <w:rPr>
      <w:b w:val="1"/>
      <w:bCs w:val="1"/>
      <w:sz w:val="22"/>
      <w:szCs w:val="22"/>
    </w:rPr>
  </w:style>
  <w:style w:type="paragraph" w:styleId="Heading7">
    <w:name w:val="heading 7"/>
    <w:basedOn w:val="Normal"/>
    <w:next w:val="Normal"/>
    <w:qFormat w:val="1"/>
    <w:pPr>
      <w:numPr>
        <w:ilvl w:val="6"/>
        <w:numId w:val="5"/>
      </w:numPr>
      <w:spacing w:after="60" w:before="240"/>
      <w:outlineLvl w:val="6"/>
    </w:pPr>
  </w:style>
  <w:style w:type="paragraph" w:styleId="Heading8">
    <w:name w:val="heading 8"/>
    <w:basedOn w:val="Normal"/>
    <w:next w:val="Normal"/>
    <w:qFormat w:val="1"/>
    <w:pPr>
      <w:numPr>
        <w:ilvl w:val="7"/>
        <w:numId w:val="5"/>
      </w:numPr>
      <w:spacing w:after="60" w:before="240"/>
      <w:outlineLvl w:val="7"/>
    </w:pPr>
    <w:rPr>
      <w:i w:val="1"/>
      <w:iCs w:val="1"/>
    </w:rPr>
  </w:style>
  <w:style w:type="paragraph" w:styleId="Heading9">
    <w:name w:val="heading 9"/>
    <w:basedOn w:val="Normal"/>
    <w:next w:val="Normal"/>
    <w:qFormat w:val="1"/>
    <w:pPr>
      <w:numPr>
        <w:ilvl w:val="8"/>
        <w:numId w:val="5"/>
      </w:numPr>
      <w:spacing w:after="60" w:before="240"/>
      <w:outlineLvl w:val="8"/>
    </w:pPr>
    <w:rPr>
      <w:rFonts w:ascii="Arial" w:cs="Arial" w:hAnsi="Arial"/>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1"/>
    <w:next w:val="Normal1"/>
    <w:link w:val="TitleChar"/>
    <w:uiPriority w:val="10"/>
    <w:qFormat w:val="1"/>
    <w:rsid w:val="00B756A6"/>
    <w:pPr>
      <w:keepNext w:val="1"/>
      <w:keepLines w:val="1"/>
      <w:spacing w:after="120" w:before="480"/>
      <w:contextualSpacing w:val="1"/>
    </w:pPr>
    <w:rPr>
      <w:b w:val="1"/>
      <w:sz w:val="72"/>
      <w:szCs w:val="72"/>
    </w:rPr>
  </w:style>
  <w:style w:type="paragraph" w:styleId="00-Normal-BB" w:customStyle="1">
    <w:name w:val="00-Normal-BB"/>
    <w:link w:val="00-Normal-BBChar"/>
    <w:uiPriority w:val="99"/>
    <w:pPr>
      <w:jc w:val="both"/>
    </w:pPr>
    <w:rPr>
      <w:rFonts w:ascii="Arial" w:hAnsi="Arial"/>
      <w:sz w:val="22"/>
      <w:lang w:eastAsia="en-US"/>
    </w:rPr>
  </w:style>
  <w:style w:type="paragraph" w:styleId="00-Bullet-BB" w:customStyle="1">
    <w:name w:val="00-Bullet-BB"/>
    <w:basedOn w:val="00-Normal-BB"/>
    <w:pPr>
      <w:numPr>
        <w:numId w:val="1"/>
      </w:numPr>
      <w:ind w:left="0" w:firstLine="0"/>
    </w:pPr>
  </w:style>
  <w:style w:type="paragraph" w:styleId="00-DefinitionHeading" w:customStyle="1">
    <w:name w:val="00-DefinitionHeading"/>
    <w:basedOn w:val="00-Normal-BB"/>
    <w:next w:val="00-DefinitionText"/>
    <w:pPr>
      <w:ind w:left="720"/>
    </w:pPr>
    <w:rPr>
      <w:b w:val="1"/>
    </w:rPr>
  </w:style>
  <w:style w:type="paragraph" w:styleId="00-DefinitionText" w:customStyle="1">
    <w:name w:val="00-DefinitionText"/>
    <w:basedOn w:val="00-Normal-BB"/>
    <w:next w:val="00-Normal-BB"/>
    <w:pPr>
      <w:ind w:left="720"/>
    </w:pPr>
  </w:style>
  <w:style w:type="paragraph" w:styleId="00-FileReference-BB" w:customStyle="1">
    <w:name w:val="00-FileReference-BB"/>
    <w:basedOn w:val="00-Normal-BB"/>
    <w:next w:val="00-Normal-BB"/>
    <w:pPr>
      <w:jc w:val="left"/>
    </w:pPr>
    <w:rPr>
      <w:sz w:val="13"/>
    </w:rPr>
  </w:style>
  <w:style w:type="paragraph" w:styleId="00-Heading" w:customStyle="1">
    <w:name w:val="00-Heading"/>
    <w:basedOn w:val="00-Normal-BB"/>
    <w:next w:val="00-Normal-BB"/>
    <w:rPr>
      <w:b w:val="1"/>
    </w:rPr>
  </w:style>
  <w:style w:type="paragraph" w:styleId="01-SchedulePartHeading" w:customStyle="1">
    <w:name w:val="01-SchedulePartHeading"/>
    <w:basedOn w:val="01-ScheduleHeading"/>
    <w:next w:val="00-Normal-BB"/>
    <w:pPr>
      <w:pageBreakBefore w:val="0"/>
      <w:numPr>
        <w:ilvl w:val="1"/>
      </w:numPr>
    </w:pPr>
    <w:rPr>
      <w:caps w:val="0"/>
    </w:rPr>
  </w:style>
  <w:style w:type="paragraph" w:styleId="01-NormInd1-BB" w:customStyle="1">
    <w:name w:val="01-NormInd1-BB"/>
    <w:basedOn w:val="00-Normal-BB"/>
    <w:link w:val="01-NormInd1-BBChar"/>
    <w:pPr>
      <w:ind w:left="720"/>
    </w:pPr>
  </w:style>
  <w:style w:type="paragraph" w:styleId="01-Bullet1-BB" w:customStyle="1">
    <w:name w:val="01-Bullet1-BB"/>
    <w:basedOn w:val="01-NormInd1-BB"/>
    <w:pPr>
      <w:numPr>
        <w:numId w:val="2"/>
      </w:numPr>
    </w:pPr>
  </w:style>
  <w:style w:type="paragraph" w:styleId="01-NormInd2-BB" w:customStyle="1">
    <w:name w:val="01-NormInd2-BB"/>
    <w:basedOn w:val="00-Normal-BB"/>
    <w:link w:val="01-NormInd2-BBChar"/>
    <w:pPr>
      <w:ind w:left="1440"/>
    </w:pPr>
  </w:style>
  <w:style w:type="paragraph" w:styleId="01-Bullet2-BB" w:customStyle="1">
    <w:name w:val="01-Bullet2-BB"/>
    <w:basedOn w:val="01-NormInd2-BB"/>
    <w:pPr>
      <w:numPr>
        <w:ilvl w:val="1"/>
        <w:numId w:val="2"/>
      </w:numPr>
    </w:pPr>
  </w:style>
  <w:style w:type="paragraph" w:styleId="01-NormInd3-BB" w:customStyle="1">
    <w:name w:val="01-NormInd3-BB"/>
    <w:basedOn w:val="00-Normal-BB"/>
    <w:link w:val="01-NormInd3-BBChar"/>
    <w:pPr>
      <w:ind w:left="2880"/>
    </w:pPr>
  </w:style>
  <w:style w:type="paragraph" w:styleId="01-Bullet3-BB" w:customStyle="1">
    <w:name w:val="01-Bullet3-BB"/>
    <w:basedOn w:val="01-NormInd3-BB"/>
    <w:pPr>
      <w:numPr>
        <w:ilvl w:val="2"/>
        <w:numId w:val="2"/>
      </w:numPr>
    </w:pPr>
  </w:style>
  <w:style w:type="paragraph" w:styleId="01-NormInd4-BB" w:customStyle="1">
    <w:name w:val="01-NormInd4-BB"/>
    <w:basedOn w:val="00-Normal-BB"/>
    <w:pPr>
      <w:ind w:left="2880"/>
    </w:pPr>
  </w:style>
  <w:style w:type="paragraph" w:styleId="01-Bullet4-BB" w:customStyle="1">
    <w:name w:val="01-Bullet4-BB"/>
    <w:basedOn w:val="01-NormInd4-BB"/>
    <w:pPr>
      <w:numPr>
        <w:ilvl w:val="3"/>
        <w:numId w:val="2"/>
      </w:numPr>
    </w:pPr>
  </w:style>
  <w:style w:type="paragraph" w:styleId="01-NormInd5-BB" w:customStyle="1">
    <w:name w:val="01-NormInd5-BB"/>
    <w:basedOn w:val="00-Normal-BB"/>
    <w:pPr>
      <w:ind w:left="2880"/>
    </w:pPr>
  </w:style>
  <w:style w:type="paragraph" w:styleId="01-Bullet5-BB" w:customStyle="1">
    <w:name w:val="01-Bullet5-BB"/>
    <w:basedOn w:val="01-NormInd5-BB"/>
    <w:pPr>
      <w:numPr>
        <w:ilvl w:val="4"/>
        <w:numId w:val="2"/>
      </w:numPr>
    </w:pPr>
  </w:style>
  <w:style w:type="paragraph" w:styleId="01-Level1-BB" w:customStyle="1">
    <w:name w:val="01-Level1-BB"/>
    <w:basedOn w:val="00-Normal-BB"/>
    <w:next w:val="01-NormInd1-BB"/>
    <w:pPr>
      <w:numPr>
        <w:numId w:val="3"/>
      </w:numPr>
    </w:pPr>
    <w:rPr>
      <w:b w:val="1"/>
    </w:rPr>
  </w:style>
  <w:style w:type="paragraph" w:styleId="01-Level2-BB" w:customStyle="1">
    <w:name w:val="01-Level2-BB"/>
    <w:basedOn w:val="00-Normal-BB"/>
    <w:next w:val="01-NormInd2-BB"/>
    <w:pPr>
      <w:numPr>
        <w:ilvl w:val="1"/>
        <w:numId w:val="3"/>
      </w:numPr>
    </w:pPr>
  </w:style>
  <w:style w:type="paragraph" w:styleId="01-Level3-BB" w:customStyle="1">
    <w:name w:val="01-Level3-BB"/>
    <w:basedOn w:val="00-Normal-BB"/>
    <w:next w:val="01-NormInd3-BB"/>
    <w:pPr>
      <w:numPr>
        <w:ilvl w:val="2"/>
        <w:numId w:val="3"/>
      </w:numPr>
    </w:pPr>
  </w:style>
  <w:style w:type="paragraph" w:styleId="01-Level4-BB" w:customStyle="1">
    <w:name w:val="01-Level4-BB"/>
    <w:basedOn w:val="00-Normal-BB"/>
    <w:next w:val="01-NormInd4-BB"/>
    <w:pPr>
      <w:numPr>
        <w:ilvl w:val="3"/>
        <w:numId w:val="3"/>
      </w:numPr>
    </w:pPr>
  </w:style>
  <w:style w:type="paragraph" w:styleId="01-Level5-BB" w:customStyle="1">
    <w:name w:val="01-Level5-BB"/>
    <w:basedOn w:val="00-Normal-BB"/>
    <w:next w:val="01-NormInd5-BB"/>
    <w:pPr>
      <w:numPr>
        <w:ilvl w:val="4"/>
        <w:numId w:val="3"/>
      </w:numPr>
    </w:pPr>
  </w:style>
  <w:style w:type="paragraph" w:styleId="02-Level1-BB" w:customStyle="1">
    <w:name w:val="02-Level1-BB"/>
    <w:basedOn w:val="00-Normal-BB"/>
    <w:next w:val="02-NormInd1-BB"/>
    <w:link w:val="02-Level1-BBChar"/>
    <w:pPr>
      <w:numPr>
        <w:numId w:val="4"/>
      </w:numPr>
    </w:pPr>
    <w:rPr>
      <w:b w:val="1"/>
    </w:rPr>
  </w:style>
  <w:style w:type="paragraph" w:styleId="02-Level2-BB" w:customStyle="1">
    <w:name w:val="02-Level2-BB"/>
    <w:basedOn w:val="00-Normal-BB"/>
    <w:next w:val="02-NormInd2-BB"/>
    <w:pPr>
      <w:numPr>
        <w:ilvl w:val="1"/>
        <w:numId w:val="4"/>
      </w:numPr>
    </w:pPr>
  </w:style>
  <w:style w:type="paragraph" w:styleId="02-Level3-BB" w:customStyle="1">
    <w:name w:val="02-Level3-BB"/>
    <w:basedOn w:val="00-Normal-BB"/>
    <w:next w:val="02-NormInd3-BB"/>
    <w:pPr>
      <w:numPr>
        <w:ilvl w:val="2"/>
        <w:numId w:val="4"/>
      </w:numPr>
    </w:pPr>
  </w:style>
  <w:style w:type="paragraph" w:styleId="02-Level4-BB" w:customStyle="1">
    <w:name w:val="02-Level4-BB"/>
    <w:basedOn w:val="00-Normal-BB"/>
    <w:next w:val="02-NormInd4-BB"/>
    <w:pPr>
      <w:numPr>
        <w:ilvl w:val="3"/>
        <w:numId w:val="4"/>
      </w:numPr>
    </w:pPr>
  </w:style>
  <w:style w:type="paragraph" w:styleId="02-Level5-BB" w:customStyle="1">
    <w:name w:val="02-Level5-BB"/>
    <w:basedOn w:val="00-Normal-BB"/>
    <w:next w:val="02-NormInd5-BB"/>
    <w:pPr>
      <w:numPr>
        <w:ilvl w:val="4"/>
        <w:numId w:val="4"/>
      </w:numPr>
      <w:tabs>
        <w:tab w:val="left" w:pos="4009"/>
      </w:tabs>
    </w:pPr>
  </w:style>
  <w:style w:type="paragraph" w:styleId="02-NormInd1-BB" w:customStyle="1">
    <w:name w:val="02-NormInd1-BB"/>
    <w:basedOn w:val="00-Normal-BB"/>
    <w:pPr>
      <w:ind w:left="720"/>
    </w:pPr>
  </w:style>
  <w:style w:type="paragraph" w:styleId="02-NormInd2-BB" w:customStyle="1">
    <w:name w:val="02-NormInd2-BB"/>
    <w:basedOn w:val="00-Normal-BB"/>
    <w:pPr>
      <w:ind w:left="1440"/>
    </w:pPr>
  </w:style>
  <w:style w:type="paragraph" w:styleId="02-NormInd3-BB" w:customStyle="1">
    <w:name w:val="02-NormInd3-BB"/>
    <w:basedOn w:val="00-Normal-BB"/>
    <w:pPr>
      <w:ind w:left="2495"/>
    </w:pPr>
  </w:style>
  <w:style w:type="paragraph" w:styleId="02-NormInd4-BB" w:customStyle="1">
    <w:name w:val="02-NormInd4-BB"/>
    <w:basedOn w:val="00-Normal-BB"/>
    <w:pPr>
      <w:ind w:left="3215"/>
    </w:pPr>
  </w:style>
  <w:style w:type="paragraph" w:styleId="02-NormInd5-BB" w:customStyle="1">
    <w:name w:val="02-NormInd5-BB"/>
    <w:basedOn w:val="00-Normal-BB"/>
    <w:pPr>
      <w:ind w:left="4009"/>
    </w:pPr>
  </w:style>
  <w:style w:type="paragraph" w:styleId="03-Level1-BB" w:customStyle="1">
    <w:name w:val="03-Level1-BB"/>
    <w:basedOn w:val="00-Normal-BB"/>
    <w:next w:val="03-NormInd1-BB"/>
    <w:pPr>
      <w:numPr>
        <w:numId w:val="8"/>
      </w:numPr>
    </w:pPr>
    <w:rPr>
      <w:b w:val="1"/>
    </w:rPr>
  </w:style>
  <w:style w:type="paragraph" w:styleId="03-Level2-BB" w:customStyle="1">
    <w:name w:val="03-Level2-BB"/>
    <w:basedOn w:val="00-Normal-BB"/>
    <w:next w:val="03-NormInd2-BB"/>
    <w:pPr>
      <w:numPr>
        <w:ilvl w:val="1"/>
        <w:numId w:val="8"/>
      </w:numPr>
    </w:pPr>
  </w:style>
  <w:style w:type="paragraph" w:styleId="03-Level3-BB" w:customStyle="1">
    <w:name w:val="03-Level3-BB"/>
    <w:basedOn w:val="00-Normal-BB"/>
    <w:next w:val="03-NormInd3-BB"/>
    <w:pPr>
      <w:numPr>
        <w:ilvl w:val="2"/>
        <w:numId w:val="8"/>
      </w:numPr>
      <w:tabs>
        <w:tab w:val="left" w:pos="2160"/>
      </w:tabs>
    </w:pPr>
  </w:style>
  <w:style w:type="paragraph" w:styleId="03-Level4-BB" w:customStyle="1">
    <w:name w:val="03-Level4-BB"/>
    <w:basedOn w:val="00-Normal-BB"/>
    <w:next w:val="03-NormInd4-BB"/>
    <w:pPr>
      <w:numPr>
        <w:ilvl w:val="3"/>
        <w:numId w:val="8"/>
      </w:numPr>
    </w:pPr>
  </w:style>
  <w:style w:type="paragraph" w:styleId="03-Level5-BB" w:customStyle="1">
    <w:name w:val="03-Level5-BB"/>
    <w:basedOn w:val="00-Normal-BB"/>
    <w:next w:val="03-NormInd5-BB"/>
    <w:pPr>
      <w:numPr>
        <w:ilvl w:val="4"/>
        <w:numId w:val="8"/>
      </w:numPr>
    </w:pPr>
  </w:style>
  <w:style w:type="paragraph" w:styleId="03-NormInd1-BB" w:customStyle="1">
    <w:name w:val="03-NormInd1-BB"/>
    <w:basedOn w:val="00-Normal-BB"/>
    <w:pPr>
      <w:ind w:left="720"/>
    </w:pPr>
  </w:style>
  <w:style w:type="paragraph" w:styleId="03-NormInd2-BB" w:customStyle="1">
    <w:name w:val="03-NormInd2-BB"/>
    <w:basedOn w:val="00-Normal-BB"/>
    <w:pPr>
      <w:ind w:left="1440"/>
    </w:pPr>
  </w:style>
  <w:style w:type="paragraph" w:styleId="03-NormInd3-BB" w:customStyle="1">
    <w:name w:val="03-NormInd3-BB"/>
    <w:basedOn w:val="00-Normal-BB"/>
    <w:pPr>
      <w:ind w:left="2160"/>
    </w:pPr>
  </w:style>
  <w:style w:type="paragraph" w:styleId="03-NormInd4-BB" w:customStyle="1">
    <w:name w:val="03-NormInd4-BB"/>
    <w:basedOn w:val="00-Normal-BB"/>
    <w:pPr>
      <w:ind w:left="2880"/>
    </w:pPr>
  </w:style>
  <w:style w:type="paragraph" w:styleId="03-NormInd5-BB" w:customStyle="1">
    <w:name w:val="03-NormInd5-BB"/>
    <w:basedOn w:val="00-Normal-BB"/>
    <w:pPr>
      <w:ind w:left="3600"/>
    </w:pPr>
  </w:style>
  <w:style w:type="paragraph" w:styleId="Footer">
    <w:name w:val="footer"/>
    <w:basedOn w:val="00-Normal-BB"/>
    <w:link w:val="FooterChar"/>
    <w:pPr>
      <w:tabs>
        <w:tab w:val="center" w:pos="4153"/>
        <w:tab w:val="right" w:pos="8306"/>
      </w:tabs>
    </w:pPr>
  </w:style>
  <w:style w:type="paragraph" w:styleId="Header">
    <w:name w:val="header"/>
    <w:basedOn w:val="00-Normal-BB"/>
    <w:link w:val="HeaderChar"/>
    <w:uiPriority w:val="99"/>
    <w:pPr>
      <w:tabs>
        <w:tab w:val="center" w:pos="4153"/>
        <w:tab w:val="right" w:pos="8306"/>
      </w:tabs>
    </w:pPr>
  </w:style>
  <w:style w:type="paragraph" w:styleId="ListBullet">
    <w:name w:val="List Bullet"/>
    <w:basedOn w:val="00-Normal-BB"/>
    <w:autoRedefine w:val="1"/>
    <w:pPr>
      <w:numPr>
        <w:numId w:val="6"/>
      </w:numPr>
    </w:pPr>
  </w:style>
  <w:style w:type="paragraph" w:styleId="02-Bullet1-BB" w:customStyle="1">
    <w:name w:val="02-Bullet1-BB"/>
    <w:basedOn w:val="01-NormInd1-BB"/>
    <w:pPr>
      <w:numPr>
        <w:numId w:val="7"/>
      </w:numPr>
    </w:pPr>
  </w:style>
  <w:style w:type="paragraph" w:styleId="02-Bullet2-BB" w:customStyle="1">
    <w:name w:val="02-Bullet2-BB"/>
    <w:basedOn w:val="01-NormInd2-BB"/>
    <w:pPr>
      <w:numPr>
        <w:ilvl w:val="1"/>
        <w:numId w:val="7"/>
      </w:numPr>
    </w:pPr>
  </w:style>
  <w:style w:type="paragraph" w:styleId="02-Bullet3-BB" w:customStyle="1">
    <w:name w:val="02-Bullet3-BB"/>
    <w:basedOn w:val="01-NormInd3-BB"/>
    <w:pPr>
      <w:numPr>
        <w:ilvl w:val="2"/>
        <w:numId w:val="7"/>
      </w:numPr>
    </w:pPr>
  </w:style>
  <w:style w:type="paragraph" w:styleId="02-Bullet4-BB" w:customStyle="1">
    <w:name w:val="02-Bullet4-BB"/>
    <w:basedOn w:val="01-NormInd4-BB"/>
    <w:pPr>
      <w:numPr>
        <w:ilvl w:val="3"/>
        <w:numId w:val="7"/>
      </w:numPr>
      <w:tabs>
        <w:tab w:val="left" w:pos="3572"/>
      </w:tabs>
    </w:pPr>
  </w:style>
  <w:style w:type="paragraph" w:styleId="02-Bullet5-BB" w:customStyle="1">
    <w:name w:val="02-Bullet5-BB"/>
    <w:basedOn w:val="01-NormInd5-BB"/>
    <w:pPr>
      <w:numPr>
        <w:ilvl w:val="4"/>
        <w:numId w:val="7"/>
      </w:numPr>
      <w:tabs>
        <w:tab w:val="left" w:pos="4366"/>
      </w:tabs>
    </w:pPr>
  </w:style>
  <w:style w:type="paragraph" w:styleId="03-Bullet1-BB" w:customStyle="1">
    <w:name w:val="03-Bullet1-BB"/>
    <w:basedOn w:val="03-NormInd1-BB"/>
    <w:pPr>
      <w:numPr>
        <w:numId w:val="9"/>
      </w:numPr>
    </w:pPr>
  </w:style>
  <w:style w:type="paragraph" w:styleId="03-Bullet2-BB" w:customStyle="1">
    <w:name w:val="03-Bullet2-BB"/>
    <w:basedOn w:val="03-NormInd2-BB"/>
    <w:pPr>
      <w:numPr>
        <w:ilvl w:val="1"/>
        <w:numId w:val="9"/>
      </w:numPr>
    </w:pPr>
  </w:style>
  <w:style w:type="paragraph" w:styleId="03-Bullet3-BB" w:customStyle="1">
    <w:name w:val="03-Bullet3-BB"/>
    <w:basedOn w:val="01-NormInd3-BB"/>
    <w:pPr>
      <w:numPr>
        <w:ilvl w:val="2"/>
        <w:numId w:val="9"/>
      </w:numPr>
    </w:pPr>
  </w:style>
  <w:style w:type="paragraph" w:styleId="03-Bullet4-BB" w:customStyle="1">
    <w:name w:val="03-Bullet4-BB"/>
    <w:basedOn w:val="03-NormInd4-BB"/>
    <w:pPr>
      <w:numPr>
        <w:ilvl w:val="3"/>
        <w:numId w:val="9"/>
      </w:numPr>
    </w:pPr>
  </w:style>
  <w:style w:type="paragraph" w:styleId="TOC3">
    <w:name w:val="toc 3"/>
    <w:basedOn w:val="TOC2"/>
    <w:next w:val="00-Normal-BB"/>
    <w:uiPriority w:val="39"/>
    <w:qFormat w:val="1"/>
    <w:pPr>
      <w:ind w:left="0"/>
    </w:pPr>
    <w:rPr>
      <w:b w:val="1"/>
      <w:caps w:val="1"/>
    </w:rPr>
  </w:style>
  <w:style w:type="paragraph" w:styleId="03-Bullet5-BB" w:customStyle="1">
    <w:name w:val="03-Bullet5-BB"/>
    <w:basedOn w:val="03-NormInd5-BB"/>
    <w:pPr>
      <w:numPr>
        <w:ilvl w:val="4"/>
        <w:numId w:val="9"/>
      </w:numPr>
    </w:pPr>
  </w:style>
  <w:style w:type="character" w:styleId="PageNumber">
    <w:name w:val="page number"/>
    <w:rPr>
      <w:rFonts w:ascii="Arial" w:hAnsi="Arial"/>
      <w:sz w:val="22"/>
    </w:rPr>
  </w:style>
  <w:style w:type="paragraph" w:styleId="TOC1">
    <w:name w:val="toc 1"/>
    <w:basedOn w:val="00-Normal-BB"/>
    <w:next w:val="00-Normal-BB"/>
    <w:uiPriority w:val="39"/>
    <w:qFormat w:val="1"/>
    <w:pPr>
      <w:tabs>
        <w:tab w:val="left" w:pos="425"/>
        <w:tab w:val="right" w:leader="dot" w:pos="9628"/>
      </w:tabs>
      <w:spacing w:line="360" w:lineRule="auto"/>
    </w:pPr>
    <w:rPr>
      <w:b w:val="1"/>
    </w:rPr>
  </w:style>
  <w:style w:type="paragraph" w:styleId="TOC2">
    <w:name w:val="toc 2"/>
    <w:basedOn w:val="TOC1"/>
    <w:next w:val="00-Normal-BB"/>
    <w:uiPriority w:val="39"/>
    <w:qFormat w:val="1"/>
    <w:pPr>
      <w:tabs>
        <w:tab w:val="clear" w:pos="425"/>
        <w:tab w:val="left" w:pos="851"/>
      </w:tabs>
      <w:ind w:left="425"/>
    </w:pPr>
    <w:rPr>
      <w:b w:val="0"/>
    </w:rPr>
  </w:style>
  <w:style w:type="paragraph" w:styleId="TOC4">
    <w:name w:val="toc 4"/>
    <w:basedOn w:val="TOC3"/>
    <w:next w:val="00-Normal-BB"/>
    <w:uiPriority w:val="39"/>
    <w:rPr>
      <w:caps w:val="0"/>
    </w:rPr>
  </w:style>
  <w:style w:type="paragraph" w:styleId="01-ScheduleHeading" w:customStyle="1">
    <w:name w:val="01-ScheduleHeading"/>
    <w:basedOn w:val="00-Normal-BB"/>
    <w:next w:val="00-Normal-BB"/>
    <w:pPr>
      <w:pageBreakBefore w:val="1"/>
      <w:numPr>
        <w:numId w:val="10"/>
      </w:numPr>
    </w:pPr>
    <w:rPr>
      <w:b w:val="1"/>
      <w:caps w:val="1"/>
    </w:rPr>
  </w:style>
  <w:style w:type="paragraph" w:styleId="01-S-Level1-BB" w:customStyle="1">
    <w:name w:val="01-S-Level1-BB"/>
    <w:basedOn w:val="00-Normal-BB"/>
    <w:next w:val="01-NormInd1-BB"/>
    <w:pPr>
      <w:numPr>
        <w:ilvl w:val="2"/>
        <w:numId w:val="10"/>
      </w:numPr>
    </w:pPr>
  </w:style>
  <w:style w:type="paragraph" w:styleId="01-S-Level2-BB" w:customStyle="1">
    <w:name w:val="01-S-Level2-BB"/>
    <w:basedOn w:val="01-S-Level1-BB"/>
    <w:next w:val="01-NormInd2-BB"/>
    <w:pPr>
      <w:numPr>
        <w:ilvl w:val="3"/>
      </w:numPr>
    </w:pPr>
  </w:style>
  <w:style w:type="paragraph" w:styleId="01-S-Level3-BB" w:customStyle="1">
    <w:name w:val="01-S-Level3-BB"/>
    <w:basedOn w:val="01-S-Level1-BB"/>
    <w:next w:val="01-NormInd3-BB"/>
    <w:pPr>
      <w:numPr>
        <w:ilvl w:val="4"/>
      </w:numPr>
    </w:pPr>
  </w:style>
  <w:style w:type="paragraph" w:styleId="01-S-Level4-BB" w:customStyle="1">
    <w:name w:val="01-S-Level4-BB"/>
    <w:basedOn w:val="01-S-Level3-BB"/>
    <w:next w:val="01-NormInd4-BB"/>
    <w:pPr>
      <w:numPr>
        <w:ilvl w:val="5"/>
      </w:numPr>
    </w:pPr>
  </w:style>
  <w:style w:type="paragraph" w:styleId="01-S-Level5-BB" w:customStyle="1">
    <w:name w:val="01-S-Level5-BB"/>
    <w:basedOn w:val="01-S-Level4-BB"/>
    <w:next w:val="01-NormInd5-BB"/>
    <w:pPr>
      <w:numPr>
        <w:ilvl w:val="6"/>
      </w:numPr>
    </w:pPr>
  </w:style>
  <w:style w:type="character" w:styleId="00-TOCPageNumber-BB" w:customStyle="1">
    <w:name w:val="00-TOCPageNumber-BB"/>
    <w:rPr>
      <w:rFonts w:ascii="Arial" w:hAnsi="Arial"/>
      <w:sz w:val="22"/>
    </w:rPr>
  </w:style>
  <w:style w:type="paragraph" w:styleId="02-ScheduleHeading" w:customStyle="1">
    <w:name w:val="02-ScheduleHeading"/>
    <w:basedOn w:val="00-Normal-BB"/>
    <w:next w:val="00-Normal-BB"/>
    <w:pPr>
      <w:pageBreakBefore w:val="1"/>
      <w:numPr>
        <w:numId w:val="11"/>
      </w:numPr>
    </w:pPr>
    <w:rPr>
      <w:b w:val="1"/>
      <w:caps w:val="1"/>
    </w:rPr>
  </w:style>
  <w:style w:type="paragraph" w:styleId="02-S-Level1-BB" w:customStyle="1">
    <w:name w:val="02-S-Level1-BB"/>
    <w:basedOn w:val="00-Normal-BB"/>
    <w:next w:val="02-NormInd1-BB"/>
    <w:pPr>
      <w:numPr>
        <w:ilvl w:val="2"/>
        <w:numId w:val="11"/>
      </w:numPr>
    </w:pPr>
  </w:style>
  <w:style w:type="paragraph" w:styleId="02-S-Level2-BB" w:customStyle="1">
    <w:name w:val="02-S-Level2-BB"/>
    <w:basedOn w:val="02-S-Level1-BB"/>
    <w:next w:val="02-NormInd2-BB"/>
    <w:pPr>
      <w:numPr>
        <w:ilvl w:val="3"/>
      </w:numPr>
    </w:pPr>
  </w:style>
  <w:style w:type="paragraph" w:styleId="02-S-Level3-BB" w:customStyle="1">
    <w:name w:val="02-S-Level3-BB"/>
    <w:basedOn w:val="02-S-Level1-BB"/>
    <w:next w:val="02-NormInd3-BB"/>
    <w:pPr>
      <w:numPr>
        <w:ilvl w:val="4"/>
      </w:numPr>
    </w:pPr>
  </w:style>
  <w:style w:type="paragraph" w:styleId="02-S-Level4-BB" w:customStyle="1">
    <w:name w:val="02-S-Level4-BB"/>
    <w:basedOn w:val="02-S-Level3-BB"/>
    <w:next w:val="02-NormInd4-BB"/>
    <w:pPr>
      <w:numPr>
        <w:ilvl w:val="5"/>
      </w:numPr>
    </w:pPr>
  </w:style>
  <w:style w:type="paragraph" w:styleId="02-S-Level5-BB" w:customStyle="1">
    <w:name w:val="02-S-Level5-BB"/>
    <w:basedOn w:val="02-S-Level4-BB"/>
    <w:next w:val="02-NormInd5-BB"/>
    <w:pPr>
      <w:numPr>
        <w:ilvl w:val="6"/>
      </w:numPr>
      <w:tabs>
        <w:tab w:val="left" w:pos="4009"/>
      </w:tabs>
    </w:pPr>
  </w:style>
  <w:style w:type="paragraph" w:styleId="03-S-Level1-BB" w:customStyle="1">
    <w:name w:val="03-S-Level1-BB"/>
    <w:basedOn w:val="00-Normal-BB"/>
    <w:next w:val="03-NormInd1-BB"/>
    <w:pPr>
      <w:numPr>
        <w:ilvl w:val="2"/>
        <w:numId w:val="12"/>
      </w:numPr>
    </w:pPr>
  </w:style>
  <w:style w:type="paragraph" w:styleId="03-S-Level2-BB" w:customStyle="1">
    <w:name w:val="03-S-Level2-BB"/>
    <w:basedOn w:val="03-S-Level1-BB"/>
    <w:next w:val="03-NormInd2-BB"/>
    <w:pPr>
      <w:numPr>
        <w:ilvl w:val="3"/>
      </w:numPr>
    </w:pPr>
  </w:style>
  <w:style w:type="paragraph" w:styleId="03-S-Level3-BB" w:customStyle="1">
    <w:name w:val="03-S-Level3-BB"/>
    <w:basedOn w:val="03-S-Level1-BB"/>
    <w:next w:val="03-NormInd3-BB"/>
    <w:pPr>
      <w:numPr>
        <w:ilvl w:val="4"/>
      </w:numPr>
      <w:tabs>
        <w:tab w:val="left" w:pos="2160"/>
      </w:tabs>
    </w:pPr>
  </w:style>
  <w:style w:type="paragraph" w:styleId="03-S-Level4-BB" w:customStyle="1">
    <w:name w:val="03-S-Level4-BB"/>
    <w:basedOn w:val="03-S-Level3-BB"/>
    <w:next w:val="03-NormInd4-BB"/>
    <w:pPr>
      <w:numPr>
        <w:ilvl w:val="5"/>
      </w:numPr>
      <w:tabs>
        <w:tab w:val="clear" w:pos="2160"/>
      </w:tabs>
    </w:pPr>
  </w:style>
  <w:style w:type="paragraph" w:styleId="03-S-Level5-BB" w:customStyle="1">
    <w:name w:val="03-S-Level5-BB"/>
    <w:basedOn w:val="03-S-Level4-BB"/>
    <w:next w:val="03-NormInd5-BB"/>
    <w:pPr>
      <w:numPr>
        <w:ilvl w:val="6"/>
      </w:numPr>
    </w:pPr>
  </w:style>
  <w:style w:type="paragraph" w:styleId="02-SchedulePartHeading" w:customStyle="1">
    <w:name w:val="02-SchedulePartHeading"/>
    <w:basedOn w:val="02-ScheduleHeading"/>
    <w:next w:val="00-Normal-BB"/>
    <w:pPr>
      <w:pageBreakBefore w:val="0"/>
      <w:numPr>
        <w:ilvl w:val="1"/>
      </w:numPr>
    </w:pPr>
    <w:rPr>
      <w:caps w:val="0"/>
    </w:rPr>
  </w:style>
  <w:style w:type="paragraph" w:styleId="03-ScheduleHeading" w:customStyle="1">
    <w:name w:val="03-ScheduleHeading"/>
    <w:basedOn w:val="00-Normal-BB"/>
    <w:next w:val="00-Normal-BB"/>
    <w:pPr>
      <w:pageBreakBefore w:val="1"/>
      <w:numPr>
        <w:numId w:val="12"/>
      </w:numPr>
    </w:pPr>
    <w:rPr>
      <w:b w:val="1"/>
      <w:caps w:val="1"/>
    </w:rPr>
  </w:style>
  <w:style w:type="paragraph" w:styleId="03-SchedulePartHeading" w:customStyle="1">
    <w:name w:val="03-SchedulePartHeading"/>
    <w:basedOn w:val="03-ScheduleHeading"/>
    <w:next w:val="00-Normal-BB"/>
    <w:pPr>
      <w:pageBreakBefore w:val="0"/>
      <w:numPr>
        <w:ilvl w:val="1"/>
      </w:numPr>
    </w:pPr>
    <w:rPr>
      <w:caps w:val="0"/>
    </w:rPr>
  </w:style>
  <w:style w:type="paragraph" w:styleId="TOCHeading">
    <w:name w:val="TOC Heading"/>
    <w:basedOn w:val="00-Normal-BB"/>
    <w:next w:val="00-Normal-BB"/>
    <w:uiPriority w:val="39"/>
    <w:qFormat w:val="1"/>
    <w:pPr>
      <w:spacing w:after="60"/>
    </w:pPr>
    <w:rPr>
      <w:b w:val="1"/>
      <w:bCs w:val="1"/>
    </w:rPr>
  </w:style>
  <w:style w:type="paragraph" w:styleId="TOC5">
    <w:name w:val="toc 5"/>
    <w:basedOn w:val="TOC4"/>
    <w:next w:val="00-Normal-BB"/>
    <w:uiPriority w:val="39"/>
    <w:pPr>
      <w:ind w:left="432"/>
    </w:pPr>
  </w:style>
  <w:style w:type="paragraph" w:styleId="00-AddressCover-BB" w:customStyle="1">
    <w:name w:val="00-AddressCover-BB"/>
    <w:basedOn w:val="00-Normal-BB"/>
    <w:next w:val="00-Normal-BB"/>
    <w:pPr>
      <w:jc w:val="right"/>
    </w:pPr>
  </w:style>
  <w:style w:type="paragraph" w:styleId="00-Appendix-BB" w:customStyle="1">
    <w:name w:val="00-Appendix-BB"/>
    <w:basedOn w:val="00-Normal-BB"/>
    <w:next w:val="00-Normal-BB"/>
    <w:pPr>
      <w:pageBreakBefore w:val="1"/>
      <w:numPr>
        <w:numId w:val="13"/>
      </w:numPr>
    </w:pPr>
    <w:rPr>
      <w:b w:val="1"/>
      <w:caps w:val="1"/>
    </w:rPr>
  </w:style>
  <w:style w:type="paragraph" w:styleId="FootnoteText">
    <w:name w:val="footnote text"/>
    <w:basedOn w:val="00-Normal-BB"/>
    <w:link w:val="FootnoteTextChar"/>
    <w:uiPriority w:val="99"/>
    <w:rPr>
      <w:sz w:val="20"/>
    </w:rPr>
  </w:style>
  <w:style w:type="paragraph" w:styleId="BodyText1" w:customStyle="1">
    <w:name w:val="BodyText1"/>
    <w:basedOn w:val="Normal"/>
    <w:pPr>
      <w:spacing w:before="120" w:line="360" w:lineRule="auto"/>
      <w:ind w:left="851"/>
      <w:jc w:val="both"/>
    </w:pPr>
    <w:rPr>
      <w:rFonts w:ascii="Arial" w:cs="Arial" w:hAnsi="Arial"/>
      <w:sz w:val="20"/>
      <w:szCs w:val="20"/>
    </w:rPr>
  </w:style>
  <w:style w:type="table" w:styleId="TableGrid">
    <w:name w:val="Table Grid"/>
    <w:basedOn w:val="TableNormal"/>
    <w:uiPriority w:val="5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otnoteReference">
    <w:name w:val="footnote reference"/>
    <w:uiPriority w:val="99"/>
    <w:rPr>
      <w:vertAlign w:val="superscript"/>
    </w:rPr>
  </w:style>
  <w:style w:type="character" w:styleId="Hyperlink">
    <w:name w:val="Hyperlink"/>
    <w:uiPriority w:val="99"/>
    <w:rPr>
      <w:color w:val="0000ff"/>
      <w:u w:val="single"/>
    </w:rPr>
  </w:style>
  <w:style w:type="paragraph" w:styleId="BodyTextIndent">
    <w:name w:val="Body Text Indent"/>
    <w:basedOn w:val="Normal"/>
    <w:pPr>
      <w:ind w:left="720"/>
      <w:jc w:val="both"/>
    </w:pPr>
    <w:rPr>
      <w:rFonts w:ascii="Tahoma" w:cs="Tahoma" w:hAnsi="Tahoma"/>
      <w:sz w:val="22"/>
      <w:szCs w:val="22"/>
    </w:rPr>
  </w:style>
  <w:style w:type="paragraph" w:styleId="BodyText2">
    <w:name w:val="Body Text 2"/>
    <w:basedOn w:val="Normal"/>
    <w:pPr>
      <w:spacing w:after="120" w:line="480" w:lineRule="auto"/>
    </w:pPr>
    <w:rPr>
      <w:rFonts w:ascii="Arial" w:hAnsi="Arial"/>
      <w:sz w:val="22"/>
    </w:rPr>
  </w:style>
  <w:style w:type="paragraph" w:styleId="Bullet" w:customStyle="1">
    <w:name w:val="Bullet"/>
    <w:basedOn w:val="Normal"/>
    <w:pPr>
      <w:tabs>
        <w:tab w:val="left" w:pos="284"/>
        <w:tab w:val="num" w:pos="797"/>
        <w:tab w:val="left" w:pos="1077"/>
      </w:tabs>
      <w:spacing w:after="80"/>
      <w:ind w:left="797" w:hanging="360"/>
      <w:jc w:val="both"/>
    </w:pPr>
    <w:rPr>
      <w:rFonts w:ascii="Arial" w:hAnsi="Arial"/>
      <w:sz w:val="18"/>
      <w:szCs w:val="20"/>
    </w:rPr>
  </w:style>
  <w:style w:type="character" w:styleId="00-Normal-BBChar" w:customStyle="1">
    <w:name w:val="00-Normal-BB Char"/>
    <w:link w:val="00-Normal-BB"/>
    <w:uiPriority w:val="99"/>
    <w:rPr>
      <w:rFonts w:ascii="Arial" w:hAnsi="Arial"/>
      <w:sz w:val="22"/>
      <w:lang w:bidi="ar-SA" w:eastAsia="en-US" w:val="en-GB"/>
    </w:rPr>
  </w:style>
  <w:style w:type="character" w:styleId="02-Level1-BBChar" w:customStyle="1">
    <w:name w:val="02-Level1-BB Char"/>
    <w:link w:val="02-Level1-BB"/>
    <w:rPr>
      <w:rFonts w:ascii="Arial" w:hAnsi="Arial"/>
      <w:b w:val="1"/>
      <w:sz w:val="22"/>
      <w:lang w:eastAsia="en-US"/>
    </w:rPr>
  </w:style>
  <w:style w:type="character" w:styleId="Heading2Char" w:customStyle="1">
    <w:name w:val="Heading 2 Char"/>
    <w:link w:val="Heading2"/>
    <w:rPr>
      <w:rFonts w:ascii="Arial" w:cs="Arial" w:hAnsi="Arial"/>
      <w:b w:val="1"/>
      <w:bCs w:val="1"/>
      <w:i w:val="1"/>
      <w:iCs w:val="1"/>
      <w:sz w:val="28"/>
      <w:szCs w:val="28"/>
      <w:lang w:eastAsia="en-US"/>
    </w:rPr>
  </w:style>
  <w:style w:type="character" w:styleId="adr1" w:customStyle="1">
    <w:name w:val="adr1"/>
    <w:basedOn w:val="DefaultParagraphFont"/>
    <w:rsid w:val="00B87E53"/>
  </w:style>
  <w:style w:type="character" w:styleId="01-NormInd1-BBChar" w:customStyle="1">
    <w:name w:val="01-NormInd1-BB Char"/>
    <w:link w:val="01-NormInd1-BB"/>
    <w:rsid w:val="00BE5762"/>
    <w:rPr>
      <w:rFonts w:ascii="Arial" w:hAnsi="Arial"/>
      <w:sz w:val="22"/>
      <w:lang w:bidi="ar-SA" w:eastAsia="en-US" w:val="en-GB"/>
    </w:rPr>
  </w:style>
  <w:style w:type="character" w:styleId="01-NormInd3-BBChar" w:customStyle="1">
    <w:name w:val="01-NormInd3-BB Char"/>
    <w:link w:val="01-NormInd3-BB"/>
    <w:rsid w:val="00BE5762"/>
    <w:rPr>
      <w:rFonts w:ascii="Arial" w:hAnsi="Arial"/>
      <w:sz w:val="22"/>
      <w:lang w:bidi="ar-SA" w:eastAsia="en-US" w:val="en-GB"/>
    </w:rPr>
  </w:style>
  <w:style w:type="character" w:styleId="01-NormInd2-BBChar" w:customStyle="1">
    <w:name w:val="01-NormInd2-BB Char"/>
    <w:link w:val="01-NormInd2-BB"/>
    <w:rsid w:val="00BE5762"/>
    <w:rPr>
      <w:rFonts w:ascii="Arial" w:hAnsi="Arial"/>
      <w:sz w:val="22"/>
      <w:lang w:bidi="ar-SA" w:eastAsia="en-US" w:val="en-GB"/>
    </w:rPr>
  </w:style>
  <w:style w:type="character" w:styleId="FollowedHyperlink">
    <w:name w:val="FollowedHyperlink"/>
    <w:uiPriority w:val="99"/>
    <w:rsid w:val="00BE5762"/>
    <w:rPr>
      <w:color w:val="606420"/>
      <w:u w:val="single"/>
    </w:rPr>
  </w:style>
  <w:style w:type="paragraph" w:styleId="ParaNumbered" w:customStyle="1">
    <w:name w:val="Para Numbered"/>
    <w:basedOn w:val="Normal"/>
    <w:next w:val="Normal"/>
    <w:rsid w:val="00BE5762"/>
    <w:pPr>
      <w:keepLines w:val="1"/>
      <w:spacing w:after="240"/>
      <w:ind w:left="720" w:hanging="720"/>
      <w:jc w:val="both"/>
    </w:pPr>
    <w:rPr>
      <w:szCs w:val="20"/>
    </w:rPr>
  </w:style>
  <w:style w:type="paragraph" w:styleId="SBulletList" w:customStyle="1">
    <w:name w:val="SBullet List"/>
    <w:basedOn w:val="Normal"/>
    <w:next w:val="Normal"/>
    <w:rsid w:val="00BE5762"/>
    <w:pPr>
      <w:keepLines w:val="1"/>
      <w:numPr>
        <w:numId w:val="15"/>
      </w:numPr>
      <w:tabs>
        <w:tab w:val="num" w:pos="1440"/>
      </w:tabs>
      <w:ind w:left="1440"/>
      <w:jc w:val="both"/>
    </w:pPr>
    <w:rPr>
      <w:szCs w:val="20"/>
    </w:rPr>
  </w:style>
  <w:style w:type="paragraph" w:styleId="BodyText">
    <w:name w:val="Body Text"/>
    <w:basedOn w:val="Normal"/>
    <w:rsid w:val="00BE5762"/>
    <w:rPr>
      <w:szCs w:val="20"/>
    </w:rPr>
  </w:style>
  <w:style w:type="paragraph" w:styleId="ListNumber">
    <w:name w:val="List Number"/>
    <w:basedOn w:val="Normal"/>
    <w:rsid w:val="00BE5762"/>
    <w:pPr>
      <w:numPr>
        <w:numId w:val="16"/>
      </w:numPr>
      <w:tabs>
        <w:tab w:val="num" w:pos="1080"/>
      </w:tabs>
      <w:ind w:left="1080" w:hanging="360"/>
    </w:pPr>
    <w:rPr>
      <w:rFonts w:ascii="Arial" w:hAnsi="Arial"/>
      <w:sz w:val="22"/>
      <w:szCs w:val="22"/>
      <w:lang w:eastAsia="en-GB"/>
    </w:rPr>
  </w:style>
  <w:style w:type="paragraph" w:styleId="PQQbullet" w:customStyle="1">
    <w:name w:val="PQQ bullet"/>
    <w:basedOn w:val="Normal"/>
    <w:rsid w:val="00BE5762"/>
    <w:pPr>
      <w:tabs>
        <w:tab w:val="num" w:pos="720"/>
      </w:tabs>
      <w:ind w:left="720" w:hanging="720"/>
      <w:jc w:val="both"/>
    </w:pPr>
    <w:rPr>
      <w:rFonts w:ascii="Arial" w:hAnsi="Arial"/>
      <w:sz w:val="22"/>
      <w:szCs w:val="22"/>
      <w:lang w:eastAsia="en-GB"/>
    </w:rPr>
  </w:style>
  <w:style w:type="paragraph" w:styleId="BodyTextIndent2">
    <w:name w:val="Body Text Indent 2"/>
    <w:basedOn w:val="Normal"/>
    <w:rsid w:val="00BE5762"/>
    <w:pPr>
      <w:spacing w:after="120" w:line="480" w:lineRule="auto"/>
      <w:ind w:left="283"/>
    </w:pPr>
    <w:rPr>
      <w:rFonts w:ascii="Arial" w:hAnsi="Arial"/>
      <w:sz w:val="22"/>
      <w:szCs w:val="20"/>
    </w:rPr>
  </w:style>
  <w:style w:type="paragraph" w:styleId="BalloonText">
    <w:name w:val="Balloon Text"/>
    <w:basedOn w:val="Normal"/>
    <w:link w:val="BalloonTextChar"/>
    <w:uiPriority w:val="99"/>
    <w:rsid w:val="00BE5762"/>
    <w:rPr>
      <w:rFonts w:ascii="Lucida Grande" w:hAnsi="Lucida Grande"/>
      <w:sz w:val="18"/>
      <w:szCs w:val="18"/>
    </w:rPr>
  </w:style>
  <w:style w:type="paragraph" w:styleId="Table1" w:customStyle="1">
    <w:name w:val="Table 1"/>
    <w:basedOn w:val="Normal"/>
    <w:rsid w:val="00BE5762"/>
    <w:pPr>
      <w:spacing w:before="80" w:line="280" w:lineRule="atLeast"/>
    </w:pPr>
    <w:rPr>
      <w:rFonts w:ascii="Arial" w:cs="Arial" w:hAnsi="Arial"/>
      <w:sz w:val="18"/>
      <w:szCs w:val="18"/>
    </w:rPr>
  </w:style>
  <w:style w:type="paragraph" w:styleId="Body" w:customStyle="1">
    <w:name w:val="Body"/>
    <w:basedOn w:val="Normal"/>
    <w:link w:val="BodyChar"/>
    <w:rsid w:val="00BE5762"/>
    <w:pPr>
      <w:tabs>
        <w:tab w:val="left" w:pos="851"/>
        <w:tab w:val="left" w:pos="1701"/>
        <w:tab w:val="left" w:pos="2835"/>
        <w:tab w:val="left" w:pos="4253"/>
      </w:tabs>
      <w:spacing w:after="240" w:line="312" w:lineRule="auto"/>
      <w:jc w:val="both"/>
    </w:pPr>
  </w:style>
  <w:style w:type="character" w:styleId="BodyChar" w:customStyle="1">
    <w:name w:val="Body Char"/>
    <w:link w:val="Body"/>
    <w:locked w:val="1"/>
    <w:rsid w:val="00BE5762"/>
    <w:rPr>
      <w:sz w:val="24"/>
      <w:szCs w:val="24"/>
      <w:lang w:bidi="ar-SA" w:eastAsia="en-US" w:val="en-GB"/>
    </w:rPr>
  </w:style>
  <w:style w:type="character" w:styleId="DeltaViewInsertion" w:customStyle="1">
    <w:name w:val="DeltaView Insertion"/>
    <w:uiPriority w:val="99"/>
    <w:rsid w:val="004024CA"/>
    <w:rPr>
      <w:color w:val="0000ff"/>
      <w:u w:val="double"/>
    </w:rPr>
  </w:style>
  <w:style w:type="paragraph" w:styleId="BodyText3">
    <w:name w:val="Body Text 3"/>
    <w:basedOn w:val="Normal"/>
    <w:link w:val="BodyText3Char"/>
    <w:rsid w:val="009B6417"/>
    <w:pPr>
      <w:spacing w:after="120"/>
    </w:pPr>
    <w:rPr>
      <w:sz w:val="16"/>
      <w:szCs w:val="16"/>
    </w:rPr>
  </w:style>
  <w:style w:type="character" w:styleId="BodyText3Char" w:customStyle="1">
    <w:name w:val="Body Text 3 Char"/>
    <w:link w:val="BodyText3"/>
    <w:rsid w:val="009B6417"/>
    <w:rPr>
      <w:sz w:val="16"/>
      <w:szCs w:val="16"/>
      <w:lang w:eastAsia="en-US"/>
    </w:rPr>
  </w:style>
  <w:style w:type="paragraph" w:styleId="ListParagraph">
    <w:name w:val="List Paragraph"/>
    <w:aliases w:val="Dot pt"/>
    <w:basedOn w:val="Normal"/>
    <w:link w:val="ListParagraphChar"/>
    <w:uiPriority w:val="34"/>
    <w:qFormat w:val="1"/>
    <w:rsid w:val="0002426A"/>
    <w:pPr>
      <w:ind w:left="720"/>
      <w:contextualSpacing w:val="1"/>
    </w:pPr>
    <w:rPr>
      <w:rFonts w:ascii="Arial" w:hAnsi="Arial"/>
      <w:sz w:val="20"/>
      <w:szCs w:val="20"/>
      <w:lang w:eastAsia="en-GB"/>
    </w:rPr>
  </w:style>
  <w:style w:type="paragraph" w:styleId="Caption">
    <w:name w:val="caption"/>
    <w:basedOn w:val="Normal"/>
    <w:next w:val="Normal"/>
    <w:uiPriority w:val="35"/>
    <w:unhideWhenUsed w:val="1"/>
    <w:qFormat w:val="1"/>
    <w:rsid w:val="0002426A"/>
    <w:pPr>
      <w:spacing w:after="200"/>
    </w:pPr>
    <w:rPr>
      <w:rFonts w:ascii="Arial" w:hAnsi="Arial"/>
      <w:b w:val="1"/>
      <w:bCs w:val="1"/>
      <w:color w:val="4f81bd"/>
      <w:sz w:val="18"/>
      <w:szCs w:val="18"/>
      <w:lang w:eastAsia="en-GB"/>
    </w:rPr>
  </w:style>
  <w:style w:type="paragraph" w:styleId="BodyTextIndent3">
    <w:name w:val="Body Text Indent 3"/>
    <w:basedOn w:val="Normal"/>
    <w:link w:val="BodyTextIndent3Char"/>
    <w:rsid w:val="00B86FBE"/>
    <w:pPr>
      <w:spacing w:after="120"/>
      <w:ind w:left="283"/>
    </w:pPr>
    <w:rPr>
      <w:sz w:val="16"/>
      <w:szCs w:val="16"/>
    </w:rPr>
  </w:style>
  <w:style w:type="character" w:styleId="BodyTextIndent3Char" w:customStyle="1">
    <w:name w:val="Body Text Indent 3 Char"/>
    <w:basedOn w:val="DefaultParagraphFont"/>
    <w:link w:val="BodyTextIndent3"/>
    <w:rsid w:val="00B86FBE"/>
    <w:rPr>
      <w:sz w:val="16"/>
      <w:szCs w:val="16"/>
      <w:lang w:eastAsia="en-US"/>
    </w:rPr>
  </w:style>
  <w:style w:type="paragraph" w:styleId="BlockText">
    <w:name w:val="Block Text"/>
    <w:basedOn w:val="Normal"/>
    <w:rsid w:val="000A4D86"/>
    <w:pPr>
      <w:ind w:left="-1418" w:right="185"/>
    </w:pPr>
    <w:rPr>
      <w:sz w:val="20"/>
      <w:szCs w:val="20"/>
      <w:u w:val="single"/>
      <w:lang w:eastAsia="en-GB"/>
    </w:rPr>
  </w:style>
  <w:style w:type="paragraph" w:styleId="CommentText">
    <w:name w:val="annotation text"/>
    <w:basedOn w:val="Normal"/>
    <w:link w:val="CommentTextChar"/>
    <w:rsid w:val="00E26477"/>
    <w:rPr>
      <w:rFonts w:ascii="Arial" w:hAnsi="Arial"/>
      <w:sz w:val="20"/>
      <w:szCs w:val="20"/>
      <w:lang w:eastAsia="en-GB"/>
    </w:rPr>
  </w:style>
  <w:style w:type="character" w:styleId="CommentTextChar" w:customStyle="1">
    <w:name w:val="Comment Text Char"/>
    <w:basedOn w:val="DefaultParagraphFont"/>
    <w:link w:val="CommentText"/>
    <w:rsid w:val="00E26477"/>
    <w:rPr>
      <w:rFonts w:ascii="Arial" w:hAnsi="Arial"/>
    </w:rPr>
  </w:style>
  <w:style w:type="character" w:styleId="CommentReference">
    <w:name w:val="annotation reference"/>
    <w:basedOn w:val="DefaultParagraphFont"/>
    <w:rsid w:val="00806E89"/>
    <w:rPr>
      <w:sz w:val="16"/>
      <w:szCs w:val="16"/>
    </w:rPr>
  </w:style>
  <w:style w:type="paragraph" w:styleId="CommentSubject">
    <w:name w:val="annotation subject"/>
    <w:basedOn w:val="CommentText"/>
    <w:next w:val="CommentText"/>
    <w:link w:val="CommentSubjectChar"/>
    <w:uiPriority w:val="99"/>
    <w:rsid w:val="00806E89"/>
    <w:rPr>
      <w:rFonts w:ascii="Times New Roman" w:hAnsi="Times New Roman"/>
      <w:b w:val="1"/>
      <w:bCs w:val="1"/>
      <w:lang w:eastAsia="en-US"/>
    </w:rPr>
  </w:style>
  <w:style w:type="character" w:styleId="CommentSubjectChar" w:customStyle="1">
    <w:name w:val="Comment Subject Char"/>
    <w:basedOn w:val="CommentTextChar"/>
    <w:link w:val="CommentSubject"/>
    <w:uiPriority w:val="99"/>
    <w:rsid w:val="00806E89"/>
    <w:rPr>
      <w:rFonts w:ascii="Arial" w:hAnsi="Arial"/>
      <w:b w:val="1"/>
      <w:bCs w:val="1"/>
      <w:lang w:eastAsia="en-US"/>
    </w:rPr>
  </w:style>
  <w:style w:type="paragraph" w:styleId="BB-BulletLegal" w:customStyle="1">
    <w:name w:val="BB-Bullet(Legal)"/>
    <w:uiPriority w:val="19"/>
    <w:rsid w:val="00BA73C1"/>
    <w:pPr>
      <w:tabs>
        <w:tab w:val="num" w:pos="720"/>
        <w:tab w:val="num" w:pos="1080"/>
      </w:tabs>
      <w:ind w:left="1080" w:hanging="720"/>
      <w:jc w:val="both"/>
    </w:pPr>
    <w:rPr>
      <w:rFonts w:ascii="Arial" w:eastAsia="Arial" w:hAnsi="Arial"/>
      <w:szCs w:val="22"/>
      <w:lang w:eastAsia="en-US"/>
    </w:rPr>
  </w:style>
  <w:style w:type="paragraph" w:styleId="BB-Normal" w:customStyle="1">
    <w:name w:val="BB-Normal"/>
    <w:rsid w:val="00E016A9"/>
    <w:pPr>
      <w:jc w:val="both"/>
    </w:pPr>
    <w:rPr>
      <w:rFonts w:ascii="Arial" w:cs="Arial" w:hAnsi="Arial" w:eastAsiaTheme="minorHAnsi"/>
      <w:lang w:eastAsia="en-US"/>
    </w:rPr>
  </w:style>
  <w:style w:type="paragraph" w:styleId="TOC6">
    <w:name w:val="toc 6"/>
    <w:next w:val="Normal"/>
    <w:uiPriority w:val="39"/>
    <w:unhideWhenUsed w:val="1"/>
    <w:rsid w:val="00E016A9"/>
    <w:pPr>
      <w:spacing w:after="100"/>
      <w:jc w:val="both"/>
    </w:pPr>
    <w:rPr>
      <w:rFonts w:ascii="Arial" w:hAnsi="Arial" w:cstheme="minorBidi" w:eastAsiaTheme="minorHAnsi"/>
      <w:b w:val="1"/>
      <w:caps w:val="1"/>
      <w:szCs w:val="22"/>
      <w:lang w:eastAsia="en-US"/>
    </w:rPr>
  </w:style>
  <w:style w:type="character" w:styleId="FooterChar" w:customStyle="1">
    <w:name w:val="Footer Char"/>
    <w:basedOn w:val="DefaultParagraphFont"/>
    <w:link w:val="Footer"/>
    <w:rsid w:val="00E462FB"/>
    <w:rPr>
      <w:rFonts w:ascii="Arial" w:hAnsi="Arial"/>
      <w:sz w:val="22"/>
      <w:lang w:eastAsia="en-US"/>
    </w:rPr>
  </w:style>
  <w:style w:type="character" w:styleId="CommentTextChar1" w:customStyle="1">
    <w:name w:val="Comment Text Char1"/>
    <w:basedOn w:val="DefaultParagraphFont"/>
    <w:uiPriority w:val="99"/>
    <w:rsid w:val="003839FC"/>
    <w:rPr>
      <w:lang w:bidi="hi-IN" w:eastAsia="hi-IN"/>
    </w:rPr>
  </w:style>
  <w:style w:type="paragraph" w:styleId="Revision">
    <w:name w:val="Revision"/>
    <w:hidden w:val="1"/>
    <w:uiPriority w:val="99"/>
    <w:semiHidden w:val="1"/>
    <w:rsid w:val="00E5357E"/>
    <w:rPr>
      <w:lang w:eastAsia="en-US"/>
    </w:rPr>
  </w:style>
  <w:style w:type="paragraph" w:styleId="BB-Level1Legal" w:customStyle="1">
    <w:name w:val="BB-Level1(Legal)"/>
    <w:next w:val="BB-NormInd1Legal"/>
    <w:uiPriority w:val="1"/>
    <w:rsid w:val="00B756A6"/>
    <w:pPr>
      <w:tabs>
        <w:tab w:val="num" w:pos="720"/>
      </w:tabs>
      <w:spacing w:after="240"/>
      <w:ind w:left="720" w:hanging="720"/>
      <w:jc w:val="both"/>
    </w:pPr>
    <w:rPr>
      <w:rFonts w:ascii="Arial" w:cs="Arial" w:hAnsi="Arial" w:eastAsiaTheme="minorHAnsi"/>
      <w:b w:val="1"/>
      <w:caps w:val="1"/>
      <w:lang w:eastAsia="en-US"/>
    </w:rPr>
  </w:style>
  <w:style w:type="paragraph" w:styleId="BB-NormInd1Legal" w:customStyle="1">
    <w:name w:val="BB-NormInd1(Legal)"/>
    <w:uiPriority w:val="6"/>
    <w:rsid w:val="00B756A6"/>
    <w:pPr>
      <w:tabs>
        <w:tab w:val="left" w:pos="720"/>
      </w:tabs>
      <w:spacing w:after="240"/>
      <w:ind w:left="720"/>
      <w:jc w:val="both"/>
    </w:pPr>
    <w:rPr>
      <w:rFonts w:ascii="Arial" w:hAnsi="Arial" w:cstheme="minorBidi" w:eastAsiaTheme="minorHAnsi"/>
      <w:szCs w:val="22"/>
      <w:lang w:eastAsia="en-US"/>
    </w:rPr>
  </w:style>
  <w:style w:type="paragraph" w:styleId="BB-Level2Legal" w:customStyle="1">
    <w:name w:val="BB-Level2(Legal)"/>
    <w:next w:val="BB-NormInd2Legal"/>
    <w:uiPriority w:val="2"/>
    <w:rsid w:val="00B756A6"/>
    <w:pPr>
      <w:numPr>
        <w:ilvl w:val="1"/>
        <w:numId w:val="19"/>
      </w:numPr>
      <w:spacing w:after="240"/>
      <w:jc w:val="both"/>
    </w:pPr>
    <w:rPr>
      <w:rFonts w:ascii="Arial" w:cs="Arial" w:hAnsi="Arial" w:eastAsiaTheme="minorHAnsi"/>
      <w:lang w:eastAsia="en-US"/>
    </w:rPr>
  </w:style>
  <w:style w:type="paragraph" w:styleId="BB-NormInd2Legal" w:customStyle="1">
    <w:name w:val="BB-NormInd2(Legal)"/>
    <w:uiPriority w:val="7"/>
    <w:rsid w:val="00B756A6"/>
    <w:pPr>
      <w:tabs>
        <w:tab w:val="left" w:pos="720"/>
      </w:tabs>
      <w:spacing w:after="240"/>
      <w:ind w:left="720"/>
      <w:jc w:val="both"/>
    </w:pPr>
    <w:rPr>
      <w:rFonts w:ascii="Arial" w:cs="Arial" w:hAnsi="Arial" w:eastAsiaTheme="minorHAnsi"/>
      <w:lang w:eastAsia="en-US"/>
    </w:rPr>
  </w:style>
  <w:style w:type="paragraph" w:styleId="BB-Level3Legal" w:customStyle="1">
    <w:name w:val="BB-Level3(Legal)"/>
    <w:next w:val="BB-NormInd3Legal"/>
    <w:uiPriority w:val="3"/>
    <w:rsid w:val="00B756A6"/>
    <w:pPr>
      <w:numPr>
        <w:ilvl w:val="2"/>
        <w:numId w:val="19"/>
      </w:numPr>
      <w:spacing w:after="240"/>
      <w:jc w:val="both"/>
    </w:pPr>
    <w:rPr>
      <w:rFonts w:ascii="Arial" w:cs="Arial" w:hAnsi="Arial" w:eastAsiaTheme="minorHAnsi"/>
      <w:lang w:eastAsia="en-US"/>
    </w:rPr>
  </w:style>
  <w:style w:type="paragraph" w:styleId="BB-NormInd3Legal" w:customStyle="1">
    <w:name w:val="BB-NormInd3(Legal)"/>
    <w:uiPriority w:val="8"/>
    <w:rsid w:val="00B756A6"/>
    <w:pPr>
      <w:tabs>
        <w:tab w:val="left" w:pos="1701"/>
      </w:tabs>
      <w:spacing w:after="240"/>
      <w:ind w:left="1701"/>
      <w:jc w:val="both"/>
    </w:pPr>
    <w:rPr>
      <w:rFonts w:ascii="Arial" w:cs="Arial" w:hAnsi="Arial" w:eastAsiaTheme="minorHAnsi"/>
      <w:lang w:eastAsia="en-US"/>
    </w:rPr>
  </w:style>
  <w:style w:type="paragraph" w:styleId="BB-Level4Legal" w:customStyle="1">
    <w:name w:val="BB-Level4(Legal)"/>
    <w:next w:val="BB-NormInd4Legal"/>
    <w:uiPriority w:val="4"/>
    <w:rsid w:val="00B756A6"/>
    <w:pPr>
      <w:numPr>
        <w:ilvl w:val="3"/>
        <w:numId w:val="19"/>
      </w:numPr>
      <w:tabs>
        <w:tab w:val="left" w:pos="1701"/>
      </w:tabs>
      <w:spacing w:after="240"/>
      <w:jc w:val="both"/>
    </w:pPr>
    <w:rPr>
      <w:rFonts w:ascii="Arial" w:cs="Arial" w:hAnsi="Arial" w:eastAsiaTheme="minorHAnsi"/>
      <w:lang w:eastAsia="en-US"/>
    </w:rPr>
  </w:style>
  <w:style w:type="paragraph" w:styleId="BB-Level5Legal" w:customStyle="1">
    <w:name w:val="BB-Level5(Legal)"/>
    <w:next w:val="BB-NormInd5Legal"/>
    <w:uiPriority w:val="5"/>
    <w:rsid w:val="00B756A6"/>
    <w:pPr>
      <w:numPr>
        <w:ilvl w:val="4"/>
        <w:numId w:val="19"/>
      </w:numPr>
      <w:tabs>
        <w:tab w:val="left" w:pos="2268"/>
      </w:tabs>
      <w:spacing w:after="240"/>
      <w:jc w:val="both"/>
    </w:pPr>
    <w:rPr>
      <w:rFonts w:ascii="Arial" w:cs="Arial" w:hAnsi="Arial" w:eastAsiaTheme="minorHAnsi"/>
      <w:lang w:eastAsia="en-US"/>
    </w:rPr>
  </w:style>
  <w:style w:type="paragraph" w:styleId="BB-NormInd4Legal" w:customStyle="1">
    <w:name w:val="BB-NormInd4(Legal)"/>
    <w:uiPriority w:val="9"/>
    <w:rsid w:val="00B756A6"/>
    <w:pPr>
      <w:tabs>
        <w:tab w:val="left" w:pos="2268"/>
      </w:tabs>
      <w:spacing w:after="240"/>
      <w:ind w:left="2268"/>
      <w:jc w:val="both"/>
    </w:pPr>
    <w:rPr>
      <w:rFonts w:ascii="Arial" w:cs="Arial" w:hAnsi="Arial" w:eastAsiaTheme="minorHAnsi"/>
      <w:lang w:eastAsia="en-US"/>
    </w:rPr>
  </w:style>
  <w:style w:type="paragraph" w:styleId="BB-NormInd5Legal" w:customStyle="1">
    <w:name w:val="BB-NormInd5(Legal)"/>
    <w:uiPriority w:val="10"/>
    <w:rsid w:val="00B756A6"/>
    <w:pPr>
      <w:tabs>
        <w:tab w:val="left" w:pos="2835"/>
      </w:tabs>
      <w:spacing w:after="240"/>
      <w:ind w:left="2835"/>
      <w:jc w:val="both"/>
    </w:pPr>
    <w:rPr>
      <w:rFonts w:ascii="Arial" w:cs="Arial" w:hAnsi="Arial" w:eastAsiaTheme="minorHAnsi"/>
      <w:lang w:eastAsia="en-US"/>
    </w:rPr>
  </w:style>
  <w:style w:type="paragraph" w:styleId="BB-SLevel1Legal" w:customStyle="1">
    <w:name w:val="BB-SLevel1(Legal)"/>
    <w:next w:val="BB-NormInd1Legal"/>
    <w:uiPriority w:val="14"/>
    <w:rsid w:val="00B756A6"/>
    <w:pPr>
      <w:tabs>
        <w:tab w:val="num" w:pos="2880"/>
      </w:tabs>
      <w:spacing w:after="240"/>
      <w:ind w:left="2880" w:hanging="720"/>
      <w:jc w:val="both"/>
    </w:pPr>
    <w:rPr>
      <w:rFonts w:ascii="Arial" w:cs="Arial" w:hAnsi="Arial" w:eastAsiaTheme="minorHAnsi"/>
      <w:lang w:eastAsia="en-US"/>
    </w:rPr>
  </w:style>
  <w:style w:type="paragraph" w:styleId="BB-SLevel2Legal" w:customStyle="1">
    <w:name w:val="BB-SLevel2(Legal)"/>
    <w:next w:val="BB-NormInd2Legal"/>
    <w:uiPriority w:val="15"/>
    <w:rsid w:val="00B756A6"/>
    <w:pPr>
      <w:tabs>
        <w:tab w:val="num" w:pos="3600"/>
      </w:tabs>
      <w:spacing w:after="240"/>
      <w:ind w:left="3600" w:hanging="720"/>
      <w:jc w:val="both"/>
    </w:pPr>
    <w:rPr>
      <w:rFonts w:ascii="Arial" w:cs="Arial" w:hAnsi="Arial" w:eastAsiaTheme="minorHAnsi"/>
      <w:lang w:eastAsia="en-US"/>
    </w:rPr>
  </w:style>
  <w:style w:type="paragraph" w:styleId="BB-SLevel3Legal" w:customStyle="1">
    <w:name w:val="BB-SLevel3(Legal)"/>
    <w:next w:val="BB-NormInd3Legal"/>
    <w:uiPriority w:val="16"/>
    <w:rsid w:val="00B756A6"/>
    <w:pPr>
      <w:numPr>
        <w:ilvl w:val="5"/>
        <w:numId w:val="20"/>
      </w:numPr>
      <w:spacing w:after="240"/>
      <w:jc w:val="both"/>
    </w:pPr>
    <w:rPr>
      <w:rFonts w:ascii="Arial" w:cs="Arial" w:hAnsi="Arial" w:eastAsiaTheme="minorHAnsi"/>
      <w:lang w:eastAsia="en-US"/>
    </w:rPr>
  </w:style>
  <w:style w:type="paragraph" w:styleId="BB-SLevel4Legal" w:customStyle="1">
    <w:name w:val="BB-SLevel4(Legal)"/>
    <w:next w:val="BB-NormInd4Legal"/>
    <w:uiPriority w:val="17"/>
    <w:rsid w:val="00B756A6"/>
    <w:pPr>
      <w:numPr>
        <w:ilvl w:val="6"/>
        <w:numId w:val="20"/>
      </w:numPr>
      <w:spacing w:after="240"/>
      <w:jc w:val="both"/>
    </w:pPr>
    <w:rPr>
      <w:rFonts w:ascii="Arial" w:cs="Arial" w:hAnsi="Arial" w:eastAsiaTheme="minorHAnsi"/>
      <w:lang w:eastAsia="en-US"/>
    </w:rPr>
  </w:style>
  <w:style w:type="paragraph" w:styleId="BB-SLevel5Legal" w:customStyle="1">
    <w:name w:val="BB-SLevel5(Legal)"/>
    <w:next w:val="BB-NormInd5Legal"/>
    <w:uiPriority w:val="18"/>
    <w:rsid w:val="00B756A6"/>
    <w:pPr>
      <w:numPr>
        <w:ilvl w:val="7"/>
        <w:numId w:val="20"/>
      </w:numPr>
      <w:spacing w:after="240"/>
      <w:jc w:val="both"/>
    </w:pPr>
    <w:rPr>
      <w:rFonts w:ascii="Arial" w:cs="Arial" w:hAnsi="Arial" w:eastAsiaTheme="minorHAnsi"/>
      <w:lang w:eastAsia="en-US"/>
    </w:rPr>
  </w:style>
  <w:style w:type="paragraph" w:styleId="BB-OfficeAdd9" w:customStyle="1">
    <w:name w:val="BB-OfficeAdd9"/>
    <w:semiHidden w:val="1"/>
    <w:rsid w:val="00B756A6"/>
    <w:pPr>
      <w:jc w:val="both"/>
    </w:pPr>
    <w:rPr>
      <w:rFonts w:ascii="Arial" w:cs="Arial" w:hAnsi="Arial" w:eastAsiaTheme="minorHAnsi"/>
      <w:sz w:val="18"/>
      <w:szCs w:val="18"/>
      <w:lang w:eastAsia="en-US"/>
    </w:rPr>
  </w:style>
  <w:style w:type="paragraph" w:styleId="BB-SHeadingLegal" w:customStyle="1">
    <w:name w:val="BB-SHeading(Legal)"/>
    <w:next w:val="BB-Normal"/>
    <w:uiPriority w:val="11"/>
    <w:rsid w:val="00B756A6"/>
    <w:pPr>
      <w:pageBreakBefore w:val="1"/>
      <w:tabs>
        <w:tab w:val="num" w:pos="720"/>
      </w:tabs>
      <w:spacing w:after="240"/>
      <w:ind w:left="720" w:hanging="720"/>
      <w:jc w:val="center"/>
    </w:pPr>
    <w:rPr>
      <w:rFonts w:ascii="Arial" w:cs="Arial" w:hAnsi="Arial" w:eastAsiaTheme="minorHAnsi"/>
      <w:b w:val="1"/>
      <w:caps w:val="1"/>
      <w:lang w:eastAsia="en-US"/>
    </w:rPr>
  </w:style>
  <w:style w:type="paragraph" w:styleId="BB-PartHeadingLegal" w:customStyle="1">
    <w:name w:val="BB-PartHeading(Legal)"/>
    <w:next w:val="BB-Normal"/>
    <w:uiPriority w:val="12"/>
    <w:rsid w:val="00B756A6"/>
    <w:pPr>
      <w:tabs>
        <w:tab w:val="num" w:pos="1440"/>
      </w:tabs>
      <w:spacing w:after="240"/>
      <w:ind w:left="1440" w:hanging="720"/>
      <w:jc w:val="center"/>
    </w:pPr>
    <w:rPr>
      <w:rFonts w:ascii="Arial" w:cs="Arial" w:hAnsi="Arial" w:eastAsiaTheme="minorHAnsi"/>
      <w:b w:val="1"/>
      <w:lang w:eastAsia="en-US"/>
    </w:rPr>
  </w:style>
  <w:style w:type="paragraph" w:styleId="EndnoteText">
    <w:name w:val="endnote text"/>
    <w:basedOn w:val="Normal"/>
    <w:link w:val="EndnoteTextChar"/>
    <w:uiPriority w:val="99"/>
    <w:unhideWhenUsed w:val="1"/>
    <w:rsid w:val="00B756A6"/>
    <w:pPr>
      <w:suppressAutoHyphens w:val="1"/>
      <w:autoSpaceDN w:val="0"/>
      <w:spacing w:after="200" w:line="276" w:lineRule="auto"/>
      <w:textAlignment w:val="baseline"/>
    </w:pPr>
    <w:rPr>
      <w:rFonts w:ascii="Calibri" w:cs="Calibri" w:eastAsia="Calibri" w:hAnsi="Calibri"/>
      <w:color w:val="000000"/>
      <w:sz w:val="22"/>
      <w:szCs w:val="20"/>
      <w:lang w:eastAsia="en-GB"/>
    </w:rPr>
  </w:style>
  <w:style w:type="character" w:styleId="EndnoteTextChar" w:customStyle="1">
    <w:name w:val="Endnote Text Char"/>
    <w:basedOn w:val="DefaultParagraphFont"/>
    <w:link w:val="EndnoteText"/>
    <w:uiPriority w:val="99"/>
    <w:rsid w:val="00B756A6"/>
    <w:rPr>
      <w:rFonts w:ascii="Calibri" w:cs="Calibri" w:eastAsia="Calibri" w:hAnsi="Calibri"/>
      <w:color w:val="000000"/>
      <w:sz w:val="22"/>
    </w:rPr>
  </w:style>
  <w:style w:type="character" w:styleId="EndnoteReference">
    <w:name w:val="endnote reference"/>
    <w:basedOn w:val="DefaultParagraphFont"/>
    <w:uiPriority w:val="99"/>
    <w:rsid w:val="00B756A6"/>
    <w:rPr>
      <w:vertAlign w:val="superscript"/>
    </w:rPr>
  </w:style>
  <w:style w:type="paragraph" w:styleId="BB-AppendixHeadingLegal" w:customStyle="1">
    <w:name w:val="BB-AppendixHeading(Legal)"/>
    <w:next w:val="BB-Normal"/>
    <w:uiPriority w:val="13"/>
    <w:rsid w:val="00B756A6"/>
    <w:pPr>
      <w:pageBreakBefore w:val="1"/>
      <w:tabs>
        <w:tab w:val="num" w:pos="2160"/>
      </w:tabs>
      <w:spacing w:after="240"/>
      <w:ind w:left="2160" w:hanging="720"/>
      <w:jc w:val="center"/>
    </w:pPr>
    <w:rPr>
      <w:rFonts w:ascii="Arial" w:cs="Arial" w:hAnsi="Arial" w:eastAsiaTheme="minorHAnsi"/>
      <w:b w:val="1"/>
      <w:caps w:val="1"/>
      <w:lang w:eastAsia="en-US"/>
    </w:rPr>
  </w:style>
  <w:style w:type="paragraph" w:styleId="BB-OfficeTab" w:customStyle="1">
    <w:name w:val="BB-OfficeTab"/>
    <w:semiHidden w:val="1"/>
    <w:rsid w:val="00B756A6"/>
    <w:pPr>
      <w:jc w:val="right"/>
    </w:pPr>
    <w:rPr>
      <w:rFonts w:ascii="Arial" w:hAnsi="Arial" w:cstheme="minorBidi" w:eastAsiaTheme="minorHAnsi"/>
      <w:sz w:val="18"/>
      <w:szCs w:val="18"/>
      <w:lang w:eastAsia="en-US"/>
    </w:rPr>
  </w:style>
  <w:style w:type="paragraph" w:styleId="BB-Bullet1Legal" w:customStyle="1">
    <w:name w:val="BB-Bullet1(Legal)"/>
    <w:uiPriority w:val="20"/>
    <w:rsid w:val="00B756A6"/>
    <w:pPr>
      <w:tabs>
        <w:tab w:val="num" w:pos="720"/>
      </w:tabs>
      <w:ind w:left="720" w:hanging="720"/>
      <w:jc w:val="both"/>
    </w:pPr>
    <w:rPr>
      <w:rFonts w:ascii="Arial" w:cs="Arial" w:hAnsi="Arial" w:eastAsiaTheme="minorHAnsi"/>
      <w:lang w:eastAsia="en-US"/>
    </w:rPr>
  </w:style>
  <w:style w:type="paragraph" w:styleId="BB-Bullet2Legal" w:customStyle="1">
    <w:name w:val="BB-Bullet2(Legal)"/>
    <w:uiPriority w:val="21"/>
    <w:rsid w:val="00B756A6"/>
    <w:pPr>
      <w:tabs>
        <w:tab w:val="num" w:pos="1440"/>
      </w:tabs>
      <w:ind w:left="1440" w:hanging="720"/>
      <w:jc w:val="both"/>
    </w:pPr>
    <w:rPr>
      <w:rFonts w:ascii="Arial" w:cs="Arial" w:hAnsi="Arial" w:eastAsiaTheme="minorHAnsi"/>
      <w:lang w:eastAsia="en-US"/>
    </w:rPr>
  </w:style>
  <w:style w:type="paragraph" w:styleId="BB-Bullet3Legal" w:customStyle="1">
    <w:name w:val="BB-Bullet3(Legal)"/>
    <w:uiPriority w:val="22"/>
    <w:rsid w:val="00B756A6"/>
    <w:pPr>
      <w:tabs>
        <w:tab w:val="num" w:pos="2160"/>
      </w:tabs>
      <w:ind w:left="2160" w:hanging="720"/>
      <w:jc w:val="both"/>
    </w:pPr>
    <w:rPr>
      <w:rFonts w:ascii="Arial" w:cs="Arial" w:hAnsi="Arial" w:eastAsiaTheme="minorHAnsi"/>
      <w:lang w:eastAsia="en-US"/>
    </w:rPr>
  </w:style>
  <w:style w:type="paragraph" w:styleId="BB-Bullet4Legal" w:customStyle="1">
    <w:name w:val="BB-Bullet4(Legal)"/>
    <w:uiPriority w:val="23"/>
    <w:rsid w:val="00B756A6"/>
    <w:pPr>
      <w:tabs>
        <w:tab w:val="num" w:pos="2880"/>
      </w:tabs>
      <w:ind w:left="2880" w:hanging="720"/>
      <w:jc w:val="both"/>
    </w:pPr>
    <w:rPr>
      <w:rFonts w:ascii="Arial" w:cs="Arial" w:hAnsi="Arial" w:eastAsiaTheme="minorHAnsi"/>
      <w:lang w:eastAsia="en-US"/>
    </w:rPr>
  </w:style>
  <w:style w:type="paragraph" w:styleId="BB-Bullet5Legal" w:customStyle="1">
    <w:name w:val="BB-Bullet5(Legal)"/>
    <w:uiPriority w:val="24"/>
    <w:rsid w:val="00B756A6"/>
    <w:pPr>
      <w:tabs>
        <w:tab w:val="num" w:pos="3600"/>
      </w:tabs>
      <w:ind w:left="3600" w:hanging="720"/>
      <w:jc w:val="both"/>
    </w:pPr>
    <w:rPr>
      <w:rFonts w:ascii="Arial" w:cs="Arial" w:hAnsi="Arial" w:eastAsiaTheme="minorHAnsi"/>
      <w:lang w:eastAsia="en-US"/>
    </w:rPr>
  </w:style>
  <w:style w:type="character" w:styleId="Heading1Char" w:customStyle="1">
    <w:name w:val="Heading 1 Char"/>
    <w:basedOn w:val="DefaultParagraphFont"/>
    <w:link w:val="Heading1"/>
    <w:rsid w:val="00B756A6"/>
    <w:rPr>
      <w:rFonts w:ascii="Arial" w:cs="Arial" w:hAnsi="Arial"/>
      <w:b w:val="1"/>
      <w:bCs w:val="1"/>
      <w:kern w:val="32"/>
      <w:sz w:val="32"/>
      <w:szCs w:val="32"/>
      <w:lang w:eastAsia="en-US"/>
    </w:rPr>
  </w:style>
  <w:style w:type="character" w:styleId="Heading3Char" w:customStyle="1">
    <w:name w:val="Heading 3 Char"/>
    <w:aliases w:val="Minor Char,Oscar Faber 3 Char,Numbered para Char,Mia Char,Mia1 Char,Level 1 - 1 Char,Level 2.1 Char,Mi Char,Headline Char,Section SubHeading Char"/>
    <w:basedOn w:val="DefaultParagraphFont"/>
    <w:link w:val="Heading3"/>
    <w:rsid w:val="00B756A6"/>
    <w:rPr>
      <w:rFonts w:ascii="Arial" w:cs="Arial" w:hAnsi="Arial"/>
      <w:b w:val="1"/>
      <w:bCs w:val="1"/>
      <w:sz w:val="26"/>
      <w:szCs w:val="26"/>
      <w:lang w:eastAsia="en-US"/>
    </w:rPr>
  </w:style>
  <w:style w:type="character" w:styleId="HeaderChar" w:customStyle="1">
    <w:name w:val="Header Char"/>
    <w:basedOn w:val="DefaultParagraphFont"/>
    <w:link w:val="Header"/>
    <w:uiPriority w:val="99"/>
    <w:rsid w:val="00B756A6"/>
    <w:rPr>
      <w:rFonts w:ascii="Arial" w:hAnsi="Arial"/>
      <w:sz w:val="22"/>
      <w:lang w:eastAsia="en-US"/>
    </w:rPr>
  </w:style>
  <w:style w:type="character" w:styleId="BalloonTextChar" w:customStyle="1">
    <w:name w:val="Balloon Text Char"/>
    <w:basedOn w:val="DefaultParagraphFont"/>
    <w:link w:val="BalloonText"/>
    <w:uiPriority w:val="99"/>
    <w:rsid w:val="00B756A6"/>
    <w:rPr>
      <w:rFonts w:ascii="Lucida Grande" w:hAnsi="Lucida Grande"/>
      <w:sz w:val="18"/>
      <w:szCs w:val="18"/>
      <w:lang w:eastAsia="en-US"/>
    </w:rPr>
  </w:style>
  <w:style w:type="paragraph" w:styleId="BB-DefNumberLegal" w:customStyle="1">
    <w:name w:val="BB-DefNumber(Legal)"/>
    <w:rsid w:val="00B756A6"/>
    <w:pPr>
      <w:tabs>
        <w:tab w:val="num" w:pos="2160"/>
      </w:tabs>
      <w:spacing w:after="240"/>
      <w:ind w:left="2160" w:hanging="720"/>
      <w:jc w:val="both"/>
    </w:pPr>
    <w:rPr>
      <w:rFonts w:ascii="Arial" w:cs="Arial" w:hAnsi="Arial" w:eastAsiaTheme="minorHAnsi"/>
      <w:lang w:eastAsia="en-US"/>
    </w:rPr>
  </w:style>
  <w:style w:type="paragraph" w:styleId="BB-DefinitionLegal" w:customStyle="1">
    <w:name w:val="BB-Definition(Legal)"/>
    <w:rsid w:val="00B756A6"/>
    <w:pPr>
      <w:tabs>
        <w:tab w:val="left" w:pos="720"/>
      </w:tabs>
      <w:spacing w:after="240"/>
      <w:ind w:left="720" w:hanging="720"/>
      <w:jc w:val="both"/>
    </w:pPr>
    <w:rPr>
      <w:rFonts w:ascii="Arial" w:cs="Arial" w:hAnsi="Arial" w:eastAsiaTheme="minorHAnsi"/>
      <w:b w:val="1"/>
      <w:lang w:eastAsia="en-US"/>
    </w:rPr>
  </w:style>
  <w:style w:type="paragraph" w:styleId="BB-PartiesLegal" w:customStyle="1">
    <w:name w:val="BB-Parties(Legal)"/>
    <w:rsid w:val="00B756A6"/>
    <w:pPr>
      <w:tabs>
        <w:tab w:val="num" w:pos="720"/>
      </w:tabs>
      <w:spacing w:after="240"/>
      <w:ind w:left="720" w:hanging="720"/>
      <w:jc w:val="both"/>
    </w:pPr>
    <w:rPr>
      <w:rFonts w:ascii="Arial" w:cs="Arial" w:hAnsi="Arial" w:eastAsiaTheme="minorHAnsi"/>
      <w:b w:val="1"/>
      <w:lang w:eastAsia="en-US"/>
    </w:rPr>
  </w:style>
  <w:style w:type="paragraph" w:styleId="BB-RecitalsLegal" w:customStyle="1">
    <w:name w:val="BB-Recitals(Legal)"/>
    <w:rsid w:val="00B756A6"/>
    <w:pPr>
      <w:tabs>
        <w:tab w:val="num" w:pos="720"/>
      </w:tabs>
      <w:spacing w:after="240"/>
      <w:ind w:left="720" w:hanging="720"/>
      <w:jc w:val="both"/>
    </w:pPr>
    <w:rPr>
      <w:rFonts w:ascii="Arial" w:cs="Arial" w:hAnsi="Arial" w:eastAsiaTheme="minorHAnsi"/>
      <w:lang w:eastAsia="en-US"/>
    </w:rPr>
  </w:style>
  <w:style w:type="paragraph" w:styleId="BB-HeadingLegal" w:customStyle="1">
    <w:name w:val="BB-Heading(Legal)"/>
    <w:next w:val="BB-Normal"/>
    <w:rsid w:val="00B756A6"/>
    <w:pPr>
      <w:tabs>
        <w:tab w:val="left" w:pos="720"/>
      </w:tabs>
      <w:spacing w:after="240"/>
      <w:ind w:left="720" w:hanging="720"/>
      <w:jc w:val="both"/>
    </w:pPr>
    <w:rPr>
      <w:rFonts w:ascii="Arial" w:hAnsi="Arial" w:cstheme="minorBidi" w:eastAsiaTheme="minorHAnsi"/>
      <w:b w:val="1"/>
      <w:szCs w:val="22"/>
      <w:lang w:eastAsia="en-US"/>
    </w:rPr>
  </w:style>
  <w:style w:type="character" w:styleId="FootnoteTextChar" w:customStyle="1">
    <w:name w:val="Footnote Text Char"/>
    <w:basedOn w:val="DefaultParagraphFont"/>
    <w:link w:val="FootnoteText"/>
    <w:uiPriority w:val="99"/>
    <w:rsid w:val="00B756A6"/>
    <w:rPr>
      <w:rFonts w:ascii="Arial" w:hAnsi="Arial"/>
      <w:lang w:eastAsia="en-US"/>
    </w:rPr>
  </w:style>
  <w:style w:type="paragraph" w:styleId="BB-DefParagraphLegal" w:customStyle="1">
    <w:name w:val="BB-DefParagraph(Legal)"/>
    <w:rsid w:val="00B756A6"/>
    <w:pPr>
      <w:tabs>
        <w:tab w:val="left" w:pos="720"/>
      </w:tabs>
      <w:spacing w:after="240"/>
      <w:ind w:left="720"/>
      <w:jc w:val="both"/>
    </w:pPr>
    <w:rPr>
      <w:rFonts w:ascii="Arial" w:hAnsi="Arial" w:cstheme="minorBidi" w:eastAsiaTheme="minorHAnsi"/>
      <w:szCs w:val="22"/>
      <w:lang w:eastAsia="en-US"/>
    </w:rPr>
  </w:style>
  <w:style w:type="paragraph" w:styleId="BB-DocRef" w:customStyle="1">
    <w:name w:val="BB-DocRef"/>
    <w:rsid w:val="00B756A6"/>
    <w:pPr>
      <w:jc w:val="both"/>
    </w:pPr>
    <w:rPr>
      <w:rFonts w:ascii="Arial" w:cs="Arial" w:hAnsi="Arial" w:eastAsiaTheme="minorHAnsi"/>
      <w:sz w:val="13"/>
      <w:szCs w:val="13"/>
      <w:lang w:eastAsia="en-US"/>
    </w:rPr>
  </w:style>
  <w:style w:type="paragraph" w:styleId="BB-LogoHeader" w:customStyle="1">
    <w:name w:val="BB-LogoHeader"/>
    <w:semiHidden w:val="1"/>
    <w:rsid w:val="00B756A6"/>
    <w:pPr>
      <w:jc w:val="both"/>
    </w:pPr>
    <w:rPr>
      <w:rFonts w:ascii="Arial" w:hAnsi="Arial" w:cstheme="minorBidi" w:eastAsiaTheme="minorHAnsi"/>
      <w:szCs w:val="22"/>
      <w:lang w:eastAsia="en-US"/>
    </w:rPr>
  </w:style>
  <w:style w:type="paragraph" w:styleId="BB-OfficeAdd10" w:customStyle="1">
    <w:name w:val="BB-OfficeAdd10"/>
    <w:semiHidden w:val="1"/>
    <w:rsid w:val="00B756A6"/>
    <w:pPr>
      <w:jc w:val="both"/>
    </w:pPr>
    <w:rPr>
      <w:rFonts w:ascii="Arial" w:cs="Arial" w:hAnsi="Arial" w:eastAsiaTheme="minorHAnsi"/>
      <w:szCs w:val="18"/>
      <w:lang w:eastAsia="en-US"/>
    </w:rPr>
  </w:style>
  <w:style w:type="paragraph" w:styleId="BB-FrontPage" w:customStyle="1">
    <w:name w:val="BB-FrontPage"/>
    <w:semiHidden w:val="1"/>
    <w:rsid w:val="00B756A6"/>
    <w:pPr>
      <w:jc w:val="center"/>
    </w:pPr>
    <w:rPr>
      <w:rFonts w:ascii="Arial" w:cs="Arial" w:hAnsi="Arial" w:eastAsiaTheme="minorHAnsi"/>
      <w:b w:val="1"/>
      <w:lang w:eastAsia="en-US"/>
    </w:rPr>
  </w:style>
  <w:style w:type="paragraph" w:styleId="BB-FrontPageDate" w:customStyle="1">
    <w:name w:val="BB-FrontPageDate"/>
    <w:semiHidden w:val="1"/>
    <w:rsid w:val="00B756A6"/>
    <w:pPr>
      <w:tabs>
        <w:tab w:val="right" w:pos="5528"/>
      </w:tabs>
      <w:jc w:val="both"/>
    </w:pPr>
    <w:rPr>
      <w:rFonts w:ascii="Arial" w:cs="Arial" w:hAnsi="Arial" w:eastAsiaTheme="minorHAnsi"/>
      <w:b w:val="1"/>
      <w:lang w:eastAsia="en-US"/>
    </w:rPr>
  </w:style>
  <w:style w:type="paragraph" w:styleId="BB-OfficeAdd" w:customStyle="1">
    <w:name w:val="BB-OfficeAdd"/>
    <w:semiHidden w:val="1"/>
    <w:rsid w:val="00B756A6"/>
    <w:pPr>
      <w:jc w:val="both"/>
    </w:pPr>
    <w:rPr>
      <w:rFonts w:ascii="Arial" w:cs="Arial" w:hAnsi="Arial" w:eastAsiaTheme="minorHAnsi"/>
      <w:sz w:val="18"/>
      <w:szCs w:val="18"/>
      <w:lang w:eastAsia="en-US"/>
    </w:rPr>
  </w:style>
  <w:style w:type="table" w:styleId="DarkList-Accent6">
    <w:name w:val="Dark List Accent 6"/>
    <w:basedOn w:val="TableNormal"/>
    <w:uiPriority w:val="70"/>
    <w:rsid w:val="00B756A6"/>
    <w:pPr>
      <w:jc w:val="both"/>
    </w:pPr>
    <w:rPr>
      <w:rFonts w:asciiTheme="minorHAnsi" w:cstheme="minorBidi" w:eastAsiaTheme="minorHAnsi" w:hAnsiTheme="minorHAnsi"/>
      <w:color w:val="ffffff" w:themeColor="background1"/>
      <w:sz w:val="22"/>
      <w:szCs w:val="22"/>
      <w:lang w:eastAsia="en-US"/>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table" w:styleId="ColorfulShading">
    <w:name w:val="Colorful Shading"/>
    <w:basedOn w:val="TableNormal"/>
    <w:uiPriority w:val="71"/>
    <w:rsid w:val="00B756A6"/>
    <w:pPr>
      <w:jc w:val="both"/>
    </w:pPr>
    <w:rPr>
      <w:rFonts w:asciiTheme="minorHAnsi" w:cstheme="minorBidi" w:eastAsiaTheme="minorHAnsi" w:hAnsiTheme="minorHAnsi"/>
      <w:color w:val="000000" w:themeColor="text1"/>
      <w:sz w:val="22"/>
      <w:szCs w:val="22"/>
      <w:lang w:eastAsia="en-US"/>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756A6"/>
    <w:pPr>
      <w:jc w:val="both"/>
    </w:pPr>
    <w:rPr>
      <w:rFonts w:asciiTheme="minorHAnsi" w:cstheme="minorBidi" w:eastAsiaTheme="minorHAnsi" w:hAnsiTheme="minorHAnsi"/>
      <w:color w:val="000000" w:themeColor="text1"/>
      <w:sz w:val="22"/>
      <w:szCs w:val="22"/>
      <w:lang w:eastAsia="en-US"/>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756A6"/>
    <w:pPr>
      <w:jc w:val="both"/>
    </w:pPr>
    <w:rPr>
      <w:rFonts w:asciiTheme="minorHAnsi" w:cstheme="minorBidi" w:eastAsiaTheme="minorHAnsi" w:hAnsiTheme="minorHAnsi"/>
      <w:color w:val="000000" w:themeColor="text1"/>
      <w:sz w:val="22"/>
      <w:szCs w:val="22"/>
      <w:lang w:eastAsia="en-US"/>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756A6"/>
    <w:pPr>
      <w:jc w:val="both"/>
    </w:pPr>
    <w:rPr>
      <w:rFonts w:asciiTheme="minorHAnsi" w:cstheme="minorBidi" w:eastAsiaTheme="minorHAnsi" w:hAnsiTheme="minorHAnsi"/>
      <w:color w:val="000000" w:themeColor="text1"/>
      <w:sz w:val="22"/>
      <w:szCs w:val="22"/>
      <w:lang w:eastAsia="en-US"/>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MediumGrid1-Accent3">
    <w:name w:val="Medium Grid 1 Accent 3"/>
    <w:basedOn w:val="TableNormal"/>
    <w:uiPriority w:val="67"/>
    <w:rsid w:val="00B756A6"/>
    <w:pPr>
      <w:jc w:val="both"/>
    </w:pPr>
    <w:rPr>
      <w:rFonts w:asciiTheme="minorHAnsi" w:cstheme="minorBidi" w:eastAsiaTheme="minorHAnsi" w:hAnsiTheme="minorHAnsi"/>
      <w:sz w:val="22"/>
      <w:szCs w:val="22"/>
      <w:lang w:eastAsia="en-US"/>
    </w:r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paragraph" w:styleId="BB-TableBody" w:customStyle="1">
    <w:name w:val="BB-TableBody"/>
    <w:rsid w:val="00B756A6"/>
    <w:pPr>
      <w:spacing w:after="60" w:before="60"/>
    </w:pPr>
    <w:rPr>
      <w:rFonts w:ascii="Arial" w:cs="Arial" w:hAnsi="Arial" w:eastAsiaTheme="minorHAnsi"/>
      <w:lang w:eastAsia="en-US"/>
    </w:rPr>
  </w:style>
  <w:style w:type="paragraph" w:styleId="BB-PageNo" w:customStyle="1">
    <w:name w:val="BB-PageNo"/>
    <w:next w:val="Footer"/>
    <w:uiPriority w:val="99"/>
    <w:rsid w:val="00B756A6"/>
    <w:pPr>
      <w:jc w:val="right"/>
    </w:pPr>
    <w:rPr>
      <w:rFonts w:ascii="Arial" w:cs="Arial" w:hAnsi="Arial" w:eastAsiaTheme="minorHAnsi"/>
      <w:sz w:val="18"/>
      <w:szCs w:val="18"/>
      <w:lang w:eastAsia="en-US"/>
    </w:rPr>
  </w:style>
  <w:style w:type="table" w:styleId="TableGrid1" w:customStyle="1">
    <w:name w:val="Table Grid1"/>
    <w:basedOn w:val="TableNormal"/>
    <w:next w:val="TableGrid"/>
    <w:uiPriority w:val="59"/>
    <w:rsid w:val="00B756A6"/>
    <w:pPr>
      <w:jc w:val="both"/>
    </w:pPr>
    <w:rPr>
      <w:rFonts w:asciiTheme="minorHAnsi" w:cstheme="minorBidi" w:eastAsiaTheme="minorHAnsi" w:hAnsiTheme="minorHAns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B-TableBodyBlue" w:customStyle="1">
    <w:name w:val="BB-TableBody(Blue)"/>
    <w:uiPriority w:val="99"/>
    <w:rsid w:val="00B756A6"/>
    <w:pPr>
      <w:spacing w:after="60" w:before="60"/>
    </w:pPr>
    <w:rPr>
      <w:rFonts w:ascii="Arial" w:cs="Arial" w:hAnsi="Arial" w:eastAsiaTheme="minorHAnsi"/>
      <w:b w:val="1"/>
      <w:color w:val="1f497d" w:themeColor="text2"/>
      <w:lang w:eastAsia="en-US"/>
    </w:rPr>
  </w:style>
  <w:style w:type="paragraph" w:styleId="BB-TableBodyBlack" w:customStyle="1">
    <w:name w:val="BB-TableBody(Black)"/>
    <w:uiPriority w:val="99"/>
    <w:rsid w:val="00B756A6"/>
    <w:pPr>
      <w:jc w:val="both"/>
    </w:pPr>
    <w:rPr>
      <w:rFonts w:ascii="Arial" w:cs="Arial" w:hAnsi="Arial" w:eastAsiaTheme="minorHAnsi"/>
      <w:b w:val="1"/>
      <w:lang w:eastAsia="en-US"/>
    </w:rPr>
  </w:style>
  <w:style w:type="paragraph" w:styleId="BB-GreenUnderline" w:customStyle="1">
    <w:name w:val="BB-GreenUnderline"/>
    <w:uiPriority w:val="99"/>
    <w:rsid w:val="00B756A6"/>
    <w:pPr>
      <w:pBdr>
        <w:bottom w:color="9bbb59" w:space="1" w:sz="4" w:themeColor="accent3" w:val="single"/>
      </w:pBdr>
      <w:jc w:val="both"/>
    </w:pPr>
    <w:rPr>
      <w:rFonts w:ascii="Arial" w:cs="Arial" w:hAnsi="Arial" w:eastAsiaTheme="minorHAnsi"/>
      <w:lang w:eastAsia="en-US"/>
    </w:rPr>
  </w:style>
  <w:style w:type="character" w:styleId="ListParagraphChar" w:customStyle="1">
    <w:name w:val="List Paragraph Char"/>
    <w:aliases w:val="Dot pt Char"/>
    <w:link w:val="ListParagraph"/>
    <w:rsid w:val="00B756A6"/>
    <w:rPr>
      <w:rFonts w:ascii="Arial" w:hAnsi="Arial"/>
    </w:rPr>
  </w:style>
  <w:style w:type="paragraph" w:styleId="TOC7">
    <w:name w:val="toc 7"/>
    <w:basedOn w:val="Normal"/>
    <w:next w:val="Normal"/>
    <w:autoRedefine w:val="1"/>
    <w:uiPriority w:val="39"/>
    <w:rsid w:val="00B756A6"/>
    <w:pPr>
      <w:suppressAutoHyphens w:val="1"/>
      <w:autoSpaceDN w:val="0"/>
      <w:spacing w:line="276" w:lineRule="auto"/>
      <w:ind w:left="1100"/>
      <w:textAlignment w:val="baseline"/>
    </w:pPr>
    <w:rPr>
      <w:rFonts w:eastAsia="Calibri" w:asciiTheme="minorHAnsi" w:cstheme="minorHAnsi" w:hAnsiTheme="minorHAnsi"/>
      <w:color w:val="000000"/>
      <w:sz w:val="20"/>
      <w:szCs w:val="20"/>
      <w:lang w:eastAsia="en-GB"/>
    </w:rPr>
  </w:style>
  <w:style w:type="paragraph" w:styleId="TOC8">
    <w:name w:val="toc 8"/>
    <w:basedOn w:val="Normal"/>
    <w:next w:val="Normal"/>
    <w:autoRedefine w:val="1"/>
    <w:uiPriority w:val="39"/>
    <w:rsid w:val="00B756A6"/>
    <w:pPr>
      <w:suppressAutoHyphens w:val="1"/>
      <w:autoSpaceDN w:val="0"/>
      <w:spacing w:line="276" w:lineRule="auto"/>
      <w:ind w:left="1320"/>
      <w:textAlignment w:val="baseline"/>
    </w:pPr>
    <w:rPr>
      <w:rFonts w:eastAsia="Calibri" w:asciiTheme="minorHAnsi" w:cstheme="minorHAnsi" w:hAnsiTheme="minorHAnsi"/>
      <w:color w:val="000000"/>
      <w:sz w:val="20"/>
      <w:szCs w:val="20"/>
      <w:lang w:eastAsia="en-GB"/>
    </w:rPr>
  </w:style>
  <w:style w:type="paragraph" w:styleId="TOC9">
    <w:name w:val="toc 9"/>
    <w:basedOn w:val="Normal"/>
    <w:next w:val="Normal"/>
    <w:autoRedefine w:val="1"/>
    <w:uiPriority w:val="39"/>
    <w:rsid w:val="00B756A6"/>
    <w:pPr>
      <w:suppressAutoHyphens w:val="1"/>
      <w:autoSpaceDN w:val="0"/>
      <w:spacing w:line="276" w:lineRule="auto"/>
      <w:ind w:left="1540"/>
      <w:textAlignment w:val="baseline"/>
    </w:pPr>
    <w:rPr>
      <w:rFonts w:eastAsia="Calibri" w:asciiTheme="minorHAnsi" w:cstheme="minorHAnsi" w:hAnsiTheme="minorHAnsi"/>
      <w:color w:val="000000"/>
      <w:sz w:val="20"/>
      <w:szCs w:val="20"/>
      <w:lang w:eastAsia="en-GB"/>
    </w:rPr>
  </w:style>
  <w:style w:type="character" w:styleId="Heading4Char" w:customStyle="1">
    <w:name w:val="Heading 4 Char"/>
    <w:basedOn w:val="DefaultParagraphFont"/>
    <w:link w:val="Heading4"/>
    <w:rsid w:val="00B756A6"/>
    <w:rPr>
      <w:b w:val="1"/>
      <w:bCs w:val="1"/>
      <w:sz w:val="28"/>
      <w:szCs w:val="28"/>
      <w:lang w:eastAsia="en-US"/>
    </w:rPr>
  </w:style>
  <w:style w:type="character" w:styleId="Heading5Char" w:customStyle="1">
    <w:name w:val="Heading 5 Char"/>
    <w:basedOn w:val="DefaultParagraphFont"/>
    <w:link w:val="Heading5"/>
    <w:rsid w:val="00B756A6"/>
    <w:rPr>
      <w:b w:val="1"/>
      <w:bCs w:val="1"/>
      <w:i w:val="1"/>
      <w:iCs w:val="1"/>
      <w:sz w:val="26"/>
      <w:szCs w:val="26"/>
      <w:lang w:eastAsia="en-US"/>
    </w:rPr>
  </w:style>
  <w:style w:type="character" w:styleId="Heading6Char" w:customStyle="1">
    <w:name w:val="Heading 6 Char"/>
    <w:basedOn w:val="DefaultParagraphFont"/>
    <w:link w:val="Heading6"/>
    <w:rsid w:val="00B756A6"/>
    <w:rPr>
      <w:b w:val="1"/>
      <w:bCs w:val="1"/>
      <w:sz w:val="22"/>
      <w:szCs w:val="22"/>
      <w:lang w:eastAsia="en-US"/>
    </w:rPr>
  </w:style>
  <w:style w:type="paragraph" w:styleId="Normal1" w:customStyle="1">
    <w:name w:val="Normal1"/>
    <w:rsid w:val="00B756A6"/>
    <w:rPr>
      <w:color w:val="000000"/>
      <w:lang w:eastAsia="en-US"/>
    </w:rPr>
  </w:style>
  <w:style w:type="character" w:styleId="TitleChar" w:customStyle="1">
    <w:name w:val="Title Char"/>
    <w:basedOn w:val="DefaultParagraphFont"/>
    <w:link w:val="Title"/>
    <w:rsid w:val="00B756A6"/>
    <w:rPr>
      <w:b w:val="1"/>
      <w:color w:val="000000"/>
      <w:sz w:val="72"/>
      <w:szCs w:val="72"/>
      <w:lang w:eastAsia="en-US"/>
    </w:rPr>
  </w:style>
  <w:style w:type="paragraph" w:styleId="Subtitle">
    <w:name w:val="Subtitle"/>
    <w:basedOn w:val="Normal"/>
    <w:next w:val="Normal"/>
    <w:link w:val="SubtitleChar"/>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character" w:styleId="SubtitleChar" w:customStyle="1">
    <w:name w:val="Subtitle Char"/>
    <w:basedOn w:val="DefaultParagraphFont"/>
    <w:link w:val="Subtitle"/>
    <w:rsid w:val="00B756A6"/>
    <w:rPr>
      <w:rFonts w:ascii="Georgia" w:cs="Georgia" w:eastAsia="Georgia" w:hAnsi="Georgia"/>
      <w:i w:val="1"/>
      <w:color w:val="666666"/>
      <w:sz w:val="48"/>
      <w:szCs w:val="48"/>
      <w:lang w:eastAsia="en-US"/>
    </w:rPr>
  </w:style>
  <w:style w:type="table" w:styleId="TableGrid2" w:customStyle="1">
    <w:name w:val="Table Grid2"/>
    <w:basedOn w:val="TableNormal"/>
    <w:next w:val="TableGrid"/>
    <w:uiPriority w:val="59"/>
    <w:rsid w:val="00B36E7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pPr>
      <w:jc w:val="both"/>
    </w:pPr>
    <w:rPr>
      <w:rFonts w:ascii="Calibri" w:cs="Calibri" w:eastAsia="Calibri" w:hAnsi="Calibri"/>
      <w:color w:val="000000"/>
      <w:sz w:val="22"/>
      <w:szCs w:val="22"/>
    </w:rPr>
    <w:tblPr>
      <w:tblStyleRowBandSize w:val="1"/>
      <w:tblStyleColBandSize w:val="1"/>
      <w:tblCellMar>
        <w:left w:w="115.0" w:type="dxa"/>
        <w:right w:w="115.0" w:type="dxa"/>
      </w:tblCellMar>
    </w:tblPr>
    <w:tcPr>
      <w:shd w:color="auto" w:fill="auto" w:val="clear"/>
    </w:tcPr>
  </w:style>
  <w:style w:type="table" w:styleId="a4" w:customStyle="1">
    <w:basedOn w:val="TableNormal"/>
    <w:pPr>
      <w:jc w:val="both"/>
    </w:pPr>
    <w:rPr>
      <w:rFonts w:ascii="Calibri" w:cs="Calibri" w:eastAsia="Calibri" w:hAnsi="Calibri"/>
      <w:color w:val="000000"/>
      <w:sz w:val="22"/>
      <w:szCs w:val="22"/>
    </w:rPr>
    <w:tblPr>
      <w:tblStyleRowBandSize w:val="1"/>
      <w:tblStyleColBandSize w:val="1"/>
      <w:tblCellMar>
        <w:left w:w="115.0" w:type="dxa"/>
        <w:right w:w="115.0" w:type="dxa"/>
      </w:tblCellMar>
    </w:tblPr>
    <w:tcPr>
      <w:shd w:color="auto" w:fill="auto" w:val="clear"/>
    </w:tcPr>
  </w:style>
  <w:style w:type="table" w:styleId="a5" w:customStyle="1">
    <w:basedOn w:val="TableNormal"/>
    <w:pPr>
      <w:jc w:val="both"/>
    </w:pPr>
    <w:rPr>
      <w:rFonts w:ascii="Calibri" w:cs="Calibri" w:eastAsia="Calibri" w:hAnsi="Calibri"/>
      <w:color w:val="000000"/>
      <w:sz w:val="22"/>
      <w:szCs w:val="22"/>
    </w:rPr>
    <w:tblPr>
      <w:tblStyleRowBandSize w:val="1"/>
      <w:tblStyleColBandSize w:val="1"/>
      <w:tblCellMar>
        <w:left w:w="115.0" w:type="dxa"/>
        <w:right w:w="115.0" w:type="dxa"/>
      </w:tblCellMar>
    </w:tblPr>
    <w:tcPr>
      <w:shd w:color="auto" w:fill="auto" w:val="clear"/>
    </w:tcPr>
  </w:style>
  <w:style w:type="table" w:styleId="a6" w:customStyle="1">
    <w:basedOn w:val="TableNormal"/>
    <w:pPr>
      <w:jc w:val="both"/>
    </w:pPr>
    <w:rPr>
      <w:rFonts w:ascii="Calibri" w:cs="Calibri" w:eastAsia="Calibri" w:hAnsi="Calibri"/>
      <w:color w:val="000000"/>
      <w:sz w:val="22"/>
      <w:szCs w:val="22"/>
    </w:rPr>
    <w:tblPr>
      <w:tblStyleRowBandSize w:val="1"/>
      <w:tblStyleColBandSize w:val="1"/>
      <w:tblCellMar>
        <w:left w:w="115.0" w:type="dxa"/>
        <w:right w:w="115.0" w:type="dxa"/>
      </w:tblCellMar>
    </w:tblPr>
    <w:tcPr>
      <w:shd w:color="auto" w:fill="auto" w:val="clear"/>
    </w:tcPr>
  </w:style>
  <w:style w:type="table" w:styleId="a7" w:customStyle="1">
    <w:basedOn w:val="TableNormal"/>
    <w:pPr>
      <w:jc w:val="both"/>
    </w:pPr>
    <w:rPr>
      <w:rFonts w:ascii="Calibri" w:cs="Calibri" w:eastAsia="Calibri" w:hAnsi="Calibri"/>
      <w:color w:val="000000"/>
      <w:sz w:val="22"/>
      <w:szCs w:val="22"/>
    </w:rPr>
    <w:tblPr>
      <w:tblStyleRowBandSize w:val="1"/>
      <w:tblStyleColBandSize w:val="1"/>
      <w:tblCellMar>
        <w:left w:w="115.0" w:type="dxa"/>
        <w:right w:w="115.0" w:type="dxa"/>
      </w:tblCellMar>
    </w:tblPr>
    <w:tcPr>
      <w:shd w:color="auto" w:fill="e6eed5" w:val="clear"/>
    </w:tcPr>
  </w:style>
  <w:style w:type="table" w:styleId="a8" w:customStyle="1">
    <w:basedOn w:val="TableNormal"/>
    <w:pPr>
      <w:jc w:val="both"/>
    </w:pPr>
    <w:rPr>
      <w:rFonts w:ascii="Calibri" w:cs="Calibri" w:eastAsia="Calibri" w:hAnsi="Calibri"/>
      <w:color w:val="000000"/>
      <w:sz w:val="22"/>
      <w:szCs w:val="22"/>
    </w:rPr>
    <w:tblPr>
      <w:tblStyleRowBandSize w:val="1"/>
      <w:tblStyleColBandSize w:val="1"/>
      <w:tblCellMar>
        <w:left w:w="115.0" w:type="dxa"/>
        <w:right w:w="115.0" w:type="dxa"/>
      </w:tblCellMar>
    </w:tblPr>
    <w:tcPr>
      <w:shd w:color="auto" w:fill="e6eed5" w:val="clear"/>
    </w:tc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pPr>
      <w:jc w:val="both"/>
    </w:pPr>
    <w:rPr>
      <w:rFonts w:ascii="Calibri" w:cs="Calibri" w:eastAsia="Calibri" w:hAnsi="Calibri"/>
      <w:color w:val="000000"/>
      <w:sz w:val="22"/>
      <w:szCs w:val="22"/>
    </w:rPr>
    <w:tblPr>
      <w:tblStyleRowBandSize w:val="1"/>
      <w:tblStyleColBandSize w:val="1"/>
      <w:tblCellMar>
        <w:left w:w="115.0" w:type="dxa"/>
        <w:right w:w="115.0" w:type="dxa"/>
      </w:tblCellMar>
    </w:tblPr>
    <w:tcPr>
      <w:shd w:color="auto" w:fill="auto" w:val="clear"/>
    </w:tcPr>
  </w:style>
  <w:style w:type="table" w:styleId="ab" w:customStyle="1">
    <w:basedOn w:val="TableNormal"/>
    <w:pPr>
      <w:jc w:val="both"/>
    </w:pPr>
    <w:rPr>
      <w:rFonts w:ascii="Calibri" w:cs="Calibri" w:eastAsia="Calibri" w:hAnsi="Calibri"/>
      <w:color w:val="000000"/>
      <w:sz w:val="22"/>
      <w:szCs w:val="22"/>
    </w:rPr>
    <w:tblPr>
      <w:tblStyleRowBandSize w:val="1"/>
      <w:tblStyleColBandSize w:val="1"/>
      <w:tblCellMar>
        <w:left w:w="115.0" w:type="dxa"/>
        <w:right w:w="115.0" w:type="dxa"/>
      </w:tblCellMar>
    </w:tblPr>
    <w:tcPr>
      <w:shd w:color="auto" w:fill="auto" w:val="clear"/>
    </w:tc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Pr>
  </w:style>
  <w:style w:type="table" w:styleId="af5"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3">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4">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5">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6">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7">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8">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9">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12">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13">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14">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15">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16">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17">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18">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19">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20">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21">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22">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23">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3">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4">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5">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6">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7">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8">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9">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10">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11">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12">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13">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14">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15">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16">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17">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18">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19">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20">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21">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22">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23">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24">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25">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3">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4">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5">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6">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7">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8">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9">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10">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11">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12">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13">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14">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15">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16">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17">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18">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19">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20">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21">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22">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23">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24">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 w:type="table" w:styleId="Table25">
    <w:basedOn w:val="TableNormal"/>
    <w:pPr>
      <w:jc w:val="both"/>
    </w:pPr>
    <w:rPr>
      <w:rFonts w:ascii="Calibri" w:cs="Calibri" w:eastAsia="Calibri" w:hAnsi="Calibri"/>
      <w:color w:val="000000"/>
      <w:sz w:val="22"/>
      <w:szCs w:val="22"/>
    </w:rPr>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footer" Target="footer2.xml"/><Relationship Id="rId22" Type="http://schemas.openxmlformats.org/officeDocument/2006/relationships/hyperlink" Target="https://docs.google.com/spreadsheets/d/1eaEJCcYQKP9b6olHkvkcmofZi0fnsxm5/edit#gid=1853631320" TargetMode="External"/><Relationship Id="rId10" Type="http://schemas.openxmlformats.org/officeDocument/2006/relationships/image" Target="media/image1.jpg"/><Relationship Id="rId21" Type="http://schemas.openxmlformats.org/officeDocument/2006/relationships/footer" Target="footer4.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png"/><Relationship Id="rId15" Type="http://schemas.openxmlformats.org/officeDocument/2006/relationships/hyperlink" Target="mailto:ProContractSuppliers@proactis.com" TargetMode="External"/><Relationship Id="rId14" Type="http://schemas.openxmlformats.org/officeDocument/2006/relationships/hyperlink" Target="https://www.londontenders.org/" TargetMode="External"/><Relationship Id="rId17" Type="http://schemas.openxmlformats.org/officeDocument/2006/relationships/hyperlink" Target="https://www.livingwage.org.uk/what-real-living-wage" TargetMode="External"/><Relationship Id="rId16" Type="http://schemas.openxmlformats.org/officeDocument/2006/relationships/hyperlink" Target="https://www.londontenders.org/" TargetMode="External"/><Relationship Id="rId5" Type="http://schemas.openxmlformats.org/officeDocument/2006/relationships/numbering" Target="numbering.xml"/><Relationship Id="rId19" Type="http://schemas.openxmlformats.org/officeDocument/2006/relationships/hyperlink" Target="https://www.londontenders.org/" TargetMode="External"/><Relationship Id="rId6" Type="http://schemas.openxmlformats.org/officeDocument/2006/relationships/styles" Target="styles.xml"/><Relationship Id="rId18" Type="http://schemas.openxmlformats.org/officeDocument/2006/relationships/hyperlink" Target="https://hackney.gov.uk/modern-day-slavery" TargetMode="Externa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EgaVV2ovCGvHl7HOoe4upDD7iQ==">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2020-09-09T13:20:00Z</dcterms:created>
  <dc:creator>Rosangela Cioffi</dc:creator>
</cp:coreProperties>
</file>