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DFE" w:rsidRDefault="00667DFE" w:rsidP="0034527E">
      <w:pPr>
        <w:spacing w:after="0" w:line="240" w:lineRule="auto"/>
        <w:rPr>
          <w:rFonts w:ascii="Arial" w:hAnsi="Arial" w:cs="Arial"/>
          <w:b/>
          <w:sz w:val="32"/>
        </w:rPr>
      </w:pPr>
      <w:r>
        <w:rPr>
          <w:rFonts w:ascii="Arial" w:hAnsi="Arial" w:cs="Arial"/>
          <w:b/>
          <w:noProof/>
          <w:sz w:val="32"/>
          <w:lang w:eastAsia="en-GB"/>
        </w:rPr>
        <w:drawing>
          <wp:anchor distT="0" distB="0" distL="114300" distR="114300" simplePos="0" relativeHeight="251658240" behindDoc="1" locked="0" layoutInCell="1" allowOverlap="1" wp14:anchorId="377A8486" wp14:editId="723AD93A">
            <wp:simplePos x="0" y="0"/>
            <wp:positionH relativeFrom="margin">
              <wp:posOffset>342900</wp:posOffset>
            </wp:positionH>
            <wp:positionV relativeFrom="paragraph">
              <wp:posOffset>0</wp:posOffset>
            </wp:positionV>
            <wp:extent cx="2571115" cy="1150620"/>
            <wp:effectExtent l="0" t="0" r="635" b="0"/>
            <wp:wrapTight wrapText="bothSides">
              <wp:wrapPolygon edited="0">
                <wp:start x="0" y="0"/>
                <wp:lineTo x="0" y="21099"/>
                <wp:lineTo x="21445" y="21099"/>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 logo-pos green+sh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1115" cy="1150620"/>
                    </a:xfrm>
                    <a:prstGeom prst="rect">
                      <a:avLst/>
                    </a:prstGeom>
                  </pic:spPr>
                </pic:pic>
              </a:graphicData>
            </a:graphic>
            <wp14:sizeRelH relativeFrom="margin">
              <wp14:pctWidth>0</wp14:pctWidth>
            </wp14:sizeRelH>
            <wp14:sizeRelV relativeFrom="margin">
              <wp14:pctHeight>0</wp14:pctHeight>
            </wp14:sizeRelV>
          </wp:anchor>
        </w:drawing>
      </w:r>
      <w:r w:rsidR="003F1FA5" w:rsidRPr="003F1FA5">
        <w:rPr>
          <w:noProof/>
          <w:lang w:eastAsia="en-GB"/>
        </w:rPr>
        <w:t xml:space="preserve"> </w:t>
      </w:r>
    </w:p>
    <w:p w:rsidR="003F1FA5" w:rsidRDefault="003F1FA5" w:rsidP="0034527E">
      <w:pPr>
        <w:spacing w:after="0" w:line="240" w:lineRule="auto"/>
        <w:rPr>
          <w:rFonts w:ascii="Arial" w:hAnsi="Arial" w:cs="Arial"/>
          <w:b/>
          <w:sz w:val="32"/>
        </w:rPr>
      </w:pPr>
      <w:r>
        <w:rPr>
          <w:noProof/>
          <w:lang w:eastAsia="en-GB"/>
        </w:rPr>
        <w:drawing>
          <wp:anchor distT="0" distB="0" distL="114300" distR="114300" simplePos="0" relativeHeight="251665408" behindDoc="1" locked="0" layoutInCell="1" allowOverlap="1" wp14:anchorId="56AC6A06" wp14:editId="2F6C4E02">
            <wp:simplePos x="0" y="0"/>
            <wp:positionH relativeFrom="column">
              <wp:posOffset>4671060</wp:posOffset>
            </wp:positionH>
            <wp:positionV relativeFrom="paragraph">
              <wp:posOffset>71120</wp:posOffset>
            </wp:positionV>
            <wp:extent cx="1889125" cy="395605"/>
            <wp:effectExtent l="0" t="0" r="0" b="4445"/>
            <wp:wrapTight wrapText="bothSides">
              <wp:wrapPolygon edited="0">
                <wp:start x="0" y="0"/>
                <wp:lineTo x="0" y="20803"/>
                <wp:lineTo x="21346" y="20803"/>
                <wp:lineTo x="21346" y="0"/>
                <wp:lineTo x="0" y="0"/>
              </wp:wrapPolygon>
            </wp:wrapTight>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125" cy="395605"/>
                    </a:xfrm>
                    <a:prstGeom prst="rect">
                      <a:avLst/>
                    </a:prstGeom>
                  </pic:spPr>
                </pic:pic>
              </a:graphicData>
            </a:graphic>
          </wp:anchor>
        </w:drawing>
      </w:r>
      <w:r>
        <w:rPr>
          <w:rFonts w:ascii="Arial" w:hAnsi="Arial" w:cs="Arial"/>
          <w:b/>
          <w:noProof/>
          <w:sz w:val="32"/>
          <w:lang w:eastAsia="en-GB"/>
        </w:rPr>
        <w:drawing>
          <wp:anchor distT="0" distB="0" distL="114300" distR="114300" simplePos="0" relativeHeight="251664384" behindDoc="1" locked="0" layoutInCell="1" allowOverlap="1" wp14:anchorId="68F976CB" wp14:editId="454F424E">
            <wp:simplePos x="0" y="0"/>
            <wp:positionH relativeFrom="column">
              <wp:posOffset>3070860</wp:posOffset>
            </wp:positionH>
            <wp:positionV relativeFrom="paragraph">
              <wp:posOffset>12065</wp:posOffset>
            </wp:positionV>
            <wp:extent cx="1562100" cy="492760"/>
            <wp:effectExtent l="0" t="0" r="0" b="2540"/>
            <wp:wrapTight wrapText="bothSides">
              <wp:wrapPolygon edited="0">
                <wp:start x="0" y="0"/>
                <wp:lineTo x="0" y="20876"/>
                <wp:lineTo x="21337" y="20876"/>
                <wp:lineTo x="213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 Black on Wh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492760"/>
                    </a:xfrm>
                    <a:prstGeom prst="rect">
                      <a:avLst/>
                    </a:prstGeom>
                  </pic:spPr>
                </pic:pic>
              </a:graphicData>
            </a:graphic>
          </wp:anchor>
        </w:drawing>
      </w:r>
    </w:p>
    <w:p w:rsidR="003F1FA5" w:rsidRDefault="003F1FA5" w:rsidP="0034527E">
      <w:pPr>
        <w:spacing w:after="0" w:line="240" w:lineRule="auto"/>
        <w:rPr>
          <w:rFonts w:ascii="Arial" w:hAnsi="Arial" w:cs="Arial"/>
          <w:b/>
          <w:sz w:val="32"/>
        </w:rPr>
      </w:pPr>
    </w:p>
    <w:p w:rsidR="003F1FA5" w:rsidRDefault="003F1FA5" w:rsidP="0034527E">
      <w:pPr>
        <w:spacing w:after="0" w:line="240" w:lineRule="auto"/>
        <w:rPr>
          <w:rFonts w:ascii="Arial" w:hAnsi="Arial" w:cs="Arial"/>
          <w:b/>
          <w:sz w:val="32"/>
        </w:rPr>
      </w:pPr>
    </w:p>
    <w:p w:rsidR="000E018F" w:rsidRPr="000E018F" w:rsidRDefault="000E018F" w:rsidP="0034527E">
      <w:pPr>
        <w:spacing w:after="0" w:line="240" w:lineRule="auto"/>
        <w:rPr>
          <w:rFonts w:ascii="Arial" w:hAnsi="Arial" w:cs="Arial"/>
          <w:b/>
          <w:sz w:val="8"/>
        </w:rPr>
      </w:pPr>
    </w:p>
    <w:p w:rsidR="00667DFE" w:rsidRDefault="0038380B" w:rsidP="0034527E">
      <w:pPr>
        <w:spacing w:after="0" w:line="240" w:lineRule="auto"/>
        <w:rPr>
          <w:rFonts w:ascii="Arial" w:hAnsi="Arial" w:cs="Arial"/>
          <w:b/>
          <w:sz w:val="32"/>
        </w:rPr>
      </w:pPr>
      <w:r>
        <w:rPr>
          <w:rFonts w:ascii="Arial" w:hAnsi="Arial" w:cs="Arial"/>
          <w:b/>
          <w:noProof/>
          <w:sz w:val="32"/>
          <w:lang w:eastAsia="en-GB"/>
        </w:rPr>
        <w:drawing>
          <wp:anchor distT="0" distB="0" distL="114300" distR="114300" simplePos="0" relativeHeight="251659264" behindDoc="1" locked="0" layoutInCell="1" allowOverlap="1" wp14:anchorId="0EDB3FEA" wp14:editId="175676DE">
            <wp:simplePos x="0" y="0"/>
            <wp:positionH relativeFrom="margin">
              <wp:align>center</wp:align>
            </wp:positionH>
            <wp:positionV relativeFrom="paragraph">
              <wp:posOffset>113665</wp:posOffset>
            </wp:positionV>
            <wp:extent cx="1524000" cy="1183005"/>
            <wp:effectExtent l="0" t="0" r="0" b="0"/>
            <wp:wrapTight wrapText="bothSides">
              <wp:wrapPolygon edited="0">
                <wp:start x="0" y="0"/>
                <wp:lineTo x="0" y="21217"/>
                <wp:lineTo x="21330" y="21217"/>
                <wp:lineTo x="213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183005"/>
                    </a:xfrm>
                    <a:prstGeom prst="rect">
                      <a:avLst/>
                    </a:prstGeom>
                  </pic:spPr>
                </pic:pic>
              </a:graphicData>
            </a:graphic>
            <wp14:sizeRelH relativeFrom="margin">
              <wp14:pctWidth>0</wp14:pctWidth>
            </wp14:sizeRelH>
            <wp14:sizeRelV relativeFrom="margin">
              <wp14:pctHeight>0</wp14:pctHeight>
            </wp14:sizeRelV>
          </wp:anchor>
        </w:drawing>
      </w:r>
    </w:p>
    <w:p w:rsidR="00667DFE" w:rsidRDefault="00667DFE" w:rsidP="0034527E">
      <w:pPr>
        <w:spacing w:after="0" w:line="240" w:lineRule="auto"/>
        <w:rPr>
          <w:rFonts w:ascii="Arial" w:hAnsi="Arial" w:cs="Arial"/>
          <w:b/>
          <w:sz w:val="32"/>
        </w:rPr>
      </w:pPr>
    </w:p>
    <w:p w:rsidR="003F1FA5" w:rsidRDefault="003F1FA5" w:rsidP="000E018F">
      <w:pPr>
        <w:spacing w:after="0" w:line="240" w:lineRule="auto"/>
        <w:jc w:val="center"/>
        <w:rPr>
          <w:rFonts w:ascii="Arial" w:hAnsi="Arial" w:cs="Arial"/>
          <w:b/>
          <w:sz w:val="32"/>
        </w:rPr>
      </w:pPr>
    </w:p>
    <w:p w:rsidR="003F1FA5" w:rsidRDefault="003F1FA5" w:rsidP="000E018F">
      <w:pPr>
        <w:spacing w:after="0" w:line="240" w:lineRule="auto"/>
        <w:jc w:val="center"/>
        <w:rPr>
          <w:rFonts w:ascii="Arial" w:hAnsi="Arial" w:cs="Arial"/>
          <w:b/>
          <w:sz w:val="32"/>
        </w:rPr>
      </w:pPr>
    </w:p>
    <w:p w:rsidR="003F1FA5" w:rsidRDefault="003F1FA5" w:rsidP="000E018F">
      <w:pPr>
        <w:spacing w:after="0" w:line="240" w:lineRule="auto"/>
        <w:jc w:val="center"/>
        <w:rPr>
          <w:rFonts w:ascii="Arial" w:hAnsi="Arial" w:cs="Arial"/>
          <w:b/>
          <w:sz w:val="32"/>
        </w:rPr>
      </w:pPr>
    </w:p>
    <w:p w:rsidR="0038380B" w:rsidRDefault="0038380B" w:rsidP="000E018F">
      <w:pPr>
        <w:spacing w:after="0" w:line="240" w:lineRule="auto"/>
        <w:jc w:val="center"/>
        <w:rPr>
          <w:rFonts w:ascii="Arial" w:hAnsi="Arial" w:cs="Arial"/>
          <w:b/>
          <w:sz w:val="32"/>
        </w:rPr>
      </w:pPr>
    </w:p>
    <w:p w:rsidR="0038380B" w:rsidRDefault="0038380B" w:rsidP="000E018F">
      <w:pPr>
        <w:spacing w:after="0" w:line="240" w:lineRule="auto"/>
        <w:jc w:val="center"/>
        <w:rPr>
          <w:rFonts w:ascii="Arial" w:hAnsi="Arial" w:cs="Arial"/>
          <w:b/>
          <w:sz w:val="32"/>
        </w:rPr>
      </w:pPr>
    </w:p>
    <w:p w:rsidR="003F1FA5" w:rsidRDefault="0038380B" w:rsidP="000E018F">
      <w:pPr>
        <w:spacing w:after="0" w:line="240" w:lineRule="auto"/>
        <w:jc w:val="center"/>
        <w:rPr>
          <w:rFonts w:ascii="Arial" w:hAnsi="Arial" w:cs="Arial"/>
          <w:b/>
          <w:sz w:val="32"/>
        </w:rPr>
      </w:pPr>
      <w:r>
        <w:rPr>
          <w:rFonts w:ascii="Arial" w:hAnsi="Arial" w:cs="Arial"/>
          <w:b/>
          <w:sz w:val="32"/>
        </w:rPr>
        <w:t>State Aid Consultation</w:t>
      </w:r>
      <w:r w:rsidR="00267C9D" w:rsidRPr="00267C9D">
        <w:rPr>
          <w:rFonts w:ascii="Arial" w:hAnsi="Arial" w:cs="Arial"/>
          <w:b/>
          <w:sz w:val="32"/>
        </w:rPr>
        <w:t xml:space="preserve"> </w:t>
      </w:r>
    </w:p>
    <w:p w:rsidR="003F1FA5" w:rsidRDefault="003F1FA5" w:rsidP="000E018F">
      <w:pPr>
        <w:spacing w:after="0" w:line="240" w:lineRule="auto"/>
        <w:jc w:val="center"/>
        <w:rPr>
          <w:rFonts w:ascii="Arial" w:eastAsiaTheme="majorEastAsia" w:hAnsi="Arial" w:cs="Arial"/>
          <w:b/>
          <w:color w:val="000000" w:themeColor="text1"/>
          <w:kern w:val="24"/>
          <w:sz w:val="44"/>
          <w:szCs w:val="96"/>
        </w:rPr>
      </w:pPr>
      <w:r w:rsidRPr="003F1FA5">
        <w:rPr>
          <w:rFonts w:ascii="Arial" w:eastAsiaTheme="majorEastAsia" w:hAnsi="Arial" w:cs="Arial"/>
          <w:b/>
          <w:color w:val="000000" w:themeColor="text1"/>
          <w:kern w:val="24"/>
          <w:sz w:val="48"/>
          <w:szCs w:val="120"/>
        </w:rPr>
        <w:t xml:space="preserve">Marches &amp; Gloucestershire </w:t>
      </w:r>
      <w:r w:rsidRPr="003F1FA5">
        <w:rPr>
          <w:rFonts w:ascii="Arial" w:eastAsiaTheme="majorEastAsia" w:hAnsi="Arial" w:cs="Arial"/>
          <w:b/>
          <w:color w:val="000000" w:themeColor="text1"/>
          <w:kern w:val="24"/>
          <w:sz w:val="48"/>
          <w:szCs w:val="120"/>
        </w:rPr>
        <w:br/>
      </w:r>
      <w:r w:rsidRPr="003F1FA5">
        <w:rPr>
          <w:rFonts w:ascii="Arial" w:eastAsiaTheme="majorEastAsia" w:hAnsi="Arial" w:cs="Arial"/>
          <w:b/>
          <w:color w:val="000000" w:themeColor="text1"/>
          <w:kern w:val="24"/>
          <w:sz w:val="44"/>
          <w:szCs w:val="96"/>
        </w:rPr>
        <w:t>Viable Clusters Broadband Project</w:t>
      </w:r>
    </w:p>
    <w:p w:rsidR="0038380B" w:rsidRPr="003F1FA5" w:rsidRDefault="0038380B" w:rsidP="000E018F">
      <w:pPr>
        <w:spacing w:after="0" w:line="240" w:lineRule="auto"/>
        <w:jc w:val="center"/>
        <w:rPr>
          <w:rFonts w:ascii="Arial" w:hAnsi="Arial" w:cs="Arial"/>
          <w:b/>
          <w:sz w:val="18"/>
        </w:rPr>
      </w:pPr>
      <w:r>
        <w:rPr>
          <w:rFonts w:ascii="Arial" w:eastAsiaTheme="majorEastAsia" w:hAnsi="Arial" w:cs="Arial"/>
          <w:b/>
          <w:color w:val="000000" w:themeColor="text1"/>
          <w:kern w:val="24"/>
          <w:sz w:val="44"/>
          <w:szCs w:val="96"/>
        </w:rPr>
        <w:t>Change Request</w:t>
      </w:r>
    </w:p>
    <w:p w:rsidR="00267C9D" w:rsidRPr="00267C9D" w:rsidRDefault="00267C9D" w:rsidP="0034527E">
      <w:pPr>
        <w:spacing w:after="0" w:line="240" w:lineRule="auto"/>
        <w:rPr>
          <w:rFonts w:ascii="Arial" w:hAnsi="Arial" w:cs="Arial"/>
          <w:b/>
          <w:sz w:val="32"/>
        </w:rPr>
      </w:pPr>
    </w:p>
    <w:p w:rsidR="00267C9D" w:rsidRPr="000E018F" w:rsidRDefault="0034527E" w:rsidP="000E018F">
      <w:pPr>
        <w:spacing w:after="0" w:line="240" w:lineRule="auto"/>
        <w:jc w:val="center"/>
        <w:rPr>
          <w:rFonts w:ascii="Arial" w:hAnsi="Arial" w:cs="Arial"/>
          <w:b/>
        </w:rPr>
      </w:pPr>
      <w:r w:rsidRPr="000E018F">
        <w:rPr>
          <w:rFonts w:ascii="Arial" w:hAnsi="Arial" w:cs="Arial"/>
          <w:b/>
        </w:rPr>
        <w:t>REQUEST FOR INFORMATION</w:t>
      </w:r>
    </w:p>
    <w:p w:rsidR="0034527E" w:rsidRPr="00267C9D" w:rsidRDefault="0034527E" w:rsidP="0034527E">
      <w:pPr>
        <w:spacing w:after="0" w:line="240" w:lineRule="auto"/>
        <w:rPr>
          <w:rFonts w:ascii="Arial" w:hAnsi="Arial" w:cs="Arial"/>
        </w:rPr>
      </w:pPr>
    </w:p>
    <w:p w:rsidR="00267C9D" w:rsidRPr="000E018F" w:rsidRDefault="00267C9D" w:rsidP="0034527E">
      <w:pPr>
        <w:spacing w:after="0" w:line="240" w:lineRule="auto"/>
        <w:rPr>
          <w:rFonts w:ascii="Arial" w:hAnsi="Arial" w:cs="Arial"/>
          <w:b/>
        </w:rPr>
      </w:pPr>
      <w:r w:rsidRPr="000E018F">
        <w:rPr>
          <w:rFonts w:ascii="Arial" w:hAnsi="Arial" w:cs="Arial"/>
          <w:b/>
        </w:rPr>
        <w:t xml:space="preserve">1. </w:t>
      </w:r>
      <w:r w:rsidRPr="000E018F">
        <w:rPr>
          <w:rFonts w:ascii="Arial" w:hAnsi="Arial" w:cs="Arial"/>
          <w:b/>
        </w:rPr>
        <w:tab/>
        <w:t xml:space="preserve">INTRODUCTION </w:t>
      </w:r>
    </w:p>
    <w:p w:rsidR="0034527E" w:rsidRDefault="0034527E" w:rsidP="0034527E">
      <w:pPr>
        <w:spacing w:after="0" w:line="240" w:lineRule="auto"/>
        <w:rPr>
          <w:rFonts w:ascii="Arial" w:hAnsi="Arial" w:cs="Arial"/>
        </w:rPr>
      </w:pPr>
    </w:p>
    <w:p w:rsidR="0038380B" w:rsidRDefault="0038380B" w:rsidP="0034527E">
      <w:pPr>
        <w:spacing w:after="0" w:line="240" w:lineRule="auto"/>
        <w:rPr>
          <w:rFonts w:ascii="Arial" w:hAnsi="Arial" w:cs="Arial"/>
        </w:rPr>
      </w:pPr>
      <w:r>
        <w:rPr>
          <w:rFonts w:ascii="Arial" w:hAnsi="Arial" w:cs="Arial"/>
        </w:rPr>
        <w:t xml:space="preserve">In 2018 Herefordshire Council contracted with Airband Community Internet to deliver the greater part of the </w:t>
      </w:r>
    </w:p>
    <w:p w:rsidR="003F1FA5" w:rsidRDefault="0038380B" w:rsidP="0034527E">
      <w:pPr>
        <w:spacing w:after="0" w:line="240" w:lineRule="auto"/>
        <w:rPr>
          <w:rFonts w:ascii="Arial" w:hAnsi="Arial" w:cs="Arial"/>
        </w:rPr>
      </w:pPr>
      <w:r w:rsidRPr="003F1FA5">
        <w:rPr>
          <w:rFonts w:ascii="Arial" w:hAnsi="Arial" w:cs="Arial"/>
        </w:rPr>
        <w:t>Marches &amp; Gloucestershire Viable Clusters Broadband Project</w:t>
      </w:r>
      <w:r>
        <w:rPr>
          <w:rFonts w:ascii="Arial" w:hAnsi="Arial" w:cs="Arial"/>
        </w:rPr>
        <w:t xml:space="preserve"> (MGVCBP) using funding is from the European Agricultural Fund for Rural Development (EAFRD) programme managed by </w:t>
      </w:r>
      <w:r w:rsidR="003F1FA5">
        <w:rPr>
          <w:rFonts w:ascii="Arial" w:hAnsi="Arial" w:cs="Arial"/>
        </w:rPr>
        <w:t>DEFRA through</w:t>
      </w:r>
      <w:r>
        <w:rPr>
          <w:rFonts w:ascii="Arial" w:hAnsi="Arial" w:cs="Arial"/>
        </w:rPr>
        <w:t xml:space="preserve"> the Rural Payments Agency.</w:t>
      </w:r>
    </w:p>
    <w:p w:rsidR="0038380B" w:rsidRDefault="0038380B" w:rsidP="0034527E">
      <w:pPr>
        <w:spacing w:after="0" w:line="240" w:lineRule="auto"/>
        <w:rPr>
          <w:rFonts w:ascii="Arial" w:hAnsi="Arial" w:cs="Arial"/>
        </w:rPr>
      </w:pPr>
    </w:p>
    <w:p w:rsidR="0038380B" w:rsidRDefault="0038380B" w:rsidP="0034527E">
      <w:pPr>
        <w:spacing w:after="0" w:line="240" w:lineRule="auto"/>
        <w:rPr>
          <w:rFonts w:ascii="Arial" w:hAnsi="Arial" w:cs="Arial"/>
        </w:rPr>
      </w:pPr>
      <w:r>
        <w:rPr>
          <w:rFonts w:ascii="Arial" w:hAnsi="Arial" w:cs="Arial"/>
        </w:rPr>
        <w:t>A number of areas that were tendered originally were not bid for and Herefordshire Council are now seeking to invest up to 10% of additional</w:t>
      </w:r>
      <w:r w:rsidR="00EA6E0F">
        <w:rPr>
          <w:rFonts w:ascii="Arial" w:hAnsi="Arial" w:cs="Arial"/>
        </w:rPr>
        <w:t xml:space="preserve"> fu</w:t>
      </w:r>
      <w:r>
        <w:rPr>
          <w:rFonts w:ascii="Arial" w:hAnsi="Arial" w:cs="Arial"/>
        </w:rPr>
        <w:t>nding</w:t>
      </w:r>
      <w:r w:rsidR="00EA6E0F">
        <w:rPr>
          <w:rFonts w:ascii="Arial" w:hAnsi="Arial" w:cs="Arial"/>
        </w:rPr>
        <w:t xml:space="preserve"> through a change request</w:t>
      </w:r>
      <w:r>
        <w:rPr>
          <w:rFonts w:ascii="Arial" w:hAnsi="Arial" w:cs="Arial"/>
        </w:rPr>
        <w:t xml:space="preserve"> to extend the contract with Airband into some of those areas within the Forest of Dean.</w:t>
      </w:r>
    </w:p>
    <w:p w:rsidR="00924CE2" w:rsidRDefault="00924CE2" w:rsidP="0034527E">
      <w:pPr>
        <w:spacing w:after="0" w:line="240" w:lineRule="auto"/>
        <w:rPr>
          <w:rFonts w:ascii="Arial" w:hAnsi="Arial" w:cs="Arial"/>
        </w:rPr>
      </w:pPr>
    </w:p>
    <w:p w:rsidR="00924CE2" w:rsidRPr="00924CE2" w:rsidRDefault="00924CE2" w:rsidP="00924CE2">
      <w:pPr>
        <w:spacing w:after="0" w:line="240" w:lineRule="auto"/>
        <w:rPr>
          <w:rFonts w:ascii="Arial" w:hAnsi="Arial" w:cs="Arial"/>
        </w:rPr>
      </w:pPr>
      <w:r w:rsidRPr="00924CE2">
        <w:rPr>
          <w:rFonts w:ascii="Arial" w:hAnsi="Arial" w:cs="Arial"/>
        </w:rPr>
        <w:t>These</w:t>
      </w:r>
      <w:r>
        <w:rPr>
          <w:rFonts w:ascii="Arial" w:hAnsi="Arial" w:cs="Arial"/>
        </w:rPr>
        <w:t xml:space="preserve"> areas were </w:t>
      </w:r>
      <w:r w:rsidRPr="00924CE2">
        <w:rPr>
          <w:rFonts w:ascii="Arial" w:hAnsi="Arial" w:cs="Arial"/>
        </w:rPr>
        <w:t xml:space="preserve">included within the original intervention area for the MGVCBP project as these were identified as NGA White via the original consultation that closed in </w:t>
      </w:r>
      <w:r w:rsidR="00050BB3">
        <w:rPr>
          <w:rFonts w:ascii="Arial" w:hAnsi="Arial" w:cs="Arial"/>
        </w:rPr>
        <w:t>January 2018</w:t>
      </w:r>
      <w:r w:rsidRPr="00924CE2">
        <w:rPr>
          <w:rFonts w:ascii="Arial" w:hAnsi="Arial" w:cs="Arial"/>
        </w:rPr>
        <w:t>. This means that the premises did not receive a broadband service from any broadband infrastructure provider with a download speed of at least 30Mbps at that time.</w:t>
      </w:r>
      <w:r>
        <w:rPr>
          <w:rFonts w:ascii="Arial" w:hAnsi="Arial" w:cs="Arial"/>
        </w:rPr>
        <w:t xml:space="preserve"> As more than 3 years has passed since the closure of the original consultation and before commitment of the additional funding we wish to confirm that the NGA White status remains as required by the National Broadband Scheme 2016.</w:t>
      </w:r>
    </w:p>
    <w:p w:rsidR="00924CE2" w:rsidRPr="00924CE2" w:rsidRDefault="00924CE2" w:rsidP="00924CE2">
      <w:pPr>
        <w:spacing w:after="0" w:line="240" w:lineRule="auto"/>
        <w:rPr>
          <w:rFonts w:ascii="Arial" w:hAnsi="Arial" w:cs="Arial"/>
        </w:rPr>
      </w:pPr>
    </w:p>
    <w:p w:rsidR="0038380B" w:rsidRDefault="0038380B" w:rsidP="0034527E">
      <w:pPr>
        <w:spacing w:after="0" w:line="240" w:lineRule="auto"/>
        <w:rPr>
          <w:rFonts w:ascii="Arial" w:hAnsi="Arial" w:cs="Arial"/>
        </w:rPr>
      </w:pPr>
      <w:r>
        <w:rPr>
          <w:rFonts w:ascii="Arial" w:hAnsi="Arial" w:cs="Arial"/>
        </w:rPr>
        <w:t xml:space="preserve">This State Aid Consultation has been published in order </w:t>
      </w:r>
      <w:r w:rsidRPr="0038380B">
        <w:rPr>
          <w:rFonts w:ascii="Arial" w:hAnsi="Arial" w:cs="Arial"/>
        </w:rPr>
        <w:t xml:space="preserve">to establish the location of existing and planned (next 3 years) commercial coverage of broadband services across the potential </w:t>
      </w:r>
      <w:r>
        <w:rPr>
          <w:rFonts w:ascii="Arial" w:hAnsi="Arial" w:cs="Arial"/>
        </w:rPr>
        <w:t>change request</w:t>
      </w:r>
      <w:r w:rsidRPr="0038380B">
        <w:rPr>
          <w:rFonts w:ascii="Arial" w:hAnsi="Arial" w:cs="Arial"/>
        </w:rPr>
        <w:t xml:space="preserve"> intervention area by all existing and any prospective, NGA broadband infrastructure providers.</w:t>
      </w:r>
      <w:r w:rsidR="000A234D">
        <w:rPr>
          <w:rFonts w:ascii="Arial" w:hAnsi="Arial" w:cs="Arial"/>
        </w:rPr>
        <w:t xml:space="preserve"> </w:t>
      </w:r>
    </w:p>
    <w:p w:rsidR="0038380B" w:rsidRDefault="0038380B" w:rsidP="0034527E">
      <w:pPr>
        <w:spacing w:after="0" w:line="240" w:lineRule="auto"/>
        <w:rPr>
          <w:rFonts w:ascii="Arial" w:hAnsi="Arial" w:cs="Arial"/>
        </w:rPr>
      </w:pPr>
    </w:p>
    <w:p w:rsidR="00267C9D" w:rsidRPr="000E018F" w:rsidRDefault="00267C9D" w:rsidP="0034527E">
      <w:pPr>
        <w:spacing w:after="0" w:line="240" w:lineRule="auto"/>
        <w:rPr>
          <w:rFonts w:ascii="Arial" w:hAnsi="Arial" w:cs="Arial"/>
          <w:b/>
        </w:rPr>
      </w:pPr>
      <w:r w:rsidRPr="000E018F">
        <w:rPr>
          <w:rFonts w:ascii="Arial" w:hAnsi="Arial" w:cs="Arial"/>
          <w:b/>
        </w:rPr>
        <w:t xml:space="preserve">2. </w:t>
      </w:r>
      <w:r w:rsidRPr="000E018F">
        <w:rPr>
          <w:rFonts w:ascii="Arial" w:hAnsi="Arial" w:cs="Arial"/>
          <w:b/>
        </w:rPr>
        <w:tab/>
        <w:t xml:space="preserve">GEOGRAPHICAL SCOPE </w:t>
      </w:r>
    </w:p>
    <w:p w:rsidR="0034527E" w:rsidRDefault="0034527E" w:rsidP="0034527E">
      <w:pPr>
        <w:spacing w:after="0" w:line="240" w:lineRule="auto"/>
        <w:rPr>
          <w:rFonts w:ascii="Arial" w:hAnsi="Arial" w:cs="Arial"/>
        </w:rPr>
      </w:pPr>
    </w:p>
    <w:p w:rsidR="0038380B" w:rsidRPr="0038380B" w:rsidRDefault="0038380B" w:rsidP="0038380B">
      <w:pPr>
        <w:spacing w:after="0" w:line="240" w:lineRule="auto"/>
        <w:rPr>
          <w:rFonts w:ascii="Arial" w:hAnsi="Arial" w:cs="Arial"/>
        </w:rPr>
      </w:pPr>
      <w:r w:rsidRPr="0038380B">
        <w:rPr>
          <w:rFonts w:ascii="Arial" w:hAnsi="Arial" w:cs="Arial"/>
        </w:rPr>
        <w:t>The co</w:t>
      </w:r>
      <w:r>
        <w:rPr>
          <w:rFonts w:ascii="Arial" w:hAnsi="Arial" w:cs="Arial"/>
        </w:rPr>
        <w:t xml:space="preserve">nsultation focuses on 993 UPRNs which </w:t>
      </w:r>
      <w:r w:rsidRPr="0038380B">
        <w:rPr>
          <w:rFonts w:ascii="Arial" w:hAnsi="Arial" w:cs="Arial"/>
        </w:rPr>
        <w:t>are included in a Response Template spreadsheet which is available to suppliers via Herefordshire Council’s Pro-Contract portal.</w:t>
      </w:r>
      <w:r w:rsidR="000A234D">
        <w:rPr>
          <w:rFonts w:ascii="Arial" w:hAnsi="Arial" w:cs="Arial"/>
        </w:rPr>
        <w:t xml:space="preserve"> </w:t>
      </w:r>
    </w:p>
    <w:p w:rsidR="007D6E06" w:rsidRDefault="00921CC0" w:rsidP="0034527E">
      <w:pPr>
        <w:spacing w:after="0" w:line="240" w:lineRule="auto"/>
        <w:rPr>
          <w:rFonts w:ascii="Arial" w:hAnsi="Arial" w:cs="Arial"/>
        </w:rPr>
      </w:pPr>
      <w:r>
        <w:rPr>
          <w:rFonts w:ascii="Arial" w:hAnsi="Arial" w:cs="Arial"/>
        </w:rPr>
        <w:t>The g</w:t>
      </w:r>
      <w:r w:rsidR="00267C9D">
        <w:rPr>
          <w:rFonts w:ascii="Arial" w:hAnsi="Arial" w:cs="Arial"/>
        </w:rPr>
        <w:t xml:space="preserve">eographical </w:t>
      </w:r>
      <w:r>
        <w:rPr>
          <w:rFonts w:ascii="Arial" w:hAnsi="Arial" w:cs="Arial"/>
        </w:rPr>
        <w:t>scope</w:t>
      </w:r>
      <w:r w:rsidR="00267C9D">
        <w:rPr>
          <w:rFonts w:ascii="Arial" w:hAnsi="Arial" w:cs="Arial"/>
        </w:rPr>
        <w:t xml:space="preserve"> of </w:t>
      </w:r>
      <w:r w:rsidR="00571079">
        <w:rPr>
          <w:rFonts w:ascii="Arial" w:hAnsi="Arial" w:cs="Arial"/>
        </w:rPr>
        <w:t xml:space="preserve">the MGVCP project </w:t>
      </w:r>
      <w:r w:rsidR="000A234D">
        <w:rPr>
          <w:rFonts w:ascii="Arial" w:hAnsi="Arial" w:cs="Arial"/>
        </w:rPr>
        <w:t xml:space="preserve">is </w:t>
      </w:r>
      <w:r w:rsidR="00267C9D">
        <w:rPr>
          <w:rFonts w:ascii="Arial" w:hAnsi="Arial" w:cs="Arial"/>
        </w:rPr>
        <w:t>defined at a premise level</w:t>
      </w:r>
      <w:r w:rsidR="002E72D6">
        <w:rPr>
          <w:rFonts w:ascii="Arial" w:hAnsi="Arial" w:cs="Arial"/>
        </w:rPr>
        <w:t xml:space="preserve">.  </w:t>
      </w:r>
      <w:r w:rsidR="00267C9D">
        <w:rPr>
          <w:rFonts w:ascii="Arial" w:hAnsi="Arial" w:cs="Arial"/>
        </w:rPr>
        <w:t xml:space="preserve"> This is for the benefit of all, not least private providers</w:t>
      </w:r>
      <w:r w:rsidR="002E72D6">
        <w:rPr>
          <w:rFonts w:ascii="Arial" w:hAnsi="Arial" w:cs="Arial"/>
        </w:rPr>
        <w:t xml:space="preserve">.  Whilst </w:t>
      </w:r>
      <w:r w:rsidR="00571079">
        <w:rPr>
          <w:rFonts w:ascii="Arial" w:hAnsi="Arial" w:cs="Arial"/>
        </w:rPr>
        <w:t>the partners</w:t>
      </w:r>
      <w:r>
        <w:rPr>
          <w:rFonts w:ascii="Arial" w:hAnsi="Arial" w:cs="Arial"/>
        </w:rPr>
        <w:t xml:space="preserve"> wish to avoid any overspill into the network footprint of commercial </w:t>
      </w:r>
      <w:r w:rsidR="00571079">
        <w:rPr>
          <w:rFonts w:ascii="Arial" w:hAnsi="Arial" w:cs="Arial"/>
        </w:rPr>
        <w:t xml:space="preserve">or other subsidised </w:t>
      </w:r>
      <w:r>
        <w:rPr>
          <w:rFonts w:ascii="Arial" w:hAnsi="Arial" w:cs="Arial"/>
        </w:rPr>
        <w:t xml:space="preserve">providers </w:t>
      </w:r>
      <w:r w:rsidR="00571079">
        <w:rPr>
          <w:rFonts w:ascii="Arial" w:hAnsi="Arial" w:cs="Arial"/>
        </w:rPr>
        <w:t xml:space="preserve">they are </w:t>
      </w:r>
      <w:r>
        <w:rPr>
          <w:rFonts w:ascii="Arial" w:hAnsi="Arial" w:cs="Arial"/>
        </w:rPr>
        <w:t xml:space="preserve">unwilling to allow </w:t>
      </w:r>
      <w:r w:rsidR="002D4E88">
        <w:rPr>
          <w:rFonts w:ascii="Arial" w:hAnsi="Arial" w:cs="Arial"/>
        </w:rPr>
        <w:t>citizens</w:t>
      </w:r>
      <w:r w:rsidR="00DF57A0">
        <w:rPr>
          <w:rFonts w:ascii="Arial" w:hAnsi="Arial" w:cs="Arial"/>
        </w:rPr>
        <w:t>’</w:t>
      </w:r>
      <w:r>
        <w:rPr>
          <w:rFonts w:ascii="Arial" w:hAnsi="Arial" w:cs="Arial"/>
        </w:rPr>
        <w:t xml:space="preserve"> premises </w:t>
      </w:r>
      <w:r w:rsidR="002E72D6">
        <w:rPr>
          <w:rFonts w:ascii="Arial" w:hAnsi="Arial" w:cs="Arial"/>
        </w:rPr>
        <w:t xml:space="preserve">to </w:t>
      </w:r>
      <w:r>
        <w:rPr>
          <w:rFonts w:ascii="Arial" w:hAnsi="Arial" w:cs="Arial"/>
        </w:rPr>
        <w:t xml:space="preserve">fall through the gaps as a result of </w:t>
      </w:r>
      <w:r w:rsidR="002D4E88">
        <w:rPr>
          <w:rFonts w:ascii="Arial" w:hAnsi="Arial" w:cs="Arial"/>
        </w:rPr>
        <w:t xml:space="preserve">either </w:t>
      </w:r>
      <w:r>
        <w:rPr>
          <w:rFonts w:ascii="Arial" w:hAnsi="Arial" w:cs="Arial"/>
        </w:rPr>
        <w:t>defining postcode</w:t>
      </w:r>
      <w:r w:rsidR="002E72D6">
        <w:rPr>
          <w:rFonts w:ascii="Arial" w:hAnsi="Arial" w:cs="Arial"/>
        </w:rPr>
        <w:t xml:space="preserve"> area</w:t>
      </w:r>
      <w:r>
        <w:rPr>
          <w:rFonts w:ascii="Arial" w:hAnsi="Arial" w:cs="Arial"/>
        </w:rPr>
        <w:t xml:space="preserve">s as </w:t>
      </w:r>
      <w:r w:rsidR="00DF57A0">
        <w:rPr>
          <w:rFonts w:ascii="Arial" w:hAnsi="Arial" w:cs="Arial"/>
        </w:rPr>
        <w:t xml:space="preserve">either </w:t>
      </w:r>
      <w:r>
        <w:rPr>
          <w:rFonts w:ascii="Arial" w:hAnsi="Arial" w:cs="Arial"/>
        </w:rPr>
        <w:t>in or out of scope where only partial coverage exists.  A</w:t>
      </w:r>
      <w:r w:rsidR="002E72D6">
        <w:rPr>
          <w:rFonts w:ascii="Arial" w:hAnsi="Arial" w:cs="Arial"/>
        </w:rPr>
        <w:t>s a</w:t>
      </w:r>
      <w:r>
        <w:rPr>
          <w:rFonts w:ascii="Arial" w:hAnsi="Arial" w:cs="Arial"/>
        </w:rPr>
        <w:t xml:space="preserve">ny submission will be treated as commercially </w:t>
      </w:r>
      <w:r w:rsidR="002E72D6">
        <w:rPr>
          <w:rFonts w:ascii="Arial" w:hAnsi="Arial" w:cs="Arial"/>
        </w:rPr>
        <w:t>sensitive</w:t>
      </w:r>
      <w:r>
        <w:rPr>
          <w:rFonts w:ascii="Arial" w:hAnsi="Arial" w:cs="Arial"/>
        </w:rPr>
        <w:t xml:space="preserve"> and only re-presented on an aggregated basis</w:t>
      </w:r>
      <w:r w:rsidR="002E72D6">
        <w:rPr>
          <w:rFonts w:ascii="Arial" w:hAnsi="Arial" w:cs="Arial"/>
        </w:rPr>
        <w:t>,</w:t>
      </w:r>
      <w:r>
        <w:rPr>
          <w:rFonts w:ascii="Arial" w:hAnsi="Arial" w:cs="Arial"/>
        </w:rPr>
        <w:t xml:space="preserve"> we trust that providers understand </w:t>
      </w:r>
      <w:r w:rsidR="002E72D6">
        <w:rPr>
          <w:rFonts w:ascii="Arial" w:hAnsi="Arial" w:cs="Arial"/>
        </w:rPr>
        <w:t xml:space="preserve">our reasoning </w:t>
      </w:r>
      <w:r>
        <w:rPr>
          <w:rFonts w:ascii="Arial" w:hAnsi="Arial" w:cs="Arial"/>
        </w:rPr>
        <w:t>and comply in good faith.</w:t>
      </w:r>
      <w:r w:rsidR="00C22EC4">
        <w:rPr>
          <w:rFonts w:ascii="Arial" w:hAnsi="Arial" w:cs="Arial"/>
        </w:rPr>
        <w:t xml:space="preserve">  </w:t>
      </w:r>
    </w:p>
    <w:p w:rsidR="00EA6E0F" w:rsidRDefault="00EA6E0F" w:rsidP="0034527E">
      <w:pPr>
        <w:spacing w:after="0" w:line="240" w:lineRule="auto"/>
        <w:rPr>
          <w:rFonts w:ascii="Arial" w:hAnsi="Arial" w:cs="Arial"/>
        </w:rPr>
      </w:pPr>
    </w:p>
    <w:p w:rsidR="00EA6E0F" w:rsidRDefault="00EA6E0F" w:rsidP="0034527E">
      <w:pPr>
        <w:spacing w:after="0" w:line="240" w:lineRule="auto"/>
        <w:rPr>
          <w:rFonts w:ascii="Arial" w:hAnsi="Arial" w:cs="Arial"/>
        </w:rPr>
      </w:pPr>
    </w:p>
    <w:p w:rsidR="009848E7" w:rsidRDefault="009848E7" w:rsidP="0034527E">
      <w:pPr>
        <w:spacing w:after="0" w:line="240" w:lineRule="auto"/>
        <w:rPr>
          <w:rFonts w:ascii="Arial" w:hAnsi="Arial" w:cs="Arial"/>
        </w:rPr>
      </w:pPr>
    </w:p>
    <w:p w:rsidR="009848E7" w:rsidRDefault="009848E7" w:rsidP="009848E7">
      <w:pPr>
        <w:spacing w:after="0" w:line="240" w:lineRule="auto"/>
        <w:rPr>
          <w:rFonts w:ascii="Arial" w:hAnsi="Arial" w:cs="Arial"/>
        </w:rPr>
      </w:pPr>
      <w:r>
        <w:rPr>
          <w:rFonts w:ascii="Arial" w:hAnsi="Arial" w:cs="Arial"/>
        </w:rPr>
        <w:t>The Maps below</w:t>
      </w:r>
      <w:r w:rsidRPr="00A77851">
        <w:rPr>
          <w:rFonts w:ascii="Arial" w:hAnsi="Arial" w:cs="Arial"/>
        </w:rPr>
        <w:t xml:space="preserve"> </w:t>
      </w:r>
      <w:r>
        <w:rPr>
          <w:rFonts w:ascii="Arial" w:hAnsi="Arial" w:cs="Arial"/>
        </w:rPr>
        <w:t>identify</w:t>
      </w:r>
      <w:r w:rsidRPr="00A77851">
        <w:rPr>
          <w:rFonts w:ascii="Arial" w:hAnsi="Arial" w:cs="Arial"/>
        </w:rPr>
        <w:t xml:space="preserve"> the location of each premise under consideration for inclusion in the </w:t>
      </w:r>
      <w:r>
        <w:rPr>
          <w:rFonts w:ascii="Arial" w:hAnsi="Arial" w:cs="Arial"/>
        </w:rPr>
        <w:t>change request</w:t>
      </w:r>
      <w:r w:rsidRPr="00A77851">
        <w:rPr>
          <w:rFonts w:ascii="Arial" w:hAnsi="Arial" w:cs="Arial"/>
        </w:rPr>
        <w:t>.</w:t>
      </w:r>
    </w:p>
    <w:p w:rsidR="009848E7" w:rsidRDefault="009848E7" w:rsidP="009848E7">
      <w:pPr>
        <w:spacing w:after="0" w:line="240" w:lineRule="auto"/>
        <w:rPr>
          <w:rFonts w:ascii="Arial" w:hAnsi="Arial" w:cs="Arial"/>
        </w:rPr>
      </w:pPr>
    </w:p>
    <w:p w:rsidR="009848E7" w:rsidRDefault="009848E7" w:rsidP="009848E7">
      <w:pPr>
        <w:spacing w:after="0" w:line="240" w:lineRule="auto"/>
        <w:rPr>
          <w:rFonts w:ascii="Arial" w:hAnsi="Arial" w:cs="Arial"/>
          <w:i/>
          <w:sz w:val="18"/>
        </w:rPr>
      </w:pPr>
      <w:r w:rsidRPr="009A785C">
        <w:rPr>
          <w:rFonts w:ascii="Arial" w:hAnsi="Arial" w:cs="Arial"/>
          <w:i/>
          <w:sz w:val="18"/>
        </w:rPr>
        <w:t xml:space="preserve">Map 1 spatial distribution of the potential </w:t>
      </w:r>
      <w:r>
        <w:rPr>
          <w:rFonts w:ascii="Arial" w:hAnsi="Arial" w:cs="Arial"/>
          <w:i/>
          <w:sz w:val="18"/>
        </w:rPr>
        <w:t>change request UPRNs Cluster C3</w:t>
      </w:r>
    </w:p>
    <w:p w:rsidR="009848E7" w:rsidRDefault="009848E7" w:rsidP="009848E7">
      <w:pPr>
        <w:spacing w:after="0" w:line="240" w:lineRule="auto"/>
        <w:rPr>
          <w:rFonts w:ascii="Arial" w:hAnsi="Arial" w:cs="Arial"/>
          <w:i/>
          <w:sz w:val="18"/>
        </w:rPr>
      </w:pPr>
    </w:p>
    <w:p w:rsidR="009848E7" w:rsidRDefault="009848E7" w:rsidP="009848E7">
      <w:pPr>
        <w:spacing w:after="0" w:line="240" w:lineRule="auto"/>
        <w:rPr>
          <w:rFonts w:ascii="Arial" w:hAnsi="Arial" w:cs="Arial"/>
          <w:i/>
          <w:sz w:val="18"/>
        </w:rPr>
      </w:pPr>
      <w:r>
        <w:rPr>
          <w:noProof/>
          <w:lang w:eastAsia="en-GB"/>
        </w:rPr>
        <w:drawing>
          <wp:inline distT="0" distB="0" distL="0" distR="0" wp14:anchorId="2D3C7926" wp14:editId="5E40D534">
            <wp:extent cx="4094486" cy="40894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3483" cy="4098386"/>
                    </a:xfrm>
                    <a:prstGeom prst="rect">
                      <a:avLst/>
                    </a:prstGeom>
                  </pic:spPr>
                </pic:pic>
              </a:graphicData>
            </a:graphic>
          </wp:inline>
        </w:drawing>
      </w:r>
    </w:p>
    <w:p w:rsidR="009848E7" w:rsidRDefault="009848E7" w:rsidP="009848E7">
      <w:pPr>
        <w:spacing w:after="0" w:line="240" w:lineRule="auto"/>
        <w:rPr>
          <w:rFonts w:ascii="Arial" w:hAnsi="Arial" w:cs="Arial"/>
          <w:i/>
          <w:sz w:val="18"/>
        </w:rPr>
      </w:pPr>
    </w:p>
    <w:p w:rsidR="009848E7" w:rsidRDefault="009848E7" w:rsidP="009848E7">
      <w:pPr>
        <w:spacing w:after="0" w:line="240" w:lineRule="auto"/>
        <w:rPr>
          <w:rFonts w:ascii="Arial" w:hAnsi="Arial" w:cs="Arial"/>
          <w:i/>
          <w:sz w:val="18"/>
        </w:rPr>
      </w:pPr>
      <w:r>
        <w:rPr>
          <w:rFonts w:ascii="Arial" w:hAnsi="Arial" w:cs="Arial"/>
          <w:i/>
          <w:sz w:val="18"/>
        </w:rPr>
        <w:t>Map 2</w:t>
      </w:r>
      <w:r w:rsidRPr="009A785C">
        <w:rPr>
          <w:rFonts w:ascii="Arial" w:hAnsi="Arial" w:cs="Arial"/>
          <w:i/>
          <w:sz w:val="18"/>
        </w:rPr>
        <w:t xml:space="preserve"> spatial distribution of the potential </w:t>
      </w:r>
      <w:r>
        <w:rPr>
          <w:rFonts w:ascii="Arial" w:hAnsi="Arial" w:cs="Arial"/>
          <w:i/>
          <w:sz w:val="18"/>
        </w:rPr>
        <w:t>change request UPRNs Cluster G6</w:t>
      </w:r>
    </w:p>
    <w:p w:rsidR="009848E7" w:rsidRPr="009A785C" w:rsidRDefault="009848E7" w:rsidP="009848E7">
      <w:pPr>
        <w:spacing w:after="0" w:line="240" w:lineRule="auto"/>
        <w:rPr>
          <w:rFonts w:ascii="Arial" w:hAnsi="Arial" w:cs="Arial"/>
          <w:i/>
        </w:rPr>
      </w:pPr>
    </w:p>
    <w:p w:rsidR="00EA6E0F" w:rsidRDefault="00EA6E0F" w:rsidP="0034527E">
      <w:pPr>
        <w:spacing w:after="0" w:line="240" w:lineRule="auto"/>
        <w:rPr>
          <w:rFonts w:ascii="Arial" w:hAnsi="Arial" w:cs="Arial"/>
        </w:rPr>
      </w:pPr>
      <w:r>
        <w:rPr>
          <w:noProof/>
          <w:lang w:eastAsia="en-GB"/>
        </w:rPr>
        <w:lastRenderedPageBreak/>
        <w:drawing>
          <wp:inline distT="0" distB="0" distL="0" distR="0" wp14:anchorId="504F96B6" wp14:editId="58BD3EE1">
            <wp:extent cx="4610283" cy="461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2630" cy="4628813"/>
                    </a:xfrm>
                    <a:prstGeom prst="rect">
                      <a:avLst/>
                    </a:prstGeom>
                  </pic:spPr>
                </pic:pic>
              </a:graphicData>
            </a:graphic>
          </wp:inline>
        </w:drawing>
      </w:r>
    </w:p>
    <w:p w:rsidR="006F6E44" w:rsidRDefault="006F6E44" w:rsidP="0034527E">
      <w:pPr>
        <w:spacing w:after="0" w:line="240" w:lineRule="auto"/>
        <w:rPr>
          <w:rFonts w:ascii="Arial" w:hAnsi="Arial" w:cs="Arial"/>
          <w:color w:val="FF0000"/>
        </w:rPr>
      </w:pPr>
    </w:p>
    <w:p w:rsidR="003F1FA5" w:rsidRDefault="003F1FA5" w:rsidP="0034527E">
      <w:pPr>
        <w:spacing w:after="0" w:line="240" w:lineRule="auto"/>
        <w:rPr>
          <w:rFonts w:ascii="Arial" w:hAnsi="Arial" w:cs="Arial"/>
        </w:rPr>
      </w:pPr>
    </w:p>
    <w:p w:rsidR="003F1FA5" w:rsidRDefault="003F1FA5" w:rsidP="0034527E">
      <w:pPr>
        <w:spacing w:after="0" w:line="240" w:lineRule="auto"/>
        <w:rPr>
          <w:rFonts w:ascii="Arial" w:hAnsi="Arial" w:cs="Arial"/>
        </w:rPr>
      </w:pPr>
    </w:p>
    <w:p w:rsidR="00267C9D" w:rsidRPr="000E018F" w:rsidRDefault="009848E7" w:rsidP="0034527E">
      <w:pPr>
        <w:spacing w:after="0" w:line="240" w:lineRule="auto"/>
        <w:rPr>
          <w:rFonts w:ascii="Arial" w:hAnsi="Arial" w:cs="Arial"/>
          <w:b/>
        </w:rPr>
      </w:pPr>
      <w:r>
        <w:rPr>
          <w:rFonts w:ascii="Arial" w:hAnsi="Arial" w:cs="Arial"/>
          <w:b/>
        </w:rPr>
        <w:t>3</w:t>
      </w:r>
      <w:r w:rsidR="00267C9D" w:rsidRPr="000E018F">
        <w:rPr>
          <w:rFonts w:ascii="Arial" w:hAnsi="Arial" w:cs="Arial"/>
          <w:b/>
        </w:rPr>
        <w:t xml:space="preserve">. </w:t>
      </w:r>
      <w:r w:rsidR="00267C9D" w:rsidRPr="000E018F">
        <w:rPr>
          <w:rFonts w:ascii="Arial" w:hAnsi="Arial" w:cs="Arial"/>
          <w:b/>
        </w:rPr>
        <w:tab/>
        <w:t xml:space="preserve">YOUR RESPONSE REQUIRED </w:t>
      </w:r>
    </w:p>
    <w:p w:rsidR="00267C9D" w:rsidRPr="00267C9D" w:rsidRDefault="00267C9D" w:rsidP="0034527E">
      <w:pPr>
        <w:spacing w:after="0" w:line="240" w:lineRule="auto"/>
        <w:rPr>
          <w:rFonts w:ascii="Arial" w:hAnsi="Arial" w:cs="Arial"/>
        </w:rPr>
      </w:pPr>
    </w:p>
    <w:p w:rsidR="00267C9D" w:rsidRDefault="00267C9D" w:rsidP="0034527E">
      <w:pPr>
        <w:spacing w:after="0" w:line="240" w:lineRule="auto"/>
        <w:rPr>
          <w:rFonts w:ascii="Arial" w:hAnsi="Arial" w:cs="Arial"/>
        </w:rPr>
      </w:pPr>
      <w:r w:rsidRPr="00267C9D">
        <w:rPr>
          <w:rFonts w:ascii="Arial" w:hAnsi="Arial" w:cs="Arial"/>
        </w:rPr>
        <w:t xml:space="preserve">We are sending this </w:t>
      </w:r>
      <w:r w:rsidR="00EA6E0F">
        <w:rPr>
          <w:rFonts w:ascii="Arial" w:hAnsi="Arial" w:cs="Arial"/>
        </w:rPr>
        <w:t>State Aid Consultation</w:t>
      </w:r>
      <w:r w:rsidRPr="00267C9D">
        <w:rPr>
          <w:rFonts w:ascii="Arial" w:hAnsi="Arial" w:cs="Arial"/>
        </w:rPr>
        <w:t xml:space="preserve"> </w:t>
      </w:r>
      <w:r w:rsidR="00B8423C">
        <w:rPr>
          <w:rFonts w:ascii="Arial" w:hAnsi="Arial" w:cs="Arial"/>
        </w:rPr>
        <w:t xml:space="preserve">invite </w:t>
      </w:r>
      <w:r w:rsidRPr="00267C9D">
        <w:rPr>
          <w:rFonts w:ascii="Arial" w:hAnsi="Arial" w:cs="Arial"/>
        </w:rPr>
        <w:t xml:space="preserve">to all recognised broadband infrastructure and internet providers in our area. In addition, we are publishing this document on </w:t>
      </w:r>
      <w:r w:rsidR="009848E7">
        <w:rPr>
          <w:rFonts w:ascii="Arial" w:hAnsi="Arial" w:cs="Arial"/>
        </w:rPr>
        <w:t>the Fastershire website.</w:t>
      </w:r>
    </w:p>
    <w:p w:rsidR="00B8423C" w:rsidRDefault="00B8423C" w:rsidP="0034527E">
      <w:pPr>
        <w:spacing w:after="0" w:line="240" w:lineRule="auto"/>
        <w:rPr>
          <w:rFonts w:ascii="Arial" w:hAnsi="Arial" w:cs="Arial"/>
        </w:rPr>
      </w:pPr>
    </w:p>
    <w:p w:rsidR="00B8423C" w:rsidRDefault="00B8423C" w:rsidP="00B8423C">
      <w:pPr>
        <w:spacing w:after="0" w:line="240" w:lineRule="auto"/>
        <w:rPr>
          <w:rFonts w:ascii="Arial" w:hAnsi="Arial" w:cs="Arial"/>
        </w:rPr>
      </w:pPr>
      <w:r w:rsidRPr="002D4E88">
        <w:rPr>
          <w:rFonts w:ascii="Arial" w:hAnsi="Arial" w:cs="Arial"/>
        </w:rPr>
        <w:t xml:space="preserve">The Response Template incorporating our </w:t>
      </w:r>
      <w:r>
        <w:rPr>
          <w:rFonts w:ascii="Arial" w:hAnsi="Arial" w:cs="Arial"/>
        </w:rPr>
        <w:t>p</w:t>
      </w:r>
      <w:r w:rsidRPr="002D4E88">
        <w:rPr>
          <w:rFonts w:ascii="Arial" w:hAnsi="Arial" w:cs="Arial"/>
        </w:rPr>
        <w:t xml:space="preserve">roposed </w:t>
      </w:r>
      <w:r w:rsidR="009848E7">
        <w:rPr>
          <w:rFonts w:ascii="Arial" w:hAnsi="Arial" w:cs="Arial"/>
        </w:rPr>
        <w:t xml:space="preserve">change request </w:t>
      </w:r>
      <w:r w:rsidRPr="002D4E88">
        <w:rPr>
          <w:rFonts w:ascii="Arial" w:hAnsi="Arial" w:cs="Arial"/>
        </w:rPr>
        <w:t xml:space="preserve">Intervention Area premises is available via our Pro-Contract portal.  Please see below for details about </w:t>
      </w:r>
      <w:r w:rsidRPr="00D13A1B">
        <w:rPr>
          <w:rFonts w:ascii="Arial" w:hAnsi="Arial" w:cs="Arial"/>
        </w:rPr>
        <w:t>Pro-Contra</w:t>
      </w:r>
      <w:r>
        <w:rPr>
          <w:rFonts w:ascii="Arial" w:hAnsi="Arial" w:cs="Arial"/>
        </w:rPr>
        <w:t>ct and how to gain access to the R</w:t>
      </w:r>
      <w:r w:rsidRPr="00D13A1B">
        <w:rPr>
          <w:rFonts w:ascii="Arial" w:hAnsi="Arial" w:cs="Arial"/>
        </w:rPr>
        <w:t xml:space="preserve">esponse </w:t>
      </w:r>
      <w:r>
        <w:rPr>
          <w:rFonts w:ascii="Arial" w:hAnsi="Arial" w:cs="Arial"/>
        </w:rPr>
        <w:t>T</w:t>
      </w:r>
      <w:r w:rsidRPr="00267C9D">
        <w:rPr>
          <w:rFonts w:ascii="Arial" w:hAnsi="Arial" w:cs="Arial"/>
        </w:rPr>
        <w:t xml:space="preserve">emplate. When responding, we would be grateful if you could confirm your organisation's name and address, as well as the name, position and contact details of the person responding on behalf of the organisation. </w:t>
      </w:r>
    </w:p>
    <w:p w:rsidR="00B8423C" w:rsidRPr="00267C9D" w:rsidRDefault="00B8423C" w:rsidP="0034527E">
      <w:pPr>
        <w:spacing w:after="0" w:line="240" w:lineRule="auto"/>
        <w:rPr>
          <w:rFonts w:ascii="Arial" w:hAnsi="Arial" w:cs="Arial"/>
        </w:rPr>
      </w:pPr>
    </w:p>
    <w:p w:rsidR="006D5D35" w:rsidRPr="00A94405" w:rsidRDefault="00B8423C" w:rsidP="0034527E">
      <w:pPr>
        <w:spacing w:after="0" w:line="240" w:lineRule="auto"/>
        <w:rPr>
          <w:rFonts w:ascii="Arial" w:hAnsi="Arial" w:cs="Arial"/>
        </w:rPr>
      </w:pPr>
      <w:r>
        <w:rPr>
          <w:rFonts w:ascii="Arial" w:hAnsi="Arial" w:cs="Arial"/>
        </w:rPr>
        <w:t>More specifically, w</w:t>
      </w:r>
      <w:r w:rsidR="00267C9D" w:rsidRPr="00267C9D">
        <w:rPr>
          <w:rFonts w:ascii="Arial" w:hAnsi="Arial" w:cs="Arial"/>
        </w:rPr>
        <w:t xml:space="preserve">e require responses </w:t>
      </w:r>
      <w:r w:rsidR="006D5D35">
        <w:rPr>
          <w:rFonts w:ascii="Arial" w:hAnsi="Arial" w:cs="Arial"/>
        </w:rPr>
        <w:t xml:space="preserve">to the following questions </w:t>
      </w:r>
      <w:r w:rsidR="00267C9D" w:rsidRPr="00267C9D">
        <w:rPr>
          <w:rFonts w:ascii="Arial" w:hAnsi="Arial" w:cs="Arial"/>
        </w:rPr>
        <w:t xml:space="preserve">by </w:t>
      </w:r>
      <w:r w:rsidR="006D5D35" w:rsidRPr="002D4E88">
        <w:rPr>
          <w:rFonts w:ascii="Arial" w:hAnsi="Arial" w:cs="Arial"/>
        </w:rPr>
        <w:t xml:space="preserve">12:00 pm </w:t>
      </w:r>
      <w:r w:rsidR="006D5D35" w:rsidRPr="00A94405">
        <w:rPr>
          <w:rFonts w:ascii="Arial" w:hAnsi="Arial" w:cs="Arial"/>
        </w:rPr>
        <w:t xml:space="preserve">on </w:t>
      </w:r>
      <w:r w:rsidR="00A94405" w:rsidRPr="00A94405">
        <w:rPr>
          <w:rFonts w:ascii="Arial" w:hAnsi="Arial" w:cs="Arial"/>
          <w:b/>
        </w:rPr>
        <w:t>June 11</w:t>
      </w:r>
      <w:r w:rsidR="00A94405" w:rsidRPr="00A94405">
        <w:rPr>
          <w:rFonts w:ascii="Arial" w:hAnsi="Arial" w:cs="Arial"/>
          <w:b/>
          <w:vertAlign w:val="superscript"/>
        </w:rPr>
        <w:t>th</w:t>
      </w:r>
      <w:r w:rsidR="00A94405" w:rsidRPr="00A94405">
        <w:rPr>
          <w:rFonts w:ascii="Arial" w:hAnsi="Arial" w:cs="Arial"/>
          <w:b/>
        </w:rPr>
        <w:t xml:space="preserve"> 2021</w:t>
      </w:r>
      <w:r w:rsidR="00267C9D" w:rsidRPr="00A94405">
        <w:rPr>
          <w:rFonts w:ascii="Arial" w:hAnsi="Arial" w:cs="Arial"/>
        </w:rPr>
        <w:t xml:space="preserve">. </w:t>
      </w:r>
    </w:p>
    <w:p w:rsidR="006D5D35" w:rsidRPr="00A94405" w:rsidRDefault="006D5D35" w:rsidP="0034527E">
      <w:pPr>
        <w:spacing w:after="0" w:line="240" w:lineRule="auto"/>
        <w:rPr>
          <w:rFonts w:ascii="Arial" w:hAnsi="Arial" w:cs="Arial"/>
        </w:rPr>
      </w:pPr>
    </w:p>
    <w:p w:rsidR="002D4E88" w:rsidRDefault="006D5D35" w:rsidP="00322C9E">
      <w:pPr>
        <w:pStyle w:val="ListParagraph"/>
        <w:numPr>
          <w:ilvl w:val="0"/>
          <w:numId w:val="1"/>
        </w:numPr>
        <w:spacing w:after="0" w:line="240" w:lineRule="auto"/>
        <w:rPr>
          <w:rFonts w:ascii="Arial" w:hAnsi="Arial" w:cs="Arial"/>
        </w:rPr>
      </w:pPr>
      <w:r w:rsidRPr="00322C9E">
        <w:rPr>
          <w:rFonts w:ascii="Arial" w:hAnsi="Arial" w:cs="Arial"/>
        </w:rPr>
        <w:t xml:space="preserve">Please </w:t>
      </w:r>
      <w:r w:rsidR="002D4E88">
        <w:rPr>
          <w:rFonts w:ascii="Arial" w:hAnsi="Arial" w:cs="Arial"/>
        </w:rPr>
        <w:t xml:space="preserve">use the Response Template </w:t>
      </w:r>
      <w:r w:rsidR="00B8423C">
        <w:rPr>
          <w:rFonts w:ascii="Arial" w:hAnsi="Arial" w:cs="Arial"/>
        </w:rPr>
        <w:t xml:space="preserve">spreadsheet </w:t>
      </w:r>
      <w:r w:rsidR="002D4E88">
        <w:rPr>
          <w:rFonts w:ascii="Arial" w:hAnsi="Arial" w:cs="Arial"/>
        </w:rPr>
        <w:t>to identify</w:t>
      </w:r>
      <w:r w:rsidRPr="00322C9E">
        <w:rPr>
          <w:rFonts w:ascii="Arial" w:hAnsi="Arial" w:cs="Arial"/>
        </w:rPr>
        <w:t xml:space="preserve"> any </w:t>
      </w:r>
      <w:r w:rsidR="00973E9F">
        <w:rPr>
          <w:rFonts w:ascii="Arial" w:hAnsi="Arial" w:cs="Arial"/>
        </w:rPr>
        <w:t xml:space="preserve">premises which benefit from </w:t>
      </w:r>
      <w:r w:rsidRPr="00322C9E">
        <w:rPr>
          <w:rFonts w:ascii="Arial" w:hAnsi="Arial" w:cs="Arial"/>
        </w:rPr>
        <w:t>current or</w:t>
      </w:r>
      <w:r w:rsidR="00973E9F">
        <w:rPr>
          <w:rFonts w:ascii="Arial" w:hAnsi="Arial" w:cs="Arial"/>
        </w:rPr>
        <w:t xml:space="preserve"> will benefit from</w:t>
      </w:r>
      <w:r w:rsidRPr="00322C9E">
        <w:rPr>
          <w:rFonts w:ascii="Arial" w:hAnsi="Arial" w:cs="Arial"/>
        </w:rPr>
        <w:t xml:space="preserve"> planned investment in broadband </w:t>
      </w:r>
      <w:r w:rsidR="009848E7">
        <w:rPr>
          <w:rFonts w:ascii="Arial" w:hAnsi="Arial" w:cs="Arial"/>
        </w:rPr>
        <w:t xml:space="preserve">infrastructure (basic broadband, </w:t>
      </w:r>
      <w:r w:rsidRPr="00322C9E">
        <w:rPr>
          <w:rFonts w:ascii="Arial" w:hAnsi="Arial" w:cs="Arial"/>
        </w:rPr>
        <w:t xml:space="preserve">NGA </w:t>
      </w:r>
      <w:r w:rsidR="009848E7">
        <w:rPr>
          <w:rFonts w:ascii="Arial" w:hAnsi="Arial" w:cs="Arial"/>
        </w:rPr>
        <w:t xml:space="preserve">and Gigabit capable </w:t>
      </w:r>
      <w:r w:rsidRPr="00322C9E">
        <w:rPr>
          <w:rFonts w:ascii="Arial" w:hAnsi="Arial" w:cs="Arial"/>
        </w:rPr>
        <w:t xml:space="preserve">broadband) in </w:t>
      </w:r>
      <w:r w:rsidR="00322C9E">
        <w:rPr>
          <w:rFonts w:ascii="Arial" w:hAnsi="Arial" w:cs="Arial"/>
        </w:rPr>
        <w:t xml:space="preserve">the proposed </w:t>
      </w:r>
      <w:r w:rsidR="00B8423C">
        <w:rPr>
          <w:rFonts w:ascii="Arial" w:hAnsi="Arial" w:cs="Arial"/>
        </w:rPr>
        <w:t>MGVCP</w:t>
      </w:r>
      <w:r w:rsidR="00322C9E">
        <w:rPr>
          <w:rFonts w:ascii="Arial" w:hAnsi="Arial" w:cs="Arial"/>
        </w:rPr>
        <w:t xml:space="preserve"> </w:t>
      </w:r>
      <w:r w:rsidR="009848E7">
        <w:rPr>
          <w:rFonts w:ascii="Arial" w:hAnsi="Arial" w:cs="Arial"/>
        </w:rPr>
        <w:t xml:space="preserve">change request </w:t>
      </w:r>
      <w:r w:rsidR="00322C9E">
        <w:rPr>
          <w:rFonts w:ascii="Arial" w:hAnsi="Arial" w:cs="Arial"/>
        </w:rPr>
        <w:t>Intervention Area</w:t>
      </w:r>
      <w:r w:rsidRPr="00322C9E">
        <w:rPr>
          <w:rFonts w:ascii="Arial" w:hAnsi="Arial" w:cs="Arial"/>
        </w:rPr>
        <w:t xml:space="preserve">. </w:t>
      </w:r>
    </w:p>
    <w:p w:rsidR="002D4E88" w:rsidRDefault="002D4E88" w:rsidP="00322C9E">
      <w:pPr>
        <w:pStyle w:val="ListParagraph"/>
        <w:numPr>
          <w:ilvl w:val="0"/>
          <w:numId w:val="1"/>
        </w:numPr>
        <w:spacing w:after="0" w:line="240" w:lineRule="auto"/>
        <w:rPr>
          <w:rFonts w:ascii="Arial" w:hAnsi="Arial" w:cs="Arial"/>
        </w:rPr>
      </w:pPr>
      <w:r>
        <w:rPr>
          <w:rFonts w:ascii="Arial" w:hAnsi="Arial" w:cs="Arial"/>
        </w:rPr>
        <w:t>Please follow the instructions within the Response Template to ensure your response can be used to refine the potential Intervention Area.</w:t>
      </w:r>
    </w:p>
    <w:p w:rsidR="002D4E88" w:rsidRDefault="006D5D35" w:rsidP="00322C9E">
      <w:pPr>
        <w:pStyle w:val="ListParagraph"/>
        <w:numPr>
          <w:ilvl w:val="0"/>
          <w:numId w:val="1"/>
        </w:numPr>
        <w:spacing w:after="0" w:line="240" w:lineRule="auto"/>
        <w:rPr>
          <w:rFonts w:ascii="Arial" w:hAnsi="Arial" w:cs="Arial"/>
        </w:rPr>
      </w:pPr>
      <w:r w:rsidRPr="00322C9E">
        <w:rPr>
          <w:rFonts w:ascii="Arial" w:hAnsi="Arial" w:cs="Arial"/>
        </w:rPr>
        <w:lastRenderedPageBreak/>
        <w:t xml:space="preserve">In the case of planned investment, we are particularly interested in plans for the coming three years (to </w:t>
      </w:r>
      <w:r w:rsidR="009848E7">
        <w:rPr>
          <w:rFonts w:ascii="Arial" w:hAnsi="Arial" w:cs="Arial"/>
        </w:rPr>
        <w:t>May 2024</w:t>
      </w:r>
      <w:r w:rsidRPr="00322C9E">
        <w:rPr>
          <w:rFonts w:ascii="Arial" w:hAnsi="Arial" w:cs="Arial"/>
        </w:rPr>
        <w:t xml:space="preserve">). </w:t>
      </w:r>
    </w:p>
    <w:p w:rsidR="006D5D35" w:rsidRPr="00322C9E" w:rsidRDefault="006D5D35" w:rsidP="00322C9E">
      <w:pPr>
        <w:pStyle w:val="ListParagraph"/>
        <w:numPr>
          <w:ilvl w:val="0"/>
          <w:numId w:val="1"/>
        </w:numPr>
        <w:spacing w:after="0" w:line="240" w:lineRule="auto"/>
        <w:rPr>
          <w:rFonts w:ascii="Arial" w:hAnsi="Arial" w:cs="Arial"/>
        </w:rPr>
      </w:pPr>
      <w:r w:rsidRPr="00322C9E">
        <w:rPr>
          <w:rFonts w:ascii="Arial" w:hAnsi="Arial" w:cs="Arial"/>
        </w:rPr>
        <w:t xml:space="preserve">Beyond </w:t>
      </w:r>
      <w:r w:rsidR="002D4E88">
        <w:rPr>
          <w:rFonts w:ascii="Arial" w:hAnsi="Arial" w:cs="Arial"/>
        </w:rPr>
        <w:t xml:space="preserve">the </w:t>
      </w:r>
      <w:r w:rsidRPr="00322C9E">
        <w:rPr>
          <w:rFonts w:ascii="Arial" w:hAnsi="Arial" w:cs="Arial"/>
        </w:rPr>
        <w:t xml:space="preserve">completion of the </w:t>
      </w:r>
      <w:r w:rsidR="002D4E88">
        <w:rPr>
          <w:rFonts w:ascii="Arial" w:hAnsi="Arial" w:cs="Arial"/>
        </w:rPr>
        <w:t>Response T</w:t>
      </w:r>
      <w:r w:rsidRPr="00322C9E">
        <w:rPr>
          <w:rFonts w:ascii="Arial" w:hAnsi="Arial" w:cs="Arial"/>
        </w:rPr>
        <w:t xml:space="preserve">emplate, </w:t>
      </w:r>
      <w:r w:rsidR="00973E9F">
        <w:rPr>
          <w:rFonts w:ascii="Arial" w:hAnsi="Arial" w:cs="Arial"/>
        </w:rPr>
        <w:t xml:space="preserve">suppliers are encouraged to provide </w:t>
      </w:r>
      <w:r w:rsidRPr="00322C9E">
        <w:rPr>
          <w:rFonts w:ascii="Arial" w:hAnsi="Arial" w:cs="Arial"/>
        </w:rPr>
        <w:t xml:space="preserve">any information </w:t>
      </w:r>
      <w:r w:rsidR="00973E9F">
        <w:rPr>
          <w:rFonts w:ascii="Arial" w:hAnsi="Arial" w:cs="Arial"/>
        </w:rPr>
        <w:t xml:space="preserve">to support the claimed coverage.  This </w:t>
      </w:r>
      <w:r w:rsidRPr="00322C9E">
        <w:rPr>
          <w:rFonts w:ascii="Arial" w:hAnsi="Arial" w:cs="Arial"/>
        </w:rPr>
        <w:t>should</w:t>
      </w:r>
      <w:r w:rsidR="00973E9F">
        <w:rPr>
          <w:rFonts w:ascii="Arial" w:hAnsi="Arial" w:cs="Arial"/>
        </w:rPr>
        <w:t xml:space="preserve"> be uploaded with the Response Template to Pro-Contract and</w:t>
      </w:r>
      <w:r w:rsidRPr="00322C9E">
        <w:rPr>
          <w:rFonts w:ascii="Arial" w:hAnsi="Arial" w:cs="Arial"/>
        </w:rPr>
        <w:t xml:space="preserve"> include but not b</w:t>
      </w:r>
      <w:r w:rsidR="00322C9E" w:rsidRPr="00322C9E">
        <w:rPr>
          <w:rFonts w:ascii="Arial" w:hAnsi="Arial" w:cs="Arial"/>
        </w:rPr>
        <w:t>e limited to:</w:t>
      </w:r>
    </w:p>
    <w:p w:rsidR="006D5D35" w:rsidRPr="00322C9E" w:rsidRDefault="00973E9F" w:rsidP="00322C9E">
      <w:pPr>
        <w:pStyle w:val="ListParagraph"/>
        <w:numPr>
          <w:ilvl w:val="1"/>
          <w:numId w:val="1"/>
        </w:numPr>
        <w:spacing w:after="0" w:line="240" w:lineRule="auto"/>
        <w:rPr>
          <w:rFonts w:ascii="Arial" w:hAnsi="Arial" w:cs="Arial"/>
        </w:rPr>
      </w:pPr>
      <w:r>
        <w:rPr>
          <w:rFonts w:ascii="Arial" w:hAnsi="Arial" w:cs="Arial"/>
        </w:rPr>
        <w:t xml:space="preserve">Maps showing existing </w:t>
      </w:r>
      <w:r w:rsidR="009848E7">
        <w:rPr>
          <w:rFonts w:ascii="Arial" w:hAnsi="Arial" w:cs="Arial"/>
        </w:rPr>
        <w:t xml:space="preserve">basic broadband, </w:t>
      </w:r>
      <w:r w:rsidR="006D5D35" w:rsidRPr="00322C9E">
        <w:rPr>
          <w:rFonts w:ascii="Arial" w:hAnsi="Arial" w:cs="Arial"/>
        </w:rPr>
        <w:t xml:space="preserve">NGA </w:t>
      </w:r>
      <w:r w:rsidR="009848E7">
        <w:rPr>
          <w:rFonts w:ascii="Arial" w:hAnsi="Arial" w:cs="Arial"/>
        </w:rPr>
        <w:t xml:space="preserve">and Gigabit Capable </w:t>
      </w:r>
      <w:r w:rsidR="006D5D35" w:rsidRPr="00322C9E">
        <w:rPr>
          <w:rFonts w:ascii="Arial" w:hAnsi="Arial" w:cs="Arial"/>
        </w:rPr>
        <w:t xml:space="preserve">broadband </w:t>
      </w:r>
      <w:r>
        <w:rPr>
          <w:rFonts w:ascii="Arial" w:hAnsi="Arial" w:cs="Arial"/>
        </w:rPr>
        <w:t xml:space="preserve">coverage </w:t>
      </w:r>
      <w:r w:rsidR="006D5D35" w:rsidRPr="00322C9E">
        <w:rPr>
          <w:rFonts w:ascii="Arial" w:hAnsi="Arial" w:cs="Arial"/>
        </w:rPr>
        <w:t>and separately maps detailing the planned in</w:t>
      </w:r>
      <w:r w:rsidR="009848E7">
        <w:rPr>
          <w:rFonts w:ascii="Arial" w:hAnsi="Arial" w:cs="Arial"/>
        </w:rPr>
        <w:t xml:space="preserve">vestment in the basic broadband, </w:t>
      </w:r>
      <w:r w:rsidR="006D5D35" w:rsidRPr="00322C9E">
        <w:rPr>
          <w:rFonts w:ascii="Arial" w:hAnsi="Arial" w:cs="Arial"/>
        </w:rPr>
        <w:t>NGA</w:t>
      </w:r>
      <w:r w:rsidR="009848E7">
        <w:rPr>
          <w:rFonts w:ascii="Arial" w:hAnsi="Arial" w:cs="Arial"/>
        </w:rPr>
        <w:t xml:space="preserve"> and Gigabit Capable</w:t>
      </w:r>
      <w:r w:rsidR="006D5D35" w:rsidRPr="00322C9E">
        <w:rPr>
          <w:rFonts w:ascii="Arial" w:hAnsi="Arial" w:cs="Arial"/>
        </w:rPr>
        <w:t xml:space="preserve"> infrastructure networks for </w:t>
      </w:r>
      <w:r w:rsidR="00322C9E" w:rsidRPr="00322C9E">
        <w:rPr>
          <w:rFonts w:ascii="Arial" w:hAnsi="Arial" w:cs="Arial"/>
        </w:rPr>
        <w:t xml:space="preserve">at least the next three years; </w:t>
      </w:r>
    </w:p>
    <w:p w:rsidR="006D5D35" w:rsidRPr="00322C9E" w:rsidRDefault="006D5D35" w:rsidP="00322C9E">
      <w:pPr>
        <w:pStyle w:val="ListParagraph"/>
        <w:numPr>
          <w:ilvl w:val="1"/>
          <w:numId w:val="1"/>
        </w:numPr>
        <w:spacing w:after="0" w:line="240" w:lineRule="auto"/>
        <w:rPr>
          <w:rFonts w:ascii="Arial" w:hAnsi="Arial" w:cs="Arial"/>
        </w:rPr>
      </w:pPr>
      <w:r w:rsidRPr="00322C9E">
        <w:rPr>
          <w:rFonts w:ascii="Arial" w:hAnsi="Arial" w:cs="Arial"/>
        </w:rPr>
        <w:t>Exact detail</w:t>
      </w:r>
      <w:r w:rsidR="002D4E88">
        <w:rPr>
          <w:rFonts w:ascii="Arial" w:hAnsi="Arial" w:cs="Arial"/>
        </w:rPr>
        <w:t>s</w:t>
      </w:r>
      <w:r w:rsidRPr="00322C9E">
        <w:rPr>
          <w:rFonts w:ascii="Arial" w:hAnsi="Arial" w:cs="Arial"/>
        </w:rPr>
        <w:t xml:space="preserve"> of premises passed or covered, including information on the number of premises passed (in the case of a fixed network) or covered and able to receive services (in the case of </w:t>
      </w:r>
      <w:r w:rsidR="00322C9E" w:rsidRPr="00322C9E">
        <w:rPr>
          <w:rFonts w:ascii="Arial" w:hAnsi="Arial" w:cs="Arial"/>
        </w:rPr>
        <w:t xml:space="preserve">a wireless/satellite network); </w:t>
      </w:r>
    </w:p>
    <w:p w:rsidR="006D5D35" w:rsidRPr="00322C9E" w:rsidRDefault="006D5D35" w:rsidP="00322C9E">
      <w:pPr>
        <w:pStyle w:val="ListParagraph"/>
        <w:numPr>
          <w:ilvl w:val="1"/>
          <w:numId w:val="1"/>
        </w:numPr>
        <w:spacing w:after="0" w:line="240" w:lineRule="auto"/>
        <w:rPr>
          <w:rFonts w:ascii="Arial" w:hAnsi="Arial" w:cs="Arial"/>
        </w:rPr>
      </w:pPr>
      <w:r w:rsidRPr="00322C9E">
        <w:rPr>
          <w:rFonts w:ascii="Arial" w:hAnsi="Arial" w:cs="Arial"/>
        </w:rPr>
        <w:t>Details of the technology and where these claim to be NGA</w:t>
      </w:r>
      <w:r w:rsidR="009848E7">
        <w:rPr>
          <w:rFonts w:ascii="Arial" w:hAnsi="Arial" w:cs="Arial"/>
        </w:rPr>
        <w:t xml:space="preserve"> and Gigabit Capable</w:t>
      </w:r>
      <w:r w:rsidRPr="00322C9E">
        <w:rPr>
          <w:rFonts w:ascii="Arial" w:hAnsi="Arial" w:cs="Arial"/>
        </w:rPr>
        <w:t>, demonstrate how they meet the minimum standards as set-out in th</w:t>
      </w:r>
      <w:r w:rsidR="002D4E88">
        <w:rPr>
          <w:rFonts w:ascii="Arial" w:hAnsi="Arial" w:cs="Arial"/>
        </w:rPr>
        <w:t>e BDUK Technology Guidelines</w:t>
      </w:r>
      <w:r w:rsidR="00A86C27">
        <w:rPr>
          <w:rStyle w:val="FootnoteReference"/>
          <w:rFonts w:ascii="Arial" w:hAnsi="Arial" w:cs="Arial"/>
        </w:rPr>
        <w:footnoteReference w:id="1"/>
      </w:r>
      <w:r w:rsidR="002D4E88">
        <w:rPr>
          <w:rFonts w:ascii="Arial" w:hAnsi="Arial" w:cs="Arial"/>
        </w:rPr>
        <w:t>;</w:t>
      </w:r>
      <w:r w:rsidR="00322C9E" w:rsidRPr="00322C9E">
        <w:rPr>
          <w:rFonts w:ascii="Arial" w:hAnsi="Arial" w:cs="Arial"/>
        </w:rPr>
        <w:t xml:space="preserve"> </w:t>
      </w:r>
    </w:p>
    <w:p w:rsidR="006D5D35" w:rsidRPr="00322C9E" w:rsidRDefault="006D5D35" w:rsidP="000E018F">
      <w:pPr>
        <w:pStyle w:val="ListParagraph"/>
        <w:numPr>
          <w:ilvl w:val="1"/>
          <w:numId w:val="1"/>
        </w:numPr>
        <w:spacing w:after="0" w:line="240" w:lineRule="auto"/>
        <w:rPr>
          <w:rFonts w:ascii="Arial" w:hAnsi="Arial" w:cs="Arial"/>
        </w:rPr>
      </w:pPr>
      <w:r w:rsidRPr="00322C9E">
        <w:rPr>
          <w:rFonts w:ascii="Arial" w:hAnsi="Arial" w:cs="Arial"/>
        </w:rPr>
        <w:t>Description of the services</w:t>
      </w:r>
      <w:r w:rsidR="000E018F">
        <w:rPr>
          <w:rFonts w:ascii="Arial" w:hAnsi="Arial" w:cs="Arial"/>
        </w:rPr>
        <w:t xml:space="preserve"> </w:t>
      </w:r>
      <w:r w:rsidRPr="00322C9E">
        <w:rPr>
          <w:rFonts w:ascii="Arial" w:hAnsi="Arial" w:cs="Arial"/>
        </w:rPr>
        <w:t>/ products currently offered and separately those to be of</w:t>
      </w:r>
      <w:r w:rsidR="00322C9E" w:rsidRPr="00322C9E">
        <w:rPr>
          <w:rFonts w:ascii="Arial" w:hAnsi="Arial" w:cs="Arial"/>
        </w:rPr>
        <w:t xml:space="preserve">fered within the next 3 years; </w:t>
      </w:r>
    </w:p>
    <w:p w:rsidR="006D5D35" w:rsidRPr="00322C9E" w:rsidRDefault="006D5D35" w:rsidP="000E018F">
      <w:pPr>
        <w:pStyle w:val="ListParagraph"/>
        <w:numPr>
          <w:ilvl w:val="1"/>
          <w:numId w:val="1"/>
        </w:numPr>
        <w:spacing w:after="0" w:line="240" w:lineRule="auto"/>
        <w:rPr>
          <w:rFonts w:ascii="Arial" w:hAnsi="Arial" w:cs="Arial"/>
        </w:rPr>
      </w:pPr>
      <w:r w:rsidRPr="00322C9E">
        <w:rPr>
          <w:rFonts w:ascii="Arial" w:hAnsi="Arial" w:cs="Arial"/>
        </w:rPr>
        <w:t xml:space="preserve">Installation and rental tariffs for those services/products clearly identifying whether they are </w:t>
      </w:r>
      <w:r w:rsidR="00322C9E" w:rsidRPr="00322C9E">
        <w:rPr>
          <w:rFonts w:ascii="Arial" w:hAnsi="Arial" w:cs="Arial"/>
        </w:rPr>
        <w:t xml:space="preserve">inclusive or exclusive of VAT; </w:t>
      </w:r>
    </w:p>
    <w:p w:rsidR="006D5D35" w:rsidRPr="00322C9E" w:rsidRDefault="006D5D35" w:rsidP="000E018F">
      <w:pPr>
        <w:pStyle w:val="ListParagraph"/>
        <w:numPr>
          <w:ilvl w:val="1"/>
          <w:numId w:val="1"/>
        </w:numPr>
        <w:spacing w:after="0" w:line="240" w:lineRule="auto"/>
        <w:rPr>
          <w:rFonts w:ascii="Arial" w:hAnsi="Arial" w:cs="Arial"/>
        </w:rPr>
      </w:pPr>
      <w:r w:rsidRPr="00322C9E">
        <w:rPr>
          <w:rFonts w:ascii="Arial" w:hAnsi="Arial" w:cs="Arial"/>
        </w:rPr>
        <w:t>Upload and download speeds typic</w:t>
      </w:r>
      <w:r w:rsidR="00322C9E" w:rsidRPr="00322C9E">
        <w:rPr>
          <w:rFonts w:ascii="Arial" w:hAnsi="Arial" w:cs="Arial"/>
        </w:rPr>
        <w:t xml:space="preserve">ally experienced by end users; </w:t>
      </w:r>
    </w:p>
    <w:p w:rsidR="006D5D35" w:rsidRPr="00322C9E" w:rsidRDefault="006D5D35" w:rsidP="000E018F">
      <w:pPr>
        <w:pStyle w:val="ListParagraph"/>
        <w:numPr>
          <w:ilvl w:val="1"/>
          <w:numId w:val="1"/>
        </w:numPr>
        <w:spacing w:after="0" w:line="240" w:lineRule="auto"/>
        <w:rPr>
          <w:rFonts w:ascii="Arial" w:hAnsi="Arial" w:cs="Arial"/>
        </w:rPr>
      </w:pPr>
      <w:r w:rsidRPr="00322C9E">
        <w:rPr>
          <w:rFonts w:ascii="Arial" w:hAnsi="Arial" w:cs="Arial"/>
        </w:rPr>
        <w:t>Appropriate indicators of quality of the service e.g. contention ratio or ban</w:t>
      </w:r>
      <w:r w:rsidR="00322C9E" w:rsidRPr="00322C9E">
        <w:rPr>
          <w:rFonts w:ascii="Arial" w:hAnsi="Arial" w:cs="Arial"/>
        </w:rPr>
        <w:t>dwidth allocation per end user;</w:t>
      </w:r>
    </w:p>
    <w:p w:rsidR="006D5D35" w:rsidRPr="00322C9E" w:rsidRDefault="006D5D35" w:rsidP="000E018F">
      <w:pPr>
        <w:pStyle w:val="ListParagraph"/>
        <w:numPr>
          <w:ilvl w:val="1"/>
          <w:numId w:val="1"/>
        </w:numPr>
        <w:spacing w:after="0" w:line="240" w:lineRule="auto"/>
        <w:rPr>
          <w:rFonts w:ascii="Arial" w:hAnsi="Arial" w:cs="Arial"/>
        </w:rPr>
      </w:pPr>
      <w:r w:rsidRPr="00322C9E">
        <w:rPr>
          <w:rFonts w:ascii="Arial" w:hAnsi="Arial" w:cs="Arial"/>
        </w:rPr>
        <w:t>Evidence to substantiate actual or planned coverage claims including business cases and evidence of available funding t</w:t>
      </w:r>
      <w:r w:rsidR="002D4E88">
        <w:rPr>
          <w:rFonts w:ascii="Arial" w:hAnsi="Arial" w:cs="Arial"/>
        </w:rPr>
        <w:t>o enable plans to be fulfilled;</w:t>
      </w:r>
    </w:p>
    <w:p w:rsidR="006D5D35" w:rsidRPr="00322C9E" w:rsidRDefault="006D5D35" w:rsidP="000E018F">
      <w:pPr>
        <w:pStyle w:val="ListParagraph"/>
        <w:numPr>
          <w:ilvl w:val="1"/>
          <w:numId w:val="1"/>
        </w:numPr>
        <w:spacing w:after="0" w:line="240" w:lineRule="auto"/>
        <w:rPr>
          <w:rFonts w:ascii="Arial" w:hAnsi="Arial" w:cs="Arial"/>
        </w:rPr>
      </w:pPr>
      <w:r w:rsidRPr="00322C9E">
        <w:rPr>
          <w:rFonts w:ascii="Arial" w:hAnsi="Arial" w:cs="Arial"/>
        </w:rPr>
        <w:t>Details and timing of roll-</w:t>
      </w:r>
      <w:r w:rsidR="00322C9E" w:rsidRPr="00322C9E">
        <w:rPr>
          <w:rFonts w:ascii="Arial" w:hAnsi="Arial" w:cs="Arial"/>
        </w:rPr>
        <w:t xml:space="preserve">out for future investment; </w:t>
      </w:r>
    </w:p>
    <w:p w:rsidR="00973E9F" w:rsidRDefault="006D5D35" w:rsidP="00973E9F">
      <w:pPr>
        <w:pStyle w:val="ListParagraph"/>
        <w:numPr>
          <w:ilvl w:val="1"/>
          <w:numId w:val="1"/>
        </w:numPr>
        <w:spacing w:after="0" w:line="240" w:lineRule="auto"/>
        <w:rPr>
          <w:rFonts w:ascii="Arial" w:hAnsi="Arial" w:cs="Arial"/>
        </w:rPr>
      </w:pPr>
      <w:r w:rsidRPr="00322C9E">
        <w:rPr>
          <w:rFonts w:ascii="Arial" w:hAnsi="Arial" w:cs="Arial"/>
        </w:rPr>
        <w:t>Confirmation from an authorised signatory that all information pro</w:t>
      </w:r>
      <w:r w:rsidR="00973E9F">
        <w:rPr>
          <w:rFonts w:ascii="Arial" w:hAnsi="Arial" w:cs="Arial"/>
        </w:rPr>
        <w:t>vided is of suitable accuracy; and</w:t>
      </w:r>
    </w:p>
    <w:p w:rsidR="006D5D35" w:rsidRPr="00973E9F" w:rsidRDefault="00973E9F" w:rsidP="00973E9F">
      <w:pPr>
        <w:pStyle w:val="ListParagraph"/>
        <w:numPr>
          <w:ilvl w:val="1"/>
          <w:numId w:val="1"/>
        </w:numPr>
        <w:spacing w:after="0" w:line="240" w:lineRule="auto"/>
        <w:rPr>
          <w:rFonts w:ascii="Arial" w:hAnsi="Arial" w:cs="Arial"/>
        </w:rPr>
      </w:pPr>
      <w:r>
        <w:rPr>
          <w:rFonts w:ascii="Arial" w:hAnsi="Arial" w:cs="Arial"/>
        </w:rPr>
        <w:t>Any other</w:t>
      </w:r>
      <w:r w:rsidR="006D5D35" w:rsidRPr="00973E9F">
        <w:rPr>
          <w:rFonts w:ascii="Arial" w:hAnsi="Arial" w:cs="Arial"/>
        </w:rPr>
        <w:t xml:space="preserve"> supporting evidence as you consider appropriate e.g. public websites. </w:t>
      </w:r>
    </w:p>
    <w:p w:rsidR="00AB4C6E" w:rsidRDefault="00AB4C6E" w:rsidP="0034527E">
      <w:pPr>
        <w:spacing w:after="0" w:line="240" w:lineRule="auto"/>
        <w:rPr>
          <w:rFonts w:ascii="Arial" w:hAnsi="Arial" w:cs="Arial"/>
        </w:rPr>
      </w:pPr>
    </w:p>
    <w:p w:rsidR="00267C9D" w:rsidRPr="000E018F" w:rsidRDefault="009848E7" w:rsidP="0034527E">
      <w:pPr>
        <w:spacing w:after="0" w:line="240" w:lineRule="auto"/>
        <w:rPr>
          <w:rFonts w:ascii="Arial" w:hAnsi="Arial" w:cs="Arial"/>
          <w:b/>
        </w:rPr>
      </w:pPr>
      <w:r>
        <w:rPr>
          <w:rFonts w:ascii="Arial" w:hAnsi="Arial" w:cs="Arial"/>
          <w:b/>
        </w:rPr>
        <w:t>4</w:t>
      </w:r>
      <w:r w:rsidR="00D04DA1">
        <w:rPr>
          <w:rFonts w:ascii="Arial" w:hAnsi="Arial" w:cs="Arial"/>
          <w:b/>
        </w:rPr>
        <w:t>.          PRO</w:t>
      </w:r>
      <w:r w:rsidR="00267C9D" w:rsidRPr="000E018F">
        <w:rPr>
          <w:rFonts w:ascii="Arial" w:hAnsi="Arial" w:cs="Arial"/>
          <w:b/>
        </w:rPr>
        <w:t>CONTRACT ACCESS</w:t>
      </w:r>
    </w:p>
    <w:p w:rsidR="00267C9D" w:rsidRPr="00267C9D" w:rsidRDefault="00267C9D" w:rsidP="0034527E">
      <w:pPr>
        <w:spacing w:after="0" w:line="240" w:lineRule="auto"/>
        <w:rPr>
          <w:rFonts w:ascii="Arial" w:hAnsi="Arial" w:cs="Arial"/>
        </w:rPr>
      </w:pPr>
    </w:p>
    <w:p w:rsidR="00B8423C" w:rsidRDefault="00B8423C" w:rsidP="00B8423C">
      <w:pPr>
        <w:spacing w:after="0" w:line="240" w:lineRule="auto"/>
        <w:rPr>
          <w:rFonts w:ascii="Arial" w:hAnsi="Arial" w:cs="Arial"/>
        </w:rPr>
      </w:pPr>
      <w:r>
        <w:rPr>
          <w:rFonts w:ascii="Arial" w:hAnsi="Arial" w:cs="Arial"/>
        </w:rPr>
        <w:t>G</w:t>
      </w:r>
      <w:r w:rsidRPr="00267C9D">
        <w:rPr>
          <w:rFonts w:ascii="Arial" w:hAnsi="Arial" w:cs="Arial"/>
        </w:rPr>
        <w:t xml:space="preserve">o to </w:t>
      </w:r>
      <w:hyperlink r:id="rId14" w:history="1">
        <w:r w:rsidRPr="003A666F">
          <w:rPr>
            <w:rStyle w:val="Hyperlink"/>
            <w:rFonts w:ascii="Arial" w:hAnsi="Arial" w:cs="Arial"/>
          </w:rPr>
          <w:t>www.supplyingthesouthwest.org.uk</w:t>
        </w:r>
      </w:hyperlink>
      <w:r>
        <w:rPr>
          <w:rFonts w:ascii="Arial" w:hAnsi="Arial" w:cs="Arial"/>
        </w:rPr>
        <w:t xml:space="preserve"> and c</w:t>
      </w:r>
      <w:r w:rsidRPr="00267C9D">
        <w:rPr>
          <w:rFonts w:ascii="Arial" w:hAnsi="Arial" w:cs="Arial"/>
        </w:rPr>
        <w:t>lick on “Supplier Registration” located on the left hand side.</w:t>
      </w:r>
      <w:r>
        <w:rPr>
          <w:rFonts w:ascii="Arial" w:hAnsi="Arial" w:cs="Arial"/>
        </w:rPr>
        <w:t xml:space="preserve">  </w:t>
      </w:r>
      <w:r w:rsidRPr="00267C9D">
        <w:rPr>
          <w:rFonts w:ascii="Arial" w:hAnsi="Arial" w:cs="Arial"/>
        </w:rPr>
        <w:t xml:space="preserve">This will open a new page and welcome you to the Supplier Registration Wizard. </w:t>
      </w:r>
    </w:p>
    <w:p w:rsidR="00B8423C" w:rsidRPr="00267C9D" w:rsidRDefault="00B8423C" w:rsidP="00B8423C">
      <w:pPr>
        <w:spacing w:after="0" w:line="240" w:lineRule="auto"/>
        <w:rPr>
          <w:rFonts w:ascii="Arial" w:hAnsi="Arial" w:cs="Arial"/>
        </w:rPr>
      </w:pPr>
    </w:p>
    <w:p w:rsidR="00B8423C" w:rsidRDefault="00B8423C" w:rsidP="00B8423C">
      <w:pPr>
        <w:spacing w:after="0" w:line="240" w:lineRule="auto"/>
        <w:rPr>
          <w:rFonts w:ascii="Arial" w:hAnsi="Arial" w:cs="Arial"/>
        </w:rPr>
      </w:pPr>
      <w:r w:rsidRPr="00267C9D">
        <w:rPr>
          <w:rFonts w:ascii="Arial" w:hAnsi="Arial" w:cs="Arial"/>
        </w:rPr>
        <w:t>Click on “Next” (at the bottom of the page) to access the registration from which comprises of 5 steps for you to complete. You MUST complete all the mandatory fields that are indicated with a red asterisk *</w:t>
      </w:r>
    </w:p>
    <w:p w:rsidR="00B8423C" w:rsidRPr="00267C9D" w:rsidRDefault="00B8423C" w:rsidP="00B8423C">
      <w:pPr>
        <w:spacing w:after="0" w:line="240" w:lineRule="auto"/>
        <w:rPr>
          <w:rFonts w:ascii="Arial" w:hAnsi="Arial" w:cs="Arial"/>
        </w:rPr>
      </w:pPr>
    </w:p>
    <w:p w:rsidR="00B8423C" w:rsidRDefault="00B8423C" w:rsidP="00B8423C">
      <w:pPr>
        <w:spacing w:after="0" w:line="240" w:lineRule="auto"/>
        <w:rPr>
          <w:rFonts w:ascii="Arial" w:hAnsi="Arial" w:cs="Arial"/>
        </w:rPr>
      </w:pPr>
      <w:r w:rsidRPr="00267C9D">
        <w:rPr>
          <w:rFonts w:ascii="Arial" w:hAnsi="Arial" w:cs="Arial"/>
        </w:rPr>
        <w:t>Step one is Contact Information &amp; Security – These details will be the main contact details used for any procurement exercise.  The email entered here will be the email address that messages are sent to confirming registration details, and all other system communications that may take place in all tender process.  We recommend using a generic email to cover for leave and sickness.</w:t>
      </w:r>
    </w:p>
    <w:p w:rsidR="00B8423C" w:rsidRPr="00267C9D" w:rsidRDefault="00B8423C" w:rsidP="00B8423C">
      <w:pPr>
        <w:spacing w:after="0" w:line="240" w:lineRule="auto"/>
        <w:rPr>
          <w:rFonts w:ascii="Arial" w:hAnsi="Arial" w:cs="Arial"/>
        </w:rPr>
      </w:pPr>
    </w:p>
    <w:p w:rsidR="00B8423C" w:rsidRDefault="00B8423C" w:rsidP="00B8423C">
      <w:pPr>
        <w:spacing w:after="0" w:line="240" w:lineRule="auto"/>
        <w:rPr>
          <w:rFonts w:ascii="Arial" w:hAnsi="Arial" w:cs="Arial"/>
        </w:rPr>
      </w:pPr>
      <w:r w:rsidRPr="00267C9D">
        <w:rPr>
          <w:rFonts w:ascii="Arial" w:hAnsi="Arial" w:cs="Arial"/>
        </w:rPr>
        <w:t>Step Two is Company Information – If any of the fields do not apply to your company enter n/a</w:t>
      </w:r>
    </w:p>
    <w:p w:rsidR="00B8423C" w:rsidRPr="00267C9D" w:rsidRDefault="00B8423C" w:rsidP="00B8423C">
      <w:pPr>
        <w:spacing w:after="0" w:line="240" w:lineRule="auto"/>
        <w:rPr>
          <w:rFonts w:ascii="Arial" w:hAnsi="Arial" w:cs="Arial"/>
        </w:rPr>
      </w:pPr>
    </w:p>
    <w:p w:rsidR="00B8423C" w:rsidRDefault="00B8423C" w:rsidP="00B8423C">
      <w:pPr>
        <w:spacing w:after="0" w:line="240" w:lineRule="auto"/>
        <w:rPr>
          <w:rFonts w:ascii="Arial" w:hAnsi="Arial" w:cs="Arial"/>
        </w:rPr>
      </w:pPr>
      <w:r w:rsidRPr="00267C9D">
        <w:rPr>
          <w:rFonts w:ascii="Arial" w:hAnsi="Arial" w:cs="Arial"/>
        </w:rPr>
        <w:t>Step Three is Category Selection - This is where you can register your company to receive automatic e-mail notifications of new opportunities that have been published that may be of interest to your company. For this project ensure that you are registere</w:t>
      </w:r>
      <w:r>
        <w:rPr>
          <w:rFonts w:ascii="Arial" w:hAnsi="Arial" w:cs="Arial"/>
        </w:rPr>
        <w:t>d under Category Code 72000000</w:t>
      </w:r>
      <w:r w:rsidRPr="00267C9D">
        <w:rPr>
          <w:rFonts w:ascii="Arial" w:hAnsi="Arial" w:cs="Arial"/>
        </w:rPr>
        <w:t xml:space="preserve">: IT services: </w:t>
      </w:r>
      <w:r w:rsidRPr="00267C9D">
        <w:rPr>
          <w:rFonts w:ascii="Arial" w:hAnsi="Arial" w:cs="Arial"/>
        </w:rPr>
        <w:lastRenderedPageBreak/>
        <w:t>consulting, software developm</w:t>
      </w:r>
      <w:r>
        <w:rPr>
          <w:rFonts w:ascii="Arial" w:hAnsi="Arial" w:cs="Arial"/>
        </w:rPr>
        <w:t>ent, Internet and support; and, 32000000</w:t>
      </w:r>
      <w:r w:rsidRPr="00267C9D">
        <w:rPr>
          <w:rFonts w:ascii="Arial" w:hAnsi="Arial" w:cs="Arial"/>
        </w:rPr>
        <w:t>: Radio, television, communication, telecommunication and related equipment</w:t>
      </w:r>
    </w:p>
    <w:p w:rsidR="00B8423C" w:rsidRPr="00267C9D" w:rsidRDefault="00B8423C" w:rsidP="00B8423C">
      <w:pPr>
        <w:spacing w:after="0" w:line="240" w:lineRule="auto"/>
        <w:rPr>
          <w:rFonts w:ascii="Arial" w:hAnsi="Arial" w:cs="Arial"/>
        </w:rPr>
      </w:pPr>
    </w:p>
    <w:p w:rsidR="00B8423C" w:rsidRDefault="00B8423C" w:rsidP="00B8423C">
      <w:pPr>
        <w:spacing w:after="0" w:line="240" w:lineRule="auto"/>
        <w:rPr>
          <w:rFonts w:ascii="Arial" w:hAnsi="Arial" w:cs="Arial"/>
        </w:rPr>
      </w:pPr>
      <w:r w:rsidRPr="00267C9D">
        <w:rPr>
          <w:rFonts w:ascii="Arial" w:hAnsi="Arial" w:cs="Arial"/>
        </w:rPr>
        <w:t>Step Four is Council Selection - This is where you select the Area/Council that you want to receive automatic e-mail updates from.</w:t>
      </w:r>
      <w:r>
        <w:rPr>
          <w:rFonts w:ascii="Arial" w:hAnsi="Arial" w:cs="Arial"/>
        </w:rPr>
        <w:t xml:space="preserve">  For this project select Herefordshire Council.</w:t>
      </w:r>
    </w:p>
    <w:p w:rsidR="00B8423C" w:rsidRPr="00267C9D" w:rsidRDefault="00B8423C" w:rsidP="00B8423C">
      <w:pPr>
        <w:spacing w:after="0" w:line="240" w:lineRule="auto"/>
        <w:rPr>
          <w:rFonts w:ascii="Arial" w:hAnsi="Arial" w:cs="Arial"/>
        </w:rPr>
      </w:pPr>
    </w:p>
    <w:p w:rsidR="00B8423C" w:rsidRPr="00267C9D" w:rsidRDefault="00B8423C" w:rsidP="00B8423C">
      <w:pPr>
        <w:spacing w:after="0" w:line="240" w:lineRule="auto"/>
        <w:rPr>
          <w:rFonts w:ascii="Arial" w:hAnsi="Arial" w:cs="Arial"/>
        </w:rPr>
      </w:pPr>
      <w:r w:rsidRPr="00267C9D">
        <w:rPr>
          <w:rFonts w:ascii="Arial" w:hAnsi="Arial" w:cs="Arial"/>
        </w:rPr>
        <w:t xml:space="preserve">Step Five is Conditions and Privacy – This is where you need to agree to </w:t>
      </w:r>
      <w:r w:rsidR="00D04DA1">
        <w:rPr>
          <w:rFonts w:ascii="Arial" w:hAnsi="Arial" w:cs="Arial"/>
        </w:rPr>
        <w:t>Proactis’</w:t>
      </w:r>
      <w:r w:rsidRPr="00267C9D">
        <w:rPr>
          <w:rFonts w:ascii="Arial" w:hAnsi="Arial" w:cs="Arial"/>
        </w:rPr>
        <w:t xml:space="preserve"> (</w:t>
      </w:r>
      <w:r>
        <w:rPr>
          <w:rFonts w:ascii="Arial" w:hAnsi="Arial" w:cs="Arial"/>
        </w:rPr>
        <w:t>the h</w:t>
      </w:r>
      <w:r w:rsidRPr="00267C9D">
        <w:rPr>
          <w:rFonts w:ascii="Arial" w:hAnsi="Arial" w:cs="Arial"/>
        </w:rPr>
        <w:t>ost</w:t>
      </w:r>
      <w:r>
        <w:rPr>
          <w:rFonts w:ascii="Arial" w:hAnsi="Arial" w:cs="Arial"/>
        </w:rPr>
        <w:t xml:space="preserve"> c</w:t>
      </w:r>
      <w:r w:rsidRPr="00267C9D">
        <w:rPr>
          <w:rFonts w:ascii="Arial" w:hAnsi="Arial" w:cs="Arial"/>
        </w:rPr>
        <w:t xml:space="preserve">ompany of ProContract) Terms and Conditions and the privacy policy.  If you do not agree to these you will be unable to use the system. </w:t>
      </w:r>
    </w:p>
    <w:p w:rsidR="00B8423C" w:rsidRPr="00267C9D" w:rsidRDefault="00B8423C" w:rsidP="00B8423C">
      <w:pPr>
        <w:spacing w:after="0" w:line="240" w:lineRule="auto"/>
        <w:rPr>
          <w:rFonts w:ascii="Arial" w:hAnsi="Arial" w:cs="Arial"/>
        </w:rPr>
      </w:pPr>
    </w:p>
    <w:p w:rsidR="00B8423C" w:rsidRPr="00267C9D" w:rsidRDefault="00B8423C" w:rsidP="00B8423C">
      <w:pPr>
        <w:spacing w:after="0" w:line="240" w:lineRule="auto"/>
        <w:rPr>
          <w:rFonts w:ascii="Arial" w:hAnsi="Arial" w:cs="Arial"/>
        </w:rPr>
      </w:pPr>
      <w:r w:rsidRPr="00267C9D">
        <w:rPr>
          <w:rFonts w:ascii="Arial" w:hAnsi="Arial" w:cs="Arial"/>
        </w:rPr>
        <w:t>Once this registration is complete, you will receive a confirmation e-mail and a further two e-mails informing you of your username and password.</w:t>
      </w:r>
    </w:p>
    <w:p w:rsidR="00B8423C" w:rsidRPr="00267C9D" w:rsidRDefault="00B8423C" w:rsidP="00B8423C">
      <w:pPr>
        <w:spacing w:after="0" w:line="240" w:lineRule="auto"/>
        <w:rPr>
          <w:rFonts w:ascii="Arial" w:hAnsi="Arial" w:cs="Arial"/>
        </w:rPr>
      </w:pPr>
    </w:p>
    <w:p w:rsidR="00B8423C" w:rsidRDefault="00B8423C" w:rsidP="00B8423C">
      <w:pPr>
        <w:spacing w:after="0" w:line="240" w:lineRule="auto"/>
        <w:rPr>
          <w:rFonts w:ascii="Arial" w:hAnsi="Arial" w:cs="Arial"/>
        </w:rPr>
      </w:pPr>
      <w:r w:rsidRPr="00267C9D">
        <w:rPr>
          <w:rFonts w:ascii="Arial" w:hAnsi="Arial" w:cs="Arial"/>
        </w:rPr>
        <w:t xml:space="preserve">If you require any assistance regarding the Supplying the South West Portal or ProContract System then please contact </w:t>
      </w:r>
      <w:r w:rsidR="00D04DA1">
        <w:rPr>
          <w:rFonts w:ascii="Arial" w:hAnsi="Arial" w:cs="Arial"/>
        </w:rPr>
        <w:t>Proactis</w:t>
      </w:r>
      <w:r w:rsidRPr="00267C9D">
        <w:rPr>
          <w:rFonts w:ascii="Arial" w:hAnsi="Arial" w:cs="Arial"/>
        </w:rPr>
        <w:t xml:space="preserve"> on </w:t>
      </w:r>
      <w:hyperlink r:id="rId15" w:history="1">
        <w:r w:rsidR="00D04DA1" w:rsidRPr="00C03519">
          <w:rPr>
            <w:rStyle w:val="Hyperlink"/>
            <w:rFonts w:ascii="Arial" w:hAnsi="Arial" w:cs="Arial"/>
          </w:rPr>
          <w:t>ProContractSuppliers@proactis.com</w:t>
        </w:r>
      </w:hyperlink>
      <w:r w:rsidR="00D04DA1">
        <w:rPr>
          <w:rFonts w:ascii="Arial" w:hAnsi="Arial" w:cs="Arial"/>
        </w:rPr>
        <w:t xml:space="preserve">   You may also raise a support tick through their Support Helpdesk at - </w:t>
      </w:r>
      <w:hyperlink r:id="rId16" w:history="1">
        <w:r w:rsidR="00D04DA1" w:rsidRPr="00C03519">
          <w:rPr>
            <w:rStyle w:val="Hyperlink"/>
            <w:rFonts w:ascii="Arial" w:hAnsi="Arial" w:cs="Arial"/>
          </w:rPr>
          <w:t>http://proactis.kayako.com/procontractv3/Core/Default/Index</w:t>
        </w:r>
      </w:hyperlink>
      <w:r w:rsidR="00D04DA1">
        <w:rPr>
          <w:rFonts w:ascii="Arial" w:hAnsi="Arial" w:cs="Arial"/>
        </w:rPr>
        <w:t xml:space="preserve"> </w:t>
      </w:r>
      <w:bookmarkStart w:id="0" w:name="_GoBack"/>
      <w:bookmarkEnd w:id="0"/>
    </w:p>
    <w:p w:rsidR="00B8423C" w:rsidRDefault="00B8423C" w:rsidP="00B8423C">
      <w:pPr>
        <w:spacing w:after="0" w:line="240" w:lineRule="auto"/>
        <w:rPr>
          <w:rFonts w:ascii="Arial" w:hAnsi="Arial" w:cs="Arial"/>
        </w:rPr>
      </w:pPr>
    </w:p>
    <w:p w:rsidR="000E018F" w:rsidRPr="0020133D" w:rsidRDefault="00267C9D" w:rsidP="000E018F">
      <w:pPr>
        <w:spacing w:after="0" w:line="240" w:lineRule="auto"/>
        <w:rPr>
          <w:rFonts w:ascii="Arial" w:hAnsi="Arial" w:cs="Arial"/>
        </w:rPr>
      </w:pPr>
      <w:r w:rsidRPr="00267C9D">
        <w:rPr>
          <w:rFonts w:ascii="Arial" w:hAnsi="Arial" w:cs="Arial"/>
        </w:rPr>
        <w:t xml:space="preserve">The Response Template will be released to </w:t>
      </w:r>
      <w:r w:rsidRPr="000E018F">
        <w:rPr>
          <w:rFonts w:ascii="Arial" w:hAnsi="Arial" w:cs="Arial"/>
        </w:rPr>
        <w:t xml:space="preserve">providers via ProContract </w:t>
      </w:r>
      <w:r w:rsidRPr="0020133D">
        <w:rPr>
          <w:rFonts w:ascii="Arial" w:hAnsi="Arial" w:cs="Arial"/>
        </w:rPr>
        <w:t xml:space="preserve">once a signed Partners Standard Form </w:t>
      </w:r>
      <w:r w:rsidR="000E018F" w:rsidRPr="0020133D">
        <w:rPr>
          <w:rFonts w:ascii="Arial" w:hAnsi="Arial" w:cs="Arial"/>
        </w:rPr>
        <w:t xml:space="preserve">PSMA </w:t>
      </w:r>
      <w:r w:rsidR="0020133D" w:rsidRPr="002D4E88">
        <w:rPr>
          <w:rFonts w:ascii="Arial" w:hAnsi="Arial" w:cs="Arial"/>
        </w:rPr>
        <w:t>Contractor Licens</w:t>
      </w:r>
      <w:r w:rsidRPr="002D4E88">
        <w:rPr>
          <w:rFonts w:ascii="Arial" w:hAnsi="Arial" w:cs="Arial"/>
        </w:rPr>
        <w:t>e</w:t>
      </w:r>
      <w:r w:rsidR="0020133D" w:rsidRPr="002D4E88">
        <w:rPr>
          <w:rFonts w:ascii="Arial" w:hAnsi="Arial" w:cs="Arial"/>
        </w:rPr>
        <w:t xml:space="preserve"> has </w:t>
      </w:r>
      <w:r w:rsidR="0020133D" w:rsidRPr="0020133D">
        <w:rPr>
          <w:rFonts w:ascii="Arial" w:hAnsi="Arial" w:cs="Arial"/>
        </w:rPr>
        <w:t xml:space="preserve">been submitted.  </w:t>
      </w:r>
      <w:r w:rsidR="000E018F" w:rsidRPr="0020133D">
        <w:rPr>
          <w:rFonts w:ascii="Arial" w:hAnsi="Arial" w:cs="Arial"/>
        </w:rPr>
        <w:t>The Contractor License is a requirement of the licensing arrangements in place with the owner of the premise data (Ordnance Survey).</w:t>
      </w:r>
    </w:p>
    <w:p w:rsidR="00267C9D" w:rsidRPr="0020133D" w:rsidRDefault="00267C9D" w:rsidP="0034527E">
      <w:pPr>
        <w:spacing w:after="0" w:line="240" w:lineRule="auto"/>
        <w:rPr>
          <w:rFonts w:ascii="Arial" w:hAnsi="Arial" w:cs="Arial"/>
        </w:rPr>
      </w:pPr>
    </w:p>
    <w:p w:rsidR="00B8423C" w:rsidRDefault="000E018F" w:rsidP="0034527E">
      <w:pPr>
        <w:spacing w:after="0" w:line="240" w:lineRule="auto"/>
        <w:rPr>
          <w:rFonts w:ascii="Arial" w:hAnsi="Arial" w:cs="Arial"/>
        </w:rPr>
      </w:pPr>
      <w:r>
        <w:rPr>
          <w:rFonts w:ascii="Arial" w:hAnsi="Arial" w:cs="Arial"/>
        </w:rPr>
        <w:t>The Pro-</w:t>
      </w:r>
      <w:r w:rsidR="00267C9D" w:rsidRPr="00267C9D">
        <w:rPr>
          <w:rFonts w:ascii="Arial" w:hAnsi="Arial" w:cs="Arial"/>
        </w:rPr>
        <w:t xml:space="preserve">Contract site is independent from the </w:t>
      </w:r>
      <w:r w:rsidR="00B8423C">
        <w:rPr>
          <w:rFonts w:ascii="Arial" w:hAnsi="Arial" w:cs="Arial"/>
        </w:rPr>
        <w:t xml:space="preserve">Herefordshire </w:t>
      </w:r>
      <w:r w:rsidR="00267C9D" w:rsidRPr="00267C9D">
        <w:rPr>
          <w:rFonts w:ascii="Arial" w:hAnsi="Arial" w:cs="Arial"/>
        </w:rPr>
        <w:t>Council’s own email/web site and allows access and retrieval of large files such as the Response Template</w:t>
      </w:r>
      <w:proofErr w:type="gramStart"/>
      <w:r w:rsidR="00267C9D" w:rsidRPr="00267C9D">
        <w:rPr>
          <w:rFonts w:ascii="Arial" w:hAnsi="Arial" w:cs="Arial"/>
        </w:rPr>
        <w:t>..</w:t>
      </w:r>
      <w:proofErr w:type="gramEnd"/>
      <w:r w:rsidR="00267C9D" w:rsidRPr="00267C9D">
        <w:rPr>
          <w:rFonts w:ascii="Arial" w:hAnsi="Arial" w:cs="Arial"/>
        </w:rPr>
        <w:t xml:space="preserve"> </w:t>
      </w:r>
    </w:p>
    <w:p w:rsidR="00B8423C" w:rsidRDefault="00B8423C" w:rsidP="0034527E">
      <w:pPr>
        <w:spacing w:after="0" w:line="240" w:lineRule="auto"/>
        <w:rPr>
          <w:rFonts w:ascii="Arial" w:hAnsi="Arial" w:cs="Arial"/>
        </w:rPr>
      </w:pPr>
    </w:p>
    <w:p w:rsidR="00267C9D" w:rsidRPr="00267C9D" w:rsidRDefault="00267C9D" w:rsidP="0034527E">
      <w:pPr>
        <w:spacing w:after="0" w:line="240" w:lineRule="auto"/>
        <w:rPr>
          <w:rFonts w:ascii="Arial" w:hAnsi="Arial" w:cs="Arial"/>
        </w:rPr>
      </w:pPr>
      <w:r w:rsidRPr="00267C9D">
        <w:rPr>
          <w:rFonts w:ascii="Arial" w:hAnsi="Arial" w:cs="Arial"/>
        </w:rPr>
        <w:t xml:space="preserve">Please note that the data you provide in your response will be treated as commercially confidential to </w:t>
      </w:r>
      <w:r w:rsidR="00AB4C6E">
        <w:rPr>
          <w:rFonts w:ascii="Arial" w:hAnsi="Arial" w:cs="Arial"/>
        </w:rPr>
        <w:t>Herefordshire Council</w:t>
      </w:r>
      <w:r w:rsidR="00B8423C">
        <w:rPr>
          <w:rFonts w:ascii="Arial" w:hAnsi="Arial" w:cs="Arial"/>
        </w:rPr>
        <w:t xml:space="preserve"> and its Local Authority partners</w:t>
      </w:r>
      <w:r w:rsidRPr="00267C9D">
        <w:rPr>
          <w:rFonts w:ascii="Arial" w:hAnsi="Arial" w:cs="Arial"/>
        </w:rPr>
        <w:t xml:space="preserve">, albeit that it may be necessary to share some/all of your response data with our professional advisors and/or DCMS/BDUK, Ofcom, BIS State Aid Branch and the European Commission in </w:t>
      </w:r>
      <w:r w:rsidR="00B8423C">
        <w:rPr>
          <w:rFonts w:ascii="Arial" w:hAnsi="Arial" w:cs="Arial"/>
        </w:rPr>
        <w:t>the course of seeking State Aid</w:t>
      </w:r>
      <w:r w:rsidRPr="00267C9D">
        <w:rPr>
          <w:rFonts w:ascii="Arial" w:hAnsi="Arial" w:cs="Arial"/>
        </w:rPr>
        <w:t xml:space="preserve">. </w:t>
      </w:r>
    </w:p>
    <w:p w:rsidR="00267C9D" w:rsidRPr="00267C9D" w:rsidRDefault="00267C9D" w:rsidP="0034527E">
      <w:pPr>
        <w:spacing w:after="0" w:line="240" w:lineRule="auto"/>
        <w:rPr>
          <w:rFonts w:ascii="Arial" w:hAnsi="Arial" w:cs="Arial"/>
        </w:rPr>
      </w:pPr>
    </w:p>
    <w:p w:rsidR="0034527E" w:rsidRDefault="00267C9D" w:rsidP="0034527E">
      <w:pPr>
        <w:spacing w:after="0" w:line="240" w:lineRule="auto"/>
        <w:rPr>
          <w:rFonts w:ascii="Arial" w:hAnsi="Arial" w:cs="Arial"/>
        </w:rPr>
      </w:pPr>
      <w:r w:rsidRPr="00267C9D">
        <w:rPr>
          <w:rFonts w:ascii="Arial" w:hAnsi="Arial" w:cs="Arial"/>
        </w:rPr>
        <w:t>If you have any questions about an</w:t>
      </w:r>
      <w:r w:rsidR="0034527E">
        <w:rPr>
          <w:rFonts w:ascii="Arial" w:hAnsi="Arial" w:cs="Arial"/>
        </w:rPr>
        <w:t xml:space="preserve">y of the above, please contact Matt Smith at Fastershire </w:t>
      </w:r>
      <w:hyperlink r:id="rId17" w:history="1">
        <w:r w:rsidR="009848E7" w:rsidRPr="00677EF0">
          <w:rPr>
            <w:rStyle w:val="Hyperlink"/>
            <w:rFonts w:ascii="Arial" w:hAnsi="Arial" w:cs="Arial"/>
          </w:rPr>
          <w:t>matthew.smith@herefordshire.gov.uk</w:t>
        </w:r>
      </w:hyperlink>
      <w:r w:rsidR="0034527E">
        <w:rPr>
          <w:rFonts w:ascii="Arial" w:hAnsi="Arial" w:cs="Arial"/>
        </w:rPr>
        <w:t xml:space="preserve"> </w:t>
      </w:r>
    </w:p>
    <w:sectPr w:rsidR="0034527E" w:rsidSect="00267C9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2F2" w:rsidRDefault="006A32F2" w:rsidP="002A4A5B">
      <w:pPr>
        <w:spacing w:after="0" w:line="240" w:lineRule="auto"/>
      </w:pPr>
      <w:r>
        <w:separator/>
      </w:r>
    </w:p>
  </w:endnote>
  <w:endnote w:type="continuationSeparator" w:id="0">
    <w:p w:rsidR="006A32F2" w:rsidRDefault="006A32F2" w:rsidP="002A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2F2" w:rsidRDefault="006A32F2" w:rsidP="002A4A5B">
      <w:pPr>
        <w:spacing w:after="0" w:line="240" w:lineRule="auto"/>
      </w:pPr>
      <w:r>
        <w:separator/>
      </w:r>
    </w:p>
  </w:footnote>
  <w:footnote w:type="continuationSeparator" w:id="0">
    <w:p w:rsidR="006A32F2" w:rsidRDefault="006A32F2" w:rsidP="002A4A5B">
      <w:pPr>
        <w:spacing w:after="0" w:line="240" w:lineRule="auto"/>
      </w:pPr>
      <w:r>
        <w:continuationSeparator/>
      </w:r>
    </w:p>
  </w:footnote>
  <w:footnote w:id="1">
    <w:p w:rsidR="00A86C27" w:rsidRPr="00A86C27" w:rsidRDefault="00A86C27">
      <w:pPr>
        <w:pStyle w:val="FootnoteText"/>
        <w:rPr>
          <w:rFonts w:ascii="Arial" w:hAnsi="Arial" w:cs="Arial"/>
        </w:rPr>
      </w:pPr>
      <w:r w:rsidRPr="00A86C27">
        <w:rPr>
          <w:rStyle w:val="FootnoteReference"/>
          <w:rFonts w:ascii="Arial" w:hAnsi="Arial" w:cs="Arial"/>
          <w:sz w:val="18"/>
        </w:rPr>
        <w:footnoteRef/>
      </w:r>
      <w:r w:rsidRPr="00A86C27">
        <w:rPr>
          <w:rFonts w:ascii="Arial" w:hAnsi="Arial" w:cs="Arial"/>
          <w:sz w:val="18"/>
        </w:rPr>
        <w:t xml:space="preserve"> https://www.gov.uk/government/publications/2016-nbs-tech-guidelines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DA3539"/>
    <w:multiLevelType w:val="hybridMultilevel"/>
    <w:tmpl w:val="F2CC33B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C9D"/>
    <w:rsid w:val="00020DE5"/>
    <w:rsid w:val="00050BB3"/>
    <w:rsid w:val="00091680"/>
    <w:rsid w:val="000943DA"/>
    <w:rsid w:val="000A234D"/>
    <w:rsid w:val="000B723C"/>
    <w:rsid w:val="000E018F"/>
    <w:rsid w:val="001B04C6"/>
    <w:rsid w:val="0020133D"/>
    <w:rsid w:val="0020625C"/>
    <w:rsid w:val="00267C9D"/>
    <w:rsid w:val="002A4A5B"/>
    <w:rsid w:val="002B6A47"/>
    <w:rsid w:val="002D4E88"/>
    <w:rsid w:val="002E066B"/>
    <w:rsid w:val="002E72D6"/>
    <w:rsid w:val="002F2DEF"/>
    <w:rsid w:val="0030285B"/>
    <w:rsid w:val="00322C9E"/>
    <w:rsid w:val="0034527E"/>
    <w:rsid w:val="0038380B"/>
    <w:rsid w:val="003C7604"/>
    <w:rsid w:val="003F1FA5"/>
    <w:rsid w:val="00430D6F"/>
    <w:rsid w:val="004D1958"/>
    <w:rsid w:val="004E00E5"/>
    <w:rsid w:val="00571079"/>
    <w:rsid w:val="00583907"/>
    <w:rsid w:val="005C075C"/>
    <w:rsid w:val="00667DFE"/>
    <w:rsid w:val="006A32F2"/>
    <w:rsid w:val="006A60F5"/>
    <w:rsid w:val="006D5D35"/>
    <w:rsid w:val="006F6E44"/>
    <w:rsid w:val="00702221"/>
    <w:rsid w:val="007D6E06"/>
    <w:rsid w:val="007E4EAC"/>
    <w:rsid w:val="00921CC0"/>
    <w:rsid w:val="00924CE2"/>
    <w:rsid w:val="00973E9F"/>
    <w:rsid w:val="00980AAE"/>
    <w:rsid w:val="009848E7"/>
    <w:rsid w:val="009A785C"/>
    <w:rsid w:val="009B6785"/>
    <w:rsid w:val="00A77851"/>
    <w:rsid w:val="00A86C27"/>
    <w:rsid w:val="00A923B5"/>
    <w:rsid w:val="00A93FCC"/>
    <w:rsid w:val="00A94405"/>
    <w:rsid w:val="00AB4C6E"/>
    <w:rsid w:val="00B8423C"/>
    <w:rsid w:val="00BB1867"/>
    <w:rsid w:val="00C22EC4"/>
    <w:rsid w:val="00C749B1"/>
    <w:rsid w:val="00C947AF"/>
    <w:rsid w:val="00CB7026"/>
    <w:rsid w:val="00CD3994"/>
    <w:rsid w:val="00D03D3E"/>
    <w:rsid w:val="00D04DA1"/>
    <w:rsid w:val="00D13A1B"/>
    <w:rsid w:val="00D31210"/>
    <w:rsid w:val="00D52852"/>
    <w:rsid w:val="00DB3A0F"/>
    <w:rsid w:val="00DF57A0"/>
    <w:rsid w:val="00E46662"/>
    <w:rsid w:val="00E9102E"/>
    <w:rsid w:val="00EA6E0F"/>
    <w:rsid w:val="00F002A4"/>
    <w:rsid w:val="00FA2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7D5C5"/>
  <w15:chartTrackingRefBased/>
  <w15:docId w15:val="{5DEEFE0A-36E2-42F9-AE72-065AFE48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527E"/>
    <w:rPr>
      <w:color w:val="0563C1" w:themeColor="hyperlink"/>
      <w:u w:val="single"/>
    </w:rPr>
  </w:style>
  <w:style w:type="paragraph" w:styleId="ListParagraph">
    <w:name w:val="List Paragraph"/>
    <w:basedOn w:val="Normal"/>
    <w:uiPriority w:val="34"/>
    <w:qFormat/>
    <w:rsid w:val="00322C9E"/>
    <w:pPr>
      <w:ind w:left="720"/>
      <w:contextualSpacing/>
    </w:pPr>
  </w:style>
  <w:style w:type="paragraph" w:styleId="Caption">
    <w:name w:val="caption"/>
    <w:basedOn w:val="Normal"/>
    <w:next w:val="Normal"/>
    <w:uiPriority w:val="35"/>
    <w:unhideWhenUsed/>
    <w:qFormat/>
    <w:rsid w:val="007E4EAC"/>
    <w:pPr>
      <w:spacing w:after="200" w:line="240" w:lineRule="auto"/>
    </w:pPr>
    <w:rPr>
      <w:i/>
      <w:iCs/>
      <w:color w:val="44546A" w:themeColor="text2"/>
      <w:sz w:val="18"/>
      <w:szCs w:val="18"/>
    </w:rPr>
  </w:style>
  <w:style w:type="paragraph" w:styleId="NormalWeb">
    <w:name w:val="Normal (Web)"/>
    <w:basedOn w:val="Normal"/>
    <w:uiPriority w:val="99"/>
    <w:semiHidden/>
    <w:unhideWhenUsed/>
    <w:rsid w:val="00DB3A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947AF"/>
    <w:rPr>
      <w:sz w:val="16"/>
      <w:szCs w:val="16"/>
    </w:rPr>
  </w:style>
  <w:style w:type="paragraph" w:styleId="CommentText">
    <w:name w:val="annotation text"/>
    <w:basedOn w:val="Normal"/>
    <w:link w:val="CommentTextChar"/>
    <w:uiPriority w:val="99"/>
    <w:semiHidden/>
    <w:unhideWhenUsed/>
    <w:rsid w:val="00C947AF"/>
    <w:pPr>
      <w:spacing w:line="240" w:lineRule="auto"/>
    </w:pPr>
    <w:rPr>
      <w:sz w:val="20"/>
      <w:szCs w:val="20"/>
    </w:rPr>
  </w:style>
  <w:style w:type="character" w:customStyle="1" w:styleId="CommentTextChar">
    <w:name w:val="Comment Text Char"/>
    <w:basedOn w:val="DefaultParagraphFont"/>
    <w:link w:val="CommentText"/>
    <w:uiPriority w:val="99"/>
    <w:semiHidden/>
    <w:rsid w:val="00C947AF"/>
    <w:rPr>
      <w:sz w:val="20"/>
      <w:szCs w:val="20"/>
    </w:rPr>
  </w:style>
  <w:style w:type="paragraph" w:styleId="CommentSubject">
    <w:name w:val="annotation subject"/>
    <w:basedOn w:val="CommentText"/>
    <w:next w:val="CommentText"/>
    <w:link w:val="CommentSubjectChar"/>
    <w:uiPriority w:val="99"/>
    <w:semiHidden/>
    <w:unhideWhenUsed/>
    <w:rsid w:val="00C947AF"/>
    <w:rPr>
      <w:b/>
      <w:bCs/>
    </w:rPr>
  </w:style>
  <w:style w:type="character" w:customStyle="1" w:styleId="CommentSubjectChar">
    <w:name w:val="Comment Subject Char"/>
    <w:basedOn w:val="CommentTextChar"/>
    <w:link w:val="CommentSubject"/>
    <w:uiPriority w:val="99"/>
    <w:semiHidden/>
    <w:rsid w:val="00C947AF"/>
    <w:rPr>
      <w:b/>
      <w:bCs/>
      <w:sz w:val="20"/>
      <w:szCs w:val="20"/>
    </w:rPr>
  </w:style>
  <w:style w:type="paragraph" w:styleId="BalloonText">
    <w:name w:val="Balloon Text"/>
    <w:basedOn w:val="Normal"/>
    <w:link w:val="BalloonTextChar"/>
    <w:uiPriority w:val="99"/>
    <w:semiHidden/>
    <w:unhideWhenUsed/>
    <w:rsid w:val="00C94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AF"/>
    <w:rPr>
      <w:rFonts w:ascii="Segoe UI" w:hAnsi="Segoe UI" w:cs="Segoe UI"/>
      <w:sz w:val="18"/>
      <w:szCs w:val="18"/>
    </w:rPr>
  </w:style>
  <w:style w:type="paragraph" w:styleId="FootnoteText">
    <w:name w:val="footnote text"/>
    <w:basedOn w:val="Normal"/>
    <w:link w:val="FootnoteTextChar"/>
    <w:uiPriority w:val="99"/>
    <w:semiHidden/>
    <w:unhideWhenUsed/>
    <w:rsid w:val="002A4A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4A5B"/>
    <w:rPr>
      <w:sz w:val="20"/>
      <w:szCs w:val="20"/>
    </w:rPr>
  </w:style>
  <w:style w:type="character" w:styleId="FootnoteReference">
    <w:name w:val="footnote reference"/>
    <w:basedOn w:val="DefaultParagraphFont"/>
    <w:uiPriority w:val="99"/>
    <w:semiHidden/>
    <w:unhideWhenUsed/>
    <w:rsid w:val="002A4A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2237">
      <w:bodyDiv w:val="1"/>
      <w:marLeft w:val="0"/>
      <w:marRight w:val="0"/>
      <w:marTop w:val="0"/>
      <w:marBottom w:val="0"/>
      <w:divBdr>
        <w:top w:val="none" w:sz="0" w:space="0" w:color="auto"/>
        <w:left w:val="none" w:sz="0" w:space="0" w:color="auto"/>
        <w:bottom w:val="none" w:sz="0" w:space="0" w:color="auto"/>
        <w:right w:val="none" w:sz="0" w:space="0" w:color="auto"/>
      </w:divBdr>
    </w:div>
    <w:div w:id="316496427">
      <w:bodyDiv w:val="1"/>
      <w:marLeft w:val="0"/>
      <w:marRight w:val="0"/>
      <w:marTop w:val="0"/>
      <w:marBottom w:val="0"/>
      <w:divBdr>
        <w:top w:val="none" w:sz="0" w:space="0" w:color="auto"/>
        <w:left w:val="none" w:sz="0" w:space="0" w:color="auto"/>
        <w:bottom w:val="none" w:sz="0" w:space="0" w:color="auto"/>
        <w:right w:val="none" w:sz="0" w:space="0" w:color="auto"/>
      </w:divBdr>
    </w:div>
    <w:div w:id="600340705">
      <w:bodyDiv w:val="1"/>
      <w:marLeft w:val="0"/>
      <w:marRight w:val="0"/>
      <w:marTop w:val="0"/>
      <w:marBottom w:val="0"/>
      <w:divBdr>
        <w:top w:val="none" w:sz="0" w:space="0" w:color="auto"/>
        <w:left w:val="none" w:sz="0" w:space="0" w:color="auto"/>
        <w:bottom w:val="none" w:sz="0" w:space="0" w:color="auto"/>
        <w:right w:val="none" w:sz="0" w:space="0" w:color="auto"/>
      </w:divBdr>
    </w:div>
    <w:div w:id="1111818289">
      <w:bodyDiv w:val="1"/>
      <w:marLeft w:val="0"/>
      <w:marRight w:val="0"/>
      <w:marTop w:val="0"/>
      <w:marBottom w:val="0"/>
      <w:divBdr>
        <w:top w:val="none" w:sz="0" w:space="0" w:color="auto"/>
        <w:left w:val="none" w:sz="0" w:space="0" w:color="auto"/>
        <w:bottom w:val="none" w:sz="0" w:space="0" w:color="auto"/>
        <w:right w:val="none" w:sz="0" w:space="0" w:color="auto"/>
      </w:divBdr>
    </w:div>
    <w:div w:id="210830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atthew.smith@herefordshire.gov.uk" TargetMode="External"/><Relationship Id="rId2" Type="http://schemas.openxmlformats.org/officeDocument/2006/relationships/numbering" Target="numbering.xml"/><Relationship Id="rId16" Type="http://schemas.openxmlformats.org/officeDocument/2006/relationships/hyperlink" Target="http://proactis.kayako.com/procontractv3/Core/Default/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roContractSuppliers@proactis.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upplyingthesouthwe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4DFEB-CD6D-4DA9-AC32-BA34D343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1361</Words>
  <Characters>7761</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Herefordshire Council</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Matt</dc:creator>
  <cp:keywords/>
  <dc:description/>
  <cp:lastModifiedBy>Gennard, Robert</cp:lastModifiedBy>
  <cp:revision>2</cp:revision>
  <dcterms:created xsi:type="dcterms:W3CDTF">2021-05-10T13:45:00Z</dcterms:created>
  <dcterms:modified xsi:type="dcterms:W3CDTF">2021-05-10T13:45:00Z</dcterms:modified>
</cp:coreProperties>
</file>