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ADB50" w14:textId="19E363A7" w:rsidR="00E912C6" w:rsidRPr="00F8786A" w:rsidRDefault="00E912C6" w:rsidP="29EB7E3F">
      <w:pPr>
        <w:jc w:val="left"/>
        <w:rPr>
          <w:rFonts w:asciiTheme="minorHAnsi" w:hAnsiTheme="minorHAnsi" w:cstheme="minorBidi"/>
        </w:rPr>
      </w:pPr>
    </w:p>
    <w:p w14:paraId="5980762F" w14:textId="77777777" w:rsidR="005F652E" w:rsidRDefault="005F652E" w:rsidP="29EB7E3F">
      <w:pPr>
        <w:pStyle w:val="Title"/>
        <w:jc w:val="left"/>
        <w:rPr>
          <w:rFonts w:asciiTheme="minorHAnsi" w:hAnsiTheme="minorHAnsi" w:cstheme="minorBidi"/>
          <w:color w:val="auto"/>
        </w:rPr>
      </w:pPr>
    </w:p>
    <w:p w14:paraId="28CF47E7" w14:textId="77777777" w:rsidR="005F652E" w:rsidRDefault="005F652E" w:rsidP="29EB7E3F">
      <w:pPr>
        <w:pStyle w:val="Title"/>
        <w:jc w:val="left"/>
        <w:rPr>
          <w:rFonts w:asciiTheme="minorHAnsi" w:hAnsiTheme="minorHAnsi" w:cstheme="minorBidi"/>
          <w:color w:val="auto"/>
        </w:rPr>
      </w:pPr>
    </w:p>
    <w:p w14:paraId="342C67FD" w14:textId="60A63447" w:rsidR="00F96690" w:rsidRPr="003E60A6" w:rsidRDefault="00A85CF0" w:rsidP="29EB7E3F">
      <w:pPr>
        <w:pStyle w:val="Title"/>
        <w:jc w:val="left"/>
        <w:rPr>
          <w:rFonts w:asciiTheme="minorHAnsi" w:hAnsiTheme="minorHAnsi" w:cstheme="minorBidi"/>
          <w:color w:val="auto"/>
        </w:rPr>
      </w:pPr>
      <w:r w:rsidRPr="29EB7E3F">
        <w:rPr>
          <w:rFonts w:asciiTheme="minorHAnsi" w:hAnsiTheme="minorHAnsi" w:cstheme="minorBidi"/>
          <w:color w:val="auto"/>
        </w:rPr>
        <w:t xml:space="preserve">Request for Quotation – </w:t>
      </w:r>
      <w:r w:rsidR="004F0688" w:rsidRPr="29EB7E3F">
        <w:rPr>
          <w:rFonts w:asciiTheme="minorHAnsi" w:hAnsiTheme="minorHAnsi" w:cstheme="minorBidi"/>
          <w:color w:val="auto"/>
        </w:rPr>
        <w:t>Public perception</w:t>
      </w:r>
      <w:r w:rsidRPr="29EB7E3F">
        <w:rPr>
          <w:rFonts w:asciiTheme="minorHAnsi" w:hAnsiTheme="minorHAnsi" w:cstheme="minorBidi"/>
          <w:color w:val="auto"/>
        </w:rPr>
        <w:t xml:space="preserve"> work relating to the Connector automated vehicle project</w:t>
      </w:r>
    </w:p>
    <w:p w14:paraId="01E4907A" w14:textId="04B0CF43" w:rsidR="00D63739" w:rsidRDefault="00D63739" w:rsidP="29EB7E3F">
      <w:pPr>
        <w:jc w:val="left"/>
        <w:rPr>
          <w:lang w:val="en-US"/>
        </w:rPr>
      </w:pPr>
    </w:p>
    <w:p w14:paraId="38874581" w14:textId="5E93645C" w:rsidR="00D63739" w:rsidRPr="00D63739" w:rsidRDefault="00D63739" w:rsidP="29EB7E3F">
      <w:pPr>
        <w:jc w:val="left"/>
        <w:rPr>
          <w:lang w:val="en-US"/>
        </w:rPr>
      </w:pPr>
    </w:p>
    <w:p w14:paraId="303E5B39" w14:textId="77777777" w:rsidR="00D63739" w:rsidRDefault="00D63739" w:rsidP="29EB7E3F">
      <w:pPr>
        <w:jc w:val="left"/>
        <w:rPr>
          <w:rFonts w:asciiTheme="minorHAnsi" w:hAnsiTheme="minorHAnsi" w:cstheme="minorBidi"/>
          <w:b/>
          <w:color w:val="FF0000"/>
        </w:rPr>
      </w:pPr>
    </w:p>
    <w:p w14:paraId="633E6BC0" w14:textId="6CAFEE43" w:rsidR="00D63739" w:rsidRDefault="00D63739" w:rsidP="29EB7E3F">
      <w:pPr>
        <w:jc w:val="left"/>
        <w:rPr>
          <w:rFonts w:asciiTheme="minorHAnsi" w:hAnsiTheme="minorHAnsi" w:cstheme="minorBidi"/>
          <w:b/>
          <w:color w:val="FF0000"/>
        </w:rPr>
      </w:pPr>
    </w:p>
    <w:p w14:paraId="6B9ADB53" w14:textId="20B8CED6" w:rsidR="00E912C6" w:rsidRPr="00F8786A" w:rsidRDefault="00E912C6" w:rsidP="29EB7E3F">
      <w:pPr>
        <w:jc w:val="left"/>
        <w:rPr>
          <w:rFonts w:asciiTheme="minorHAnsi" w:hAnsiTheme="minorHAnsi" w:cstheme="minorBidi"/>
          <w:b/>
          <w:color w:val="FF0000"/>
          <w:sz w:val="20"/>
        </w:rPr>
      </w:pPr>
    </w:p>
    <w:p w14:paraId="6B9ADB54" w14:textId="6CE3B12B" w:rsidR="00E912C6" w:rsidRPr="00F8786A" w:rsidRDefault="005F652E" w:rsidP="29EB7E3F">
      <w:pPr>
        <w:jc w:val="left"/>
        <w:rPr>
          <w:rFonts w:asciiTheme="minorHAnsi" w:hAnsiTheme="minorHAnsi" w:cstheme="minorBidi"/>
        </w:rPr>
      </w:pPr>
      <w:r w:rsidRPr="00F8786A">
        <w:rPr>
          <w:rFonts w:asciiTheme="minorHAnsi" w:hAnsiTheme="minorHAnsi" w:cstheme="minorHAnsi"/>
          <w:noProof/>
          <w:color w:val="2B579A"/>
          <w:shd w:val="clear" w:color="auto" w:fill="E6E6E6"/>
          <w:lang w:eastAsia="en-GB"/>
        </w:rPr>
        <w:drawing>
          <wp:anchor distT="0" distB="0" distL="114300" distR="114300" simplePos="0" relativeHeight="251658240" behindDoc="1" locked="0" layoutInCell="1" allowOverlap="1" wp14:anchorId="6B9ADCD5" wp14:editId="76DBDFD1">
            <wp:simplePos x="0" y="0"/>
            <wp:positionH relativeFrom="margin">
              <wp:align>center</wp:align>
            </wp:positionH>
            <wp:positionV relativeFrom="paragraph">
              <wp:posOffset>297180</wp:posOffset>
            </wp:positionV>
            <wp:extent cx="4752975" cy="1047750"/>
            <wp:effectExtent l="0" t="0" r="9525" b="0"/>
            <wp:wrapTight wrapText="bothSides">
              <wp:wrapPolygon edited="0">
                <wp:start x="693" y="0"/>
                <wp:lineTo x="0" y="3535"/>
                <wp:lineTo x="0" y="18458"/>
                <wp:lineTo x="7618" y="18851"/>
                <wp:lineTo x="7618" y="21207"/>
                <wp:lineTo x="8138" y="21207"/>
                <wp:lineTo x="19566" y="18851"/>
                <wp:lineTo x="21124" y="17673"/>
                <wp:lineTo x="20951" y="12567"/>
                <wp:lineTo x="21557" y="7855"/>
                <wp:lineTo x="21557" y="0"/>
                <wp:lineTo x="9350" y="0"/>
                <wp:lineTo x="69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srcRect b="41385"/>
                    <a:stretch/>
                  </pic:blipFill>
                  <pic:spPr bwMode="auto">
                    <a:xfrm>
                      <a:off x="0" y="0"/>
                      <a:ext cx="4752975"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9ADB55" w14:textId="4D2F82AF" w:rsidR="00E912C6" w:rsidRPr="00F8786A" w:rsidRDefault="00E912C6" w:rsidP="29EB7E3F">
      <w:pPr>
        <w:jc w:val="left"/>
        <w:rPr>
          <w:rFonts w:asciiTheme="minorHAnsi" w:hAnsiTheme="minorHAnsi" w:cstheme="minorBidi"/>
        </w:rPr>
      </w:pPr>
    </w:p>
    <w:p w14:paraId="6B9ADB56" w14:textId="6BECD95A" w:rsidR="00E912C6" w:rsidRPr="00F8786A" w:rsidRDefault="00E912C6" w:rsidP="29EB7E3F">
      <w:pPr>
        <w:jc w:val="left"/>
        <w:rPr>
          <w:rFonts w:asciiTheme="minorHAnsi" w:hAnsiTheme="minorHAnsi" w:cstheme="minorBidi"/>
        </w:rPr>
      </w:pPr>
    </w:p>
    <w:p w14:paraId="6B9ADB57" w14:textId="6D9EFBC1" w:rsidR="00E912C6" w:rsidRPr="00F8786A" w:rsidRDefault="00E912C6" w:rsidP="29EB7E3F">
      <w:pPr>
        <w:jc w:val="left"/>
        <w:rPr>
          <w:rFonts w:asciiTheme="minorHAnsi" w:hAnsiTheme="minorHAnsi" w:cstheme="minorBidi"/>
        </w:rPr>
      </w:pPr>
      <w:r w:rsidRPr="29EB7E3F">
        <w:rPr>
          <w:rFonts w:asciiTheme="minorHAnsi" w:hAnsiTheme="minorHAnsi" w:cstheme="minorBidi"/>
        </w:rPr>
        <w:t xml:space="preserve">                                                 </w:t>
      </w:r>
    </w:p>
    <w:p w14:paraId="6B9ADB58" w14:textId="3408BECD" w:rsidR="00C77DF7" w:rsidRPr="00F8786A" w:rsidRDefault="00C77DF7" w:rsidP="00E912C6">
      <w:pPr>
        <w:spacing w:after="0"/>
        <w:jc w:val="left"/>
        <w:rPr>
          <w:rFonts w:asciiTheme="minorHAnsi" w:hAnsiTheme="minorHAnsi" w:cstheme="minorHAnsi"/>
        </w:rPr>
      </w:pPr>
    </w:p>
    <w:p w14:paraId="6B9ADB59" w14:textId="52F9A883" w:rsidR="00C77DF7" w:rsidRPr="00F8786A" w:rsidRDefault="00C77DF7" w:rsidP="29EB7E3F">
      <w:pPr>
        <w:jc w:val="left"/>
        <w:rPr>
          <w:rFonts w:asciiTheme="minorHAnsi" w:hAnsiTheme="minorHAnsi" w:cstheme="minorBidi"/>
        </w:rPr>
      </w:pPr>
    </w:p>
    <w:p w14:paraId="6B9ADB5E" w14:textId="6774442E" w:rsidR="00E912C6" w:rsidRPr="00F8786A" w:rsidRDefault="00E912C6" w:rsidP="29EB7E3F">
      <w:pPr>
        <w:tabs>
          <w:tab w:val="left" w:pos="5370"/>
        </w:tabs>
        <w:jc w:val="left"/>
        <w:rPr>
          <w:rFonts w:asciiTheme="minorHAnsi" w:hAnsiTheme="minorHAnsi" w:cstheme="minorBidi"/>
        </w:rPr>
        <w:sectPr w:rsidR="00E912C6" w:rsidRPr="00F8786A" w:rsidSect="003C3126">
          <w:headerReference w:type="default" r:id="rId12"/>
          <w:footerReference w:type="default" r:id="rId13"/>
          <w:pgSz w:w="11906" w:h="16838"/>
          <w:pgMar w:top="993" w:right="1800" w:bottom="1135" w:left="1800" w:header="708" w:footer="708" w:gutter="0"/>
          <w:cols w:space="720"/>
        </w:sectPr>
      </w:pPr>
    </w:p>
    <w:p w14:paraId="6B9ADB77" w14:textId="6A76BB77" w:rsidR="00E912C6" w:rsidRDefault="00E912C6" w:rsidP="29EB7E3F">
      <w:pPr>
        <w:pStyle w:val="TOCHeading1"/>
        <w:jc w:val="left"/>
        <w:rPr>
          <w:rFonts w:asciiTheme="minorHAnsi" w:hAnsiTheme="minorHAnsi" w:cstheme="minorBidi"/>
        </w:rPr>
      </w:pPr>
      <w:r w:rsidRPr="29EB7E3F">
        <w:rPr>
          <w:rFonts w:asciiTheme="minorHAnsi" w:hAnsiTheme="minorHAnsi" w:cstheme="minorBidi"/>
        </w:rPr>
        <w:lastRenderedPageBreak/>
        <w:t>CONTENTS</w:t>
      </w:r>
    </w:p>
    <w:p w14:paraId="6802C0D6" w14:textId="77777777" w:rsidR="00040C4C" w:rsidRPr="00A92FDD" w:rsidRDefault="00040C4C" w:rsidP="29EB7E3F">
      <w:pPr>
        <w:pStyle w:val="TOCHeading1"/>
        <w:jc w:val="left"/>
        <w:rPr>
          <w:rFonts w:asciiTheme="minorHAnsi" w:hAnsiTheme="minorHAnsi" w:cstheme="minorBidi"/>
        </w:rPr>
      </w:pPr>
    </w:p>
    <w:p w14:paraId="0B9038E8" w14:textId="6A3B18FD" w:rsidR="00040C4C" w:rsidRDefault="00CE0160" w:rsidP="009B0DDC">
      <w:pPr>
        <w:pStyle w:val="TOC1"/>
        <w:jc w:val="left"/>
        <w:rPr>
          <w:rFonts w:eastAsiaTheme="minorEastAsia" w:cstheme="minorBidi"/>
          <w:noProof/>
          <w:sz w:val="22"/>
          <w:szCs w:val="22"/>
          <w:lang w:eastAsia="en-GB"/>
        </w:rPr>
      </w:pPr>
      <w:r w:rsidRPr="29EB7E3F">
        <w:rPr>
          <w:color w:val="2B579A"/>
          <w:shd w:val="clear" w:color="auto" w:fill="E6E6E6"/>
        </w:rPr>
        <w:fldChar w:fldCharType="begin"/>
      </w:r>
      <w:r w:rsidR="00E912C6" w:rsidRPr="00A92FDD">
        <w:instrText xml:space="preserve"> TOC \o "1-3" \h \z \u </w:instrText>
      </w:r>
      <w:r w:rsidRPr="29EB7E3F">
        <w:rPr>
          <w:color w:val="2B579A"/>
          <w:shd w:val="clear" w:color="auto" w:fill="E6E6E6"/>
        </w:rPr>
        <w:fldChar w:fldCharType="separate"/>
      </w:r>
      <w:r w:rsidR="00040C4C" w:rsidRPr="004D19E8">
        <w:rPr>
          <w:noProof/>
        </w:rPr>
        <w:t>INTRODUCTION</w:t>
      </w:r>
      <w:r w:rsidR="00040C4C">
        <w:rPr>
          <w:noProof/>
          <w:webHidden/>
        </w:rPr>
        <w:tab/>
        <w:t>3</w:t>
      </w:r>
    </w:p>
    <w:p w14:paraId="36E3D6E0" w14:textId="231201E2"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GENERAL REQUIREMENTS</w:t>
      </w:r>
      <w:r>
        <w:rPr>
          <w:noProof/>
          <w:webHidden/>
        </w:rPr>
        <w:tab/>
        <w:t>3</w:t>
      </w:r>
    </w:p>
    <w:p w14:paraId="5DB72ADC" w14:textId="6B5FC3DC"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PROCUREMENT TIMETABLE</w:t>
      </w:r>
      <w:r>
        <w:rPr>
          <w:noProof/>
          <w:webHidden/>
        </w:rPr>
        <w:tab/>
        <w:t>3</w:t>
      </w:r>
    </w:p>
    <w:p w14:paraId="56F431CE" w14:textId="5D089F3D"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CLARIFICATION QUESTIONS</w:t>
      </w:r>
      <w:r>
        <w:rPr>
          <w:noProof/>
          <w:webHidden/>
        </w:rPr>
        <w:tab/>
        <w:t>3</w:t>
      </w:r>
    </w:p>
    <w:p w14:paraId="71279DA6" w14:textId="542AE4D0"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 xml:space="preserve">QUOTATION </w:t>
      </w:r>
      <w:r w:rsidRPr="004D19E8">
        <w:rPr>
          <w:rFonts w:asciiTheme="minorHAnsi" w:hAnsiTheme="minorHAnsi"/>
          <w:noProof/>
        </w:rPr>
        <w:t>RESPONSES</w:t>
      </w:r>
      <w:r>
        <w:rPr>
          <w:noProof/>
          <w:webHidden/>
        </w:rPr>
        <w:tab/>
        <w:t>4</w:t>
      </w:r>
    </w:p>
    <w:p w14:paraId="17D7E623" w14:textId="55EFEA6A"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EVALUATION OF QUOTATIONS</w:t>
      </w:r>
      <w:r>
        <w:rPr>
          <w:noProof/>
          <w:webHidden/>
        </w:rPr>
        <w:tab/>
        <w:t>4</w:t>
      </w:r>
    </w:p>
    <w:p w14:paraId="50A497DE" w14:textId="5FC7C044" w:rsidR="00040C4C" w:rsidRDefault="00040C4C" w:rsidP="009B0DDC">
      <w:pPr>
        <w:pStyle w:val="TOC1"/>
        <w:jc w:val="left"/>
        <w:rPr>
          <w:rFonts w:asciiTheme="minorHAnsi" w:eastAsiaTheme="minorEastAsia" w:hAnsiTheme="minorHAnsi" w:cstheme="minorBidi"/>
          <w:noProof/>
          <w:sz w:val="22"/>
          <w:szCs w:val="22"/>
          <w:lang w:eastAsia="en-GB"/>
        </w:rPr>
      </w:pPr>
      <w:r w:rsidRPr="004D19E8">
        <w:rPr>
          <w:noProof/>
        </w:rPr>
        <w:t>SPECIFICATION</w:t>
      </w:r>
      <w:r>
        <w:rPr>
          <w:noProof/>
          <w:webHidden/>
        </w:rPr>
        <w:tab/>
        <w:t>7</w:t>
      </w:r>
    </w:p>
    <w:p w14:paraId="5563009B" w14:textId="263D6D4A" w:rsidR="00040C4C" w:rsidRDefault="00040C4C" w:rsidP="009B0DDC">
      <w:pPr>
        <w:pStyle w:val="TOC1"/>
        <w:jc w:val="left"/>
        <w:rPr>
          <w:rFonts w:asciiTheme="minorHAnsi" w:eastAsiaTheme="minorEastAsia" w:hAnsiTheme="minorHAnsi" w:cstheme="minorBidi"/>
          <w:noProof/>
          <w:sz w:val="22"/>
          <w:szCs w:val="22"/>
          <w:lang w:eastAsia="en-GB"/>
        </w:rPr>
      </w:pPr>
      <w:r w:rsidRPr="004D19E8">
        <w:rPr>
          <w:noProof/>
        </w:rPr>
        <w:t>SUPPORTING INFORMATION</w:t>
      </w:r>
      <w:r>
        <w:rPr>
          <w:noProof/>
          <w:webHidden/>
        </w:rPr>
        <w:tab/>
        <w:t>8</w:t>
      </w:r>
    </w:p>
    <w:p w14:paraId="521B15CC" w14:textId="454B7615"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ORGANISATION AND CONTACT DETAILS</w:t>
      </w:r>
      <w:r>
        <w:rPr>
          <w:noProof/>
          <w:webHidden/>
        </w:rPr>
        <w:tab/>
        <w:t>8</w:t>
      </w:r>
    </w:p>
    <w:p w14:paraId="742004A1" w14:textId="238FF296"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QUESTIONNAIRES</w:t>
      </w:r>
      <w:r>
        <w:rPr>
          <w:noProof/>
          <w:webHidden/>
        </w:rPr>
        <w:tab/>
        <w:t>9</w:t>
      </w:r>
    </w:p>
    <w:p w14:paraId="0B5E864F" w14:textId="3CC6B014" w:rsidR="00040C4C" w:rsidRDefault="00040C4C" w:rsidP="009B0DDC">
      <w:pPr>
        <w:pStyle w:val="TOC1"/>
        <w:jc w:val="left"/>
        <w:rPr>
          <w:rFonts w:asciiTheme="minorHAnsi" w:eastAsiaTheme="minorEastAsia" w:hAnsiTheme="minorHAnsi" w:cstheme="minorBidi"/>
          <w:noProof/>
          <w:sz w:val="22"/>
          <w:szCs w:val="22"/>
          <w:lang w:eastAsia="en-GB"/>
        </w:rPr>
      </w:pPr>
      <w:r w:rsidRPr="004D19E8">
        <w:rPr>
          <w:noProof/>
        </w:rPr>
        <w:t>PRICING SHEET</w:t>
      </w:r>
      <w:r>
        <w:rPr>
          <w:noProof/>
          <w:webHidden/>
        </w:rPr>
        <w:tab/>
        <w:t>11</w:t>
      </w:r>
    </w:p>
    <w:p w14:paraId="445334E1" w14:textId="7F889910" w:rsidR="00040C4C" w:rsidRDefault="00040C4C" w:rsidP="009B0DDC">
      <w:pPr>
        <w:pStyle w:val="TOC2"/>
        <w:jc w:val="left"/>
        <w:rPr>
          <w:rFonts w:asciiTheme="minorHAnsi" w:eastAsiaTheme="minorEastAsia" w:hAnsiTheme="minorHAnsi" w:cstheme="minorBidi"/>
          <w:noProof/>
          <w:sz w:val="22"/>
          <w:szCs w:val="22"/>
          <w:lang w:eastAsia="en-GB"/>
        </w:rPr>
      </w:pPr>
      <w:r w:rsidRPr="004D19E8">
        <w:rPr>
          <w:noProof/>
        </w:rPr>
        <w:t>PRICING AND COSTS</w:t>
      </w:r>
      <w:r>
        <w:rPr>
          <w:noProof/>
          <w:webHidden/>
        </w:rPr>
        <w:tab/>
        <w:t>11</w:t>
      </w:r>
    </w:p>
    <w:p w14:paraId="421DAE04" w14:textId="2AFDAE71" w:rsidR="00040C4C" w:rsidRDefault="00040C4C" w:rsidP="009B0DDC">
      <w:pPr>
        <w:pStyle w:val="TOC1"/>
        <w:jc w:val="left"/>
        <w:rPr>
          <w:rFonts w:asciiTheme="minorHAnsi" w:eastAsiaTheme="minorEastAsia" w:hAnsiTheme="minorHAnsi" w:cstheme="minorBidi"/>
          <w:noProof/>
          <w:sz w:val="22"/>
          <w:szCs w:val="22"/>
          <w:lang w:eastAsia="en-GB"/>
        </w:rPr>
      </w:pPr>
      <w:r w:rsidRPr="004D19E8">
        <w:rPr>
          <w:noProof/>
        </w:rPr>
        <w:t>CONDITIONS OF CONTRACT</w:t>
      </w:r>
      <w:r>
        <w:rPr>
          <w:noProof/>
          <w:webHidden/>
        </w:rPr>
        <w:tab/>
        <w:t>13</w:t>
      </w:r>
    </w:p>
    <w:p w14:paraId="6B9ADB87" w14:textId="37F4F379" w:rsidR="00EB553D" w:rsidRDefault="00CE0160" w:rsidP="29EB7E3F">
      <w:pPr>
        <w:jc w:val="left"/>
        <w:rPr>
          <w:rFonts w:asciiTheme="minorHAnsi" w:hAnsiTheme="minorHAnsi" w:cstheme="minorBidi"/>
          <w:b/>
          <w:noProof/>
        </w:rPr>
      </w:pPr>
      <w:r w:rsidRPr="29EB7E3F">
        <w:rPr>
          <w:rFonts w:asciiTheme="minorHAnsi" w:hAnsiTheme="minorHAnsi" w:cstheme="minorBidi"/>
          <w:b/>
          <w:noProof/>
          <w:color w:val="2B579A"/>
        </w:rPr>
        <w:fldChar w:fldCharType="end"/>
      </w:r>
    </w:p>
    <w:p w14:paraId="4B2D286C" w14:textId="77777777" w:rsidR="00EB553D" w:rsidRDefault="00EB553D">
      <w:pPr>
        <w:spacing w:after="200" w:line="276" w:lineRule="auto"/>
        <w:jc w:val="left"/>
        <w:rPr>
          <w:rFonts w:asciiTheme="minorHAnsi" w:hAnsiTheme="minorHAnsi" w:cstheme="minorHAnsi"/>
          <w:b/>
          <w:noProof/>
          <w:szCs w:val="24"/>
        </w:rPr>
      </w:pPr>
      <w:r>
        <w:rPr>
          <w:rFonts w:asciiTheme="minorHAnsi" w:hAnsiTheme="minorHAnsi" w:cstheme="minorHAnsi"/>
          <w:b/>
          <w:noProof/>
          <w:szCs w:val="24"/>
        </w:rPr>
        <w:br w:type="page"/>
      </w:r>
    </w:p>
    <w:p w14:paraId="34D3AF32" w14:textId="77777777" w:rsidR="00E912C6" w:rsidRPr="00F8786A" w:rsidRDefault="00E912C6" w:rsidP="29EB7E3F">
      <w:pPr>
        <w:jc w:val="left"/>
        <w:rPr>
          <w:rFonts w:asciiTheme="minorHAnsi" w:hAnsiTheme="minorHAnsi" w:cstheme="minorBidi"/>
        </w:rPr>
      </w:pPr>
    </w:p>
    <w:p w14:paraId="2ED9ECCB" w14:textId="77777777" w:rsidR="00071025" w:rsidRPr="00A63052" w:rsidRDefault="00071025" w:rsidP="29EB7E3F">
      <w:pPr>
        <w:pStyle w:val="Heading1"/>
        <w:jc w:val="left"/>
        <w:rPr>
          <w:rFonts w:asciiTheme="minorHAnsi" w:hAnsiTheme="minorHAnsi"/>
          <w:b w:val="0"/>
          <w:bCs w:val="0"/>
          <w:color w:val="auto"/>
        </w:rPr>
      </w:pPr>
      <w:bookmarkStart w:id="0" w:name="_Toc62417122"/>
      <w:bookmarkStart w:id="1" w:name="_Toc127786200"/>
      <w:r w:rsidRPr="29EB7E3F">
        <w:rPr>
          <w:rFonts w:asciiTheme="minorHAnsi" w:hAnsiTheme="minorHAnsi"/>
          <w:color w:val="auto"/>
        </w:rPr>
        <w:t>Appendices</w:t>
      </w:r>
      <w:bookmarkEnd w:id="0"/>
      <w:bookmarkEnd w:id="1"/>
    </w:p>
    <w:p w14:paraId="795DE81B" w14:textId="77777777" w:rsidR="00071025" w:rsidRPr="00A63052" w:rsidRDefault="00071025" w:rsidP="29EB7E3F">
      <w:pPr>
        <w:jc w:val="left"/>
      </w:pPr>
    </w:p>
    <w:tbl>
      <w:tblPr>
        <w:tblStyle w:val="TableGrid"/>
        <w:tblW w:w="9067" w:type="dxa"/>
        <w:tblLook w:val="04A0" w:firstRow="1" w:lastRow="0" w:firstColumn="1" w:lastColumn="0" w:noHBand="0" w:noVBand="1"/>
      </w:tblPr>
      <w:tblGrid>
        <w:gridCol w:w="1138"/>
        <w:gridCol w:w="3965"/>
        <w:gridCol w:w="3964"/>
      </w:tblGrid>
      <w:tr w:rsidR="00071025" w:rsidRPr="00A63052" w14:paraId="2565BE7C" w14:textId="77777777" w:rsidTr="29EB7E3F">
        <w:tc>
          <w:tcPr>
            <w:tcW w:w="1138" w:type="dxa"/>
            <w:shd w:val="clear" w:color="auto" w:fill="auto"/>
          </w:tcPr>
          <w:p w14:paraId="229E5523" w14:textId="77777777" w:rsidR="00071025" w:rsidRPr="00A63052" w:rsidRDefault="00071025" w:rsidP="29EB7E3F">
            <w:pPr>
              <w:jc w:val="left"/>
            </w:pPr>
            <w:r>
              <w:t>Appendix Number</w:t>
            </w:r>
          </w:p>
        </w:tc>
        <w:tc>
          <w:tcPr>
            <w:tcW w:w="3965" w:type="dxa"/>
            <w:shd w:val="clear" w:color="auto" w:fill="auto"/>
          </w:tcPr>
          <w:p w14:paraId="2F34E6F9" w14:textId="77777777" w:rsidR="00071025" w:rsidRPr="00A63052" w:rsidRDefault="00071025" w:rsidP="29EB7E3F">
            <w:pPr>
              <w:jc w:val="left"/>
            </w:pPr>
            <w:r>
              <w:t>Document Name</w:t>
            </w:r>
          </w:p>
        </w:tc>
        <w:tc>
          <w:tcPr>
            <w:tcW w:w="3964" w:type="dxa"/>
            <w:shd w:val="clear" w:color="auto" w:fill="auto"/>
          </w:tcPr>
          <w:p w14:paraId="1B8DAE55" w14:textId="77777777" w:rsidR="00071025" w:rsidRPr="00A63052" w:rsidRDefault="00071025" w:rsidP="29EB7E3F">
            <w:pPr>
              <w:jc w:val="left"/>
            </w:pPr>
            <w:r>
              <w:t>Document Location</w:t>
            </w:r>
          </w:p>
        </w:tc>
      </w:tr>
      <w:tr w:rsidR="00BD6780" w:rsidRPr="00A63052" w14:paraId="656EA0CE" w14:textId="77777777" w:rsidTr="29EB7E3F">
        <w:tc>
          <w:tcPr>
            <w:tcW w:w="1138" w:type="dxa"/>
          </w:tcPr>
          <w:p w14:paraId="4B495916" w14:textId="77777777" w:rsidR="00BD6780" w:rsidRPr="00A63052" w:rsidRDefault="46D8C864" w:rsidP="29EB7E3F">
            <w:pPr>
              <w:jc w:val="left"/>
            </w:pPr>
            <w:r>
              <w:t>1</w:t>
            </w:r>
          </w:p>
        </w:tc>
        <w:tc>
          <w:tcPr>
            <w:tcW w:w="3965" w:type="dxa"/>
          </w:tcPr>
          <w:p w14:paraId="57EB8A1E" w14:textId="13E6BE70" w:rsidR="00BD6780" w:rsidRPr="00A63052" w:rsidRDefault="46D8C864" w:rsidP="29EB7E3F">
            <w:pPr>
              <w:jc w:val="left"/>
            </w:pPr>
            <w:r>
              <w:t xml:space="preserve">Response Document </w:t>
            </w:r>
          </w:p>
        </w:tc>
        <w:tc>
          <w:tcPr>
            <w:tcW w:w="3964" w:type="dxa"/>
          </w:tcPr>
          <w:p w14:paraId="021E74AC" w14:textId="3B004E72" w:rsidR="00BD6780" w:rsidRPr="00A63052" w:rsidRDefault="46D8C864" w:rsidP="29EB7E3F">
            <w:pPr>
              <w:jc w:val="left"/>
            </w:pPr>
            <w:r>
              <w:t>ProContract</w:t>
            </w:r>
          </w:p>
        </w:tc>
      </w:tr>
      <w:tr w:rsidR="00BD6780" w:rsidRPr="00A63052" w14:paraId="685CA1C2" w14:textId="77777777" w:rsidTr="29EB7E3F">
        <w:tc>
          <w:tcPr>
            <w:tcW w:w="1138" w:type="dxa"/>
          </w:tcPr>
          <w:p w14:paraId="07AAF672" w14:textId="77777777" w:rsidR="00BD6780" w:rsidRPr="00A63052" w:rsidRDefault="46D8C864" w:rsidP="29EB7E3F">
            <w:pPr>
              <w:jc w:val="left"/>
            </w:pPr>
            <w:r>
              <w:t>3</w:t>
            </w:r>
          </w:p>
        </w:tc>
        <w:tc>
          <w:tcPr>
            <w:tcW w:w="3965" w:type="dxa"/>
          </w:tcPr>
          <w:p w14:paraId="44BD217F" w14:textId="150F0F7D" w:rsidR="00BD6780" w:rsidRPr="00A63052" w:rsidRDefault="46D8C864" w:rsidP="29EB7E3F">
            <w:pPr>
              <w:jc w:val="left"/>
            </w:pPr>
            <w:r>
              <w:t>Pricing schedule</w:t>
            </w:r>
          </w:p>
        </w:tc>
        <w:tc>
          <w:tcPr>
            <w:tcW w:w="3964" w:type="dxa"/>
          </w:tcPr>
          <w:p w14:paraId="26BAD3D0" w14:textId="15CE3106" w:rsidR="00BD6780" w:rsidRPr="00A63052" w:rsidRDefault="46D8C864" w:rsidP="29EB7E3F">
            <w:pPr>
              <w:jc w:val="left"/>
            </w:pPr>
            <w:r>
              <w:t>ProContract</w:t>
            </w:r>
          </w:p>
        </w:tc>
      </w:tr>
      <w:tr w:rsidR="00BD6780" w:rsidRPr="00A63052" w14:paraId="190B1FB9" w14:textId="77777777" w:rsidTr="29EB7E3F">
        <w:tc>
          <w:tcPr>
            <w:tcW w:w="1138" w:type="dxa"/>
          </w:tcPr>
          <w:p w14:paraId="032186DA" w14:textId="0FB89881" w:rsidR="00BD6780" w:rsidRDefault="46D8C864" w:rsidP="29EB7E3F">
            <w:pPr>
              <w:jc w:val="left"/>
            </w:pPr>
            <w:r>
              <w:t>4</w:t>
            </w:r>
          </w:p>
        </w:tc>
        <w:tc>
          <w:tcPr>
            <w:tcW w:w="3965" w:type="dxa"/>
          </w:tcPr>
          <w:p w14:paraId="383F0D7F" w14:textId="7DD1EA80" w:rsidR="00BD6780" w:rsidRDefault="46D8C864" w:rsidP="29EB7E3F">
            <w:pPr>
              <w:jc w:val="left"/>
            </w:pPr>
            <w:r>
              <w:t>Draft Terms &amp; Conditions</w:t>
            </w:r>
          </w:p>
        </w:tc>
        <w:tc>
          <w:tcPr>
            <w:tcW w:w="3964" w:type="dxa"/>
          </w:tcPr>
          <w:p w14:paraId="65F592BC" w14:textId="223B8335" w:rsidR="00BD6780" w:rsidRDefault="46D8C864" w:rsidP="29EB7E3F">
            <w:pPr>
              <w:jc w:val="left"/>
            </w:pPr>
            <w:r>
              <w:t>ProContract</w:t>
            </w:r>
          </w:p>
        </w:tc>
      </w:tr>
      <w:tr w:rsidR="00BD6780" w:rsidRPr="00A63052" w14:paraId="58830964" w14:textId="77777777" w:rsidTr="29EB7E3F">
        <w:tc>
          <w:tcPr>
            <w:tcW w:w="1138" w:type="dxa"/>
          </w:tcPr>
          <w:p w14:paraId="44B68F74" w14:textId="77777777" w:rsidR="00BD6780" w:rsidRDefault="46D8C864" w:rsidP="29EB7E3F">
            <w:pPr>
              <w:jc w:val="left"/>
            </w:pPr>
            <w:r>
              <w:t>4</w:t>
            </w:r>
          </w:p>
        </w:tc>
        <w:tc>
          <w:tcPr>
            <w:tcW w:w="3965" w:type="dxa"/>
          </w:tcPr>
          <w:p w14:paraId="2AAA3846" w14:textId="1382D9AB" w:rsidR="00BD6780" w:rsidRDefault="00BD6780" w:rsidP="29EB7E3F">
            <w:pPr>
              <w:jc w:val="left"/>
            </w:pPr>
          </w:p>
        </w:tc>
        <w:tc>
          <w:tcPr>
            <w:tcW w:w="3964" w:type="dxa"/>
          </w:tcPr>
          <w:p w14:paraId="5F3D94D1" w14:textId="657E617A" w:rsidR="00BD6780" w:rsidRPr="00A63052" w:rsidDel="00E7412F" w:rsidRDefault="00BD6780" w:rsidP="29EB7E3F">
            <w:pPr>
              <w:jc w:val="left"/>
            </w:pPr>
          </w:p>
        </w:tc>
      </w:tr>
    </w:tbl>
    <w:p w14:paraId="360C17A5" w14:textId="77777777" w:rsidR="00071025" w:rsidRDefault="00071025" w:rsidP="29EB7E3F">
      <w:pPr>
        <w:jc w:val="left"/>
      </w:pPr>
    </w:p>
    <w:p w14:paraId="6B9ADB88" w14:textId="77777777" w:rsidR="00E912C6" w:rsidRPr="00F8786A" w:rsidRDefault="00E912C6" w:rsidP="29EB7E3F">
      <w:pPr>
        <w:jc w:val="left"/>
        <w:rPr>
          <w:rFonts w:asciiTheme="minorHAnsi" w:hAnsiTheme="minorHAnsi" w:cstheme="minorBidi"/>
        </w:rPr>
      </w:pPr>
    </w:p>
    <w:p w14:paraId="6B9ADB89" w14:textId="77777777" w:rsidR="00E912C6" w:rsidRPr="00F8786A" w:rsidRDefault="00E912C6" w:rsidP="29EB7E3F">
      <w:pPr>
        <w:jc w:val="left"/>
        <w:rPr>
          <w:rFonts w:asciiTheme="minorHAnsi" w:hAnsiTheme="minorHAnsi" w:cstheme="minorBidi"/>
        </w:rPr>
      </w:pPr>
    </w:p>
    <w:p w14:paraId="6B9ADB8A" w14:textId="77777777" w:rsidR="00E912C6" w:rsidRPr="00F8786A" w:rsidRDefault="00E912C6" w:rsidP="00E912C6">
      <w:pPr>
        <w:spacing w:after="0"/>
        <w:jc w:val="left"/>
        <w:rPr>
          <w:rFonts w:asciiTheme="minorHAnsi" w:hAnsiTheme="minorHAnsi" w:cstheme="minorHAnsi"/>
        </w:rPr>
        <w:sectPr w:rsidR="00E912C6" w:rsidRPr="00F8786A" w:rsidSect="003C3126">
          <w:pgSz w:w="11906" w:h="16838"/>
          <w:pgMar w:top="993" w:right="1800" w:bottom="1135" w:left="1800" w:header="708" w:footer="708" w:gutter="0"/>
          <w:cols w:space="720"/>
        </w:sectPr>
      </w:pPr>
    </w:p>
    <w:p w14:paraId="1C0A6F43" w14:textId="77777777" w:rsidR="004B1553" w:rsidRDefault="004B1553" w:rsidP="00CC126B">
      <w:pPr>
        <w:pStyle w:val="Heading1"/>
        <w:numPr>
          <w:ilvl w:val="0"/>
          <w:numId w:val="0"/>
        </w:numPr>
        <w:ind w:left="360"/>
        <w:jc w:val="left"/>
        <w:rPr>
          <w:rFonts w:asciiTheme="minorHAnsi" w:hAnsiTheme="minorHAnsi" w:cstheme="minorHAnsi"/>
        </w:rPr>
      </w:pPr>
      <w:bookmarkStart w:id="2" w:name="_Ref442195566"/>
    </w:p>
    <w:p w14:paraId="3F350E39" w14:textId="7537BB36" w:rsidR="000C07A4" w:rsidRPr="000C07A4" w:rsidRDefault="00E912C6" w:rsidP="00CC126B">
      <w:pPr>
        <w:pStyle w:val="Heading1"/>
        <w:numPr>
          <w:ilvl w:val="0"/>
          <w:numId w:val="0"/>
        </w:numPr>
        <w:ind w:left="360"/>
        <w:jc w:val="left"/>
        <w:rPr>
          <w:rFonts w:asciiTheme="minorHAnsi" w:hAnsiTheme="minorHAnsi" w:cstheme="minorHAnsi"/>
        </w:rPr>
      </w:pPr>
      <w:bookmarkStart w:id="3" w:name="_Toc127786201"/>
      <w:r w:rsidRPr="00F8786A">
        <w:rPr>
          <w:rFonts w:asciiTheme="minorHAnsi" w:hAnsiTheme="minorHAnsi" w:cstheme="minorHAnsi"/>
        </w:rPr>
        <w:t>INTRODUCTION</w:t>
      </w:r>
      <w:bookmarkEnd w:id="2"/>
      <w:bookmarkEnd w:id="3"/>
    </w:p>
    <w:p w14:paraId="648184C1" w14:textId="77777777" w:rsidR="0079063D" w:rsidRPr="00F8786A" w:rsidRDefault="0079063D" w:rsidP="0079063D">
      <w:pPr>
        <w:pStyle w:val="Heading2"/>
        <w:rPr>
          <w:rFonts w:asciiTheme="minorHAnsi" w:hAnsiTheme="minorHAnsi" w:cstheme="minorHAnsi"/>
        </w:rPr>
      </w:pPr>
      <w:bookmarkStart w:id="4" w:name="_Toc454365296"/>
      <w:bookmarkStart w:id="5" w:name="_Toc127786202"/>
      <w:r w:rsidRPr="00F8786A">
        <w:rPr>
          <w:rFonts w:asciiTheme="minorHAnsi" w:hAnsiTheme="minorHAnsi" w:cstheme="minorHAnsi"/>
        </w:rPr>
        <w:t>GENERAL REQUIREMENTS</w:t>
      </w:r>
      <w:bookmarkEnd w:id="4"/>
      <w:bookmarkEnd w:id="5"/>
    </w:p>
    <w:p w14:paraId="29DF03FB" w14:textId="3320EEED" w:rsidR="004B1553" w:rsidRDefault="0079063D" w:rsidP="29EB7E3F">
      <w:pPr>
        <w:jc w:val="left"/>
        <w:rPr>
          <w:rFonts w:asciiTheme="minorHAnsi" w:hAnsiTheme="minorHAnsi" w:cstheme="minorBidi"/>
        </w:rPr>
      </w:pPr>
      <w:r w:rsidRPr="29EB7E3F">
        <w:rPr>
          <w:rFonts w:asciiTheme="minorHAnsi" w:hAnsiTheme="minorHAnsi" w:cstheme="minorBidi"/>
        </w:rPr>
        <w:t xml:space="preserve">The </w:t>
      </w:r>
      <w:r w:rsidR="00975312" w:rsidRPr="29EB7E3F">
        <w:rPr>
          <w:rFonts w:asciiTheme="minorHAnsi" w:hAnsiTheme="minorHAnsi" w:cstheme="minorBidi"/>
        </w:rPr>
        <w:t>Council invites</w:t>
      </w:r>
      <w:r w:rsidR="004B1553" w:rsidRPr="29EB7E3F">
        <w:rPr>
          <w:rFonts w:asciiTheme="minorHAnsi" w:hAnsiTheme="minorHAnsi" w:cstheme="minorBidi"/>
        </w:rPr>
        <w:t xml:space="preserve"> quotations for the provision of </w:t>
      </w:r>
      <w:r w:rsidR="00213A81">
        <w:t>research that gives the Greater Cambridge Partnership</w:t>
      </w:r>
      <w:r w:rsidR="00266BD3">
        <w:t>-</w:t>
      </w:r>
      <w:r w:rsidR="00213A81">
        <w:t>led Connector project and funding bodies (</w:t>
      </w:r>
      <w:r w:rsidR="00CC126B">
        <w:t xml:space="preserve">the </w:t>
      </w:r>
      <w:r w:rsidR="001572AA" w:rsidRPr="29EB7E3F">
        <w:rPr>
          <w:rStyle w:val="Emphasis"/>
          <w:rFonts w:ascii="Arial" w:hAnsi="Arial"/>
          <w:b/>
          <w:i w:val="0"/>
          <w:iCs w:val="0"/>
          <w:color w:val="5F6368"/>
          <w:sz w:val="21"/>
          <w:szCs w:val="21"/>
        </w:rPr>
        <w:t>Centre for Connected</w:t>
      </w:r>
      <w:r w:rsidR="001572AA" w:rsidRPr="29EB7E3F">
        <w:rPr>
          <w:rFonts w:ascii="Arial" w:hAnsi="Arial"/>
          <w:color w:val="4D5156"/>
          <w:sz w:val="21"/>
          <w:szCs w:val="21"/>
        </w:rPr>
        <w:t> and Autonomous </w:t>
      </w:r>
      <w:r w:rsidR="001572AA" w:rsidRPr="29EB7E3F">
        <w:rPr>
          <w:rStyle w:val="Emphasis"/>
          <w:rFonts w:ascii="Arial" w:hAnsi="Arial"/>
          <w:b/>
          <w:i w:val="0"/>
          <w:iCs w:val="0"/>
          <w:color w:val="5F6368"/>
          <w:sz w:val="21"/>
          <w:szCs w:val="21"/>
        </w:rPr>
        <w:t>Vehicles</w:t>
      </w:r>
      <w:r w:rsidR="001572AA">
        <w:t xml:space="preserve"> </w:t>
      </w:r>
      <w:r w:rsidR="00213A81">
        <w:t xml:space="preserve">and Innovate UK) an understanding of public perceptions towards, and requirements from, </w:t>
      </w:r>
      <w:r w:rsidR="26BE21B4">
        <w:t>s</w:t>
      </w:r>
      <w:r w:rsidR="00213A81">
        <w:t>elf-</w:t>
      </w:r>
      <w:r w:rsidR="2A1FA2B2">
        <w:t>d</w:t>
      </w:r>
      <w:r w:rsidR="00213A81">
        <w:t xml:space="preserve">riving </w:t>
      </w:r>
      <w:r w:rsidR="2C0AFEB2">
        <w:t>v</w:t>
      </w:r>
      <w:r w:rsidR="00213A81">
        <w:t>ehicle technologies, and increasing public awareness and understanding of the technology.</w:t>
      </w:r>
    </w:p>
    <w:p w14:paraId="6BA87CA3" w14:textId="6F3B8F00" w:rsidR="004B1553" w:rsidRPr="00F8786A" w:rsidRDefault="004B1553" w:rsidP="00CC126B">
      <w:pPr>
        <w:jc w:val="left"/>
        <w:rPr>
          <w:rFonts w:asciiTheme="minorHAnsi" w:hAnsiTheme="minorHAnsi" w:cstheme="minorHAnsi"/>
        </w:rPr>
      </w:pPr>
      <w:r w:rsidRPr="00F8786A">
        <w:rPr>
          <w:rFonts w:asciiTheme="minorHAnsi" w:hAnsiTheme="minorHAnsi" w:cstheme="minorHAnsi"/>
        </w:rPr>
        <w:t xml:space="preserve">The </w:t>
      </w:r>
      <w:r w:rsidR="00CB2D60">
        <w:rPr>
          <w:rFonts w:asciiTheme="minorHAnsi" w:hAnsiTheme="minorHAnsi" w:cstheme="minorHAnsi"/>
        </w:rPr>
        <w:t>Council</w:t>
      </w:r>
      <w:r w:rsidR="00CB2D60" w:rsidRPr="00F8786A">
        <w:rPr>
          <w:rFonts w:asciiTheme="minorHAnsi" w:hAnsiTheme="minorHAnsi" w:cstheme="minorHAnsi"/>
        </w:rPr>
        <w:t xml:space="preserve">’s </w:t>
      </w:r>
      <w:r w:rsidRPr="00F8786A">
        <w:rPr>
          <w:rFonts w:asciiTheme="minorHAnsi" w:hAnsiTheme="minorHAnsi" w:cstheme="minorHAnsi"/>
        </w:rPr>
        <w:t>detailed requirements are defined in Part 2 - Specification.</w:t>
      </w:r>
    </w:p>
    <w:p w14:paraId="39C26BDB" w14:textId="192CE11E" w:rsidR="004B1553" w:rsidRPr="00F8786A" w:rsidRDefault="004B1553" w:rsidP="29EB7E3F">
      <w:pPr>
        <w:jc w:val="left"/>
        <w:rPr>
          <w:rFonts w:asciiTheme="minorHAnsi" w:hAnsiTheme="minorHAnsi" w:cstheme="minorBidi"/>
        </w:rPr>
      </w:pPr>
      <w:r w:rsidRPr="29EB7E3F">
        <w:rPr>
          <w:rFonts w:asciiTheme="minorHAnsi" w:hAnsiTheme="minorHAnsi" w:cstheme="minorBidi"/>
        </w:rPr>
        <w:t xml:space="preserve">Please take care in reading this document in particular the Specification; In the event of any questions or queries in relation to this Request for Quotation (RFQ), please contact the buyer via the </w:t>
      </w:r>
      <w:r w:rsidR="425271CC" w:rsidRPr="29EB7E3F">
        <w:rPr>
          <w:rFonts w:asciiTheme="minorHAnsi" w:hAnsiTheme="minorHAnsi" w:cstheme="minorBidi"/>
        </w:rPr>
        <w:t>procurement portal.</w:t>
      </w:r>
    </w:p>
    <w:p w14:paraId="72B08719" w14:textId="5AE9D8AD" w:rsidR="004B1553" w:rsidRPr="00F8786A" w:rsidRDefault="004B1553" w:rsidP="00CC126B">
      <w:pPr>
        <w:jc w:val="left"/>
        <w:rPr>
          <w:rFonts w:asciiTheme="minorHAnsi" w:hAnsiTheme="minorHAnsi" w:cstheme="minorHAnsi"/>
        </w:rPr>
      </w:pPr>
      <w:r w:rsidRPr="00F8786A">
        <w:rPr>
          <w:rFonts w:asciiTheme="minorHAnsi" w:hAnsiTheme="minorHAnsi" w:cstheme="minorHAnsi"/>
        </w:rPr>
        <w:t xml:space="preserve">The </w:t>
      </w:r>
      <w:r w:rsidR="00CB2D60">
        <w:rPr>
          <w:rFonts w:asciiTheme="minorHAnsi" w:hAnsiTheme="minorHAnsi" w:cstheme="minorHAnsi"/>
        </w:rPr>
        <w:t>Council</w:t>
      </w:r>
      <w:r w:rsidR="00CB2D60" w:rsidRPr="00F8786A">
        <w:rPr>
          <w:rFonts w:asciiTheme="minorHAnsi" w:hAnsiTheme="minorHAnsi" w:cstheme="minorHAnsi"/>
        </w:rPr>
        <w:t xml:space="preserve"> </w:t>
      </w:r>
      <w:r w:rsidRPr="00F8786A">
        <w:rPr>
          <w:rFonts w:asciiTheme="minorHAnsi" w:hAnsiTheme="minorHAnsi" w:cstheme="minorHAnsi"/>
        </w:rPr>
        <w:t>reserves the right to:</w:t>
      </w:r>
    </w:p>
    <w:p w14:paraId="793BC26A" w14:textId="0EC9541B" w:rsidR="004B1553" w:rsidRDefault="004B1553" w:rsidP="00CC126B">
      <w:pPr>
        <w:pStyle w:val="ListParagraph"/>
        <w:numPr>
          <w:ilvl w:val="0"/>
          <w:numId w:val="4"/>
        </w:numPr>
        <w:jc w:val="left"/>
        <w:rPr>
          <w:rFonts w:asciiTheme="minorHAnsi" w:hAnsiTheme="minorHAnsi" w:cstheme="minorHAnsi"/>
        </w:rPr>
      </w:pPr>
      <w:r w:rsidRPr="00F8786A">
        <w:rPr>
          <w:rFonts w:asciiTheme="minorHAnsi" w:hAnsiTheme="minorHAnsi" w:cstheme="minorHAnsi"/>
        </w:rPr>
        <w:t xml:space="preserve">carry out due diligence checks on the awarded </w:t>
      </w:r>
      <w:r w:rsidR="00564128">
        <w:rPr>
          <w:rFonts w:asciiTheme="minorHAnsi" w:hAnsiTheme="minorHAnsi" w:cstheme="minorHAnsi"/>
        </w:rPr>
        <w:t>bidder</w:t>
      </w:r>
      <w:r w:rsidR="008720FA">
        <w:rPr>
          <w:rFonts w:asciiTheme="minorHAnsi" w:hAnsiTheme="minorHAnsi" w:cstheme="minorHAnsi"/>
        </w:rPr>
        <w:t xml:space="preserve">, including but not limited to credit checks such as Dun &amp; Bradstreet, </w:t>
      </w:r>
      <w:r w:rsidR="008720FA">
        <w:t xml:space="preserve">valid and sufficient insurances as </w:t>
      </w:r>
      <w:proofErr w:type="gramStart"/>
      <w:r w:rsidR="008720FA">
        <w:t>required</w:t>
      </w:r>
      <w:r w:rsidRPr="00F8786A">
        <w:rPr>
          <w:rFonts w:asciiTheme="minorHAnsi" w:hAnsiTheme="minorHAnsi" w:cstheme="minorHAnsi"/>
        </w:rPr>
        <w:t>;</w:t>
      </w:r>
      <w:proofErr w:type="gramEnd"/>
    </w:p>
    <w:p w14:paraId="16DF7A8D" w14:textId="4065BE32" w:rsidR="008720FA" w:rsidRPr="00EC1E40" w:rsidRDefault="008720FA" w:rsidP="00CC126B">
      <w:pPr>
        <w:pStyle w:val="ListParagraph"/>
        <w:numPr>
          <w:ilvl w:val="0"/>
          <w:numId w:val="4"/>
        </w:numPr>
        <w:spacing w:after="160" w:line="259" w:lineRule="auto"/>
        <w:jc w:val="left"/>
        <w:rPr>
          <w:rFonts w:asciiTheme="minorHAnsi" w:hAnsiTheme="minorHAnsi" w:cstheme="minorHAnsi"/>
        </w:rPr>
      </w:pPr>
      <w:r>
        <w:t xml:space="preserve">credit </w:t>
      </w:r>
      <w:proofErr w:type="gramStart"/>
      <w:r>
        <w:t>checks</w:t>
      </w:r>
      <w:proofErr w:type="gramEnd"/>
    </w:p>
    <w:p w14:paraId="049E51ED" w14:textId="60C00907" w:rsidR="004B1553" w:rsidRPr="00F8786A" w:rsidRDefault="004B1553" w:rsidP="00CC126B">
      <w:pPr>
        <w:pStyle w:val="ANumberedText2"/>
        <w:numPr>
          <w:ilvl w:val="0"/>
          <w:numId w:val="4"/>
        </w:numPr>
        <w:jc w:val="left"/>
        <w:rPr>
          <w:rFonts w:asciiTheme="minorHAnsi" w:hAnsiTheme="minorHAnsi" w:cstheme="minorHAnsi"/>
        </w:rPr>
      </w:pPr>
      <w:r w:rsidRPr="00F8786A">
        <w:rPr>
          <w:rFonts w:asciiTheme="minorHAnsi" w:hAnsiTheme="minorHAnsi" w:cstheme="minorHAnsi"/>
        </w:rPr>
        <w:t xml:space="preserve">amend the conditions of Contract attached in Appendix </w:t>
      </w:r>
      <w:proofErr w:type="gramStart"/>
      <w:r w:rsidR="005C6F64">
        <w:rPr>
          <w:rFonts w:asciiTheme="minorHAnsi" w:hAnsiTheme="minorHAnsi" w:cstheme="minorHAnsi"/>
        </w:rPr>
        <w:t>a</w:t>
      </w:r>
      <w:r w:rsidRPr="00F8786A">
        <w:rPr>
          <w:rFonts w:asciiTheme="minorHAnsi" w:hAnsiTheme="minorHAnsi" w:cstheme="minorHAnsi"/>
        </w:rPr>
        <w:t>;</w:t>
      </w:r>
      <w:proofErr w:type="gramEnd"/>
    </w:p>
    <w:p w14:paraId="48B9967D" w14:textId="22D69C30" w:rsidR="004B1553" w:rsidRPr="00F8786A" w:rsidRDefault="004B1553" w:rsidP="00CC126B">
      <w:pPr>
        <w:pStyle w:val="ANumberedText2"/>
        <w:numPr>
          <w:ilvl w:val="0"/>
          <w:numId w:val="4"/>
        </w:numPr>
        <w:jc w:val="left"/>
        <w:rPr>
          <w:rFonts w:asciiTheme="minorHAnsi" w:hAnsiTheme="minorHAnsi" w:cstheme="minorHAnsi"/>
        </w:rPr>
      </w:pPr>
      <w:r w:rsidRPr="00F8786A">
        <w:rPr>
          <w:rFonts w:asciiTheme="minorHAnsi" w:hAnsiTheme="minorHAnsi" w:cstheme="minorHAnsi"/>
        </w:rPr>
        <w:t xml:space="preserve">abandon the procurement process at any stage without any liability to the </w:t>
      </w:r>
      <w:r w:rsidR="00975312">
        <w:rPr>
          <w:rFonts w:asciiTheme="minorHAnsi" w:hAnsiTheme="minorHAnsi" w:cstheme="minorHAnsi"/>
        </w:rPr>
        <w:t>Council</w:t>
      </w:r>
      <w:r w:rsidRPr="00F8786A">
        <w:rPr>
          <w:rFonts w:asciiTheme="minorHAnsi" w:hAnsiTheme="minorHAnsi" w:cstheme="minorHAnsi"/>
        </w:rPr>
        <w:t>; and</w:t>
      </w:r>
      <w:r w:rsidR="00975312">
        <w:rPr>
          <w:rFonts w:asciiTheme="minorHAnsi" w:hAnsiTheme="minorHAnsi" w:cstheme="minorHAnsi"/>
        </w:rPr>
        <w:t>/</w:t>
      </w:r>
      <w:r w:rsidRPr="00F8786A">
        <w:rPr>
          <w:rFonts w:asciiTheme="minorHAnsi" w:hAnsiTheme="minorHAnsi" w:cstheme="minorHAnsi"/>
        </w:rPr>
        <w:t>or</w:t>
      </w:r>
    </w:p>
    <w:p w14:paraId="12CF0564" w14:textId="52418EE0" w:rsidR="004B1553" w:rsidRDefault="004B1553" w:rsidP="00CC126B">
      <w:pPr>
        <w:pStyle w:val="ANumberedText2"/>
        <w:numPr>
          <w:ilvl w:val="0"/>
          <w:numId w:val="4"/>
        </w:numPr>
        <w:jc w:val="left"/>
        <w:rPr>
          <w:rFonts w:asciiTheme="minorHAnsi" w:hAnsiTheme="minorHAnsi" w:cstheme="minorHAnsi"/>
        </w:rPr>
      </w:pPr>
      <w:r w:rsidRPr="00F8786A">
        <w:rPr>
          <w:rFonts w:asciiTheme="minorHAnsi" w:hAnsiTheme="minorHAnsi" w:cstheme="minorHAnsi"/>
        </w:rPr>
        <w:t xml:space="preserve">require the </w:t>
      </w:r>
      <w:r w:rsidR="00564128">
        <w:rPr>
          <w:rFonts w:asciiTheme="minorHAnsi" w:hAnsiTheme="minorHAnsi" w:cstheme="minorHAnsi"/>
        </w:rPr>
        <w:t>bidder(s)</w:t>
      </w:r>
      <w:r w:rsidRPr="00F8786A">
        <w:rPr>
          <w:rFonts w:asciiTheme="minorHAnsi" w:hAnsiTheme="minorHAnsi" w:cstheme="minorHAnsi"/>
        </w:rPr>
        <w:t xml:space="preserve"> to clarify its quotation in writing and if the </w:t>
      </w:r>
      <w:r w:rsidR="00564128">
        <w:rPr>
          <w:rFonts w:asciiTheme="minorHAnsi" w:hAnsiTheme="minorHAnsi" w:cstheme="minorHAnsi"/>
        </w:rPr>
        <w:t>bidder(s)</w:t>
      </w:r>
      <w:r w:rsidRPr="00F8786A">
        <w:rPr>
          <w:rFonts w:asciiTheme="minorHAnsi" w:hAnsiTheme="minorHAnsi" w:cstheme="minorHAnsi"/>
        </w:rPr>
        <w:t xml:space="preserve"> fails to respond satisfactorily, this may result in the </w:t>
      </w:r>
      <w:r w:rsidR="00564128">
        <w:rPr>
          <w:rFonts w:asciiTheme="minorHAnsi" w:hAnsiTheme="minorHAnsi" w:cstheme="minorHAnsi"/>
        </w:rPr>
        <w:t>bidder(s)</w:t>
      </w:r>
      <w:r w:rsidRPr="00F8786A">
        <w:rPr>
          <w:rFonts w:asciiTheme="minorHAnsi" w:hAnsiTheme="minorHAnsi" w:cstheme="minorHAnsi"/>
        </w:rPr>
        <w:t xml:space="preserve"> not </w:t>
      </w:r>
      <w:proofErr w:type="gramStart"/>
      <w:r w:rsidRPr="00F8786A">
        <w:rPr>
          <w:rFonts w:asciiTheme="minorHAnsi" w:hAnsiTheme="minorHAnsi" w:cstheme="minorHAnsi"/>
        </w:rPr>
        <w:t>being selected</w:t>
      </w:r>
      <w:proofErr w:type="gramEnd"/>
      <w:r w:rsidRPr="00F8786A">
        <w:rPr>
          <w:rFonts w:asciiTheme="minorHAnsi" w:hAnsiTheme="minorHAnsi" w:cstheme="minorHAnsi"/>
        </w:rPr>
        <w:t>.</w:t>
      </w:r>
    </w:p>
    <w:p w14:paraId="38130603" w14:textId="5C879BC6" w:rsidR="008720FA" w:rsidRDefault="008720FA" w:rsidP="00CC126B">
      <w:pPr>
        <w:pStyle w:val="ANumberedText2"/>
        <w:numPr>
          <w:ilvl w:val="0"/>
          <w:numId w:val="4"/>
        </w:numPr>
        <w:jc w:val="left"/>
        <w:rPr>
          <w:rFonts w:asciiTheme="minorHAnsi" w:hAnsiTheme="minorHAnsi" w:cstheme="minorHAnsi"/>
        </w:rPr>
      </w:pPr>
      <w:r>
        <w:rPr>
          <w:rFonts w:asciiTheme="minorHAnsi" w:hAnsiTheme="minorHAnsi" w:cstheme="minorHAnsi"/>
        </w:rPr>
        <w:t xml:space="preserve">Review any bids that </w:t>
      </w:r>
      <w:proofErr w:type="gramStart"/>
      <w:r>
        <w:rPr>
          <w:rFonts w:asciiTheme="minorHAnsi" w:hAnsiTheme="minorHAnsi" w:cstheme="minorHAnsi"/>
        </w:rPr>
        <w:t>appears to be</w:t>
      </w:r>
      <w:proofErr w:type="gramEnd"/>
      <w:r>
        <w:rPr>
          <w:rFonts w:asciiTheme="minorHAnsi" w:hAnsiTheme="minorHAnsi" w:cstheme="minorHAnsi"/>
        </w:rPr>
        <w:t xml:space="preserve"> abnormally low or unsustainably high in cost and reserve the right to</w:t>
      </w:r>
      <w:r w:rsidR="00EC1E40">
        <w:rPr>
          <w:rFonts w:asciiTheme="minorHAnsi" w:hAnsiTheme="minorHAnsi" w:cstheme="minorHAnsi"/>
        </w:rPr>
        <w:t xml:space="preserve"> </w:t>
      </w:r>
      <w:r>
        <w:rPr>
          <w:rFonts w:asciiTheme="minorHAnsi" w:hAnsiTheme="minorHAnsi" w:cstheme="minorHAnsi"/>
        </w:rPr>
        <w:t>reject such bid(s) without further evaluation or clarification.</w:t>
      </w:r>
    </w:p>
    <w:p w14:paraId="677E6459" w14:textId="411C9EA2" w:rsidR="004B1553" w:rsidRPr="00EB0C97" w:rsidRDefault="004B1553" w:rsidP="00CC126B">
      <w:pPr>
        <w:pStyle w:val="AIndentedText"/>
        <w:ind w:left="0"/>
        <w:jc w:val="left"/>
        <w:rPr>
          <w:rFonts w:asciiTheme="minorHAnsi" w:hAnsiTheme="minorHAnsi" w:cstheme="minorHAnsi"/>
        </w:rPr>
      </w:pPr>
      <w:r w:rsidRPr="00EB0C97">
        <w:rPr>
          <w:rFonts w:asciiTheme="minorHAnsi" w:hAnsiTheme="minorHAnsi" w:cstheme="minorHAnsi"/>
        </w:rPr>
        <w:t>For technical support when using the Procurement Portal</w:t>
      </w:r>
      <w:r w:rsidR="00CE7B7A">
        <w:rPr>
          <w:rFonts w:asciiTheme="minorHAnsi" w:hAnsiTheme="minorHAnsi" w:cstheme="minorHAnsi"/>
        </w:rPr>
        <w:t>,</w:t>
      </w:r>
      <w:r w:rsidRPr="00EB0C97">
        <w:rPr>
          <w:rFonts w:asciiTheme="minorHAnsi" w:hAnsiTheme="minorHAnsi" w:cstheme="minorHAnsi"/>
        </w:rPr>
        <w:t xml:space="preserve"> please contact the </w:t>
      </w:r>
      <w:r w:rsidR="005B37DC" w:rsidRPr="00EB0C97">
        <w:rPr>
          <w:rFonts w:asciiTheme="minorHAnsi" w:hAnsiTheme="minorHAnsi" w:cstheme="minorHAnsi"/>
        </w:rPr>
        <w:t>Pro</w:t>
      </w:r>
      <w:r w:rsidR="005B37DC">
        <w:rPr>
          <w:rFonts w:asciiTheme="minorHAnsi" w:hAnsiTheme="minorHAnsi" w:cstheme="minorHAnsi"/>
        </w:rPr>
        <w:t>actis</w:t>
      </w:r>
      <w:r w:rsidR="005B37DC" w:rsidRPr="00EB0C97">
        <w:rPr>
          <w:rFonts w:asciiTheme="minorHAnsi" w:hAnsiTheme="minorHAnsi" w:cstheme="minorHAnsi"/>
        </w:rPr>
        <w:t xml:space="preserve"> </w:t>
      </w:r>
      <w:r w:rsidRPr="00EB0C97">
        <w:rPr>
          <w:rFonts w:asciiTheme="minorHAnsi" w:hAnsiTheme="minorHAnsi" w:cstheme="minorHAnsi"/>
        </w:rPr>
        <w:t>support desk:</w:t>
      </w:r>
    </w:p>
    <w:p w14:paraId="76DCA656" w14:textId="77777777" w:rsidR="004B1553" w:rsidRPr="00EB0C97" w:rsidRDefault="004B1553" w:rsidP="00CC126B">
      <w:pPr>
        <w:pStyle w:val="AIndentedText"/>
        <w:numPr>
          <w:ilvl w:val="0"/>
          <w:numId w:val="4"/>
        </w:numPr>
        <w:jc w:val="left"/>
        <w:rPr>
          <w:rFonts w:asciiTheme="minorHAnsi" w:hAnsiTheme="minorHAnsi" w:cstheme="minorHAnsi"/>
        </w:rPr>
      </w:pPr>
      <w:r w:rsidRPr="00EB0C97">
        <w:rPr>
          <w:rFonts w:asciiTheme="minorHAnsi" w:hAnsiTheme="minorHAnsi" w:cstheme="minorHAnsi"/>
          <w:szCs w:val="24"/>
        </w:rPr>
        <w:t xml:space="preserve">Email: </w:t>
      </w:r>
      <w:hyperlink r:id="rId14" w:history="1">
        <w:r w:rsidRPr="00EB0C97">
          <w:rPr>
            <w:rStyle w:val="Hyperlink"/>
            <w:rFonts w:asciiTheme="minorHAnsi" w:hAnsiTheme="minorHAnsi" w:cstheme="minorHAnsi"/>
            <w:color w:val="auto"/>
          </w:rPr>
          <w:t>ProContractSuppliers@proactis.com</w:t>
        </w:r>
      </w:hyperlink>
    </w:p>
    <w:p w14:paraId="09E622B0" w14:textId="77777777" w:rsidR="004B1553" w:rsidRPr="00EB0C97" w:rsidRDefault="004B1553" w:rsidP="00CC126B">
      <w:pPr>
        <w:pStyle w:val="AIndentedText"/>
        <w:numPr>
          <w:ilvl w:val="0"/>
          <w:numId w:val="4"/>
        </w:numPr>
        <w:jc w:val="left"/>
        <w:rPr>
          <w:rFonts w:asciiTheme="minorHAnsi" w:hAnsiTheme="minorHAnsi" w:cstheme="minorHAnsi"/>
        </w:rPr>
      </w:pPr>
      <w:r w:rsidRPr="00EB0C97">
        <w:rPr>
          <w:rFonts w:asciiTheme="minorHAnsi" w:hAnsiTheme="minorHAnsi" w:cstheme="minorHAnsi"/>
        </w:rPr>
        <w:t>Telephone: 0330 005 0352</w:t>
      </w:r>
    </w:p>
    <w:p w14:paraId="5CCD6DB6" w14:textId="77777777" w:rsidR="004B1553" w:rsidRPr="00EB0C97" w:rsidRDefault="004B1553" w:rsidP="00CC126B">
      <w:pPr>
        <w:pStyle w:val="AIndentedText"/>
        <w:ind w:left="0"/>
        <w:jc w:val="left"/>
        <w:rPr>
          <w:rFonts w:asciiTheme="minorHAnsi" w:hAnsiTheme="minorHAnsi" w:cstheme="minorHAnsi"/>
        </w:rPr>
      </w:pPr>
      <w:r w:rsidRPr="00EB0C97">
        <w:rPr>
          <w:rFonts w:asciiTheme="minorHAnsi" w:hAnsiTheme="minorHAnsi" w:cstheme="minorHAnsi"/>
        </w:rPr>
        <w:t>This facility is available Monday to Friday, 09:00 to 17:30</w:t>
      </w:r>
    </w:p>
    <w:p w14:paraId="4FF6CCA9" w14:textId="6BB52DC0" w:rsidR="004B1553" w:rsidRDefault="004B1553" w:rsidP="00CC126B">
      <w:pPr>
        <w:pStyle w:val="AIndentedText"/>
        <w:ind w:left="0"/>
        <w:jc w:val="left"/>
        <w:rPr>
          <w:rStyle w:val="Hyperlink"/>
          <w:rFonts w:asciiTheme="minorHAnsi" w:hAnsiTheme="minorHAnsi" w:cstheme="minorHAnsi"/>
          <w:color w:val="auto"/>
        </w:rPr>
      </w:pPr>
      <w:r w:rsidRPr="00EB0C97">
        <w:rPr>
          <w:rFonts w:asciiTheme="minorHAnsi" w:hAnsiTheme="minorHAnsi" w:cstheme="minorHAnsi"/>
        </w:rPr>
        <w:t>Alternatively</w:t>
      </w:r>
      <w:r w:rsidR="0076364B">
        <w:rPr>
          <w:rFonts w:asciiTheme="minorHAnsi" w:hAnsiTheme="minorHAnsi" w:cstheme="minorHAnsi"/>
        </w:rPr>
        <w:t>,</w:t>
      </w:r>
      <w:r w:rsidRPr="00EB0C97">
        <w:rPr>
          <w:rFonts w:asciiTheme="minorHAnsi" w:hAnsiTheme="minorHAnsi" w:cstheme="minorHAnsi"/>
        </w:rPr>
        <w:t xml:space="preserve"> you may use the electronic ticket logging system which can be found </w:t>
      </w:r>
      <w:hyperlink r:id="rId15" w:anchor="1" w:history="1">
        <w:r w:rsidRPr="00A615FD">
          <w:rPr>
            <w:rStyle w:val="Hyperlink"/>
            <w:rFonts w:asciiTheme="minorHAnsi" w:hAnsiTheme="minorHAnsi" w:cstheme="minorHAnsi"/>
            <w:color w:val="00B0F0"/>
          </w:rPr>
          <w:t>here</w:t>
        </w:r>
      </w:hyperlink>
      <w:r w:rsidR="00A615FD">
        <w:rPr>
          <w:rStyle w:val="Hyperlink"/>
          <w:rFonts w:asciiTheme="minorHAnsi" w:hAnsiTheme="minorHAnsi" w:cstheme="minorHAnsi"/>
          <w:color w:val="00B0F0"/>
        </w:rPr>
        <w:t>.</w:t>
      </w:r>
    </w:p>
    <w:p w14:paraId="2EDC1A88" w14:textId="77777777" w:rsidR="00564128" w:rsidRPr="00EB0C97" w:rsidRDefault="00564128" w:rsidP="00CC126B">
      <w:pPr>
        <w:pStyle w:val="AIndentedText"/>
        <w:ind w:left="0"/>
        <w:jc w:val="left"/>
        <w:rPr>
          <w:rFonts w:asciiTheme="minorHAnsi" w:hAnsiTheme="minorHAnsi" w:cstheme="minorHAnsi"/>
        </w:rPr>
      </w:pPr>
    </w:p>
    <w:p w14:paraId="28C22F63" w14:textId="77777777" w:rsidR="0079063D" w:rsidRDefault="0079063D" w:rsidP="0079063D">
      <w:pPr>
        <w:pStyle w:val="Heading2"/>
        <w:rPr>
          <w:rFonts w:asciiTheme="minorHAnsi" w:hAnsiTheme="minorHAnsi" w:cstheme="minorHAnsi"/>
        </w:rPr>
      </w:pPr>
      <w:bookmarkStart w:id="6" w:name="_Toc454365297"/>
      <w:bookmarkStart w:id="7" w:name="_Toc127786203"/>
      <w:r w:rsidRPr="00F8786A">
        <w:rPr>
          <w:rFonts w:asciiTheme="minorHAnsi" w:hAnsiTheme="minorHAnsi" w:cstheme="minorHAnsi"/>
        </w:rPr>
        <w:t>BACKGROUND</w:t>
      </w:r>
      <w:bookmarkEnd w:id="6"/>
      <w:bookmarkEnd w:id="7"/>
    </w:p>
    <w:p w14:paraId="65B28E16" w14:textId="41BACDB2" w:rsidR="00213A81" w:rsidRDefault="00213A81" w:rsidP="29EB7E3F">
      <w:pPr>
        <w:jc w:val="left"/>
        <w:rPr>
          <w:rFonts w:asciiTheme="minorHAnsi" w:hAnsiTheme="minorHAnsi" w:cstheme="minorBidi"/>
          <w:sz w:val="22"/>
          <w:szCs w:val="22"/>
        </w:rPr>
      </w:pPr>
      <w:r>
        <w:t>The Greater Cambridge Partnership</w:t>
      </w:r>
      <w:r w:rsidR="327F6B55">
        <w:t xml:space="preserve"> (GCP</w:t>
      </w:r>
      <w:r>
        <w:t xml:space="preserve"> are the lead partner in the Connecter project which </w:t>
      </w:r>
      <w:r w:rsidRPr="29EB7E3F">
        <w:rPr>
          <w:sz w:val="22"/>
          <w:szCs w:val="22"/>
        </w:rPr>
        <w:t xml:space="preserve">will deploy </w:t>
      </w:r>
      <w:r w:rsidR="00C9143A" w:rsidRPr="29EB7E3F">
        <w:rPr>
          <w:sz w:val="22"/>
          <w:szCs w:val="22"/>
        </w:rPr>
        <w:t>f</w:t>
      </w:r>
      <w:r w:rsidR="00EA5283" w:rsidRPr="29EB7E3F">
        <w:rPr>
          <w:sz w:val="22"/>
          <w:szCs w:val="22"/>
        </w:rPr>
        <w:t>our</w:t>
      </w:r>
      <w:r w:rsidR="00C9143A" w:rsidRPr="29EB7E3F">
        <w:rPr>
          <w:sz w:val="22"/>
          <w:szCs w:val="22"/>
        </w:rPr>
        <w:t xml:space="preserve"> </w:t>
      </w:r>
      <w:r w:rsidRPr="29EB7E3F">
        <w:rPr>
          <w:sz w:val="22"/>
          <w:szCs w:val="22"/>
        </w:rPr>
        <w:t xml:space="preserve">automated vehicles over two sites linking Cambridge West to </w:t>
      </w:r>
      <w:r w:rsidR="009B2E5D" w:rsidRPr="29EB7E3F">
        <w:rPr>
          <w:sz w:val="22"/>
          <w:szCs w:val="22"/>
        </w:rPr>
        <w:t xml:space="preserve">Eddington and </w:t>
      </w:r>
      <w:r w:rsidRPr="29EB7E3F">
        <w:rPr>
          <w:sz w:val="22"/>
          <w:szCs w:val="22"/>
        </w:rPr>
        <w:t>Madingley</w:t>
      </w:r>
      <w:r w:rsidR="0D4BE8C7" w:rsidRPr="29EB7E3F">
        <w:rPr>
          <w:sz w:val="22"/>
          <w:szCs w:val="22"/>
        </w:rPr>
        <w:t xml:space="preserve"> Road</w:t>
      </w:r>
      <w:r w:rsidRPr="29EB7E3F">
        <w:rPr>
          <w:sz w:val="22"/>
          <w:szCs w:val="22"/>
        </w:rPr>
        <w:t xml:space="preserve"> P</w:t>
      </w:r>
      <w:r w:rsidR="009B2E5D" w:rsidRPr="29EB7E3F">
        <w:rPr>
          <w:sz w:val="22"/>
          <w:szCs w:val="22"/>
        </w:rPr>
        <w:t xml:space="preserve">ark </w:t>
      </w:r>
      <w:r w:rsidRPr="29EB7E3F">
        <w:rPr>
          <w:sz w:val="22"/>
          <w:szCs w:val="22"/>
        </w:rPr>
        <w:t>&amp;</w:t>
      </w:r>
      <w:r w:rsidR="009B2E5D" w:rsidRPr="29EB7E3F">
        <w:rPr>
          <w:sz w:val="22"/>
          <w:szCs w:val="22"/>
        </w:rPr>
        <w:t xml:space="preserve"> </w:t>
      </w:r>
      <w:r w:rsidRPr="29EB7E3F">
        <w:rPr>
          <w:sz w:val="22"/>
          <w:szCs w:val="22"/>
        </w:rPr>
        <w:t>R</w:t>
      </w:r>
      <w:r w:rsidR="009B2E5D" w:rsidRPr="29EB7E3F">
        <w:rPr>
          <w:sz w:val="22"/>
          <w:szCs w:val="22"/>
        </w:rPr>
        <w:t>ide (P&amp;R)</w:t>
      </w:r>
      <w:r w:rsidRPr="29EB7E3F">
        <w:rPr>
          <w:sz w:val="22"/>
          <w:szCs w:val="22"/>
        </w:rPr>
        <w:t xml:space="preserve"> and linking the </w:t>
      </w:r>
      <w:r w:rsidR="00673BB2" w:rsidRPr="29EB7E3F">
        <w:rPr>
          <w:sz w:val="22"/>
          <w:szCs w:val="22"/>
        </w:rPr>
        <w:t>Cambr</w:t>
      </w:r>
      <w:r w:rsidR="00F95E4B" w:rsidRPr="29EB7E3F">
        <w:rPr>
          <w:sz w:val="22"/>
          <w:szCs w:val="22"/>
        </w:rPr>
        <w:t>idge Biomedical Campus</w:t>
      </w:r>
      <w:r w:rsidRPr="29EB7E3F">
        <w:rPr>
          <w:sz w:val="22"/>
          <w:szCs w:val="22"/>
        </w:rPr>
        <w:t xml:space="preserve"> </w:t>
      </w:r>
      <w:r w:rsidR="00757978" w:rsidRPr="29EB7E3F">
        <w:rPr>
          <w:sz w:val="22"/>
          <w:szCs w:val="22"/>
        </w:rPr>
        <w:t>(CBC)</w:t>
      </w:r>
      <w:r w:rsidRPr="29EB7E3F">
        <w:rPr>
          <w:sz w:val="22"/>
          <w:szCs w:val="22"/>
        </w:rPr>
        <w:t xml:space="preserve"> to Trumpington P&amp;R and Babraham </w:t>
      </w:r>
      <w:r w:rsidR="2042A9B9" w:rsidRPr="29EB7E3F">
        <w:rPr>
          <w:sz w:val="22"/>
          <w:szCs w:val="22"/>
        </w:rPr>
        <w:t xml:space="preserve">Road </w:t>
      </w:r>
      <w:r w:rsidRPr="29EB7E3F">
        <w:rPr>
          <w:sz w:val="22"/>
          <w:szCs w:val="22"/>
        </w:rPr>
        <w:t xml:space="preserve">P&amp;R. It is funded by the Centre for Connected and Autonomous Vehicles a government </w:t>
      </w:r>
      <w:r w:rsidR="509DDFD4">
        <w:t>unit</w:t>
      </w:r>
      <w:r w:rsidRPr="29EB7E3F">
        <w:rPr>
          <w:sz w:val="22"/>
          <w:szCs w:val="22"/>
        </w:rPr>
        <w:t xml:space="preserve"> </w:t>
      </w:r>
      <w:r w:rsidR="6DEA7A97" w:rsidRPr="29EB7E3F">
        <w:rPr>
          <w:sz w:val="22"/>
          <w:szCs w:val="22"/>
        </w:rPr>
        <w:t>with</w:t>
      </w:r>
      <w:r w:rsidRPr="29EB7E3F">
        <w:rPr>
          <w:sz w:val="22"/>
          <w:szCs w:val="22"/>
        </w:rPr>
        <w:t xml:space="preserve"> match funding supplied by industry</w:t>
      </w:r>
      <w:r w:rsidR="004F0688" w:rsidRPr="29EB7E3F">
        <w:rPr>
          <w:sz w:val="22"/>
          <w:szCs w:val="22"/>
        </w:rPr>
        <w:t xml:space="preserve"> </w:t>
      </w:r>
      <w:r w:rsidRPr="29EB7E3F">
        <w:rPr>
          <w:sz w:val="22"/>
          <w:szCs w:val="22"/>
        </w:rPr>
        <w:t xml:space="preserve">and builds on the </w:t>
      </w:r>
      <w:r w:rsidRPr="29EB7E3F">
        <w:rPr>
          <w:sz w:val="22"/>
          <w:szCs w:val="22"/>
        </w:rPr>
        <w:lastRenderedPageBreak/>
        <w:t xml:space="preserve">previous pilot in 2021 which saw </w:t>
      </w:r>
      <w:r w:rsidR="00EA5283" w:rsidRPr="29EB7E3F">
        <w:rPr>
          <w:sz w:val="22"/>
          <w:szCs w:val="22"/>
        </w:rPr>
        <w:t xml:space="preserve">three </w:t>
      </w:r>
      <w:r w:rsidRPr="29EB7E3F">
        <w:rPr>
          <w:sz w:val="22"/>
          <w:szCs w:val="22"/>
        </w:rPr>
        <w:t xml:space="preserve">vehicles </w:t>
      </w:r>
      <w:proofErr w:type="gramStart"/>
      <w:r w:rsidRPr="29EB7E3F">
        <w:rPr>
          <w:sz w:val="22"/>
          <w:szCs w:val="22"/>
        </w:rPr>
        <w:t xml:space="preserve">operating </w:t>
      </w:r>
      <w:r w:rsidR="2850959F" w:rsidRPr="29EB7E3F">
        <w:rPr>
          <w:rFonts w:eastAsia="Calibri" w:cs="Calibri"/>
          <w:color w:val="D13438"/>
          <w:sz w:val="22"/>
          <w:szCs w:val="22"/>
          <w:u w:val="single"/>
        </w:rPr>
        <w:t xml:space="preserve"> </w:t>
      </w:r>
      <w:r w:rsidR="2850959F" w:rsidRPr="009B0DDC">
        <w:rPr>
          <w:sz w:val="22"/>
          <w:szCs w:val="22"/>
        </w:rPr>
        <w:t>from</w:t>
      </w:r>
      <w:proofErr w:type="gramEnd"/>
      <w:r w:rsidR="2850959F" w:rsidRPr="009B0DDC">
        <w:rPr>
          <w:sz w:val="22"/>
          <w:szCs w:val="22"/>
        </w:rPr>
        <w:t xml:space="preserve"> Madingley Road P&amp;R to</w:t>
      </w:r>
      <w:r w:rsidRPr="29EB7E3F">
        <w:rPr>
          <w:sz w:val="22"/>
          <w:szCs w:val="22"/>
        </w:rPr>
        <w:t xml:space="preserve"> Cambridge West.</w:t>
      </w:r>
    </w:p>
    <w:p w14:paraId="0E01BDA2" w14:textId="77777777" w:rsidR="00213A81" w:rsidRDefault="00213A81" w:rsidP="29EB7E3F">
      <w:pPr>
        <w:jc w:val="left"/>
        <w:rPr>
          <w:b/>
          <w:sz w:val="22"/>
          <w:szCs w:val="22"/>
        </w:rPr>
      </w:pPr>
      <w:r w:rsidRPr="29EB7E3F">
        <w:rPr>
          <w:b/>
          <w:sz w:val="22"/>
          <w:szCs w:val="22"/>
        </w:rPr>
        <w:t>Partners</w:t>
      </w:r>
    </w:p>
    <w:p w14:paraId="308EF5BD" w14:textId="48BEE78D" w:rsidR="00213A81" w:rsidRDefault="5B8DE3E3" w:rsidP="00213A81">
      <w:pPr>
        <w:pStyle w:val="ListParagraph"/>
        <w:numPr>
          <w:ilvl w:val="0"/>
          <w:numId w:val="47"/>
        </w:numPr>
        <w:spacing w:after="160" w:line="276" w:lineRule="auto"/>
        <w:jc w:val="left"/>
        <w:rPr>
          <w:sz w:val="22"/>
          <w:szCs w:val="22"/>
        </w:rPr>
      </w:pPr>
      <w:r w:rsidRPr="29EB7E3F">
        <w:rPr>
          <w:sz w:val="22"/>
          <w:szCs w:val="22"/>
        </w:rPr>
        <w:t xml:space="preserve">Fusion – who will be providing the guidance technology and an initial vehicle, that has previously been deployed on a trial in Oxford, for the first route. </w:t>
      </w:r>
    </w:p>
    <w:p w14:paraId="73D4A8F2" w14:textId="19ECD60E" w:rsidR="00213A81" w:rsidRDefault="00213A81" w:rsidP="00213A81">
      <w:pPr>
        <w:pStyle w:val="ListParagraph"/>
        <w:numPr>
          <w:ilvl w:val="0"/>
          <w:numId w:val="47"/>
        </w:numPr>
        <w:spacing w:after="160" w:line="276" w:lineRule="auto"/>
        <w:jc w:val="left"/>
        <w:rPr>
          <w:sz w:val="22"/>
          <w:szCs w:val="22"/>
        </w:rPr>
      </w:pPr>
      <w:r w:rsidRPr="29EB7E3F">
        <w:rPr>
          <w:sz w:val="22"/>
          <w:szCs w:val="22"/>
        </w:rPr>
        <w:t xml:space="preserve">Alexander Dennis Ltd – who will </w:t>
      </w:r>
      <w:r w:rsidR="000311B6" w:rsidRPr="29EB7E3F">
        <w:rPr>
          <w:sz w:val="22"/>
          <w:szCs w:val="22"/>
        </w:rPr>
        <w:t xml:space="preserve">be </w:t>
      </w:r>
      <w:r w:rsidRPr="29EB7E3F">
        <w:rPr>
          <w:sz w:val="22"/>
          <w:szCs w:val="22"/>
        </w:rPr>
        <w:t>providing three electric buse</w:t>
      </w:r>
      <w:r w:rsidR="004B6F9A" w:rsidRPr="29EB7E3F">
        <w:rPr>
          <w:sz w:val="22"/>
          <w:szCs w:val="22"/>
        </w:rPr>
        <w:t>s</w:t>
      </w:r>
      <w:r w:rsidR="3B7B8987" w:rsidRPr="29EB7E3F">
        <w:rPr>
          <w:sz w:val="22"/>
          <w:szCs w:val="22"/>
        </w:rPr>
        <w:t xml:space="preserve"> for the second route.</w:t>
      </w:r>
    </w:p>
    <w:p w14:paraId="12AAD3B4" w14:textId="1B536D54" w:rsidR="00213A81" w:rsidRDefault="00213A81" w:rsidP="009B0DDC">
      <w:pPr>
        <w:numPr>
          <w:ilvl w:val="0"/>
          <w:numId w:val="47"/>
        </w:numPr>
        <w:spacing w:after="160" w:line="276" w:lineRule="auto"/>
        <w:jc w:val="left"/>
        <w:rPr>
          <w:sz w:val="22"/>
          <w:szCs w:val="22"/>
        </w:rPr>
      </w:pPr>
      <w:r w:rsidRPr="29EB7E3F">
        <w:rPr>
          <w:sz w:val="22"/>
          <w:szCs w:val="22"/>
        </w:rPr>
        <w:t>Stagecoach – who will be providing safety drivers and depot space as well as helping to look at the commercial potential of the vehicles</w:t>
      </w:r>
      <w:r w:rsidR="6F9300DE" w:rsidRPr="29EB7E3F">
        <w:rPr>
          <w:sz w:val="22"/>
          <w:szCs w:val="22"/>
        </w:rPr>
        <w:t>.</w:t>
      </w:r>
    </w:p>
    <w:p w14:paraId="150C4993" w14:textId="2DD42A5F" w:rsidR="004F0688" w:rsidRPr="009B4C65" w:rsidRDefault="00213A81" w:rsidP="29EB7E3F">
      <w:pPr>
        <w:pStyle w:val="ListParagraph"/>
        <w:numPr>
          <w:ilvl w:val="0"/>
          <w:numId w:val="47"/>
        </w:numPr>
        <w:spacing w:after="160" w:line="276" w:lineRule="auto"/>
        <w:jc w:val="left"/>
        <w:rPr>
          <w:sz w:val="22"/>
          <w:szCs w:val="22"/>
        </w:rPr>
      </w:pPr>
      <w:r w:rsidRPr="588AA369">
        <w:rPr>
          <w:sz w:val="22"/>
          <w:szCs w:val="22"/>
        </w:rPr>
        <w:t xml:space="preserve">IPG </w:t>
      </w:r>
      <w:r w:rsidR="53866324" w:rsidRPr="29EB7E3F">
        <w:rPr>
          <w:sz w:val="22"/>
          <w:szCs w:val="22"/>
        </w:rPr>
        <w:t xml:space="preserve">Automotive </w:t>
      </w:r>
      <w:r w:rsidRPr="588AA369">
        <w:rPr>
          <w:sz w:val="22"/>
          <w:szCs w:val="22"/>
        </w:rPr>
        <w:t>and DRisk – Both companies are helping with testing the vehicles in a virtual environment to test the autonomy sy</w:t>
      </w:r>
      <w:r w:rsidR="00F458DF" w:rsidRPr="009B0DDC">
        <w:rPr>
          <w:sz w:val="22"/>
          <w:szCs w:val="22"/>
        </w:rPr>
        <w:t>stems before we deploy</w:t>
      </w:r>
      <w:r w:rsidR="6F9300DE" w:rsidRPr="29EB7E3F">
        <w:rPr>
          <w:sz w:val="22"/>
          <w:szCs w:val="22"/>
        </w:rPr>
        <w:t>.</w:t>
      </w:r>
    </w:p>
    <w:p w14:paraId="3DD9242E" w14:textId="0FE8CE52" w:rsidR="00213A81" w:rsidRDefault="00213A81" w:rsidP="00213A81">
      <w:pPr>
        <w:pStyle w:val="ListParagraph"/>
        <w:numPr>
          <w:ilvl w:val="0"/>
          <w:numId w:val="47"/>
        </w:numPr>
        <w:spacing w:after="160" w:line="276" w:lineRule="auto"/>
        <w:jc w:val="left"/>
        <w:rPr>
          <w:sz w:val="22"/>
          <w:szCs w:val="22"/>
        </w:rPr>
      </w:pPr>
      <w:r w:rsidRPr="29EB7E3F">
        <w:rPr>
          <w:sz w:val="22"/>
          <w:szCs w:val="22"/>
        </w:rPr>
        <w:t>Gamma – who will be deploying a supporting 5G network and charging for the vehicles</w:t>
      </w:r>
      <w:r w:rsidR="267F714C" w:rsidRPr="29EB7E3F">
        <w:rPr>
          <w:sz w:val="22"/>
          <w:szCs w:val="22"/>
        </w:rPr>
        <w:t>.</w:t>
      </w:r>
    </w:p>
    <w:p w14:paraId="6B4E2CDE" w14:textId="5E8FB8F5" w:rsidR="00B55600" w:rsidRDefault="004F0688" w:rsidP="004F0688">
      <w:pPr>
        <w:spacing w:after="160" w:line="276" w:lineRule="auto"/>
        <w:jc w:val="left"/>
        <w:rPr>
          <w:sz w:val="22"/>
          <w:szCs w:val="22"/>
        </w:rPr>
      </w:pPr>
      <w:r w:rsidRPr="29EB7E3F">
        <w:rPr>
          <w:sz w:val="22"/>
          <w:szCs w:val="22"/>
        </w:rPr>
        <w:t>The GCP are using</w:t>
      </w:r>
      <w:r w:rsidR="6B017B8E" w:rsidRPr="29EB7E3F">
        <w:rPr>
          <w:sz w:val="22"/>
          <w:szCs w:val="22"/>
        </w:rPr>
        <w:t xml:space="preserve"> the</w:t>
      </w:r>
      <w:r w:rsidRPr="29EB7E3F">
        <w:rPr>
          <w:sz w:val="22"/>
          <w:szCs w:val="22"/>
        </w:rPr>
        <w:t xml:space="preserve"> Government and industrial funding to establish how automated vehicles can support the public transport system, </w:t>
      </w:r>
      <w:r w:rsidR="23AA0F88" w:rsidRPr="29EB7E3F">
        <w:rPr>
          <w:sz w:val="22"/>
          <w:szCs w:val="22"/>
        </w:rPr>
        <w:t xml:space="preserve">with the aim of </w:t>
      </w:r>
      <w:r w:rsidRPr="29EB7E3F">
        <w:rPr>
          <w:sz w:val="22"/>
          <w:szCs w:val="22"/>
        </w:rPr>
        <w:t xml:space="preserve">giving </w:t>
      </w:r>
      <w:proofErr w:type="gramStart"/>
      <w:r w:rsidRPr="29EB7E3F">
        <w:rPr>
          <w:sz w:val="22"/>
          <w:szCs w:val="22"/>
        </w:rPr>
        <w:t>local residents</w:t>
      </w:r>
      <w:proofErr w:type="gramEnd"/>
      <w:r w:rsidRPr="29EB7E3F">
        <w:rPr>
          <w:sz w:val="22"/>
          <w:szCs w:val="22"/>
        </w:rPr>
        <w:t xml:space="preserve"> a better service. We will be working with Stagecoach to better understand what these opportunities are as well as looking at the potential for the types of guidance systems deployed on automated vehicles to be used on the proposed new busways.</w:t>
      </w:r>
    </w:p>
    <w:p w14:paraId="1F113512" w14:textId="14AD9CC2" w:rsidR="00B55600" w:rsidRDefault="00B55600" w:rsidP="588AA369">
      <w:pPr>
        <w:spacing w:after="160" w:line="276" w:lineRule="auto"/>
        <w:jc w:val="left"/>
        <w:rPr>
          <w:sz w:val="22"/>
          <w:szCs w:val="22"/>
        </w:rPr>
      </w:pPr>
      <w:r w:rsidRPr="29EB7E3F">
        <w:rPr>
          <w:sz w:val="22"/>
          <w:szCs w:val="22"/>
        </w:rPr>
        <w:t xml:space="preserve">These new technologies have the potential to introduce a range of economic and societal benefits and the GCP and partners as well as </w:t>
      </w:r>
      <w:r w:rsidR="291288A1" w:rsidRPr="29EB7E3F">
        <w:rPr>
          <w:sz w:val="22"/>
          <w:szCs w:val="22"/>
        </w:rPr>
        <w:t>c</w:t>
      </w:r>
      <w:r w:rsidRPr="29EB7E3F">
        <w:rPr>
          <w:sz w:val="22"/>
          <w:szCs w:val="22"/>
        </w:rPr>
        <w:t xml:space="preserve">entral </w:t>
      </w:r>
      <w:r w:rsidR="7BDDFA4F" w:rsidRPr="29EB7E3F">
        <w:rPr>
          <w:sz w:val="22"/>
          <w:szCs w:val="22"/>
        </w:rPr>
        <w:t>g</w:t>
      </w:r>
      <w:r w:rsidRPr="29EB7E3F">
        <w:rPr>
          <w:sz w:val="22"/>
          <w:szCs w:val="22"/>
        </w:rPr>
        <w:t xml:space="preserve">overnment want to understand how these could be realised while ensuring the safety and security of self-driving technology. Public understanding and acceptability of the technology as well as its governance will be vital for meeting these goals, including enabling the development and implementation of the required policies. Equally, it is necessary to understand what end users need from transport so that </w:t>
      </w:r>
      <w:r w:rsidR="703F6D69" w:rsidRPr="29EB7E3F">
        <w:rPr>
          <w:rFonts w:eastAsia="Calibri" w:cs="Calibri"/>
          <w:color w:val="D13438"/>
          <w:sz w:val="22"/>
          <w:szCs w:val="22"/>
        </w:rPr>
        <w:t>self-driving vehicles</w:t>
      </w:r>
      <w:r w:rsidR="703F6D69" w:rsidRPr="29EB7E3F">
        <w:rPr>
          <w:rFonts w:eastAsia="Calibri" w:cs="Calibri"/>
          <w:sz w:val="22"/>
          <w:szCs w:val="22"/>
        </w:rPr>
        <w:t xml:space="preserve"> (</w:t>
      </w:r>
      <w:r w:rsidRPr="29EB7E3F">
        <w:rPr>
          <w:sz w:val="22"/>
          <w:szCs w:val="22"/>
        </w:rPr>
        <w:t>SDVs</w:t>
      </w:r>
      <w:r w:rsidR="4293BEBB" w:rsidRPr="29EB7E3F">
        <w:rPr>
          <w:sz w:val="22"/>
          <w:szCs w:val="22"/>
        </w:rPr>
        <w:t>)</w:t>
      </w:r>
      <w:r w:rsidRPr="29EB7E3F">
        <w:rPr>
          <w:sz w:val="22"/>
          <w:szCs w:val="22"/>
        </w:rPr>
        <w:t xml:space="preserve"> can be developed and deployed in a way that provides for those societal needs.</w:t>
      </w:r>
    </w:p>
    <w:p w14:paraId="122E6806" w14:textId="7DD18E54" w:rsidR="004F0688" w:rsidRDefault="004F0688" w:rsidP="004F0688">
      <w:pPr>
        <w:spacing w:after="160" w:line="276" w:lineRule="auto"/>
        <w:jc w:val="left"/>
        <w:rPr>
          <w:sz w:val="22"/>
          <w:szCs w:val="22"/>
        </w:rPr>
      </w:pPr>
      <w:r>
        <w:rPr>
          <w:sz w:val="22"/>
          <w:szCs w:val="22"/>
        </w:rPr>
        <w:t xml:space="preserve"> As part of this work, we want to work with members of the public to understand:</w:t>
      </w:r>
    </w:p>
    <w:p w14:paraId="43762F2D" w14:textId="77777777" w:rsidR="004F0688" w:rsidRDefault="004F0688" w:rsidP="004F0688">
      <w:pPr>
        <w:pStyle w:val="ListParagraph"/>
        <w:numPr>
          <w:ilvl w:val="0"/>
          <w:numId w:val="48"/>
        </w:numPr>
        <w:spacing w:after="160" w:line="276" w:lineRule="auto"/>
        <w:jc w:val="left"/>
        <w:rPr>
          <w:sz w:val="22"/>
          <w:szCs w:val="22"/>
        </w:rPr>
      </w:pPr>
      <w:r w:rsidRPr="004F0688">
        <w:rPr>
          <w:sz w:val="22"/>
          <w:szCs w:val="22"/>
        </w:rPr>
        <w:t>How to communicate safety information about SDVs effectively.</w:t>
      </w:r>
    </w:p>
    <w:p w14:paraId="4022BD4E" w14:textId="5DA70ED3" w:rsidR="004F0688" w:rsidRDefault="004F0688" w:rsidP="001572AA">
      <w:pPr>
        <w:pStyle w:val="ListParagraph"/>
        <w:numPr>
          <w:ilvl w:val="0"/>
          <w:numId w:val="48"/>
        </w:numPr>
        <w:spacing w:after="160" w:line="276" w:lineRule="auto"/>
        <w:jc w:val="left"/>
        <w:rPr>
          <w:sz w:val="22"/>
          <w:szCs w:val="22"/>
        </w:rPr>
      </w:pPr>
      <w:r w:rsidRPr="004F0688">
        <w:rPr>
          <w:sz w:val="22"/>
          <w:szCs w:val="22"/>
        </w:rPr>
        <w:t xml:space="preserve">To understand </w:t>
      </w:r>
      <w:r>
        <w:rPr>
          <w:sz w:val="22"/>
          <w:szCs w:val="22"/>
        </w:rPr>
        <w:t>the perceptions of potential users and actual users of the vehicles, including the user experience, barriers to use and understanding how we can ensure equity of access.</w:t>
      </w:r>
    </w:p>
    <w:p w14:paraId="44254DA8" w14:textId="6EE0079C" w:rsidR="004F0688" w:rsidRDefault="004F0688" w:rsidP="001572AA">
      <w:pPr>
        <w:pStyle w:val="ListParagraph"/>
        <w:numPr>
          <w:ilvl w:val="0"/>
          <w:numId w:val="48"/>
        </w:numPr>
        <w:spacing w:after="160" w:line="276" w:lineRule="auto"/>
        <w:jc w:val="left"/>
        <w:rPr>
          <w:sz w:val="22"/>
          <w:szCs w:val="22"/>
        </w:rPr>
      </w:pPr>
      <w:r w:rsidRPr="29EB7E3F">
        <w:rPr>
          <w:sz w:val="22"/>
          <w:szCs w:val="22"/>
        </w:rPr>
        <w:t xml:space="preserve">To understand what role </w:t>
      </w:r>
      <w:r w:rsidR="009B0DDC" w:rsidRPr="29EB7E3F">
        <w:rPr>
          <w:sz w:val="22"/>
          <w:szCs w:val="22"/>
        </w:rPr>
        <w:t>citizens,</w:t>
      </w:r>
      <w:r w:rsidRPr="29EB7E3F">
        <w:rPr>
          <w:sz w:val="22"/>
          <w:szCs w:val="22"/>
        </w:rPr>
        <w:t xml:space="preserve"> see for SDVs in a future transport system.</w:t>
      </w:r>
    </w:p>
    <w:p w14:paraId="47A3EB7F" w14:textId="5027FE03" w:rsidR="001C4567" w:rsidRDefault="001C4567" w:rsidP="29EB7E3F">
      <w:pPr>
        <w:jc w:val="left"/>
        <w:rPr>
          <w:rFonts w:asciiTheme="minorHAnsi" w:hAnsiTheme="minorHAnsi" w:cstheme="minorBidi"/>
          <w:b/>
          <w:sz w:val="22"/>
          <w:szCs w:val="22"/>
        </w:rPr>
      </w:pPr>
      <w:r w:rsidRPr="29EB7E3F">
        <w:rPr>
          <w:b/>
          <w:sz w:val="22"/>
          <w:szCs w:val="22"/>
        </w:rPr>
        <w:t xml:space="preserve">Deployment - </w:t>
      </w:r>
      <w:r w:rsidRPr="29EB7E3F">
        <w:rPr>
          <w:sz w:val="22"/>
          <w:szCs w:val="22"/>
        </w:rPr>
        <w:t xml:space="preserve">We have been working closely with the University of Cambridge, partners </w:t>
      </w:r>
      <w:r w:rsidR="5B62F319" w:rsidRPr="29EB7E3F">
        <w:rPr>
          <w:sz w:val="22"/>
          <w:szCs w:val="22"/>
        </w:rPr>
        <w:t xml:space="preserve">at </w:t>
      </w:r>
      <w:r w:rsidR="009B0DDC" w:rsidRPr="29EB7E3F">
        <w:rPr>
          <w:sz w:val="22"/>
          <w:szCs w:val="22"/>
        </w:rPr>
        <w:t>the CBC</w:t>
      </w:r>
      <w:r w:rsidR="00757978" w:rsidRPr="29EB7E3F">
        <w:rPr>
          <w:sz w:val="22"/>
          <w:szCs w:val="22"/>
        </w:rPr>
        <w:t xml:space="preserve"> </w:t>
      </w:r>
      <w:r w:rsidRPr="29EB7E3F">
        <w:rPr>
          <w:sz w:val="22"/>
          <w:szCs w:val="22"/>
        </w:rPr>
        <w:t>and county council colleagues on the deployment. The current timetable for deployment is;</w:t>
      </w:r>
    </w:p>
    <w:p w14:paraId="768E4518" w14:textId="29489F12" w:rsidR="001C4567" w:rsidRDefault="001C4567" w:rsidP="001C4567">
      <w:pPr>
        <w:pStyle w:val="ListParagraph"/>
        <w:numPr>
          <w:ilvl w:val="0"/>
          <w:numId w:val="49"/>
        </w:numPr>
        <w:spacing w:after="160" w:line="276" w:lineRule="auto"/>
        <w:jc w:val="left"/>
        <w:rPr>
          <w:sz w:val="22"/>
          <w:szCs w:val="22"/>
        </w:rPr>
      </w:pPr>
      <w:r w:rsidRPr="29EB7E3F">
        <w:rPr>
          <w:sz w:val="22"/>
          <w:szCs w:val="22"/>
        </w:rPr>
        <w:t xml:space="preserve">July 2024 - </w:t>
      </w:r>
      <w:r w:rsidR="4CDCBFC2" w:rsidRPr="29EB7E3F">
        <w:rPr>
          <w:sz w:val="22"/>
          <w:szCs w:val="22"/>
        </w:rPr>
        <w:t>First</w:t>
      </w:r>
      <w:r w:rsidRPr="29EB7E3F">
        <w:rPr>
          <w:sz w:val="22"/>
          <w:szCs w:val="22"/>
        </w:rPr>
        <w:t xml:space="preserve"> vehicle arrives, and testing will commence on the Cambridge West </w:t>
      </w:r>
      <w:r w:rsidR="009B0DDC" w:rsidRPr="29EB7E3F">
        <w:rPr>
          <w:sz w:val="22"/>
          <w:szCs w:val="22"/>
        </w:rPr>
        <w:t>route.</w:t>
      </w:r>
    </w:p>
    <w:p w14:paraId="3DB0529A" w14:textId="6236F9BC" w:rsidR="001C4567" w:rsidRDefault="001C4567" w:rsidP="001C4567">
      <w:pPr>
        <w:pStyle w:val="ListParagraph"/>
        <w:numPr>
          <w:ilvl w:val="0"/>
          <w:numId w:val="49"/>
        </w:numPr>
        <w:spacing w:after="160" w:line="276" w:lineRule="auto"/>
        <w:jc w:val="left"/>
        <w:rPr>
          <w:sz w:val="22"/>
          <w:szCs w:val="22"/>
        </w:rPr>
      </w:pPr>
      <w:r w:rsidRPr="29EB7E3F">
        <w:rPr>
          <w:sz w:val="22"/>
          <w:szCs w:val="22"/>
        </w:rPr>
        <w:t xml:space="preserve">Sept 2024 – Service begins serving </w:t>
      </w:r>
      <w:r w:rsidR="55A6261D" w:rsidRPr="29EB7E3F">
        <w:rPr>
          <w:sz w:val="22"/>
          <w:szCs w:val="22"/>
        </w:rPr>
        <w:t xml:space="preserve">the </w:t>
      </w:r>
      <w:r w:rsidRPr="29EB7E3F">
        <w:rPr>
          <w:sz w:val="22"/>
          <w:szCs w:val="22"/>
        </w:rPr>
        <w:t>Cambridge West</w:t>
      </w:r>
      <w:r w:rsidR="76D4E7B5" w:rsidRPr="29EB7E3F">
        <w:rPr>
          <w:sz w:val="22"/>
          <w:szCs w:val="22"/>
        </w:rPr>
        <w:t xml:space="preserve"> route:</w:t>
      </w:r>
      <w:r w:rsidRPr="29EB7E3F">
        <w:rPr>
          <w:sz w:val="22"/>
          <w:szCs w:val="22"/>
        </w:rPr>
        <w:t xml:space="preserve"> please note that this will be a limited service and due to the rules of the Innovate UK comp</w:t>
      </w:r>
      <w:r w:rsidR="58903DA2" w:rsidRPr="29EB7E3F">
        <w:rPr>
          <w:sz w:val="22"/>
          <w:szCs w:val="22"/>
        </w:rPr>
        <w:t>etition</w:t>
      </w:r>
      <w:r w:rsidRPr="29EB7E3F">
        <w:rPr>
          <w:sz w:val="22"/>
          <w:szCs w:val="22"/>
        </w:rPr>
        <w:t xml:space="preserve"> we will be unable to charge.</w:t>
      </w:r>
    </w:p>
    <w:p w14:paraId="00206CBD" w14:textId="0EA9A227" w:rsidR="001C4567" w:rsidRPr="001C4567" w:rsidRDefault="001C4567" w:rsidP="001C4567">
      <w:pPr>
        <w:pStyle w:val="ListParagraph"/>
        <w:numPr>
          <w:ilvl w:val="0"/>
          <w:numId w:val="49"/>
        </w:numPr>
        <w:spacing w:after="160" w:line="276" w:lineRule="auto"/>
        <w:jc w:val="left"/>
        <w:rPr>
          <w:sz w:val="22"/>
          <w:szCs w:val="22"/>
        </w:rPr>
      </w:pPr>
      <w:r w:rsidRPr="29EB7E3F">
        <w:rPr>
          <w:sz w:val="22"/>
          <w:szCs w:val="22"/>
        </w:rPr>
        <w:t>Dec</w:t>
      </w:r>
      <w:r w:rsidR="0EA6CC4E" w:rsidRPr="29EB7E3F">
        <w:rPr>
          <w:sz w:val="22"/>
          <w:szCs w:val="22"/>
        </w:rPr>
        <w:t xml:space="preserve"> 2024</w:t>
      </w:r>
      <w:r w:rsidRPr="29EB7E3F">
        <w:rPr>
          <w:sz w:val="22"/>
          <w:szCs w:val="22"/>
        </w:rPr>
        <w:t xml:space="preserve"> – </w:t>
      </w:r>
      <w:r w:rsidR="62036F61" w:rsidRPr="29EB7E3F">
        <w:rPr>
          <w:sz w:val="22"/>
          <w:szCs w:val="22"/>
        </w:rPr>
        <w:t>First</w:t>
      </w:r>
      <w:r w:rsidR="5BA3F0A2" w:rsidRPr="29EB7E3F">
        <w:rPr>
          <w:sz w:val="22"/>
          <w:szCs w:val="22"/>
        </w:rPr>
        <w:t xml:space="preserve"> of three</w:t>
      </w:r>
      <w:r w:rsidRPr="29EB7E3F">
        <w:rPr>
          <w:sz w:val="22"/>
          <w:szCs w:val="22"/>
        </w:rPr>
        <w:t xml:space="preserve"> vehicle</w:t>
      </w:r>
      <w:r w:rsidR="21A120ED" w:rsidRPr="29EB7E3F">
        <w:rPr>
          <w:sz w:val="22"/>
          <w:szCs w:val="22"/>
        </w:rPr>
        <w:t>s</w:t>
      </w:r>
      <w:r w:rsidRPr="29EB7E3F">
        <w:rPr>
          <w:sz w:val="22"/>
          <w:szCs w:val="22"/>
        </w:rPr>
        <w:t xml:space="preserve"> arrives for the CBC deployment with services beginning in Jan 2025</w:t>
      </w:r>
      <w:r w:rsidR="3BF3097E" w:rsidRPr="29EB7E3F">
        <w:rPr>
          <w:sz w:val="22"/>
          <w:szCs w:val="22"/>
        </w:rPr>
        <w:t>.</w:t>
      </w:r>
    </w:p>
    <w:p w14:paraId="27C74EF2" w14:textId="29AC21AF" w:rsidR="00A6224A" w:rsidRDefault="00731010" w:rsidP="29EB7E3F">
      <w:pPr>
        <w:tabs>
          <w:tab w:val="left" w:pos="7160"/>
        </w:tabs>
        <w:jc w:val="left"/>
      </w:pPr>
      <w:r>
        <w:t xml:space="preserve"> The Greater Cambridge Partnership website can be found here –  </w:t>
      </w:r>
      <w:hyperlink r:id="rId16" w:history="1">
        <w:r w:rsidRPr="00731010">
          <w:rPr>
            <w:color w:val="0000FF"/>
            <w:u w:val="single"/>
          </w:rPr>
          <w:t>Greater Cambridge Partnership</w:t>
        </w:r>
      </w:hyperlink>
    </w:p>
    <w:p w14:paraId="0E3F3E24" w14:textId="4FC9360E" w:rsidR="00731010" w:rsidRDefault="00731010" w:rsidP="29EB7E3F">
      <w:pPr>
        <w:jc w:val="left"/>
      </w:pPr>
      <w:r>
        <w:lastRenderedPageBreak/>
        <w:t xml:space="preserve">Government research on Automated Vehicles can be found here - </w:t>
      </w:r>
      <w:hyperlink r:id="rId17" w:history="1">
        <w:r w:rsidRPr="00731010">
          <w:rPr>
            <w:color w:val="0000FF"/>
            <w:u w:val="single"/>
          </w:rPr>
          <w:t>Great Self Driving Exploration: A citizen view of self driving technology in future transport (publishing.service.gov.uk)</w:t>
        </w:r>
      </w:hyperlink>
    </w:p>
    <w:p w14:paraId="47A8233D" w14:textId="77777777" w:rsidR="00A6224A" w:rsidRPr="00161B00" w:rsidRDefault="00A6224A" w:rsidP="29EB7E3F">
      <w:pPr>
        <w:jc w:val="left"/>
      </w:pPr>
    </w:p>
    <w:p w14:paraId="6C052D48" w14:textId="620B312E" w:rsidR="00A6224A" w:rsidRDefault="009B0DDC" w:rsidP="00A6224A">
      <w:pPr>
        <w:pStyle w:val="Heading2"/>
        <w:rPr>
          <w:rFonts w:asciiTheme="minorHAnsi" w:hAnsiTheme="minorHAnsi" w:cstheme="minorHAnsi"/>
        </w:rPr>
      </w:pPr>
      <w:bookmarkStart w:id="8" w:name="_Toc70684763"/>
      <w:bookmarkStart w:id="9" w:name="_Toc127786204"/>
      <w:r w:rsidRPr="00891CCA">
        <w:rPr>
          <w:rFonts w:asciiTheme="minorHAnsi" w:hAnsiTheme="minorHAnsi" w:cstheme="minorHAnsi"/>
        </w:rPr>
        <w:t>Overall,</w:t>
      </w:r>
      <w:r w:rsidR="00A6224A" w:rsidRPr="00891CCA">
        <w:rPr>
          <w:rFonts w:asciiTheme="minorHAnsi" w:hAnsiTheme="minorHAnsi" w:cstheme="minorHAnsi"/>
        </w:rPr>
        <w:t xml:space="preserve"> Purpose/Outcome</w:t>
      </w:r>
      <w:bookmarkEnd w:id="8"/>
      <w:bookmarkEnd w:id="9"/>
    </w:p>
    <w:p w14:paraId="0F3C6647" w14:textId="77777777" w:rsidR="009B2D82" w:rsidRDefault="007B4626">
      <w:pPr>
        <w:ind w:left="360"/>
        <w:jc w:val="left"/>
      </w:pPr>
      <w:r>
        <w:t xml:space="preserve">The purpose of the </w:t>
      </w:r>
      <w:r w:rsidR="004F0688">
        <w:t>research will be to</w:t>
      </w:r>
      <w:r w:rsidR="009B2D82">
        <w:t>:</w:t>
      </w:r>
    </w:p>
    <w:p w14:paraId="3F0956F4" w14:textId="0C125A83" w:rsidR="00FD5399" w:rsidRDefault="6499E3D3" w:rsidP="009B2D82">
      <w:pPr>
        <w:pStyle w:val="ListParagraph"/>
        <w:numPr>
          <w:ilvl w:val="0"/>
          <w:numId w:val="50"/>
        </w:numPr>
        <w:jc w:val="left"/>
      </w:pPr>
      <w:r>
        <w:t>U</w:t>
      </w:r>
      <w:r w:rsidR="004F0688">
        <w:t xml:space="preserve">nderstand the </w:t>
      </w:r>
      <w:r w:rsidR="004D704A">
        <w:t>public’s</w:t>
      </w:r>
      <w:r w:rsidR="004F0688">
        <w:t xml:space="preserve"> perception of automated vehicles, how we can raise awareness of the technology and the safety regime that ensures its safe operations and engage local communities and users in the </w:t>
      </w:r>
      <w:r w:rsidR="009B0DDC">
        <w:t>trials.</w:t>
      </w:r>
    </w:p>
    <w:p w14:paraId="75202C0E" w14:textId="37271A8C" w:rsidR="00FD5399" w:rsidRDefault="159F1287" w:rsidP="009B2D82">
      <w:pPr>
        <w:pStyle w:val="ListParagraph"/>
        <w:numPr>
          <w:ilvl w:val="0"/>
          <w:numId w:val="50"/>
        </w:numPr>
        <w:jc w:val="left"/>
      </w:pPr>
      <w:r>
        <w:t>W</w:t>
      </w:r>
      <w:r w:rsidR="004F0688">
        <w:t xml:space="preserve">ork with users and potential users to understand any concerns, barriers to </w:t>
      </w:r>
      <w:r w:rsidR="009B0DDC">
        <w:t>use.</w:t>
      </w:r>
    </w:p>
    <w:p w14:paraId="468F50CF" w14:textId="0DE331CC" w:rsidR="00E97F49" w:rsidRDefault="00FD5399" w:rsidP="009B2D82">
      <w:pPr>
        <w:pStyle w:val="ListParagraph"/>
        <w:numPr>
          <w:ilvl w:val="0"/>
          <w:numId w:val="50"/>
        </w:numPr>
        <w:jc w:val="left"/>
      </w:pPr>
      <w:r>
        <w:t>D</w:t>
      </w:r>
      <w:r w:rsidR="004F0688">
        <w:t xml:space="preserve">evelop </w:t>
      </w:r>
      <w:r w:rsidR="009B0DDC">
        <w:t>use cases</w:t>
      </w:r>
      <w:r w:rsidR="3FB61EE4">
        <w:t xml:space="preserve"> for </w:t>
      </w:r>
      <w:proofErr w:type="spellStart"/>
      <w:r w:rsidR="3FB61EE4">
        <w:t>Self Driving</w:t>
      </w:r>
      <w:proofErr w:type="spellEnd"/>
      <w:r w:rsidR="3FB61EE4">
        <w:t xml:space="preserve"> Vehicles</w:t>
      </w:r>
      <w:r w:rsidR="004F0688">
        <w:t xml:space="preserve"> that ensures equity of access for users and is acceptable to the travelling </w:t>
      </w:r>
      <w:proofErr w:type="gramStart"/>
      <w:r w:rsidR="004F0688">
        <w:t>public</w:t>
      </w:r>
      <w:proofErr w:type="gramEnd"/>
    </w:p>
    <w:p w14:paraId="68F66255" w14:textId="71A6FC3D" w:rsidR="007B4626" w:rsidRPr="007B4626" w:rsidRDefault="004F0688" w:rsidP="29EB7E3F">
      <w:pPr>
        <w:pStyle w:val="ListParagraph"/>
        <w:numPr>
          <w:ilvl w:val="0"/>
          <w:numId w:val="50"/>
        </w:numPr>
        <w:jc w:val="left"/>
      </w:pPr>
      <w:r>
        <w:t>Explore potential use case</w:t>
      </w:r>
      <w:r w:rsidR="395029D1">
        <w:t>s</w:t>
      </w:r>
      <w:r>
        <w:t xml:space="preserve"> in the future which will support the public transport system. </w:t>
      </w:r>
    </w:p>
    <w:p w14:paraId="4D032411" w14:textId="71BB5CE7" w:rsidR="00F32CF1" w:rsidRPr="007B4626" w:rsidRDefault="00F32CF1" w:rsidP="007B4626">
      <w:pPr>
        <w:pStyle w:val="Heading2"/>
        <w:rPr>
          <w:rFonts w:cstheme="minorHAnsi"/>
          <w:u w:val="single"/>
        </w:rPr>
      </w:pPr>
      <w:bookmarkStart w:id="10" w:name="_Toc127786205"/>
      <w:r w:rsidRPr="007B4626">
        <w:rPr>
          <w:rFonts w:asciiTheme="minorHAnsi" w:hAnsiTheme="minorHAnsi" w:cstheme="minorHAnsi"/>
        </w:rPr>
        <w:t>Value and Term of project</w:t>
      </w:r>
      <w:bookmarkEnd w:id="10"/>
    </w:p>
    <w:p w14:paraId="5D3F43D9" w14:textId="21BCB038" w:rsidR="00F32CF1" w:rsidRPr="0011359A" w:rsidRDefault="00F32CF1" w:rsidP="0011359A">
      <w:pPr>
        <w:pStyle w:val="BodyNumbered"/>
        <w:rPr>
          <w:rStyle w:val="OptionalText"/>
          <w:color w:val="auto"/>
        </w:rPr>
      </w:pPr>
      <w:r w:rsidRPr="29EB7E3F">
        <w:rPr>
          <w:rStyle w:val="OptionalText"/>
          <w:color w:val="auto"/>
        </w:rPr>
        <w:t xml:space="preserve">The contract will run </w:t>
      </w:r>
      <w:r w:rsidR="0011359A" w:rsidRPr="29EB7E3F">
        <w:rPr>
          <w:rStyle w:val="OptionalText"/>
          <w:color w:val="auto"/>
        </w:rPr>
        <w:t>until the end of March 2025</w:t>
      </w:r>
      <w:r w:rsidRPr="29EB7E3F">
        <w:rPr>
          <w:rStyle w:val="OptionalText"/>
          <w:color w:val="auto"/>
        </w:rPr>
        <w:t xml:space="preserve"> from the date of the commencement of services</w:t>
      </w:r>
      <w:r w:rsidR="5636684A" w:rsidRPr="29EB7E3F">
        <w:rPr>
          <w:rStyle w:val="OptionalText"/>
          <w:color w:val="auto"/>
        </w:rPr>
        <w:t>.</w:t>
      </w:r>
      <w:r w:rsidRPr="29EB7E3F">
        <w:rPr>
          <w:rStyle w:val="OptionalText"/>
          <w:color w:val="auto"/>
        </w:rPr>
        <w:t xml:space="preserve"> </w:t>
      </w:r>
    </w:p>
    <w:p w14:paraId="2AC34C1A" w14:textId="77777777" w:rsidR="00F32CF1" w:rsidRPr="000F4A0C" w:rsidRDefault="00F32CF1" w:rsidP="00265F9F">
      <w:pPr>
        <w:pStyle w:val="BodyNumbered"/>
        <w:numPr>
          <w:ilvl w:val="0"/>
          <w:numId w:val="0"/>
        </w:numPr>
        <w:rPr>
          <w:rStyle w:val="OptionalText"/>
          <w:color w:val="auto"/>
        </w:rPr>
      </w:pPr>
    </w:p>
    <w:p w14:paraId="22057323" w14:textId="48EA5AB1" w:rsidR="00F32CF1" w:rsidRDefault="00F32CF1" w:rsidP="00F32CF1">
      <w:pPr>
        <w:pStyle w:val="BodyNumbered"/>
        <w:rPr>
          <w:rStyle w:val="OptionalText"/>
          <w:color w:val="auto"/>
        </w:rPr>
      </w:pPr>
      <w:r w:rsidRPr="29EB7E3F">
        <w:rPr>
          <w:rStyle w:val="OptionalText"/>
          <w:color w:val="auto"/>
        </w:rPr>
        <w:t xml:space="preserve">The estimated value of this contract will be </w:t>
      </w:r>
      <w:r w:rsidR="0011359A" w:rsidRPr="29EB7E3F">
        <w:rPr>
          <w:rStyle w:val="OptionalText"/>
          <w:color w:val="auto"/>
        </w:rPr>
        <w:t xml:space="preserve">up to </w:t>
      </w:r>
      <w:r w:rsidRPr="29EB7E3F">
        <w:rPr>
          <w:rStyle w:val="OptionalText"/>
          <w:color w:val="auto"/>
        </w:rPr>
        <w:t>£</w:t>
      </w:r>
      <w:r w:rsidR="00094747" w:rsidRPr="29EB7E3F">
        <w:rPr>
          <w:rStyle w:val="OptionalText"/>
          <w:color w:val="auto"/>
        </w:rPr>
        <w:t>50,000</w:t>
      </w:r>
      <w:r w:rsidR="2F693ECE" w:rsidRPr="29EB7E3F">
        <w:rPr>
          <w:rStyle w:val="OptionalText"/>
          <w:color w:val="auto"/>
        </w:rPr>
        <w:t>.</w:t>
      </w:r>
      <w:r w:rsidR="00884A96" w:rsidRPr="29EB7E3F">
        <w:rPr>
          <w:rStyle w:val="OptionalText"/>
          <w:color w:val="auto"/>
        </w:rPr>
        <w:t xml:space="preserve"> </w:t>
      </w:r>
    </w:p>
    <w:p w14:paraId="10E2960F" w14:textId="77777777" w:rsidR="0076364B" w:rsidRDefault="0076364B" w:rsidP="29EB7E3F">
      <w:pPr>
        <w:pStyle w:val="ListParagraph"/>
        <w:jc w:val="left"/>
        <w:rPr>
          <w:rStyle w:val="OptionalText"/>
          <w:rFonts w:asciiTheme="minorHAnsi" w:hAnsiTheme="minorHAnsi" w:cs="Times New Roman"/>
          <w:color w:val="auto"/>
        </w:rPr>
      </w:pPr>
    </w:p>
    <w:p w14:paraId="2D5AD678" w14:textId="073D67F8" w:rsidR="0076364B" w:rsidRPr="000F4A0C" w:rsidRDefault="0076364B" w:rsidP="00F32CF1">
      <w:pPr>
        <w:pStyle w:val="BodyNumbered"/>
        <w:rPr>
          <w:rStyle w:val="OptionalText"/>
          <w:color w:val="auto"/>
        </w:rPr>
      </w:pPr>
      <w:r>
        <w:rPr>
          <w:rStyle w:val="OptionalText"/>
          <w:color w:val="auto"/>
        </w:rPr>
        <w:t>Bidders should be aware that bid</w:t>
      </w:r>
      <w:r w:rsidR="00564128">
        <w:rPr>
          <w:rStyle w:val="OptionalText"/>
          <w:color w:val="auto"/>
        </w:rPr>
        <w:t xml:space="preserve"> received </w:t>
      </w:r>
      <w:proofErr w:type="gramStart"/>
      <w:r w:rsidR="00564128">
        <w:rPr>
          <w:rStyle w:val="OptionalText"/>
          <w:color w:val="auto"/>
        </w:rPr>
        <w:t>in excess of</w:t>
      </w:r>
      <w:proofErr w:type="gramEnd"/>
      <w:r w:rsidR="00564128">
        <w:rPr>
          <w:rStyle w:val="OptionalText"/>
          <w:color w:val="auto"/>
        </w:rPr>
        <w:t xml:space="preserve"> the value state</w:t>
      </w:r>
      <w:r w:rsidR="00975312">
        <w:rPr>
          <w:rStyle w:val="OptionalText"/>
          <w:color w:val="auto"/>
        </w:rPr>
        <w:t>d</w:t>
      </w:r>
      <w:r w:rsidR="00564128">
        <w:rPr>
          <w:rStyle w:val="OptionalText"/>
          <w:color w:val="auto"/>
        </w:rPr>
        <w:t xml:space="preserve"> may result in the Bidder’s whole submission being rejected.</w:t>
      </w:r>
    </w:p>
    <w:p w14:paraId="4CF60112" w14:textId="77777777" w:rsidR="00A6224A" w:rsidRDefault="00A6224A" w:rsidP="29EB7E3F">
      <w:pPr>
        <w:jc w:val="left"/>
        <w:rPr>
          <w:rFonts w:asciiTheme="minorHAnsi" w:hAnsiTheme="minorHAnsi" w:cstheme="minorBidi"/>
        </w:rPr>
      </w:pPr>
    </w:p>
    <w:p w14:paraId="422BAD73" w14:textId="77777777" w:rsidR="00A6224A" w:rsidRDefault="00A6224A" w:rsidP="00A6224A">
      <w:pPr>
        <w:pStyle w:val="Heading2"/>
        <w:rPr>
          <w:rFonts w:asciiTheme="minorHAnsi" w:hAnsiTheme="minorHAnsi" w:cstheme="minorHAnsi"/>
        </w:rPr>
      </w:pPr>
      <w:r>
        <w:rPr>
          <w:rFonts w:asciiTheme="minorHAnsi" w:hAnsiTheme="minorHAnsi" w:cstheme="minorHAnsi"/>
        </w:rPr>
        <w:t xml:space="preserve"> </w:t>
      </w:r>
      <w:bookmarkStart w:id="11" w:name="_Toc70684764"/>
      <w:bookmarkStart w:id="12" w:name="_Toc127786206"/>
      <w:r w:rsidRPr="00F8786A">
        <w:rPr>
          <w:rFonts w:asciiTheme="minorHAnsi" w:hAnsiTheme="minorHAnsi" w:cstheme="minorHAnsi"/>
        </w:rPr>
        <w:t>PROCUREMENT TIMETABLE</w:t>
      </w:r>
      <w:bookmarkEnd w:id="11"/>
      <w:bookmarkEnd w:id="12"/>
    </w:p>
    <w:p w14:paraId="20A9F344" w14:textId="77777777" w:rsidR="00A6224A" w:rsidRPr="0007507F" w:rsidRDefault="00A6224A" w:rsidP="00A6224A">
      <w:pPr>
        <w:pStyle w:val="Heading2"/>
        <w:numPr>
          <w:ilvl w:val="0"/>
          <w:numId w:val="0"/>
        </w:numPr>
        <w:ind w:left="720"/>
        <w:rPr>
          <w:rFonts w:asciiTheme="minorHAnsi" w:hAnsiTheme="minorHAnsi" w:cstheme="minorHAnsi"/>
        </w:rPr>
      </w:pPr>
      <w:bookmarkStart w:id="13" w:name="_Toc70684765"/>
      <w:bookmarkStart w:id="14" w:name="_Toc127786207"/>
      <w:r>
        <w:t xml:space="preserve">The timetable below is Indicative and its subject to </w:t>
      </w:r>
      <w:proofErr w:type="gramStart"/>
      <w:r>
        <w:t>change</w:t>
      </w:r>
      <w:bookmarkEnd w:id="13"/>
      <w:bookmarkEnd w:id="14"/>
      <w:proofErr w:type="gramEnd"/>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3"/>
        <w:gridCol w:w="2813"/>
      </w:tblGrid>
      <w:tr w:rsidR="00A6224A" w:rsidRPr="00F8786A" w14:paraId="1C9FC143"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62D0E" w14:textId="77777777" w:rsidR="00A6224A" w:rsidRPr="00F8786A" w:rsidRDefault="00A6224A" w:rsidP="29EB7E3F">
            <w:pPr>
              <w:jc w:val="left"/>
              <w:rPr>
                <w:rStyle w:val="Strong"/>
                <w:rFonts w:asciiTheme="minorHAnsi" w:hAnsiTheme="minorHAnsi" w:cstheme="minorBidi"/>
                <w:b w:val="0"/>
                <w:color w:val="981D97"/>
              </w:rPr>
            </w:pPr>
            <w:bookmarkStart w:id="15" w:name="_Hlk69803543"/>
            <w:r w:rsidRPr="29EB7E3F">
              <w:rPr>
                <w:rStyle w:val="Strong"/>
                <w:rFonts w:asciiTheme="minorHAnsi" w:hAnsiTheme="minorHAnsi" w:cstheme="minorBidi"/>
              </w:rPr>
              <w:t>Request for Quotation Issued</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B3226" w14:textId="663E8DB9" w:rsidR="00A6224A" w:rsidRPr="00EB0C97" w:rsidRDefault="00902985" w:rsidP="29EB7E3F">
            <w:pPr>
              <w:jc w:val="left"/>
              <w:rPr>
                <w:rFonts w:asciiTheme="minorHAnsi" w:hAnsiTheme="minorHAnsi" w:cstheme="minorBidi"/>
              </w:rPr>
            </w:pPr>
            <w:r w:rsidRPr="29EB7E3F">
              <w:rPr>
                <w:rFonts w:asciiTheme="minorHAnsi" w:hAnsiTheme="minorHAnsi" w:cstheme="minorBidi"/>
              </w:rPr>
              <w:t>24</w:t>
            </w:r>
            <w:r w:rsidRPr="29EB7E3F">
              <w:rPr>
                <w:rFonts w:asciiTheme="minorHAnsi" w:hAnsiTheme="minorHAnsi" w:cstheme="minorBidi"/>
                <w:vertAlign w:val="superscript"/>
              </w:rPr>
              <w:t>th</w:t>
            </w:r>
            <w:r w:rsidRPr="29EB7E3F">
              <w:rPr>
                <w:rFonts w:asciiTheme="minorHAnsi" w:hAnsiTheme="minorHAnsi" w:cstheme="minorBidi"/>
              </w:rPr>
              <w:t xml:space="preserve"> June </w:t>
            </w:r>
            <w:r w:rsidR="00884A96" w:rsidRPr="29EB7E3F">
              <w:rPr>
                <w:rFonts w:asciiTheme="minorHAnsi" w:hAnsiTheme="minorHAnsi" w:cstheme="minorBidi"/>
              </w:rPr>
              <w:t>2024</w:t>
            </w:r>
          </w:p>
        </w:tc>
      </w:tr>
      <w:tr w:rsidR="0064715C" w:rsidRPr="00F8786A" w14:paraId="1D683F41"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5D892" w14:textId="116DF617" w:rsidR="0064715C" w:rsidRPr="00801390" w:rsidRDefault="21A86F32" w:rsidP="29EB7E3F">
            <w:pPr>
              <w:jc w:val="left"/>
              <w:rPr>
                <w:rStyle w:val="Strong"/>
                <w:rFonts w:asciiTheme="minorHAnsi" w:hAnsiTheme="minorHAnsi" w:cstheme="minorBidi"/>
              </w:rPr>
            </w:pPr>
            <w:r w:rsidRPr="29EB7E3F">
              <w:rPr>
                <w:rStyle w:val="Strong"/>
                <w:rFonts w:asciiTheme="minorHAnsi" w:hAnsiTheme="minorHAnsi" w:cstheme="minorBidi"/>
              </w:rPr>
              <w:t>Deadline for Clarification Questions</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2197A" w14:textId="5AABDDB8" w:rsidR="0064715C" w:rsidRDefault="00902985" w:rsidP="29EB7E3F">
            <w:pPr>
              <w:jc w:val="left"/>
              <w:rPr>
                <w:rFonts w:asciiTheme="minorHAnsi" w:hAnsiTheme="minorHAnsi" w:cstheme="minorBidi"/>
              </w:rPr>
            </w:pPr>
            <w:r w:rsidRPr="29EB7E3F">
              <w:rPr>
                <w:rFonts w:asciiTheme="minorHAnsi" w:hAnsiTheme="minorHAnsi" w:cstheme="minorBidi"/>
              </w:rPr>
              <w:t>9</w:t>
            </w:r>
            <w:r w:rsidRPr="29EB7E3F">
              <w:rPr>
                <w:rFonts w:asciiTheme="minorHAnsi" w:hAnsiTheme="minorHAnsi" w:cstheme="minorBidi"/>
                <w:vertAlign w:val="superscript"/>
              </w:rPr>
              <w:t>th</w:t>
            </w:r>
            <w:r w:rsidRPr="29EB7E3F">
              <w:rPr>
                <w:rFonts w:asciiTheme="minorHAnsi" w:hAnsiTheme="minorHAnsi" w:cstheme="minorBidi"/>
              </w:rPr>
              <w:t xml:space="preserve"> July</w:t>
            </w:r>
            <w:r w:rsidR="00884A96" w:rsidRPr="29EB7E3F">
              <w:rPr>
                <w:rFonts w:asciiTheme="minorHAnsi" w:hAnsiTheme="minorHAnsi" w:cstheme="minorBidi"/>
              </w:rPr>
              <w:t xml:space="preserve"> 2024</w:t>
            </w:r>
          </w:p>
        </w:tc>
      </w:tr>
      <w:tr w:rsidR="00A6224A" w:rsidRPr="00F8786A" w14:paraId="1B4B2D4D"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5AF27" w14:textId="77777777" w:rsidR="00A6224A" w:rsidRDefault="00A6224A" w:rsidP="29EB7E3F">
            <w:pPr>
              <w:jc w:val="left"/>
              <w:rPr>
                <w:rStyle w:val="Strong"/>
              </w:rPr>
            </w:pPr>
            <w:r w:rsidRPr="29EB7E3F">
              <w:rPr>
                <w:rStyle w:val="Strong"/>
                <w:rFonts w:asciiTheme="minorHAnsi" w:hAnsiTheme="minorHAnsi" w:cstheme="minorBidi"/>
              </w:rPr>
              <w:t>Deadline for Quotation Responses</w:t>
            </w:r>
          </w:p>
          <w:p w14:paraId="434F6399" w14:textId="5F4D9F99" w:rsidR="00A6224A" w:rsidRPr="00F8786A" w:rsidRDefault="00A6224A" w:rsidP="29EB7E3F">
            <w:pPr>
              <w:jc w:val="left"/>
              <w:rPr>
                <w:rStyle w:val="Strong"/>
                <w:rFonts w:asciiTheme="minorHAnsi" w:hAnsiTheme="minorHAnsi" w:cstheme="minorBidi"/>
              </w:rPr>
            </w:pPr>
            <w:r w:rsidRPr="29EB7E3F">
              <w:rPr>
                <w:rStyle w:val="Strong"/>
                <w:rFonts w:asciiTheme="minorHAnsi" w:hAnsiTheme="minorHAnsi" w:cstheme="minorBidi"/>
              </w:rPr>
              <w:t xml:space="preserve">deadline will be at </w:t>
            </w:r>
            <w:r w:rsidR="00884A96" w:rsidRPr="29EB7E3F">
              <w:rPr>
                <w:rStyle w:val="Strong"/>
                <w:rFonts w:asciiTheme="minorHAnsi" w:hAnsiTheme="minorHAnsi" w:cstheme="minorBidi"/>
              </w:rPr>
              <w:t>1</w:t>
            </w:r>
            <w:r w:rsidR="00884A96" w:rsidRPr="29EB7E3F">
              <w:rPr>
                <w:rStyle w:val="Strong"/>
              </w:rPr>
              <w:t>2.00</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CCD41" w14:textId="3FFB77F8" w:rsidR="00A6224A" w:rsidRPr="00EB0C97" w:rsidRDefault="00902985" w:rsidP="29EB7E3F">
            <w:pPr>
              <w:jc w:val="left"/>
              <w:rPr>
                <w:rFonts w:asciiTheme="minorHAnsi" w:hAnsiTheme="minorHAnsi" w:cstheme="minorBidi"/>
              </w:rPr>
            </w:pPr>
            <w:r w:rsidRPr="29EB7E3F">
              <w:rPr>
                <w:rFonts w:asciiTheme="minorHAnsi" w:hAnsiTheme="minorHAnsi" w:cstheme="minorBidi"/>
              </w:rPr>
              <w:t>19</w:t>
            </w:r>
            <w:r w:rsidRPr="29EB7E3F">
              <w:rPr>
                <w:rFonts w:asciiTheme="minorHAnsi" w:hAnsiTheme="minorHAnsi" w:cstheme="minorBidi"/>
                <w:vertAlign w:val="superscript"/>
              </w:rPr>
              <w:t>th</w:t>
            </w:r>
            <w:r w:rsidRPr="29EB7E3F">
              <w:rPr>
                <w:rFonts w:asciiTheme="minorHAnsi" w:hAnsiTheme="minorHAnsi" w:cstheme="minorBidi"/>
              </w:rPr>
              <w:t xml:space="preserve"> July 2024</w:t>
            </w:r>
            <w:r w:rsidR="00A6224A" w:rsidRPr="29EB7E3F">
              <w:rPr>
                <w:rFonts w:asciiTheme="minorHAnsi" w:hAnsiTheme="minorHAnsi" w:cstheme="minorBidi"/>
              </w:rPr>
              <w:t xml:space="preserve"> </w:t>
            </w:r>
          </w:p>
        </w:tc>
      </w:tr>
      <w:tr w:rsidR="00A6224A" w:rsidRPr="00F8786A" w14:paraId="78DFCBED"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5B206" w14:textId="68CBB4DB" w:rsidR="00A6224A" w:rsidRPr="00F8786A" w:rsidRDefault="00A6224A" w:rsidP="29EB7E3F">
            <w:pPr>
              <w:jc w:val="left"/>
              <w:rPr>
                <w:rStyle w:val="Strong"/>
                <w:rFonts w:asciiTheme="minorHAnsi" w:hAnsiTheme="minorHAnsi" w:cstheme="minorBidi"/>
              </w:rPr>
            </w:pPr>
            <w:r w:rsidRPr="29EB7E3F">
              <w:rPr>
                <w:rStyle w:val="Strong"/>
                <w:rFonts w:asciiTheme="minorHAnsi" w:hAnsiTheme="minorHAnsi" w:cstheme="minorBidi"/>
              </w:rPr>
              <w:t xml:space="preserve">Quotation Evaluation – </w:t>
            </w:r>
            <w:r w:rsidR="00801390" w:rsidRPr="29EB7E3F">
              <w:rPr>
                <w:rStyle w:val="Strong"/>
                <w:rFonts w:asciiTheme="minorHAnsi" w:hAnsiTheme="minorHAnsi" w:cstheme="minorBidi"/>
                <w:sz w:val="18"/>
                <w:szCs w:val="18"/>
              </w:rPr>
              <w:t>week commencing</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B5BDC" w14:textId="5A8AFF14" w:rsidR="00A6224A" w:rsidRPr="00791327" w:rsidRDefault="00902985" w:rsidP="29EB7E3F">
            <w:pPr>
              <w:jc w:val="left"/>
              <w:rPr>
                <w:rFonts w:asciiTheme="minorHAnsi" w:hAnsiTheme="minorHAnsi" w:cstheme="minorBidi"/>
                <w:highlight w:val="yellow"/>
              </w:rPr>
            </w:pPr>
            <w:r w:rsidRPr="29EB7E3F">
              <w:rPr>
                <w:rFonts w:asciiTheme="minorHAnsi" w:hAnsiTheme="minorHAnsi" w:cstheme="minorBidi"/>
              </w:rPr>
              <w:t>22</w:t>
            </w:r>
            <w:r w:rsidRPr="29EB7E3F">
              <w:rPr>
                <w:rFonts w:asciiTheme="minorHAnsi" w:hAnsiTheme="minorHAnsi" w:cstheme="minorBidi"/>
                <w:vertAlign w:val="superscript"/>
              </w:rPr>
              <w:t>nd</w:t>
            </w:r>
            <w:r w:rsidRPr="29EB7E3F">
              <w:rPr>
                <w:rFonts w:asciiTheme="minorHAnsi" w:hAnsiTheme="minorHAnsi" w:cstheme="minorBidi"/>
              </w:rPr>
              <w:t xml:space="preserve"> July</w:t>
            </w:r>
            <w:r w:rsidR="00884A96" w:rsidRPr="29EB7E3F">
              <w:rPr>
                <w:rFonts w:asciiTheme="minorHAnsi" w:hAnsiTheme="minorHAnsi" w:cstheme="minorBidi"/>
              </w:rPr>
              <w:t xml:space="preserve"> 2024</w:t>
            </w:r>
          </w:p>
        </w:tc>
      </w:tr>
      <w:tr w:rsidR="00A6224A" w:rsidRPr="00F8786A" w14:paraId="69FEDF0A"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F4E77" w14:textId="213B2FD7" w:rsidR="00A6224A" w:rsidRPr="00F8786A" w:rsidRDefault="00A6224A" w:rsidP="29EB7E3F">
            <w:pPr>
              <w:jc w:val="left"/>
              <w:rPr>
                <w:rStyle w:val="Strong"/>
                <w:rFonts w:asciiTheme="minorHAnsi" w:hAnsiTheme="minorHAnsi" w:cstheme="minorBidi"/>
              </w:rPr>
            </w:pPr>
            <w:r w:rsidRPr="29EB7E3F">
              <w:rPr>
                <w:rStyle w:val="Strong"/>
                <w:rFonts w:asciiTheme="minorHAnsi" w:hAnsiTheme="minorHAnsi" w:cstheme="minorBidi"/>
              </w:rPr>
              <w:t xml:space="preserve">Contract Award </w:t>
            </w:r>
            <w:r w:rsidRPr="29EB7E3F">
              <w:rPr>
                <w:rStyle w:val="Strong"/>
                <w:rFonts w:asciiTheme="minorHAnsi" w:hAnsiTheme="minorHAnsi" w:cstheme="minorBidi"/>
                <w:sz w:val="18"/>
                <w:szCs w:val="18"/>
              </w:rPr>
              <w:t>(estimated)</w:t>
            </w:r>
            <w:r w:rsidRPr="29EB7E3F">
              <w:rPr>
                <w:rStyle w:val="Strong"/>
                <w:rFonts w:asciiTheme="minorHAnsi" w:hAnsiTheme="minorHAnsi" w:cstheme="minorBidi"/>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1FF60" w14:textId="70F01738" w:rsidR="00A6224A" w:rsidRPr="00791327" w:rsidRDefault="00884A96" w:rsidP="29EB7E3F">
            <w:pPr>
              <w:jc w:val="left"/>
              <w:rPr>
                <w:rFonts w:asciiTheme="minorHAnsi" w:hAnsiTheme="minorHAnsi" w:cstheme="minorBidi"/>
                <w:highlight w:val="yellow"/>
              </w:rPr>
            </w:pPr>
            <w:r w:rsidRPr="29EB7E3F">
              <w:rPr>
                <w:rFonts w:asciiTheme="minorHAnsi" w:hAnsiTheme="minorHAnsi" w:cstheme="minorBidi"/>
              </w:rPr>
              <w:t>2</w:t>
            </w:r>
            <w:r w:rsidR="00902985" w:rsidRPr="29EB7E3F">
              <w:rPr>
                <w:rFonts w:asciiTheme="minorHAnsi" w:hAnsiTheme="minorHAnsi" w:cstheme="minorBidi"/>
              </w:rPr>
              <w:t>9</w:t>
            </w:r>
            <w:r w:rsidRPr="29EB7E3F">
              <w:rPr>
                <w:rFonts w:asciiTheme="minorHAnsi" w:hAnsiTheme="minorHAnsi" w:cstheme="minorBidi"/>
                <w:vertAlign w:val="superscript"/>
              </w:rPr>
              <w:t>th</w:t>
            </w:r>
            <w:r w:rsidRPr="29EB7E3F">
              <w:rPr>
                <w:rFonts w:asciiTheme="minorHAnsi" w:hAnsiTheme="minorHAnsi" w:cstheme="minorBidi"/>
              </w:rPr>
              <w:t xml:space="preserve"> </w:t>
            </w:r>
            <w:r w:rsidR="00902985" w:rsidRPr="29EB7E3F">
              <w:rPr>
                <w:rFonts w:asciiTheme="minorHAnsi" w:hAnsiTheme="minorHAnsi" w:cstheme="minorBidi"/>
              </w:rPr>
              <w:t xml:space="preserve">July </w:t>
            </w:r>
            <w:r w:rsidRPr="29EB7E3F">
              <w:rPr>
                <w:rFonts w:asciiTheme="minorHAnsi" w:hAnsiTheme="minorHAnsi" w:cstheme="minorBidi"/>
              </w:rPr>
              <w:t>2024</w:t>
            </w:r>
          </w:p>
        </w:tc>
      </w:tr>
      <w:tr w:rsidR="00715972" w:rsidRPr="00F8786A" w14:paraId="614CE79F"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F1F1E" w14:textId="204C27E3" w:rsidR="00715972" w:rsidRPr="00F8786A" w:rsidRDefault="2B2B50B8" w:rsidP="29EB7E3F">
            <w:pPr>
              <w:jc w:val="left"/>
              <w:rPr>
                <w:rStyle w:val="Strong"/>
                <w:rFonts w:asciiTheme="minorHAnsi" w:hAnsiTheme="minorHAnsi" w:cstheme="minorBidi"/>
              </w:rPr>
            </w:pPr>
            <w:r w:rsidRPr="29EB7E3F">
              <w:rPr>
                <w:rStyle w:val="Strong"/>
                <w:rFonts w:asciiTheme="minorHAnsi" w:hAnsiTheme="minorHAnsi" w:cstheme="minorBidi"/>
              </w:rPr>
              <w:t>Contract Commencement</w:t>
            </w:r>
            <w:r w:rsidRPr="29EB7E3F">
              <w:rPr>
                <w:rStyle w:val="Strong"/>
              </w:rPr>
              <w:t xml:space="preserve"> </w:t>
            </w:r>
            <w:r w:rsidRPr="29EB7E3F">
              <w:rPr>
                <w:rStyle w:val="Strong"/>
                <w:rFonts w:asciiTheme="minorHAnsi" w:hAnsiTheme="minorHAnsi" w:cstheme="minorBidi"/>
                <w:sz w:val="18"/>
                <w:szCs w:val="18"/>
              </w:rPr>
              <w:t>(estimated)</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C7A4" w14:textId="5EA57ECC" w:rsidR="00715972" w:rsidRPr="00884A96" w:rsidRDefault="00884A96" w:rsidP="29EB7E3F">
            <w:pPr>
              <w:jc w:val="left"/>
              <w:rPr>
                <w:rFonts w:asciiTheme="minorHAnsi" w:hAnsiTheme="minorHAnsi" w:cstheme="minorBidi"/>
              </w:rPr>
            </w:pPr>
            <w:r w:rsidRPr="29EB7E3F">
              <w:rPr>
                <w:rFonts w:asciiTheme="minorHAnsi" w:hAnsiTheme="minorHAnsi" w:cstheme="minorBidi"/>
              </w:rPr>
              <w:t>1</w:t>
            </w:r>
            <w:r w:rsidRPr="29EB7E3F">
              <w:rPr>
                <w:rFonts w:asciiTheme="minorHAnsi" w:hAnsiTheme="minorHAnsi" w:cstheme="minorBidi"/>
                <w:vertAlign w:val="superscript"/>
              </w:rPr>
              <w:t>st</w:t>
            </w:r>
            <w:r w:rsidRPr="29EB7E3F">
              <w:rPr>
                <w:rFonts w:asciiTheme="minorHAnsi" w:hAnsiTheme="minorHAnsi" w:cstheme="minorBidi"/>
              </w:rPr>
              <w:t xml:space="preserve"> </w:t>
            </w:r>
            <w:r w:rsidR="00902985" w:rsidRPr="29EB7E3F">
              <w:rPr>
                <w:rFonts w:asciiTheme="minorHAnsi" w:hAnsiTheme="minorHAnsi" w:cstheme="minorBidi"/>
              </w:rPr>
              <w:t>Aug</w:t>
            </w:r>
            <w:r w:rsidRPr="29EB7E3F">
              <w:rPr>
                <w:rFonts w:asciiTheme="minorHAnsi" w:hAnsiTheme="minorHAnsi" w:cstheme="minorBidi"/>
              </w:rPr>
              <w:t xml:space="preserve"> 2024</w:t>
            </w:r>
          </w:p>
        </w:tc>
      </w:tr>
      <w:tr w:rsidR="00A6224A" w:rsidRPr="00F8786A" w14:paraId="6114C059"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F6250" w14:textId="4C9AFF55" w:rsidR="00A6224A" w:rsidRPr="00801390" w:rsidRDefault="00A6224A" w:rsidP="29EB7E3F">
            <w:pPr>
              <w:jc w:val="left"/>
              <w:rPr>
                <w:rStyle w:val="Strong"/>
                <w:rFonts w:asciiTheme="minorHAnsi" w:hAnsiTheme="minorHAnsi" w:cstheme="minorBidi"/>
              </w:rPr>
            </w:pPr>
            <w:r w:rsidRPr="29EB7E3F">
              <w:rPr>
                <w:rStyle w:val="Strong"/>
                <w:rFonts w:asciiTheme="minorHAnsi" w:hAnsiTheme="minorHAnsi" w:cstheme="minorBidi"/>
              </w:rPr>
              <w:t>Contract End Date</w:t>
            </w:r>
            <w:r w:rsidR="2B2B50B8" w:rsidRPr="29EB7E3F">
              <w:rPr>
                <w:rStyle w:val="Strong"/>
                <w:rFonts w:asciiTheme="minorHAnsi" w:hAnsiTheme="minorHAnsi" w:cstheme="minorBidi"/>
              </w:rPr>
              <w:t xml:space="preserve"> </w:t>
            </w:r>
            <w:r w:rsidR="2B2B50B8" w:rsidRPr="29EB7E3F">
              <w:rPr>
                <w:rStyle w:val="Strong"/>
                <w:rFonts w:asciiTheme="minorHAnsi" w:hAnsiTheme="minorHAnsi" w:cstheme="minorBidi"/>
                <w:sz w:val="18"/>
                <w:szCs w:val="18"/>
              </w:rPr>
              <w:t>(estimated)</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B958A" w14:textId="23390659" w:rsidR="00A6224A" w:rsidRPr="00791327" w:rsidRDefault="00902985" w:rsidP="29EB7E3F">
            <w:pPr>
              <w:jc w:val="left"/>
              <w:rPr>
                <w:rFonts w:asciiTheme="minorHAnsi" w:hAnsiTheme="minorHAnsi" w:cstheme="minorBidi"/>
                <w:highlight w:val="yellow"/>
              </w:rPr>
            </w:pPr>
            <w:r w:rsidRPr="29EB7E3F">
              <w:rPr>
                <w:rFonts w:asciiTheme="minorHAnsi" w:hAnsiTheme="minorHAnsi" w:cstheme="minorBidi"/>
              </w:rPr>
              <w:t>5</w:t>
            </w:r>
            <w:r w:rsidRPr="29EB7E3F">
              <w:rPr>
                <w:rFonts w:asciiTheme="minorHAnsi" w:hAnsiTheme="minorHAnsi" w:cstheme="minorBidi"/>
                <w:vertAlign w:val="superscript"/>
              </w:rPr>
              <w:t>th</w:t>
            </w:r>
            <w:r w:rsidRPr="29EB7E3F">
              <w:rPr>
                <w:rFonts w:asciiTheme="minorHAnsi" w:hAnsiTheme="minorHAnsi" w:cstheme="minorBidi"/>
              </w:rPr>
              <w:t xml:space="preserve"> Aug</w:t>
            </w:r>
            <w:r w:rsidR="00884A96" w:rsidRPr="29EB7E3F">
              <w:rPr>
                <w:rFonts w:asciiTheme="minorHAnsi" w:hAnsiTheme="minorHAnsi" w:cstheme="minorBidi"/>
              </w:rPr>
              <w:t xml:space="preserve"> 2024</w:t>
            </w:r>
          </w:p>
        </w:tc>
      </w:tr>
      <w:tr w:rsidR="00715972" w:rsidRPr="00F8786A" w14:paraId="41A4782E"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2B7DE" w14:textId="69E635FC" w:rsidR="00715972" w:rsidRPr="00F8786A" w:rsidRDefault="2B2B50B8" w:rsidP="29EB7E3F">
            <w:pPr>
              <w:jc w:val="left"/>
              <w:rPr>
                <w:rStyle w:val="Strong"/>
                <w:rFonts w:asciiTheme="minorHAnsi" w:hAnsiTheme="minorHAnsi" w:cstheme="minorBidi"/>
              </w:rPr>
            </w:pPr>
            <w:r w:rsidRPr="29EB7E3F">
              <w:rPr>
                <w:rStyle w:val="Strong"/>
                <w:rFonts w:asciiTheme="minorHAnsi" w:hAnsiTheme="minorHAnsi" w:cstheme="minorBidi"/>
              </w:rPr>
              <w:t xml:space="preserve">Extension commencement </w:t>
            </w:r>
            <w:r w:rsidRPr="29EB7E3F">
              <w:rPr>
                <w:rStyle w:val="Strong"/>
                <w:rFonts w:asciiTheme="minorHAnsi" w:hAnsiTheme="minorHAnsi" w:cstheme="minorBidi"/>
                <w:sz w:val="18"/>
                <w:szCs w:val="18"/>
              </w:rPr>
              <w:t>(estimated)</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4B1C4" w14:textId="1F9E341B" w:rsidR="00715972" w:rsidRPr="00791327" w:rsidDel="00715972" w:rsidRDefault="00884A96" w:rsidP="29EB7E3F">
            <w:pPr>
              <w:jc w:val="left"/>
              <w:rPr>
                <w:rFonts w:asciiTheme="minorHAnsi" w:hAnsiTheme="minorHAnsi" w:cstheme="minorBidi"/>
                <w:highlight w:val="yellow"/>
              </w:rPr>
            </w:pPr>
            <w:r w:rsidRPr="29EB7E3F">
              <w:rPr>
                <w:rFonts w:asciiTheme="minorHAnsi" w:hAnsiTheme="minorHAnsi" w:cstheme="minorBidi"/>
              </w:rPr>
              <w:t>None</w:t>
            </w:r>
          </w:p>
        </w:tc>
      </w:tr>
      <w:tr w:rsidR="00715972" w:rsidRPr="00F8786A" w14:paraId="6F67CDF6" w14:textId="77777777" w:rsidTr="29EB7E3F">
        <w:tc>
          <w:tcPr>
            <w:tcW w:w="5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EB962" w14:textId="4D019258" w:rsidR="00715972" w:rsidRDefault="2B2B50B8" w:rsidP="29EB7E3F">
            <w:pPr>
              <w:jc w:val="left"/>
              <w:rPr>
                <w:rStyle w:val="Strong"/>
                <w:rFonts w:asciiTheme="minorHAnsi" w:hAnsiTheme="minorHAnsi" w:cstheme="minorBidi"/>
              </w:rPr>
            </w:pPr>
            <w:r w:rsidRPr="29EB7E3F">
              <w:rPr>
                <w:rStyle w:val="Strong"/>
                <w:rFonts w:asciiTheme="minorHAnsi" w:hAnsiTheme="minorHAnsi" w:cstheme="minorBidi"/>
              </w:rPr>
              <w:t xml:space="preserve">Extension End date </w:t>
            </w:r>
            <w:r w:rsidRPr="29EB7E3F">
              <w:rPr>
                <w:rStyle w:val="Strong"/>
                <w:rFonts w:asciiTheme="minorHAnsi" w:hAnsiTheme="minorHAnsi" w:cstheme="minorBidi"/>
                <w:sz w:val="18"/>
                <w:szCs w:val="18"/>
              </w:rPr>
              <w:t>(estimated)</w:t>
            </w:r>
            <w:r w:rsidRPr="29EB7E3F">
              <w:rPr>
                <w:rStyle w:val="Strong"/>
                <w:rFonts w:asciiTheme="minorHAnsi" w:hAnsiTheme="minorHAnsi" w:cstheme="minorBidi"/>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ABA3E" w14:textId="158E6F33" w:rsidR="00715972" w:rsidRPr="00791327" w:rsidRDefault="00884A96" w:rsidP="29EB7E3F">
            <w:pPr>
              <w:jc w:val="left"/>
              <w:rPr>
                <w:rFonts w:asciiTheme="minorHAnsi" w:hAnsiTheme="minorHAnsi" w:cstheme="minorBidi"/>
                <w:highlight w:val="yellow"/>
              </w:rPr>
            </w:pPr>
            <w:r w:rsidRPr="29EB7E3F">
              <w:rPr>
                <w:rFonts w:asciiTheme="minorHAnsi" w:hAnsiTheme="minorHAnsi" w:cstheme="minorBidi"/>
              </w:rPr>
              <w:t>None</w:t>
            </w:r>
          </w:p>
        </w:tc>
      </w:tr>
      <w:bookmarkEnd w:id="15"/>
    </w:tbl>
    <w:p w14:paraId="56BB97D8" w14:textId="5844DDC1" w:rsidR="001E4A3A" w:rsidRDefault="001E4A3A" w:rsidP="29EB7E3F">
      <w:pPr>
        <w:jc w:val="left"/>
        <w:rPr>
          <w:rFonts w:asciiTheme="minorHAnsi" w:hAnsiTheme="minorHAnsi" w:cstheme="minorBidi"/>
        </w:rPr>
      </w:pPr>
    </w:p>
    <w:p w14:paraId="5E3C0C72" w14:textId="77777777" w:rsidR="005A5841" w:rsidRDefault="00CE7B7A">
      <w:pPr>
        <w:pStyle w:val="Heading2"/>
        <w:rPr>
          <w:rFonts w:asciiTheme="minorHAnsi" w:hAnsiTheme="minorHAnsi" w:cstheme="minorHAnsi"/>
        </w:rPr>
      </w:pPr>
      <w:bookmarkStart w:id="16" w:name="_Toc454365299"/>
      <w:bookmarkStart w:id="17" w:name="_Toc127786208"/>
      <w:r>
        <w:rPr>
          <w:rFonts w:asciiTheme="minorHAnsi" w:hAnsiTheme="minorHAnsi" w:cstheme="minorHAnsi"/>
        </w:rPr>
        <w:lastRenderedPageBreak/>
        <w:t xml:space="preserve">QUTOTATION </w:t>
      </w:r>
      <w:r w:rsidR="00791327" w:rsidRPr="00CE7B7A">
        <w:rPr>
          <w:rFonts w:asciiTheme="minorHAnsi" w:hAnsiTheme="minorHAnsi" w:cstheme="minorHAnsi"/>
        </w:rPr>
        <w:t>CLARIFICATION</w:t>
      </w:r>
      <w:r>
        <w:rPr>
          <w:rFonts w:asciiTheme="minorHAnsi" w:hAnsiTheme="minorHAnsi" w:cstheme="minorHAnsi"/>
        </w:rPr>
        <w:t xml:space="preserve"> AND RESPONSES</w:t>
      </w:r>
      <w:bookmarkStart w:id="18" w:name="_Toc454365300"/>
      <w:bookmarkEnd w:id="16"/>
      <w:bookmarkEnd w:id="17"/>
    </w:p>
    <w:p w14:paraId="7C53B597" w14:textId="14D173FA" w:rsidR="00764819" w:rsidRPr="00A44C54" w:rsidRDefault="00567948" w:rsidP="29EB7E3F">
      <w:pPr>
        <w:ind w:left="360"/>
        <w:jc w:val="left"/>
        <w:rPr>
          <w:rFonts w:asciiTheme="minorHAnsi" w:hAnsiTheme="minorHAnsi" w:cstheme="minorBidi"/>
        </w:rPr>
      </w:pPr>
      <w:r w:rsidRPr="29EB7E3F">
        <w:rPr>
          <w:rFonts w:asciiTheme="minorHAnsi" w:hAnsiTheme="minorHAnsi" w:cstheme="minorBidi"/>
        </w:rPr>
        <w:t xml:space="preserve">Any queries about this document, the procurement process, or the proposed contract itself, should be </w:t>
      </w:r>
      <w:r w:rsidR="00975312" w:rsidRPr="29EB7E3F">
        <w:rPr>
          <w:rFonts w:asciiTheme="minorHAnsi" w:hAnsiTheme="minorHAnsi" w:cstheme="minorBidi"/>
        </w:rPr>
        <w:t xml:space="preserve">submitted </w:t>
      </w:r>
      <w:r w:rsidRPr="29EB7E3F">
        <w:rPr>
          <w:rFonts w:asciiTheme="minorHAnsi" w:hAnsiTheme="minorHAnsi" w:cstheme="minorBidi"/>
        </w:rPr>
        <w:t xml:space="preserve">via the </w:t>
      </w:r>
      <w:hyperlink r:id="rId18" w:history="1">
        <w:r w:rsidRPr="00F576E2">
          <w:rPr>
            <w:color w:val="0070C0"/>
            <w:u w:val="single"/>
          </w:rPr>
          <w:t>ProContract</w:t>
        </w:r>
      </w:hyperlink>
      <w:r w:rsidRPr="29EB7E3F">
        <w:rPr>
          <w:rFonts w:asciiTheme="minorHAnsi" w:hAnsiTheme="minorHAnsi" w:cstheme="minorBidi"/>
        </w:rPr>
        <w:t xml:space="preserve"> messaging area. </w:t>
      </w:r>
    </w:p>
    <w:bookmarkEnd w:id="18"/>
    <w:p w14:paraId="052C8F2E" w14:textId="09A55894" w:rsidR="00567948" w:rsidRDefault="00567948" w:rsidP="29EB7E3F">
      <w:pPr>
        <w:ind w:left="360"/>
        <w:jc w:val="left"/>
        <w:rPr>
          <w:rFonts w:asciiTheme="minorHAnsi" w:hAnsiTheme="minorHAnsi" w:cstheme="minorBidi"/>
        </w:rPr>
      </w:pPr>
      <w:r w:rsidRPr="29EB7E3F">
        <w:rPr>
          <w:rFonts w:asciiTheme="minorHAnsi" w:hAnsiTheme="minorHAnsi" w:cstheme="minorBidi"/>
        </w:rPr>
        <w:t xml:space="preserve">Should you wish to take part in the </w:t>
      </w:r>
      <w:r w:rsidR="00975312" w:rsidRPr="29EB7E3F">
        <w:rPr>
          <w:rFonts w:asciiTheme="minorHAnsi" w:hAnsiTheme="minorHAnsi" w:cstheme="minorBidi"/>
        </w:rPr>
        <w:t xml:space="preserve">procurement </w:t>
      </w:r>
      <w:r w:rsidRPr="29EB7E3F">
        <w:rPr>
          <w:rFonts w:asciiTheme="minorHAnsi" w:hAnsiTheme="minorHAnsi" w:cstheme="minorBidi"/>
        </w:rPr>
        <w:t xml:space="preserve">process please complete this </w:t>
      </w:r>
      <w:r w:rsidR="00330CEC" w:rsidRPr="29EB7E3F">
        <w:rPr>
          <w:rFonts w:asciiTheme="minorHAnsi" w:hAnsiTheme="minorHAnsi" w:cstheme="minorBidi"/>
        </w:rPr>
        <w:t xml:space="preserve">the response document and Pricing Sheet </w:t>
      </w:r>
      <w:r w:rsidRPr="29EB7E3F">
        <w:rPr>
          <w:rFonts w:asciiTheme="minorHAnsi" w:hAnsiTheme="minorHAnsi" w:cstheme="minorBidi"/>
        </w:rPr>
        <w:t>and return via</w:t>
      </w:r>
      <w:r w:rsidRPr="29EB7E3F">
        <w:rPr>
          <w:rFonts w:asciiTheme="minorHAnsi" w:hAnsiTheme="minorHAnsi" w:cstheme="minorBidi"/>
          <w:color w:val="FF0000"/>
        </w:rPr>
        <w:t xml:space="preserve"> </w:t>
      </w:r>
      <w:hyperlink r:id="rId19" w:history="1">
        <w:r w:rsidRPr="29EB7E3F">
          <w:rPr>
            <w:rStyle w:val="Hyperlink"/>
            <w:rFonts w:asciiTheme="minorHAnsi" w:hAnsiTheme="minorHAnsi" w:cstheme="minorBidi"/>
          </w:rPr>
          <w:t>ProContract</w:t>
        </w:r>
      </w:hyperlink>
      <w:r w:rsidRPr="29EB7E3F">
        <w:rPr>
          <w:rFonts w:asciiTheme="minorHAnsi" w:hAnsiTheme="minorHAnsi" w:cstheme="minorBidi"/>
        </w:rPr>
        <w:t xml:space="preserve"> messaging area</w:t>
      </w:r>
      <w:r w:rsidR="00330CEC" w:rsidRPr="29EB7E3F">
        <w:rPr>
          <w:rFonts w:asciiTheme="minorHAnsi" w:hAnsiTheme="minorHAnsi" w:cstheme="minorBidi"/>
        </w:rPr>
        <w:t xml:space="preserve"> by the deadline stated in the Procurement Timetable</w:t>
      </w:r>
      <w:r w:rsidRPr="29EB7E3F">
        <w:rPr>
          <w:rFonts w:asciiTheme="minorHAnsi" w:hAnsiTheme="minorHAnsi" w:cstheme="minorBidi"/>
        </w:rPr>
        <w:t>.</w:t>
      </w:r>
    </w:p>
    <w:p w14:paraId="40950249" w14:textId="522B15D2" w:rsidR="00764819" w:rsidRDefault="00764819" w:rsidP="29EB7E3F">
      <w:pPr>
        <w:ind w:left="360"/>
        <w:jc w:val="left"/>
      </w:pPr>
      <w:r>
        <w:t>All compliant bid submissions will be considered held OPEN for the duration of ninety 90</w:t>
      </w:r>
      <w:r w:rsidR="00265F9F">
        <w:t xml:space="preserve"> </w:t>
      </w:r>
      <w:r>
        <w:t xml:space="preserve">days from the date of close of this Request to Quote opportunity. </w:t>
      </w:r>
    </w:p>
    <w:p w14:paraId="3F389B41" w14:textId="77777777" w:rsidR="008861F4" w:rsidRDefault="008861F4" w:rsidP="29EB7E3F">
      <w:pPr>
        <w:jc w:val="left"/>
      </w:pPr>
    </w:p>
    <w:p w14:paraId="1E233833" w14:textId="6D06F6D8" w:rsidR="00567948" w:rsidRPr="00BB0019" w:rsidRDefault="00567948" w:rsidP="00567948">
      <w:pPr>
        <w:pStyle w:val="Heading2"/>
        <w:rPr>
          <w:rFonts w:asciiTheme="minorHAnsi" w:hAnsiTheme="minorHAnsi" w:cstheme="minorHAnsi"/>
        </w:rPr>
      </w:pPr>
      <w:bookmarkStart w:id="19" w:name="_Toc127786209"/>
      <w:r w:rsidRPr="00BB0019">
        <w:rPr>
          <w:rFonts w:asciiTheme="minorHAnsi" w:hAnsiTheme="minorHAnsi" w:cstheme="minorHAnsi"/>
        </w:rPr>
        <w:t xml:space="preserve">INSURANCE LEVELS </w:t>
      </w:r>
      <w:bookmarkEnd w:id="19"/>
    </w:p>
    <w:p w14:paraId="482FB4E0" w14:textId="740E809E" w:rsidR="00567948" w:rsidRPr="00BB0019" w:rsidRDefault="00567948" w:rsidP="29EB7E3F">
      <w:pPr>
        <w:jc w:val="left"/>
        <w:rPr>
          <w:rFonts w:asciiTheme="minorHAnsi" w:hAnsiTheme="minorHAnsi" w:cstheme="minorBidi"/>
        </w:rPr>
      </w:pPr>
      <w:r w:rsidRPr="29EB7E3F">
        <w:rPr>
          <w:rFonts w:asciiTheme="minorHAnsi" w:hAnsiTheme="minorHAnsi" w:cstheme="minorBidi"/>
        </w:rPr>
        <w:t xml:space="preserve">The successful </w:t>
      </w:r>
      <w:r w:rsidR="00564128" w:rsidRPr="29EB7E3F">
        <w:rPr>
          <w:rFonts w:asciiTheme="minorHAnsi" w:hAnsiTheme="minorHAnsi" w:cstheme="minorBidi"/>
        </w:rPr>
        <w:t xml:space="preserve">bidder </w:t>
      </w:r>
      <w:r w:rsidRPr="29EB7E3F">
        <w:rPr>
          <w:rFonts w:asciiTheme="minorHAnsi" w:hAnsiTheme="minorHAnsi" w:cstheme="minorBidi"/>
        </w:rPr>
        <w:t>will be required to have in place by the commencement date of the contract, the following levels of insurances:</w:t>
      </w:r>
    </w:p>
    <w:p w14:paraId="693ABFA0" w14:textId="77777777" w:rsidR="00567948" w:rsidRPr="00BB0019" w:rsidRDefault="00567948" w:rsidP="29EB7E3F">
      <w:pPr>
        <w:jc w:val="left"/>
        <w:rPr>
          <w:rFonts w:asciiTheme="minorHAnsi" w:hAnsiTheme="minorHAnsi" w:cstheme="minorBidi"/>
          <w:b/>
        </w:rPr>
      </w:pPr>
    </w:p>
    <w:p w14:paraId="6ABB7FAA" w14:textId="34FABF30" w:rsidR="00567948" w:rsidRPr="003C0B3D" w:rsidRDefault="00567948" w:rsidP="29EB7E3F">
      <w:pPr>
        <w:pStyle w:val="Untitledsubclause2"/>
        <w:jc w:val="left"/>
        <w:rPr>
          <w:rFonts w:ascii="Calibri" w:hAnsi="Calibri" w:cs="Arial"/>
        </w:rPr>
      </w:pPr>
      <w:bookmarkStart w:id="20" w:name="a387363"/>
      <w:bookmarkStart w:id="21" w:name="_Hlk90561886"/>
      <w:r w:rsidRPr="29EB7E3F">
        <w:rPr>
          <w:rFonts w:ascii="Calibri" w:hAnsi="Calibri" w:cs="Arial"/>
          <w:b/>
          <w:bCs/>
        </w:rPr>
        <w:t>Public Liability</w:t>
      </w:r>
      <w:r w:rsidRPr="29EB7E3F">
        <w:rPr>
          <w:rFonts w:ascii="Calibri" w:hAnsi="Calibri" w:cs="Arial"/>
        </w:rPr>
        <w:t xml:space="preserve"> insurance with a limit of indemnity of not less than [Five] Million </w:t>
      </w:r>
      <w:proofErr w:type="gramStart"/>
      <w:r w:rsidRPr="29EB7E3F">
        <w:rPr>
          <w:rFonts w:ascii="Calibri" w:hAnsi="Calibri" w:cs="Arial"/>
        </w:rPr>
        <w:t xml:space="preserve">Pounds  </w:t>
      </w:r>
      <w:r w:rsidRPr="29EB7E3F">
        <w:rPr>
          <w:rFonts w:ascii="Calibri" w:hAnsi="Calibri" w:cs="Arial"/>
          <w:sz w:val="20"/>
        </w:rPr>
        <w:t>[</w:t>
      </w:r>
      <w:proofErr w:type="gramEnd"/>
      <w:r w:rsidRPr="29EB7E3F">
        <w:rPr>
          <w:rFonts w:ascii="Calibri" w:hAnsi="Calibri" w:cs="Arial"/>
        </w:rPr>
        <w:t>£5,000,000] in relation to any one claim or series of claims</w:t>
      </w:r>
      <w:bookmarkEnd w:id="20"/>
      <w:r w:rsidRPr="29EB7E3F">
        <w:rPr>
          <w:rFonts w:ascii="Calibri" w:hAnsi="Calibri" w:cs="Arial"/>
        </w:rPr>
        <w:t>.</w:t>
      </w:r>
    </w:p>
    <w:p w14:paraId="361D7B9E" w14:textId="5350548B" w:rsidR="00567948" w:rsidRPr="003C0B3D" w:rsidRDefault="00567948" w:rsidP="29EB7E3F">
      <w:pPr>
        <w:pStyle w:val="Untitledsubclause2"/>
        <w:jc w:val="left"/>
        <w:rPr>
          <w:rFonts w:ascii="Calibri" w:hAnsi="Calibri" w:cs="Arial"/>
        </w:rPr>
      </w:pPr>
      <w:bookmarkStart w:id="22" w:name="a627357"/>
      <w:r w:rsidRPr="29EB7E3F">
        <w:rPr>
          <w:rFonts w:ascii="Calibri" w:hAnsi="Calibri" w:cs="Arial"/>
          <w:b/>
          <w:bCs/>
        </w:rPr>
        <w:t>Employer's Liability</w:t>
      </w:r>
      <w:r w:rsidRPr="29EB7E3F">
        <w:rPr>
          <w:rFonts w:ascii="Calibri" w:hAnsi="Calibri" w:cs="Arial"/>
        </w:rPr>
        <w:t xml:space="preserve"> insurance with a limit of indemnity of not less than </w:t>
      </w:r>
      <w:r w:rsidR="00764819" w:rsidRPr="29EB7E3F">
        <w:rPr>
          <w:rFonts w:ascii="Calibri" w:hAnsi="Calibri" w:cs="Arial"/>
        </w:rPr>
        <w:t>[</w:t>
      </w:r>
      <w:r w:rsidRPr="29EB7E3F">
        <w:rPr>
          <w:rFonts w:ascii="Calibri" w:hAnsi="Calibri" w:cs="Arial"/>
        </w:rPr>
        <w:t>Five</w:t>
      </w:r>
      <w:r w:rsidR="00764819" w:rsidRPr="29EB7E3F">
        <w:rPr>
          <w:rFonts w:ascii="Calibri" w:hAnsi="Calibri" w:cs="Arial"/>
        </w:rPr>
        <w:t>]</w:t>
      </w:r>
      <w:r w:rsidRPr="29EB7E3F">
        <w:rPr>
          <w:rFonts w:ascii="Calibri" w:hAnsi="Calibri" w:cs="Arial"/>
        </w:rPr>
        <w:t xml:space="preserve"> Million Pounds [£5,000,000</w:t>
      </w:r>
      <w:proofErr w:type="gramStart"/>
      <w:r w:rsidRPr="29EB7E3F">
        <w:rPr>
          <w:rFonts w:ascii="Calibri" w:hAnsi="Calibri" w:cs="Arial"/>
        </w:rPr>
        <w:t>]</w:t>
      </w:r>
      <w:r w:rsidRPr="29EB7E3F">
        <w:rPr>
          <w:rFonts w:ascii="Calibri" w:hAnsi="Calibri" w:cs="Arial"/>
          <w:b/>
          <w:bCs/>
        </w:rPr>
        <w:t xml:space="preserve"> </w:t>
      </w:r>
      <w:r w:rsidRPr="29EB7E3F">
        <w:rPr>
          <w:rFonts w:ascii="Calibri" w:hAnsi="Calibri" w:cs="Arial"/>
        </w:rPr>
        <w:t xml:space="preserve"> in</w:t>
      </w:r>
      <w:proofErr w:type="gramEnd"/>
      <w:r w:rsidRPr="29EB7E3F">
        <w:rPr>
          <w:rFonts w:ascii="Calibri" w:hAnsi="Calibri" w:cs="Arial"/>
        </w:rPr>
        <w:t xml:space="preserve"> relation to any one claim or series of claims.</w:t>
      </w:r>
      <w:bookmarkEnd w:id="22"/>
    </w:p>
    <w:p w14:paraId="02E5499F" w14:textId="6F2C0A71" w:rsidR="002062C1" w:rsidRPr="003C0B3D" w:rsidRDefault="002062C1" w:rsidP="29EB7E3F">
      <w:pPr>
        <w:pStyle w:val="Untitledsubclause2"/>
        <w:jc w:val="left"/>
        <w:rPr>
          <w:rFonts w:ascii="Calibri" w:hAnsi="Calibri" w:cs="Calibri"/>
        </w:rPr>
      </w:pPr>
      <w:bookmarkStart w:id="23" w:name="a894362"/>
      <w:r w:rsidRPr="29EB7E3F">
        <w:rPr>
          <w:b/>
          <w:bCs/>
        </w:rPr>
        <w:t>Professional Indemnity</w:t>
      </w:r>
      <w:r>
        <w:t xml:space="preserve"> insurance with a limit of indemnity of not less than [Two] Million Pounds [£2,000,000] in relation to any one claim and in the aggregate in any one period of insurance. and shall ensure that all professional consultants or Sub-Contractors involved in the provision of the Services hold and maintain appropriate cover.</w:t>
      </w:r>
    </w:p>
    <w:bookmarkEnd w:id="23"/>
    <w:p w14:paraId="1420C3B5" w14:textId="444EB0C7" w:rsidR="00764819" w:rsidRPr="003C0B3D" w:rsidRDefault="00764819" w:rsidP="29EB7E3F">
      <w:pPr>
        <w:pStyle w:val="Untitledsubclause2"/>
        <w:jc w:val="left"/>
        <w:rPr>
          <w:rFonts w:ascii="Calibri" w:hAnsi="Calibri" w:cs="Arial"/>
        </w:rPr>
      </w:pPr>
      <w:r w:rsidRPr="29EB7E3F">
        <w:rPr>
          <w:rFonts w:ascii="Calibri" w:hAnsi="Calibri" w:cs="Arial"/>
          <w:b/>
          <w:bCs/>
        </w:rPr>
        <w:t xml:space="preserve">Product </w:t>
      </w:r>
      <w:r w:rsidR="008861F4" w:rsidRPr="29EB7E3F">
        <w:rPr>
          <w:rFonts w:ascii="Calibri" w:hAnsi="Calibri" w:cs="Arial"/>
          <w:b/>
          <w:bCs/>
        </w:rPr>
        <w:t xml:space="preserve">Liability insurance </w:t>
      </w:r>
      <w:r w:rsidR="008861F4" w:rsidRPr="29EB7E3F">
        <w:rPr>
          <w:rFonts w:ascii="Calibri" w:hAnsi="Calibri" w:cs="Arial"/>
        </w:rPr>
        <w:t>with a limit of indemnity of not less than [One] Million Pounds [£1,000,000] in relation to any one claim or series of claims</w:t>
      </w:r>
    </w:p>
    <w:bookmarkEnd w:id="21"/>
    <w:p w14:paraId="3BA9DD87" w14:textId="77777777" w:rsidR="00567948" w:rsidRPr="00BB0019" w:rsidRDefault="00567948" w:rsidP="29EB7E3F">
      <w:pPr>
        <w:tabs>
          <w:tab w:val="num" w:pos="1555"/>
        </w:tabs>
        <w:spacing w:line="300" w:lineRule="atLeast"/>
        <w:ind w:left="1555" w:hanging="561"/>
        <w:jc w:val="left"/>
        <w:outlineLvl w:val="2"/>
        <w:rPr>
          <w:sz w:val="22"/>
          <w:szCs w:val="22"/>
        </w:rPr>
      </w:pPr>
    </w:p>
    <w:p w14:paraId="281D55D0" w14:textId="77777777" w:rsidR="00806327" w:rsidRPr="00F8786A" w:rsidRDefault="00806327" w:rsidP="00806327">
      <w:pPr>
        <w:pStyle w:val="Heading2"/>
        <w:numPr>
          <w:ilvl w:val="1"/>
          <w:numId w:val="23"/>
        </w:numPr>
        <w:ind w:hanging="720"/>
        <w:rPr>
          <w:rFonts w:asciiTheme="minorHAnsi" w:hAnsiTheme="minorHAnsi" w:cstheme="minorHAnsi"/>
        </w:rPr>
      </w:pPr>
      <w:bookmarkStart w:id="24" w:name="_Toc127786210"/>
      <w:r w:rsidRPr="00F8786A">
        <w:rPr>
          <w:rFonts w:asciiTheme="minorHAnsi" w:hAnsiTheme="minorHAnsi" w:cstheme="minorHAnsi"/>
        </w:rPr>
        <w:t>EVALUATION OF QUOTATIONS</w:t>
      </w:r>
      <w:bookmarkEnd w:id="24"/>
    </w:p>
    <w:p w14:paraId="0871E3EF" w14:textId="6B693192" w:rsidR="00806327" w:rsidRPr="00F8786A" w:rsidRDefault="00806327" w:rsidP="29EB7E3F">
      <w:pPr>
        <w:jc w:val="left"/>
        <w:rPr>
          <w:rFonts w:asciiTheme="minorHAnsi" w:hAnsiTheme="minorHAnsi" w:cstheme="minorBidi"/>
        </w:rPr>
      </w:pPr>
      <w:r w:rsidRPr="29EB7E3F">
        <w:rPr>
          <w:rFonts w:asciiTheme="minorHAnsi" w:hAnsiTheme="minorHAnsi" w:cstheme="minorBidi"/>
        </w:rPr>
        <w:t xml:space="preserve">Any bids not compliant or completed fully will be discarded. Based on the information provided by </w:t>
      </w:r>
      <w:r w:rsidR="00564128" w:rsidRPr="29EB7E3F">
        <w:rPr>
          <w:rFonts w:asciiTheme="minorHAnsi" w:hAnsiTheme="minorHAnsi" w:cstheme="minorBidi"/>
        </w:rPr>
        <w:t>bidders,</w:t>
      </w:r>
      <w:r w:rsidRPr="29EB7E3F">
        <w:rPr>
          <w:rFonts w:asciiTheme="minorHAnsi" w:hAnsiTheme="minorHAnsi" w:cstheme="minorBidi"/>
        </w:rPr>
        <w:t xml:space="preserve"> each compliant submission will be evaluated based on the following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806327" w:rsidRPr="00A108C4" w14:paraId="4121D85A" w14:textId="77777777" w:rsidTr="29EB7E3F">
        <w:tc>
          <w:tcPr>
            <w:tcW w:w="8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1F35C" w14:textId="77777777" w:rsidR="00806327" w:rsidRPr="00A108C4" w:rsidRDefault="00806327" w:rsidP="29EB7E3F">
            <w:pPr>
              <w:jc w:val="left"/>
              <w:rPr>
                <w:b/>
              </w:rPr>
            </w:pPr>
            <w:r w:rsidRPr="29EB7E3F">
              <w:rPr>
                <w:rFonts w:asciiTheme="minorHAnsi" w:hAnsiTheme="minorHAnsi"/>
                <w:b/>
              </w:rPr>
              <w:t>Award Criteria Questionnaire Weightings</w:t>
            </w:r>
          </w:p>
        </w:tc>
      </w:tr>
    </w:tbl>
    <w:p w14:paraId="4A75DCEC" w14:textId="77777777" w:rsidR="00806327" w:rsidRDefault="00806327" w:rsidP="29EB7E3F">
      <w:pPr>
        <w:jc w:val="left"/>
        <w:rPr>
          <w:rFonts w:asciiTheme="minorHAnsi" w:hAnsiTheme="minorHAnsi" w:cstheme="minorBidi"/>
        </w:rPr>
      </w:pPr>
    </w:p>
    <w:p w14:paraId="26A9169D" w14:textId="77777777" w:rsidR="00806327" w:rsidRPr="001373CB" w:rsidRDefault="00806327" w:rsidP="29EB7E3F">
      <w:pPr>
        <w:jc w:val="left"/>
      </w:pPr>
      <w:r w:rsidRPr="29EB7E3F">
        <w:rPr>
          <w:rFonts w:asciiTheme="minorHAnsi" w:hAnsiTheme="minorHAnsi" w:cstheme="minorBidi"/>
        </w:rPr>
        <w:t>The Award Criteria Questionnaire carries a total weight of 100%. This is split between the following sections:</w:t>
      </w:r>
    </w:p>
    <w:p w14:paraId="3FD54673" w14:textId="16D1BF7D" w:rsidR="00806327" w:rsidRPr="003C0B3D" w:rsidRDefault="00806327" w:rsidP="29EB7E3F">
      <w:pPr>
        <w:pStyle w:val="ListParagraph"/>
        <w:numPr>
          <w:ilvl w:val="2"/>
          <w:numId w:val="27"/>
        </w:numPr>
        <w:spacing w:after="160" w:line="259" w:lineRule="auto"/>
        <w:ind w:left="2268" w:hanging="708"/>
        <w:jc w:val="left"/>
      </w:pPr>
      <w:r>
        <w:t>Price (30%)</w:t>
      </w:r>
    </w:p>
    <w:p w14:paraId="73FC7334" w14:textId="63F706EE" w:rsidR="00806327" w:rsidRPr="003C0B3D" w:rsidRDefault="00806327" w:rsidP="29EB7E3F">
      <w:pPr>
        <w:pStyle w:val="ListParagraph"/>
        <w:numPr>
          <w:ilvl w:val="2"/>
          <w:numId w:val="27"/>
        </w:numPr>
        <w:spacing w:after="160" w:line="259" w:lineRule="auto"/>
        <w:ind w:left="2268" w:hanging="708"/>
        <w:jc w:val="left"/>
      </w:pPr>
      <w:r>
        <w:t>Quality (70%)</w:t>
      </w:r>
    </w:p>
    <w:p w14:paraId="1F78395C" w14:textId="77777777" w:rsidR="006F5C59" w:rsidRDefault="006F5C59" w:rsidP="29EB7E3F">
      <w:pPr>
        <w:jc w:val="left"/>
        <w:rPr>
          <w:rFonts w:asciiTheme="minorHAnsi" w:hAnsiTheme="minorHAnsi" w:cstheme="minorBidi"/>
        </w:rPr>
      </w:pPr>
    </w:p>
    <w:p w14:paraId="0AD0F0C8" w14:textId="3F8AD0F9" w:rsidR="00317C54" w:rsidRPr="00137773" w:rsidRDefault="006F5C59" w:rsidP="29EB7E3F">
      <w:pPr>
        <w:jc w:val="left"/>
        <w:rPr>
          <w:rFonts w:asciiTheme="minorHAnsi" w:hAnsiTheme="minorHAnsi" w:cstheme="minorBidi"/>
        </w:rPr>
      </w:pPr>
      <w:r w:rsidRPr="29EB7E3F">
        <w:rPr>
          <w:rFonts w:asciiTheme="minorHAnsi" w:hAnsiTheme="minorHAnsi" w:cstheme="minorBidi"/>
        </w:rPr>
        <w:t xml:space="preserve">For the questions/sub-questions with a Pass/fail criteria, the Council may reject the bid in its entirety if it scores a </w:t>
      </w:r>
      <w:proofErr w:type="gramStart"/>
      <w:r w:rsidRPr="29EB7E3F">
        <w:rPr>
          <w:rFonts w:asciiTheme="minorHAnsi" w:hAnsiTheme="minorHAnsi" w:cstheme="minorBidi"/>
        </w:rPr>
        <w:t>fail</w:t>
      </w:r>
      <w:proofErr w:type="gramEnd"/>
      <w:r w:rsidRPr="29EB7E3F">
        <w:rPr>
          <w:rFonts w:asciiTheme="minorHAnsi" w:hAnsiTheme="minorHAnsi" w:cstheme="minorBidi"/>
        </w:rPr>
        <w:t xml:space="preserve"> on anyone of these.</w:t>
      </w:r>
    </w:p>
    <w:p w14:paraId="61F3F209" w14:textId="77777777" w:rsidR="00317C54" w:rsidRPr="00A108C4" w:rsidRDefault="00317C54" w:rsidP="29EB7E3F">
      <w:pPr>
        <w:jc w:val="left"/>
      </w:pPr>
    </w:p>
    <w:p w14:paraId="66991D42" w14:textId="3D9F97C3" w:rsidR="00317C54" w:rsidRPr="004B508D" w:rsidRDefault="00317C54" w:rsidP="29EB7E3F">
      <w:pPr>
        <w:jc w:val="left"/>
        <w:rPr>
          <w:b/>
        </w:rPr>
      </w:pPr>
      <w:r w:rsidRPr="29EB7E3F">
        <w:rPr>
          <w:b/>
        </w:rPr>
        <w:t xml:space="preserve">Pricing </w:t>
      </w:r>
    </w:p>
    <w:p w14:paraId="1B044C96" w14:textId="6F31855E" w:rsidR="00317C54" w:rsidRPr="00C80BA5" w:rsidRDefault="00317C54" w:rsidP="29EB7E3F">
      <w:pPr>
        <w:pStyle w:val="ListParagraph"/>
        <w:spacing w:after="160" w:line="259" w:lineRule="auto"/>
        <w:ind w:left="0"/>
        <w:jc w:val="left"/>
        <w:rPr>
          <w:rFonts w:cstheme="minorBidi"/>
        </w:rPr>
      </w:pPr>
      <w:r w:rsidRPr="29EB7E3F">
        <w:rPr>
          <w:rFonts w:cstheme="minorBidi"/>
        </w:rPr>
        <w:t xml:space="preserve">The </w:t>
      </w:r>
      <w:r w:rsidR="00975312" w:rsidRPr="29EB7E3F">
        <w:rPr>
          <w:rFonts w:cstheme="minorBidi"/>
        </w:rPr>
        <w:t xml:space="preserve">Bidder </w:t>
      </w:r>
      <w:r w:rsidRPr="29EB7E3F">
        <w:rPr>
          <w:rFonts w:cstheme="minorBidi"/>
        </w:rPr>
        <w:t xml:space="preserve">with the lowest overall compliant price will be awarded the full score of </w:t>
      </w:r>
      <w:r w:rsidR="00564128" w:rsidRPr="29EB7E3F">
        <w:rPr>
          <w:rFonts w:cstheme="minorBidi"/>
        </w:rPr>
        <w:t>[</w:t>
      </w:r>
      <w:r w:rsidRPr="29EB7E3F">
        <w:rPr>
          <w:rFonts w:cstheme="minorBidi"/>
        </w:rPr>
        <w:t>30%</w:t>
      </w:r>
      <w:r w:rsidR="00564128" w:rsidRPr="29EB7E3F">
        <w:rPr>
          <w:rFonts w:cstheme="minorBidi"/>
        </w:rPr>
        <w:t>]</w:t>
      </w:r>
      <w:r w:rsidRPr="29EB7E3F">
        <w:rPr>
          <w:rFonts w:cstheme="minorBidi"/>
        </w:rPr>
        <w:t>. All other bids will be scored in accordance with the following calculation:</w:t>
      </w:r>
    </w:p>
    <w:p w14:paraId="0EFAE7A5" w14:textId="77777777" w:rsidR="00317C54" w:rsidRPr="00A63052" w:rsidRDefault="00317C54" w:rsidP="29EB7E3F">
      <w:pPr>
        <w:jc w:val="left"/>
      </w:pPr>
    </w:p>
    <w:p w14:paraId="4A954D8D" w14:textId="77777777" w:rsidR="00317C54" w:rsidRPr="00C80BA5" w:rsidRDefault="00317C54" w:rsidP="29EB7E3F">
      <w:pPr>
        <w:pStyle w:val="ListParagraph"/>
        <w:ind w:left="0"/>
        <w:jc w:val="left"/>
        <w:rPr>
          <w:rFonts w:eastAsiaTheme="minorEastAsia"/>
        </w:rPr>
      </w:pPr>
      <m:oMathPara>
        <m:oMathParaPr>
          <m:jc m:val="center"/>
        </m:oMathParaPr>
        <m:oMath>
          <m:r>
            <w:rPr>
              <w:rFonts w:ascii="Cambria Math" w:hAnsi="Cambria Math"/>
              <w:szCs w:val="24"/>
            </w:rPr>
            <m:t>=Price Weighting-</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Your submitted price-lowest submitted price</m:t>
                  </m:r>
                </m:num>
                <m:den>
                  <m:r>
                    <w:rPr>
                      <w:rFonts w:ascii="Cambria Math" w:hAnsi="Cambria Math"/>
                      <w:szCs w:val="24"/>
                    </w:rPr>
                    <m:t>Your submitted price</m:t>
                  </m:r>
                </m:den>
              </m:f>
            </m:e>
          </m:d>
          <m:r>
            <w:rPr>
              <w:rFonts w:ascii="Cambria Math" w:hAnsi="Cambria Math"/>
              <w:szCs w:val="24"/>
            </w:rPr>
            <m:t>x 100</m:t>
          </m:r>
        </m:oMath>
      </m:oMathPara>
    </w:p>
    <w:p w14:paraId="5CCD054B" w14:textId="77777777" w:rsidR="00317C54" w:rsidRPr="00A63052" w:rsidRDefault="00317C54" w:rsidP="29EB7E3F">
      <w:pPr>
        <w:pStyle w:val="ListParagraph"/>
        <w:jc w:val="left"/>
        <w:rPr>
          <w:rFonts w:eastAsiaTheme="minorEastAsia"/>
        </w:rPr>
      </w:pPr>
    </w:p>
    <w:p w14:paraId="4050FDBD" w14:textId="77777777" w:rsidR="00317C54" w:rsidRDefault="00317C54" w:rsidP="29EB7E3F">
      <w:pPr>
        <w:pStyle w:val="ListParagraph"/>
        <w:spacing w:after="160" w:line="259" w:lineRule="auto"/>
        <w:ind w:left="0"/>
        <w:jc w:val="left"/>
        <w:rPr>
          <w:rFonts w:cstheme="minorBidi"/>
        </w:rPr>
      </w:pPr>
      <w:r w:rsidRPr="29EB7E3F">
        <w:rPr>
          <w:rFonts w:cstheme="minorBidi"/>
        </w:rPr>
        <w:t>For example, if the price evaluation carries 30% of the overall marks and there are three tenders priced at £35,000, £32,500, and £30,000 scores would be as in the following table.</w:t>
      </w:r>
    </w:p>
    <w:p w14:paraId="7E232049" w14:textId="77777777" w:rsidR="00317C54" w:rsidRPr="00C80BA5" w:rsidRDefault="00317C54" w:rsidP="29EB7E3F">
      <w:pPr>
        <w:pStyle w:val="ListParagraph"/>
        <w:ind w:left="993"/>
        <w:jc w:val="left"/>
        <w:rPr>
          <w:rFonts w:cstheme="minorBidi"/>
        </w:rPr>
      </w:pPr>
    </w:p>
    <w:tbl>
      <w:tblPr>
        <w:tblStyle w:val="TableGrid"/>
        <w:tblpPr w:leftFromText="180" w:rightFromText="180" w:vertAnchor="text" w:horzAnchor="margin" w:tblpXSpec="center" w:tblpY="730"/>
        <w:tblW w:w="8172" w:type="dxa"/>
        <w:tblLook w:val="04A0" w:firstRow="1" w:lastRow="0" w:firstColumn="1" w:lastColumn="0" w:noHBand="0" w:noVBand="1"/>
      </w:tblPr>
      <w:tblGrid>
        <w:gridCol w:w="1701"/>
        <w:gridCol w:w="1973"/>
        <w:gridCol w:w="3130"/>
        <w:gridCol w:w="1368"/>
      </w:tblGrid>
      <w:tr w:rsidR="00317C54" w:rsidRPr="00A63052" w14:paraId="44BF1F70" w14:textId="77777777" w:rsidTr="29EB7E3F">
        <w:tc>
          <w:tcPr>
            <w:tcW w:w="1701" w:type="dxa"/>
            <w:shd w:val="clear" w:color="auto" w:fill="auto"/>
            <w:vAlign w:val="center"/>
          </w:tcPr>
          <w:p w14:paraId="249A8E8D" w14:textId="77777777" w:rsidR="00317C54" w:rsidRPr="00A63052" w:rsidRDefault="00317C54" w:rsidP="29EB7E3F">
            <w:pPr>
              <w:tabs>
                <w:tab w:val="left" w:pos="945"/>
              </w:tabs>
              <w:jc w:val="left"/>
            </w:pPr>
          </w:p>
        </w:tc>
        <w:tc>
          <w:tcPr>
            <w:tcW w:w="1973" w:type="dxa"/>
            <w:shd w:val="clear" w:color="auto" w:fill="D9D9D9" w:themeFill="background1" w:themeFillShade="D9"/>
            <w:vAlign w:val="center"/>
          </w:tcPr>
          <w:p w14:paraId="585B7EC7" w14:textId="77777777" w:rsidR="00317C54" w:rsidRPr="00A63052" w:rsidRDefault="00317C54" w:rsidP="29EB7E3F">
            <w:pPr>
              <w:jc w:val="left"/>
              <w:rPr>
                <w:b/>
              </w:rPr>
            </w:pPr>
            <w:r w:rsidRPr="29EB7E3F">
              <w:rPr>
                <w:b/>
              </w:rPr>
              <w:t>Bid Price</w:t>
            </w:r>
          </w:p>
        </w:tc>
        <w:tc>
          <w:tcPr>
            <w:tcW w:w="3130" w:type="dxa"/>
            <w:shd w:val="clear" w:color="auto" w:fill="D9D9D9" w:themeFill="background1" w:themeFillShade="D9"/>
            <w:vAlign w:val="center"/>
          </w:tcPr>
          <w:p w14:paraId="491B840A" w14:textId="77777777" w:rsidR="00317C54" w:rsidRPr="00A63052" w:rsidRDefault="00317C54" w:rsidP="29EB7E3F">
            <w:pPr>
              <w:jc w:val="left"/>
              <w:rPr>
                <w:b/>
              </w:rPr>
            </w:pPr>
            <w:r w:rsidRPr="29EB7E3F">
              <w:rPr>
                <w:b/>
              </w:rPr>
              <w:t>Price Calculation</w:t>
            </w:r>
          </w:p>
        </w:tc>
        <w:tc>
          <w:tcPr>
            <w:tcW w:w="1368" w:type="dxa"/>
            <w:shd w:val="clear" w:color="auto" w:fill="D9D9D9" w:themeFill="background1" w:themeFillShade="D9"/>
            <w:vAlign w:val="center"/>
          </w:tcPr>
          <w:p w14:paraId="3FA5551D" w14:textId="77777777" w:rsidR="00317C54" w:rsidRPr="00A63052" w:rsidRDefault="00317C54" w:rsidP="29EB7E3F">
            <w:pPr>
              <w:jc w:val="left"/>
              <w:rPr>
                <w:b/>
              </w:rPr>
            </w:pPr>
            <w:r w:rsidRPr="29EB7E3F">
              <w:rPr>
                <w:b/>
              </w:rPr>
              <w:t>Price score</w:t>
            </w:r>
          </w:p>
        </w:tc>
      </w:tr>
      <w:tr w:rsidR="00317C54" w:rsidRPr="00A63052" w14:paraId="44984C99" w14:textId="77777777" w:rsidTr="29EB7E3F">
        <w:tc>
          <w:tcPr>
            <w:tcW w:w="1701" w:type="dxa"/>
            <w:vAlign w:val="center"/>
          </w:tcPr>
          <w:p w14:paraId="7325E6B9" w14:textId="1798EA3A" w:rsidR="00317C54" w:rsidRPr="00A63052" w:rsidRDefault="00564128" w:rsidP="29EB7E3F">
            <w:pPr>
              <w:jc w:val="left"/>
            </w:pPr>
            <w:r>
              <w:t>Bidder</w:t>
            </w:r>
            <w:r w:rsidR="00317C54">
              <w:t xml:space="preserve"> 1</w:t>
            </w:r>
          </w:p>
        </w:tc>
        <w:tc>
          <w:tcPr>
            <w:tcW w:w="1973" w:type="dxa"/>
            <w:shd w:val="clear" w:color="auto" w:fill="auto"/>
            <w:vAlign w:val="center"/>
          </w:tcPr>
          <w:p w14:paraId="10113BA6" w14:textId="77777777" w:rsidR="00317C54" w:rsidRPr="00A63052" w:rsidRDefault="00317C54" w:rsidP="29EB7E3F">
            <w:pPr>
              <w:jc w:val="left"/>
            </w:pPr>
            <w:r w:rsidRPr="29EB7E3F">
              <w:rPr>
                <w:lang w:eastAsia="en-GB"/>
              </w:rPr>
              <w:t>£30,000.00</w:t>
            </w:r>
          </w:p>
        </w:tc>
        <w:tc>
          <w:tcPr>
            <w:tcW w:w="3130" w:type="dxa"/>
            <w:shd w:val="clear" w:color="auto" w:fill="auto"/>
            <w:vAlign w:val="center"/>
          </w:tcPr>
          <w:p w14:paraId="002A0D46" w14:textId="77777777" w:rsidR="00317C54" w:rsidRPr="00A63052" w:rsidRDefault="00317C54" w:rsidP="29EB7E3F">
            <w:pPr>
              <w:jc w:val="left"/>
            </w:pPr>
            <w:r>
              <w:t>=30% (lowest compliant price)</w:t>
            </w:r>
          </w:p>
        </w:tc>
        <w:tc>
          <w:tcPr>
            <w:tcW w:w="1368" w:type="dxa"/>
            <w:vAlign w:val="center"/>
          </w:tcPr>
          <w:p w14:paraId="684BF238" w14:textId="73E0F2E6" w:rsidR="00317C54" w:rsidRPr="00A63052" w:rsidRDefault="004A6131" w:rsidP="29EB7E3F">
            <w:pPr>
              <w:jc w:val="left"/>
            </w:pPr>
            <w:r w:rsidRPr="29EB7E3F">
              <w:rPr>
                <w:lang w:eastAsia="en-GB"/>
              </w:rPr>
              <w:t>30</w:t>
            </w:r>
          </w:p>
        </w:tc>
      </w:tr>
      <w:tr w:rsidR="00317C54" w:rsidRPr="00A63052" w14:paraId="457237E5" w14:textId="77777777" w:rsidTr="29EB7E3F">
        <w:tc>
          <w:tcPr>
            <w:tcW w:w="1701" w:type="dxa"/>
            <w:vAlign w:val="center"/>
          </w:tcPr>
          <w:p w14:paraId="21BF7448" w14:textId="605E7FDF" w:rsidR="00317C54" w:rsidRPr="00A63052" w:rsidRDefault="00564128" w:rsidP="29EB7E3F">
            <w:pPr>
              <w:jc w:val="left"/>
            </w:pPr>
            <w:r>
              <w:t>Bidder</w:t>
            </w:r>
            <w:r w:rsidR="00317C54">
              <w:t xml:space="preserve"> 2</w:t>
            </w:r>
          </w:p>
        </w:tc>
        <w:tc>
          <w:tcPr>
            <w:tcW w:w="1973" w:type="dxa"/>
            <w:shd w:val="clear" w:color="auto" w:fill="auto"/>
            <w:vAlign w:val="center"/>
          </w:tcPr>
          <w:p w14:paraId="48DCBACF" w14:textId="77777777" w:rsidR="00317C54" w:rsidRPr="00A63052" w:rsidRDefault="00317C54" w:rsidP="29EB7E3F">
            <w:pPr>
              <w:jc w:val="left"/>
            </w:pPr>
            <w:r w:rsidRPr="29EB7E3F">
              <w:rPr>
                <w:lang w:eastAsia="en-GB"/>
              </w:rPr>
              <w:t>£32,500</w:t>
            </w:r>
          </w:p>
        </w:tc>
        <w:tc>
          <w:tcPr>
            <w:tcW w:w="3130" w:type="dxa"/>
            <w:shd w:val="clear" w:color="auto" w:fill="auto"/>
            <w:vAlign w:val="center"/>
          </w:tcPr>
          <w:p w14:paraId="56F76A12" w14:textId="77777777" w:rsidR="00317C54" w:rsidRPr="00A63052" w:rsidRDefault="00317C54" w:rsidP="29EB7E3F">
            <w:pPr>
              <w:jc w:val="left"/>
            </w:pPr>
            <w:r>
              <w:t>=30-((32,500-30,000)/</w:t>
            </w:r>
            <w:proofErr w:type="gramStart"/>
            <w:r>
              <w:t>32,500)*</w:t>
            </w:r>
            <w:proofErr w:type="gramEnd"/>
            <w:r>
              <w:t>100</w:t>
            </w:r>
          </w:p>
        </w:tc>
        <w:tc>
          <w:tcPr>
            <w:tcW w:w="1368" w:type="dxa"/>
            <w:vAlign w:val="center"/>
          </w:tcPr>
          <w:p w14:paraId="6CAD0A54" w14:textId="17D3601D" w:rsidR="00317C54" w:rsidRPr="00A63052" w:rsidRDefault="004A6131" w:rsidP="29EB7E3F">
            <w:pPr>
              <w:jc w:val="left"/>
            </w:pPr>
            <w:r w:rsidRPr="29EB7E3F">
              <w:rPr>
                <w:lang w:eastAsia="en-GB"/>
              </w:rPr>
              <w:t>22</w:t>
            </w:r>
            <w:r w:rsidR="00317C54" w:rsidRPr="29EB7E3F">
              <w:rPr>
                <w:lang w:eastAsia="en-GB"/>
              </w:rPr>
              <w:t>.30</w:t>
            </w:r>
          </w:p>
        </w:tc>
      </w:tr>
      <w:tr w:rsidR="00317C54" w:rsidRPr="00A63052" w14:paraId="326CB761" w14:textId="77777777" w:rsidTr="29EB7E3F">
        <w:tc>
          <w:tcPr>
            <w:tcW w:w="1701" w:type="dxa"/>
            <w:vAlign w:val="center"/>
          </w:tcPr>
          <w:p w14:paraId="49D71DF0" w14:textId="245C6ED2" w:rsidR="00317C54" w:rsidRPr="00A63052" w:rsidRDefault="00564128" w:rsidP="29EB7E3F">
            <w:pPr>
              <w:jc w:val="left"/>
            </w:pPr>
            <w:r>
              <w:t>Bidder</w:t>
            </w:r>
            <w:r w:rsidR="00317C54">
              <w:t xml:space="preserve"> 3</w:t>
            </w:r>
          </w:p>
        </w:tc>
        <w:tc>
          <w:tcPr>
            <w:tcW w:w="1973" w:type="dxa"/>
            <w:shd w:val="clear" w:color="auto" w:fill="auto"/>
            <w:vAlign w:val="center"/>
          </w:tcPr>
          <w:p w14:paraId="5CA4608B" w14:textId="77777777" w:rsidR="00317C54" w:rsidRPr="00A63052" w:rsidRDefault="00317C54" w:rsidP="29EB7E3F">
            <w:pPr>
              <w:jc w:val="left"/>
            </w:pPr>
            <w:r w:rsidRPr="29EB7E3F">
              <w:rPr>
                <w:lang w:eastAsia="en-GB"/>
              </w:rPr>
              <w:t>35,000.00</w:t>
            </w:r>
          </w:p>
        </w:tc>
        <w:tc>
          <w:tcPr>
            <w:tcW w:w="3130" w:type="dxa"/>
            <w:shd w:val="clear" w:color="auto" w:fill="auto"/>
            <w:vAlign w:val="center"/>
          </w:tcPr>
          <w:p w14:paraId="2918A4F7" w14:textId="77777777" w:rsidR="00317C54" w:rsidRPr="00A63052" w:rsidRDefault="00317C54" w:rsidP="29EB7E3F">
            <w:pPr>
              <w:jc w:val="left"/>
            </w:pPr>
            <w:r>
              <w:t>=30-((35,000-30,000)/</w:t>
            </w:r>
            <w:proofErr w:type="gramStart"/>
            <w:r>
              <w:t>35,000)*</w:t>
            </w:r>
            <w:proofErr w:type="gramEnd"/>
            <w:r>
              <w:t>100</w:t>
            </w:r>
          </w:p>
        </w:tc>
        <w:tc>
          <w:tcPr>
            <w:tcW w:w="1368" w:type="dxa"/>
            <w:vAlign w:val="center"/>
          </w:tcPr>
          <w:p w14:paraId="317D63DC" w14:textId="231AE412" w:rsidR="00317C54" w:rsidRPr="00C95619" w:rsidRDefault="004A6131" w:rsidP="29EB7E3F">
            <w:pPr>
              <w:jc w:val="left"/>
            </w:pPr>
            <w:r w:rsidRPr="29EB7E3F">
              <w:rPr>
                <w:lang w:eastAsia="en-GB"/>
              </w:rPr>
              <w:t>15</w:t>
            </w:r>
            <w:r w:rsidR="00317C54" w:rsidRPr="29EB7E3F">
              <w:rPr>
                <w:lang w:eastAsia="en-GB"/>
              </w:rPr>
              <w:t>.71</w:t>
            </w:r>
          </w:p>
        </w:tc>
      </w:tr>
    </w:tbl>
    <w:p w14:paraId="0FC3D085" w14:textId="77777777" w:rsidR="00317C54" w:rsidRPr="00C80BA5" w:rsidRDefault="00317C54" w:rsidP="29EB7E3F">
      <w:pPr>
        <w:pStyle w:val="ListParagraph"/>
        <w:spacing w:after="160" w:line="259" w:lineRule="auto"/>
        <w:ind w:left="0"/>
        <w:jc w:val="left"/>
        <w:rPr>
          <w:rFonts w:cstheme="minorBidi"/>
        </w:rPr>
      </w:pPr>
      <w:r w:rsidRPr="29EB7E3F">
        <w:rPr>
          <w:rFonts w:cstheme="minorBidi"/>
        </w:rPr>
        <w:t xml:space="preserve">This example is based on a 30% price weighting where the lowest compliant price is £30,000. </w:t>
      </w:r>
    </w:p>
    <w:p w14:paraId="66232E58" w14:textId="77777777" w:rsidR="00317C54" w:rsidRPr="00294931" w:rsidRDefault="00317C54" w:rsidP="29EB7E3F">
      <w:pPr>
        <w:jc w:val="left"/>
        <w:rPr>
          <w:rFonts w:cstheme="minorBidi"/>
        </w:rPr>
      </w:pPr>
    </w:p>
    <w:p w14:paraId="6EB5D05D" w14:textId="77777777" w:rsidR="00317C54" w:rsidRDefault="00317C54" w:rsidP="29EB7E3F">
      <w:pPr>
        <w:pStyle w:val="ListParagraph"/>
        <w:spacing w:after="160" w:line="259" w:lineRule="auto"/>
        <w:ind w:left="0"/>
        <w:jc w:val="left"/>
        <w:rPr>
          <w:rFonts w:cstheme="minorBidi"/>
        </w:rPr>
      </w:pPr>
      <w:r w:rsidRPr="29EB7E3F">
        <w:rPr>
          <w:rFonts w:cstheme="minorBidi"/>
        </w:rPr>
        <w:t>The above example is for illustrative purposes only and all scores have been rounded to two (2) decimal places.</w:t>
      </w:r>
    </w:p>
    <w:p w14:paraId="50077D4A" w14:textId="77777777" w:rsidR="00317C54" w:rsidRPr="00C80BA5" w:rsidRDefault="00317C54" w:rsidP="29EB7E3F">
      <w:pPr>
        <w:pStyle w:val="ListParagraph"/>
        <w:spacing w:after="160" w:line="259" w:lineRule="auto"/>
        <w:ind w:left="0"/>
        <w:jc w:val="left"/>
        <w:rPr>
          <w:rFonts w:cstheme="minorBidi"/>
        </w:rPr>
      </w:pPr>
    </w:p>
    <w:p w14:paraId="4A5E6350" w14:textId="09143BD8" w:rsidR="00317C54" w:rsidRDefault="00564128" w:rsidP="29EB7E3F">
      <w:pPr>
        <w:pStyle w:val="ListParagraph"/>
        <w:spacing w:after="160" w:line="259" w:lineRule="auto"/>
        <w:ind w:left="0"/>
        <w:jc w:val="left"/>
        <w:rPr>
          <w:rFonts w:cstheme="minorBidi"/>
        </w:rPr>
      </w:pPr>
      <w:r w:rsidRPr="29EB7E3F">
        <w:rPr>
          <w:rFonts w:cstheme="minorBidi"/>
        </w:rPr>
        <w:t>Bidders</w:t>
      </w:r>
      <w:r w:rsidR="00317C54" w:rsidRPr="29EB7E3F">
        <w:rPr>
          <w:rFonts w:cstheme="minorBidi"/>
        </w:rPr>
        <w:t xml:space="preserve"> who receive a minus score will be given a ‘ZERO’ (‘0’) score for the purpose of this procurement process.</w:t>
      </w:r>
    </w:p>
    <w:p w14:paraId="2214CF54" w14:textId="77777777" w:rsidR="00317C54" w:rsidRDefault="00317C54" w:rsidP="29EB7E3F">
      <w:pPr>
        <w:pStyle w:val="ListParagraph"/>
        <w:spacing w:after="160" w:line="259" w:lineRule="auto"/>
        <w:ind w:left="0"/>
        <w:jc w:val="left"/>
        <w:rPr>
          <w:rFonts w:cstheme="minorBidi"/>
        </w:rPr>
      </w:pPr>
    </w:p>
    <w:p w14:paraId="31025A89" w14:textId="1D72FAC5" w:rsidR="00370209" w:rsidRDefault="00317C54" w:rsidP="29EB7E3F">
      <w:pPr>
        <w:pStyle w:val="ListParagraph"/>
        <w:ind w:left="0"/>
        <w:jc w:val="left"/>
      </w:pPr>
      <w:r w:rsidRPr="29EB7E3F">
        <w:rPr>
          <w:rFonts w:cstheme="minorBidi"/>
        </w:rPr>
        <w:t xml:space="preserve">In the event of a tie between two or more bids, the </w:t>
      </w:r>
      <w:r w:rsidR="00564128" w:rsidRPr="29EB7E3F">
        <w:rPr>
          <w:rFonts w:cstheme="minorBidi"/>
        </w:rPr>
        <w:t xml:space="preserve">Council </w:t>
      </w:r>
      <w:r w:rsidRPr="29EB7E3F">
        <w:rPr>
          <w:rFonts w:cstheme="minorBidi"/>
        </w:rPr>
        <w:t xml:space="preserve">will </w:t>
      </w:r>
      <w:r>
        <w:t xml:space="preserve">award the contract to the bid with the Highest Quality score. </w:t>
      </w:r>
    </w:p>
    <w:p w14:paraId="7131CC73" w14:textId="77777777" w:rsidR="006F5C59" w:rsidRPr="001373CB" w:rsidRDefault="006F5C59" w:rsidP="29EB7E3F">
      <w:pPr>
        <w:spacing w:after="160" w:line="259" w:lineRule="auto"/>
        <w:ind w:left="1560"/>
        <w:jc w:val="left"/>
      </w:pPr>
    </w:p>
    <w:p w14:paraId="36DC9265" w14:textId="6481004B" w:rsidR="00806327" w:rsidRPr="00E93512" w:rsidRDefault="00806327" w:rsidP="29EB7E3F">
      <w:pPr>
        <w:pStyle w:val="Heading2"/>
        <w:numPr>
          <w:ilvl w:val="0"/>
          <w:numId w:val="0"/>
        </w:numPr>
        <w:spacing w:before="0" w:after="240"/>
        <w:rPr>
          <w:rFonts w:asciiTheme="minorHAnsi" w:hAnsiTheme="minorHAnsi"/>
          <w:b w:val="0"/>
          <w:bCs w:val="0"/>
          <w:color w:val="auto"/>
        </w:rPr>
      </w:pPr>
      <w:bookmarkStart w:id="25" w:name="_Toc36727620"/>
      <w:bookmarkStart w:id="26" w:name="_Toc45782788"/>
      <w:bookmarkStart w:id="27" w:name="_Toc127786211"/>
      <w:r w:rsidRPr="29EB7E3F">
        <w:rPr>
          <w:rFonts w:asciiTheme="minorHAnsi" w:hAnsiTheme="minorHAnsi"/>
          <w:color w:val="auto"/>
        </w:rPr>
        <w:t xml:space="preserve">Evaluation </w:t>
      </w:r>
      <w:r w:rsidR="006F5C59" w:rsidRPr="29EB7E3F">
        <w:rPr>
          <w:rFonts w:asciiTheme="minorHAnsi" w:hAnsiTheme="minorHAnsi"/>
          <w:color w:val="auto"/>
        </w:rPr>
        <w:t>Method</w:t>
      </w:r>
      <w:r w:rsidR="0057399B" w:rsidRPr="29EB7E3F">
        <w:rPr>
          <w:rFonts w:asciiTheme="minorHAnsi" w:hAnsiTheme="minorHAnsi"/>
          <w:color w:val="auto"/>
        </w:rPr>
        <w:t xml:space="preserve"> </w:t>
      </w:r>
      <w:r w:rsidRPr="29EB7E3F">
        <w:rPr>
          <w:rFonts w:asciiTheme="minorHAnsi" w:hAnsiTheme="minorHAnsi"/>
          <w:color w:val="auto"/>
        </w:rPr>
        <w:t>(Award Criteria Questionnaire)</w:t>
      </w:r>
      <w:bookmarkEnd w:id="25"/>
      <w:bookmarkEnd w:id="26"/>
      <w:bookmarkEnd w:id="27"/>
    </w:p>
    <w:p w14:paraId="46E8F3F3" w14:textId="59D65D9C" w:rsidR="00806327" w:rsidRPr="00E93512" w:rsidRDefault="00806327" w:rsidP="29EB7E3F">
      <w:pPr>
        <w:jc w:val="left"/>
        <w:rPr>
          <w:rFonts w:asciiTheme="minorHAnsi" w:hAnsiTheme="minorHAnsi" w:cstheme="minorBidi"/>
        </w:rPr>
      </w:pPr>
      <w:r w:rsidRPr="29EB7E3F">
        <w:rPr>
          <w:rFonts w:asciiTheme="minorHAnsi" w:hAnsiTheme="minorHAnsi" w:cstheme="minorBidi"/>
        </w:rPr>
        <w:t xml:space="preserve">An initial examination will be made to establish the completeness of submitted quotes reserving the right to disqualify any quotes which is incomplete. Information submitted by </w:t>
      </w:r>
      <w:r w:rsidR="00975312" w:rsidRPr="29EB7E3F">
        <w:rPr>
          <w:rFonts w:asciiTheme="minorHAnsi" w:hAnsiTheme="minorHAnsi" w:cstheme="minorBidi"/>
        </w:rPr>
        <w:t>B</w:t>
      </w:r>
      <w:r w:rsidR="00564128" w:rsidRPr="29EB7E3F">
        <w:rPr>
          <w:rFonts w:asciiTheme="minorHAnsi" w:hAnsiTheme="minorHAnsi" w:cstheme="minorBidi"/>
        </w:rPr>
        <w:t>idder</w:t>
      </w:r>
      <w:r w:rsidRPr="29EB7E3F">
        <w:rPr>
          <w:rFonts w:asciiTheme="minorHAnsi" w:hAnsiTheme="minorHAnsi" w:cstheme="minorBidi"/>
        </w:rPr>
        <w:t xml:space="preserve"> in response to this document may be subject to further clarification questions by the Council. </w:t>
      </w:r>
    </w:p>
    <w:p w14:paraId="71E38126" w14:textId="77777777" w:rsidR="00806327" w:rsidRPr="00E93512" w:rsidRDefault="00806327" w:rsidP="29EB7E3F">
      <w:pPr>
        <w:jc w:val="left"/>
        <w:rPr>
          <w:rFonts w:asciiTheme="minorHAnsi" w:hAnsiTheme="minorHAnsi" w:cstheme="minorBidi"/>
        </w:rPr>
      </w:pPr>
      <w:r w:rsidRPr="29EB7E3F">
        <w:rPr>
          <w:rFonts w:asciiTheme="minorHAnsi" w:hAnsiTheme="minorHAnsi" w:cstheme="minorBidi"/>
        </w:rPr>
        <w:t xml:space="preserve">All quality questions will be scored independently by Evaluators. </w:t>
      </w:r>
    </w:p>
    <w:p w14:paraId="3FDE80C5" w14:textId="59AC4E78" w:rsidR="000F4A0C" w:rsidRDefault="00806327" w:rsidP="29EB7E3F">
      <w:pPr>
        <w:jc w:val="left"/>
        <w:rPr>
          <w:rFonts w:asciiTheme="minorHAnsi" w:hAnsiTheme="minorHAnsi" w:cstheme="minorBidi"/>
        </w:rPr>
      </w:pPr>
      <w:r w:rsidRPr="29EB7E3F">
        <w:rPr>
          <w:rFonts w:asciiTheme="minorHAnsi" w:hAnsiTheme="minorHAnsi" w:cstheme="minorBidi"/>
        </w:rPr>
        <w:t xml:space="preserve">The </w:t>
      </w:r>
      <w:r w:rsidR="00975312" w:rsidRPr="29EB7E3F">
        <w:rPr>
          <w:rFonts w:asciiTheme="minorHAnsi" w:hAnsiTheme="minorHAnsi" w:cstheme="minorBidi"/>
        </w:rPr>
        <w:t xml:space="preserve">Bidder’s </w:t>
      </w:r>
      <w:r w:rsidRPr="29EB7E3F">
        <w:rPr>
          <w:rFonts w:asciiTheme="minorHAnsi" w:hAnsiTheme="minorHAnsi" w:cstheme="minorBidi"/>
        </w:rPr>
        <w:t xml:space="preserve">response to each question will be evaluated and scored a maximum of </w:t>
      </w:r>
      <w:r w:rsidR="004A6131" w:rsidRPr="29EB7E3F">
        <w:rPr>
          <w:rFonts w:asciiTheme="minorHAnsi" w:hAnsiTheme="minorHAnsi" w:cstheme="minorBidi"/>
        </w:rPr>
        <w:t xml:space="preserve">10 </w:t>
      </w:r>
      <w:r w:rsidRPr="29EB7E3F">
        <w:rPr>
          <w:rFonts w:asciiTheme="minorHAnsi" w:hAnsiTheme="minorHAnsi" w:cstheme="minorBidi"/>
        </w:rPr>
        <w:t>marks as per the table below unless otherwise stated in the response document:</w:t>
      </w:r>
    </w:p>
    <w:p w14:paraId="55FEEA0B" w14:textId="77777777" w:rsidR="00806327" w:rsidRPr="00E93512" w:rsidRDefault="00806327" w:rsidP="29EB7E3F">
      <w:pPr>
        <w:jc w:val="left"/>
      </w:pPr>
      <w:r>
        <w:lastRenderedPageBreak/>
        <w:t xml:space="preserve">The Quality Questions will be scored using the following scale: </w:t>
      </w:r>
    </w:p>
    <w:p w14:paraId="2F659817" w14:textId="0878E150" w:rsidR="00806327" w:rsidRDefault="00806327" w:rsidP="29EB7E3F">
      <w:pPr>
        <w:ind w:left="284"/>
        <w:jc w:val="left"/>
        <w:rPr>
          <w:rFonts w:asciiTheme="minorHAnsi" w:hAnsiTheme="minorHAnsi" w:cstheme="minorBidi"/>
          <w:b/>
          <w:sz w:val="28"/>
          <w:szCs w:val="28"/>
        </w:rPr>
      </w:pPr>
      <w:r w:rsidRPr="29EB7E3F">
        <w:rPr>
          <w:rFonts w:asciiTheme="minorHAnsi" w:hAnsiTheme="minorHAnsi" w:cstheme="minorBidi"/>
          <w:b/>
          <w:sz w:val="28"/>
          <w:szCs w:val="28"/>
        </w:rPr>
        <w:t>Quality Responses</w:t>
      </w:r>
    </w:p>
    <w:p w14:paraId="20686A18" w14:textId="41F3CBD6" w:rsidR="00533F9F" w:rsidRPr="008E24F3" w:rsidRDefault="00474864" w:rsidP="29EB7E3F">
      <w:pPr>
        <w:jc w:val="left"/>
      </w:pPr>
      <w:r>
        <w:t>Bidders’ responses to each question will be scored out of a maximum of ten (10) marks as per the table below:</w:t>
      </w:r>
    </w:p>
    <w:p w14:paraId="4835748A" w14:textId="77777777" w:rsidR="00533F9F" w:rsidRDefault="00533F9F" w:rsidP="29EB7E3F">
      <w:pPr>
        <w:ind w:left="284"/>
        <w:jc w:val="left"/>
        <w:rPr>
          <w:rFonts w:asciiTheme="minorHAnsi" w:hAnsiTheme="minorHAnsi" w:cstheme="minorBidi"/>
          <w:b/>
          <w:sz w:val="28"/>
          <w:szCs w:val="28"/>
        </w:rPr>
      </w:pPr>
    </w:p>
    <w:tbl>
      <w:tblPr>
        <w:tblStyle w:val="TableGrid1"/>
        <w:tblW w:w="0" w:type="auto"/>
        <w:tblInd w:w="567" w:type="dxa"/>
        <w:tblLook w:val="04A0" w:firstRow="1" w:lastRow="0" w:firstColumn="1" w:lastColumn="0" w:noHBand="0" w:noVBand="1"/>
      </w:tblPr>
      <w:tblGrid>
        <w:gridCol w:w="2122"/>
        <w:gridCol w:w="3685"/>
      </w:tblGrid>
      <w:tr w:rsidR="00533F9F" w:rsidRPr="00533F9F" w14:paraId="60EA85B9" w14:textId="77777777" w:rsidTr="29EB7E3F">
        <w:tc>
          <w:tcPr>
            <w:tcW w:w="2122" w:type="dxa"/>
          </w:tcPr>
          <w:p w14:paraId="6A0CA6F8"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28" w:name="_Toc127786212"/>
            <w:r w:rsidRPr="29EB7E3F">
              <w:rPr>
                <w:rFonts w:asciiTheme="minorHAnsi" w:eastAsiaTheme="minorEastAsia" w:hAnsiTheme="minorHAnsi" w:cstheme="minorBidi"/>
                <w:noProof/>
              </w:rPr>
              <w:t>Score</w:t>
            </w:r>
            <w:bookmarkEnd w:id="28"/>
          </w:p>
        </w:tc>
        <w:tc>
          <w:tcPr>
            <w:tcW w:w="3685" w:type="dxa"/>
          </w:tcPr>
          <w:p w14:paraId="026E6A24"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29" w:name="_Toc127786213"/>
            <w:r w:rsidRPr="29EB7E3F">
              <w:rPr>
                <w:rFonts w:asciiTheme="minorHAnsi" w:eastAsiaTheme="minorEastAsia" w:hAnsiTheme="minorHAnsi" w:cstheme="minorBidi"/>
                <w:noProof/>
              </w:rPr>
              <w:t>Commentary</w:t>
            </w:r>
            <w:bookmarkEnd w:id="29"/>
          </w:p>
        </w:tc>
      </w:tr>
      <w:tr w:rsidR="00533F9F" w:rsidRPr="00533F9F" w14:paraId="7D1E904C" w14:textId="77777777" w:rsidTr="29EB7E3F">
        <w:tc>
          <w:tcPr>
            <w:tcW w:w="2122" w:type="dxa"/>
          </w:tcPr>
          <w:p w14:paraId="2018EF37"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0" w:name="_Toc127786214"/>
            <w:r w:rsidRPr="29EB7E3F">
              <w:rPr>
                <w:rFonts w:asciiTheme="minorHAnsi" w:eastAsiaTheme="minorEastAsia" w:hAnsiTheme="minorHAnsi" w:cstheme="minorBidi"/>
                <w:noProof/>
              </w:rPr>
              <w:t>0</w:t>
            </w:r>
            <w:bookmarkEnd w:id="30"/>
          </w:p>
        </w:tc>
        <w:tc>
          <w:tcPr>
            <w:tcW w:w="3685" w:type="dxa"/>
          </w:tcPr>
          <w:p w14:paraId="779DD5C3"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1" w:name="_Toc127786215"/>
            <w:r w:rsidRPr="29EB7E3F">
              <w:rPr>
                <w:rFonts w:asciiTheme="minorHAnsi" w:eastAsiaTheme="minorEastAsia" w:hAnsiTheme="minorHAnsi" w:cstheme="minorBidi"/>
                <w:noProof/>
              </w:rPr>
              <w:t>Very weak or no answer</w:t>
            </w:r>
            <w:bookmarkEnd w:id="31"/>
          </w:p>
        </w:tc>
      </w:tr>
      <w:tr w:rsidR="00533F9F" w:rsidRPr="00533F9F" w14:paraId="6CB86537" w14:textId="77777777" w:rsidTr="29EB7E3F">
        <w:tc>
          <w:tcPr>
            <w:tcW w:w="2122" w:type="dxa"/>
          </w:tcPr>
          <w:p w14:paraId="1892BA8F"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2" w:name="_Toc127786216"/>
            <w:r w:rsidRPr="29EB7E3F">
              <w:rPr>
                <w:rFonts w:asciiTheme="minorHAnsi" w:eastAsiaTheme="minorEastAsia" w:hAnsiTheme="minorHAnsi" w:cstheme="minorBidi"/>
                <w:noProof/>
              </w:rPr>
              <w:t>2</w:t>
            </w:r>
            <w:bookmarkEnd w:id="32"/>
          </w:p>
        </w:tc>
        <w:tc>
          <w:tcPr>
            <w:tcW w:w="3685" w:type="dxa"/>
          </w:tcPr>
          <w:p w14:paraId="500BB8AB"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3" w:name="_Toc127786217"/>
            <w:r w:rsidRPr="29EB7E3F">
              <w:rPr>
                <w:rFonts w:asciiTheme="minorHAnsi" w:eastAsiaTheme="minorEastAsia" w:hAnsiTheme="minorHAnsi" w:cstheme="minorBidi"/>
                <w:noProof/>
              </w:rPr>
              <w:t>Poor</w:t>
            </w:r>
            <w:bookmarkEnd w:id="33"/>
          </w:p>
        </w:tc>
      </w:tr>
      <w:tr w:rsidR="00533F9F" w:rsidRPr="00533F9F" w14:paraId="5B306976" w14:textId="77777777" w:rsidTr="29EB7E3F">
        <w:tc>
          <w:tcPr>
            <w:tcW w:w="2122" w:type="dxa"/>
          </w:tcPr>
          <w:p w14:paraId="790FDACD"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4" w:name="_Toc127786218"/>
            <w:r w:rsidRPr="29EB7E3F">
              <w:rPr>
                <w:rFonts w:asciiTheme="minorHAnsi" w:eastAsiaTheme="minorEastAsia" w:hAnsiTheme="minorHAnsi" w:cstheme="minorBidi"/>
                <w:noProof/>
              </w:rPr>
              <w:t>4</w:t>
            </w:r>
            <w:bookmarkEnd w:id="34"/>
          </w:p>
        </w:tc>
        <w:tc>
          <w:tcPr>
            <w:tcW w:w="3685" w:type="dxa"/>
          </w:tcPr>
          <w:p w14:paraId="7049D2FF"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5" w:name="_Toc127786219"/>
            <w:r w:rsidRPr="29EB7E3F">
              <w:rPr>
                <w:rFonts w:asciiTheme="minorHAnsi" w:eastAsiaTheme="minorEastAsia" w:hAnsiTheme="minorHAnsi" w:cstheme="minorBidi"/>
                <w:noProof/>
              </w:rPr>
              <w:t>Satisfactory</w:t>
            </w:r>
            <w:bookmarkEnd w:id="35"/>
          </w:p>
        </w:tc>
      </w:tr>
      <w:tr w:rsidR="00533F9F" w:rsidRPr="00533F9F" w14:paraId="31416294" w14:textId="77777777" w:rsidTr="29EB7E3F">
        <w:tc>
          <w:tcPr>
            <w:tcW w:w="2122" w:type="dxa"/>
          </w:tcPr>
          <w:p w14:paraId="6B4AB233"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6" w:name="_Toc127786220"/>
            <w:r w:rsidRPr="29EB7E3F">
              <w:rPr>
                <w:rFonts w:asciiTheme="minorHAnsi" w:eastAsiaTheme="minorEastAsia" w:hAnsiTheme="minorHAnsi" w:cstheme="minorBidi"/>
                <w:noProof/>
              </w:rPr>
              <w:t>6</w:t>
            </w:r>
            <w:bookmarkEnd w:id="36"/>
          </w:p>
        </w:tc>
        <w:tc>
          <w:tcPr>
            <w:tcW w:w="3685" w:type="dxa"/>
          </w:tcPr>
          <w:p w14:paraId="2BA342AB"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7" w:name="_Toc127786221"/>
            <w:r w:rsidRPr="29EB7E3F">
              <w:rPr>
                <w:rFonts w:asciiTheme="minorHAnsi" w:eastAsiaTheme="minorEastAsia" w:hAnsiTheme="minorHAnsi" w:cstheme="minorBidi"/>
                <w:noProof/>
              </w:rPr>
              <w:t>Good</w:t>
            </w:r>
            <w:bookmarkEnd w:id="37"/>
          </w:p>
        </w:tc>
      </w:tr>
      <w:tr w:rsidR="00533F9F" w:rsidRPr="00533F9F" w14:paraId="0DA6005E" w14:textId="77777777" w:rsidTr="29EB7E3F">
        <w:tc>
          <w:tcPr>
            <w:tcW w:w="2122" w:type="dxa"/>
          </w:tcPr>
          <w:p w14:paraId="346F940B"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8" w:name="_Toc127786222"/>
            <w:r w:rsidRPr="29EB7E3F">
              <w:rPr>
                <w:rFonts w:asciiTheme="minorHAnsi" w:eastAsiaTheme="minorEastAsia" w:hAnsiTheme="minorHAnsi" w:cstheme="minorBidi"/>
                <w:noProof/>
              </w:rPr>
              <w:t>8</w:t>
            </w:r>
            <w:bookmarkEnd w:id="38"/>
          </w:p>
        </w:tc>
        <w:tc>
          <w:tcPr>
            <w:tcW w:w="3685" w:type="dxa"/>
          </w:tcPr>
          <w:p w14:paraId="378F4064"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39" w:name="_Toc127786223"/>
            <w:r w:rsidRPr="29EB7E3F">
              <w:rPr>
                <w:rFonts w:asciiTheme="minorHAnsi" w:eastAsiaTheme="minorEastAsia" w:hAnsiTheme="minorHAnsi" w:cstheme="minorBidi"/>
                <w:noProof/>
              </w:rPr>
              <w:t>Very good</w:t>
            </w:r>
            <w:bookmarkEnd w:id="39"/>
          </w:p>
        </w:tc>
      </w:tr>
      <w:tr w:rsidR="00533F9F" w:rsidRPr="00533F9F" w14:paraId="656F176F" w14:textId="77777777" w:rsidTr="29EB7E3F">
        <w:tc>
          <w:tcPr>
            <w:tcW w:w="2122" w:type="dxa"/>
          </w:tcPr>
          <w:p w14:paraId="3468C6EE"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40" w:name="_Toc127786224"/>
            <w:r w:rsidRPr="29EB7E3F">
              <w:rPr>
                <w:rFonts w:asciiTheme="minorHAnsi" w:eastAsiaTheme="minorEastAsia" w:hAnsiTheme="minorHAnsi" w:cstheme="minorBidi"/>
                <w:noProof/>
              </w:rPr>
              <w:t>10</w:t>
            </w:r>
            <w:bookmarkEnd w:id="40"/>
          </w:p>
        </w:tc>
        <w:tc>
          <w:tcPr>
            <w:tcW w:w="3685" w:type="dxa"/>
          </w:tcPr>
          <w:p w14:paraId="32A45574" w14:textId="77777777" w:rsidR="00533F9F" w:rsidRPr="00533F9F" w:rsidRDefault="58BC5E28" w:rsidP="29EB7E3F">
            <w:pPr>
              <w:spacing w:after="160" w:line="259" w:lineRule="auto"/>
              <w:contextualSpacing/>
              <w:jc w:val="left"/>
              <w:outlineLvl w:val="2"/>
              <w:rPr>
                <w:rFonts w:asciiTheme="minorHAnsi" w:eastAsiaTheme="minorEastAsia" w:hAnsiTheme="minorHAnsi" w:cstheme="minorBidi"/>
                <w:noProof/>
              </w:rPr>
            </w:pPr>
            <w:bookmarkStart w:id="41" w:name="_Toc127786225"/>
            <w:r w:rsidRPr="29EB7E3F">
              <w:rPr>
                <w:rFonts w:asciiTheme="minorHAnsi" w:eastAsiaTheme="minorEastAsia" w:hAnsiTheme="minorHAnsi" w:cstheme="minorBidi"/>
                <w:noProof/>
              </w:rPr>
              <w:t>Exceptional</w:t>
            </w:r>
            <w:bookmarkEnd w:id="41"/>
          </w:p>
        </w:tc>
      </w:tr>
    </w:tbl>
    <w:p w14:paraId="2BD5F694" w14:textId="31EDA592" w:rsidR="00806327" w:rsidRDefault="00806327" w:rsidP="29EB7E3F">
      <w:pPr>
        <w:jc w:val="left"/>
      </w:pPr>
    </w:p>
    <w:p w14:paraId="04F599C0" w14:textId="242CC4EB" w:rsidR="00474864" w:rsidRPr="00E93512" w:rsidRDefault="00474864" w:rsidP="29EB7E3F">
      <w:pPr>
        <w:jc w:val="left"/>
      </w:pPr>
      <w:r>
        <w:t xml:space="preserve">The evaluators will score using the marks as described above, with </w:t>
      </w:r>
      <w:r w:rsidRPr="29EB7E3F">
        <w:rPr>
          <w:b/>
        </w:rPr>
        <w:t>NO ODD</w:t>
      </w:r>
      <w:r>
        <w:t xml:space="preserve"> marks being used. </w:t>
      </w:r>
    </w:p>
    <w:p w14:paraId="4A614E3A" w14:textId="37E003D8" w:rsidR="00806327" w:rsidRPr="00E93512" w:rsidRDefault="00806327" w:rsidP="29EB7E3F">
      <w:pPr>
        <w:pStyle w:val="ListParagraph"/>
        <w:spacing w:after="160" w:line="259" w:lineRule="auto"/>
        <w:ind w:left="0"/>
        <w:jc w:val="left"/>
      </w:pPr>
      <w:r>
        <w:t xml:space="preserve">The evaluated mark will be divided by </w:t>
      </w:r>
      <w:r w:rsidR="00474864">
        <w:t xml:space="preserve">10 </w:t>
      </w:r>
      <w:r>
        <w:t xml:space="preserve">and multiplied by the sub weighting (%) of the question, to give a final score (%) for each question. </w:t>
      </w:r>
    </w:p>
    <w:p w14:paraId="1202E555" w14:textId="77777777" w:rsidR="00806327" w:rsidRPr="00E93512" w:rsidRDefault="00806327" w:rsidP="29EB7E3F">
      <w:pPr>
        <w:pStyle w:val="ListParagraph"/>
        <w:ind w:left="993"/>
        <w:jc w:val="left"/>
      </w:pPr>
    </w:p>
    <w:p w14:paraId="1424B4B0" w14:textId="30061AE7" w:rsidR="00806327" w:rsidRPr="00E93512" w:rsidRDefault="00806327" w:rsidP="29EB7E3F">
      <w:pPr>
        <w:pStyle w:val="ListParagraph"/>
        <w:spacing w:after="160" w:line="259" w:lineRule="auto"/>
        <w:ind w:left="0"/>
        <w:jc w:val="left"/>
      </w:pPr>
      <w:r>
        <w:t xml:space="preserve">For example, if the sub weighting for the question is 20% and the </w:t>
      </w:r>
      <w:r w:rsidR="00564128">
        <w:t>bidder</w:t>
      </w:r>
      <w:r>
        <w:t xml:space="preserve"> is marked a ‘2’, their final score (%) for that question will be:</w:t>
      </w:r>
    </w:p>
    <w:p w14:paraId="5F34905D" w14:textId="77777777" w:rsidR="00806327" w:rsidRPr="00E93512" w:rsidRDefault="00806327" w:rsidP="29EB7E3F">
      <w:pPr>
        <w:pStyle w:val="ListParagraph"/>
        <w:ind w:left="993"/>
        <w:jc w:val="left"/>
      </w:pPr>
    </w:p>
    <w:p w14:paraId="7E93241C" w14:textId="2D8DCB48" w:rsidR="00806327" w:rsidRDefault="00806327" w:rsidP="29EB7E3F">
      <w:pPr>
        <w:pStyle w:val="ListParagraph"/>
        <w:spacing w:after="160" w:line="259" w:lineRule="auto"/>
        <w:ind w:left="502"/>
        <w:jc w:val="left"/>
        <w:rPr>
          <w:sz w:val="44"/>
          <w:szCs w:val="44"/>
        </w:rPr>
      </w:pPr>
      <w:r w:rsidRPr="29EB7E3F">
        <w:rPr>
          <w:sz w:val="44"/>
          <w:szCs w:val="44"/>
        </w:rPr>
        <w:t>2/</w:t>
      </w:r>
      <w:r w:rsidR="00474864" w:rsidRPr="29EB7E3F">
        <w:rPr>
          <w:sz w:val="44"/>
          <w:szCs w:val="44"/>
        </w:rPr>
        <w:t xml:space="preserve">10 </w:t>
      </w:r>
      <w:r w:rsidRPr="29EB7E3F">
        <w:rPr>
          <w:sz w:val="44"/>
          <w:szCs w:val="44"/>
        </w:rPr>
        <w:t xml:space="preserve">X 20 = </w:t>
      </w:r>
      <w:r w:rsidR="00474864" w:rsidRPr="29EB7E3F">
        <w:rPr>
          <w:sz w:val="44"/>
          <w:szCs w:val="44"/>
        </w:rPr>
        <w:t>4</w:t>
      </w:r>
      <w:r w:rsidRPr="29EB7E3F">
        <w:rPr>
          <w:sz w:val="44"/>
          <w:szCs w:val="44"/>
        </w:rPr>
        <w:t>%</w:t>
      </w:r>
    </w:p>
    <w:p w14:paraId="4CC6D692" w14:textId="77777777" w:rsidR="00474864" w:rsidRPr="008E24F3" w:rsidRDefault="00474864" w:rsidP="29EB7E3F">
      <w:pPr>
        <w:pStyle w:val="ListParagraph"/>
        <w:spacing w:after="160" w:line="259" w:lineRule="auto"/>
        <w:ind w:left="502"/>
        <w:jc w:val="left"/>
        <w:rPr>
          <w:sz w:val="22"/>
          <w:szCs w:val="22"/>
        </w:rPr>
      </w:pPr>
    </w:p>
    <w:p w14:paraId="66E4D2A9" w14:textId="73729354" w:rsidR="00474864" w:rsidRPr="00474864" w:rsidRDefault="00474864" w:rsidP="29EB7E3F">
      <w:pPr>
        <w:pStyle w:val="ListParagraph"/>
        <w:spacing w:after="160" w:line="259" w:lineRule="auto"/>
        <w:ind w:left="0"/>
        <w:jc w:val="left"/>
      </w:pPr>
      <w:r>
        <w:t xml:space="preserve">Bidders should note that each score will be based on the information provided in response to that specific question, evaluators will consider whether all parts of the question have been answered in sufficient detail to give a clear understanding of how well the contract will be </w:t>
      </w:r>
      <w:proofErr w:type="gramStart"/>
      <w:r>
        <w:t>delivered</w:t>
      </w:r>
      <w:proofErr w:type="gramEnd"/>
    </w:p>
    <w:p w14:paraId="6DDD4EB0" w14:textId="495BEECC" w:rsidR="00806327" w:rsidRDefault="00806327" w:rsidP="29EB7E3F">
      <w:pPr>
        <w:jc w:val="left"/>
      </w:pPr>
      <w:r>
        <w:t xml:space="preserve">Please note the word limit for each question, and this is the total word limit for the entire question not where there are individual sub questions.  </w:t>
      </w:r>
    </w:p>
    <w:p w14:paraId="02055777" w14:textId="21F91D7D" w:rsidR="00806327" w:rsidRDefault="00806327" w:rsidP="29EB7E3F">
      <w:pPr>
        <w:jc w:val="left"/>
      </w:pPr>
    </w:p>
    <w:p w14:paraId="6B9ADCC9" w14:textId="30E22A49" w:rsidR="00D70E2A" w:rsidRDefault="00D70E2A">
      <w:pPr>
        <w:spacing w:after="200" w:line="276" w:lineRule="auto"/>
        <w:jc w:val="left"/>
        <w:rPr>
          <w:rFonts w:asciiTheme="minorHAnsi" w:hAnsiTheme="minorHAnsi" w:cstheme="minorHAnsi"/>
        </w:rPr>
      </w:pPr>
      <w:r>
        <w:rPr>
          <w:rFonts w:asciiTheme="minorHAnsi" w:hAnsiTheme="minorHAnsi" w:cstheme="minorHAnsi"/>
        </w:rPr>
        <w:br w:type="page"/>
      </w:r>
    </w:p>
    <w:p w14:paraId="2BEB301D" w14:textId="7542CA22" w:rsidR="00D70E2A" w:rsidRPr="00F535F2" w:rsidRDefault="00D70E2A" w:rsidP="29EB7E3F">
      <w:pPr>
        <w:pStyle w:val="Title10"/>
        <w:jc w:val="left"/>
      </w:pPr>
      <w:r>
        <w:lastRenderedPageBreak/>
        <w:t xml:space="preserve">Specification </w:t>
      </w:r>
    </w:p>
    <w:p w14:paraId="78A18333" w14:textId="77777777" w:rsidR="00D70E2A" w:rsidRPr="000F4A0C" w:rsidRDefault="00D70E2A" w:rsidP="000F4A0C">
      <w:pPr>
        <w:pStyle w:val="SubHeading"/>
        <w:numPr>
          <w:ilvl w:val="0"/>
          <w:numId w:val="36"/>
        </w:numPr>
        <w:rPr>
          <w:color w:val="auto"/>
        </w:rPr>
      </w:pPr>
      <w:bookmarkStart w:id="42" w:name="_Toc127786226"/>
      <w:r w:rsidRPr="000F4A0C">
        <w:rPr>
          <w:color w:val="auto"/>
        </w:rPr>
        <w:t>Scope</w:t>
      </w:r>
      <w:bookmarkEnd w:id="42"/>
    </w:p>
    <w:p w14:paraId="67334458" w14:textId="77777777" w:rsidR="00D70E2A" w:rsidRPr="000F4A0C" w:rsidRDefault="00D70E2A" w:rsidP="29EB7E3F">
      <w:pPr>
        <w:jc w:val="left"/>
      </w:pPr>
    </w:p>
    <w:p w14:paraId="37CD595A" w14:textId="247E3E89" w:rsidR="00D70E2A" w:rsidRDefault="007B4626" w:rsidP="00902985">
      <w:pPr>
        <w:pStyle w:val="BodyNumbered"/>
        <w:rPr>
          <w:rStyle w:val="OptionalText"/>
          <w:color w:val="auto"/>
        </w:rPr>
      </w:pPr>
      <w:r w:rsidRPr="29EB7E3F">
        <w:rPr>
          <w:rStyle w:val="OptionalText"/>
          <w:color w:val="auto"/>
        </w:rPr>
        <w:t xml:space="preserve">The </w:t>
      </w:r>
      <w:r w:rsidR="00902985" w:rsidRPr="29EB7E3F">
        <w:rPr>
          <w:rStyle w:val="OptionalText"/>
          <w:color w:val="auto"/>
        </w:rPr>
        <w:t xml:space="preserve">engagement work relates to the Connector project which will deploy automated vehicles on two sites, Cambridge </w:t>
      </w:r>
      <w:proofErr w:type="gramStart"/>
      <w:r w:rsidR="00902985" w:rsidRPr="29EB7E3F">
        <w:rPr>
          <w:rStyle w:val="OptionalText"/>
          <w:color w:val="auto"/>
        </w:rPr>
        <w:t>West</w:t>
      </w:r>
      <w:proofErr w:type="gramEnd"/>
      <w:r w:rsidR="00902985" w:rsidRPr="29EB7E3F">
        <w:rPr>
          <w:rStyle w:val="OptionalText"/>
          <w:color w:val="auto"/>
        </w:rPr>
        <w:t xml:space="preserve"> and the Cambridge Bio</w:t>
      </w:r>
      <w:r w:rsidR="00055578" w:rsidRPr="29EB7E3F">
        <w:rPr>
          <w:rStyle w:val="OptionalText"/>
          <w:color w:val="auto"/>
        </w:rPr>
        <w:t>m</w:t>
      </w:r>
      <w:r w:rsidR="00902985" w:rsidRPr="29EB7E3F">
        <w:rPr>
          <w:rStyle w:val="OptionalText"/>
          <w:color w:val="auto"/>
        </w:rPr>
        <w:t>edical Campus. The winning bidder will be expected to work with travellers into those sites, travellers on the automated vehicles and local communities and their elected representatives</w:t>
      </w:r>
      <w:r w:rsidR="00A80651" w:rsidRPr="29EB7E3F">
        <w:rPr>
          <w:rStyle w:val="OptionalText"/>
          <w:color w:val="auto"/>
        </w:rPr>
        <w:t xml:space="preserve"> as well as the </w:t>
      </w:r>
      <w:r w:rsidR="00B872DC" w:rsidRPr="29EB7E3F">
        <w:rPr>
          <w:rStyle w:val="OptionalText"/>
          <w:color w:val="auto"/>
        </w:rPr>
        <w:t xml:space="preserve">industrial </w:t>
      </w:r>
      <w:r w:rsidR="00A80651" w:rsidRPr="29EB7E3F">
        <w:rPr>
          <w:rStyle w:val="OptionalText"/>
          <w:color w:val="auto"/>
        </w:rPr>
        <w:t>project partners</w:t>
      </w:r>
      <w:r w:rsidR="00902985" w:rsidRPr="29EB7E3F">
        <w:rPr>
          <w:rStyle w:val="OptionalText"/>
          <w:color w:val="auto"/>
        </w:rPr>
        <w:t xml:space="preserve">. </w:t>
      </w:r>
    </w:p>
    <w:p w14:paraId="3943FEEF" w14:textId="77777777" w:rsidR="00DE013C" w:rsidRDefault="00DE013C" w:rsidP="00DE013C">
      <w:pPr>
        <w:pStyle w:val="BodyNumbered"/>
        <w:numPr>
          <w:ilvl w:val="0"/>
          <w:numId w:val="0"/>
        </w:numPr>
        <w:ind w:left="792"/>
        <w:rPr>
          <w:rStyle w:val="OptionalText"/>
          <w:color w:val="auto"/>
        </w:rPr>
      </w:pPr>
    </w:p>
    <w:p w14:paraId="6E54BDA3" w14:textId="0DBB0B6A" w:rsidR="00902985" w:rsidRDefault="00902985" w:rsidP="00902985">
      <w:pPr>
        <w:pStyle w:val="BodyNumbered"/>
        <w:rPr>
          <w:rStyle w:val="OptionalText"/>
          <w:color w:val="auto"/>
        </w:rPr>
      </w:pPr>
      <w:r>
        <w:rPr>
          <w:rStyle w:val="OptionalText"/>
          <w:color w:val="auto"/>
        </w:rPr>
        <w:t xml:space="preserve">The work will cover three key </w:t>
      </w:r>
      <w:proofErr w:type="gramStart"/>
      <w:r>
        <w:rPr>
          <w:rStyle w:val="OptionalText"/>
          <w:color w:val="auto"/>
        </w:rPr>
        <w:t>areas;</w:t>
      </w:r>
      <w:proofErr w:type="gramEnd"/>
    </w:p>
    <w:p w14:paraId="2291A40F" w14:textId="37B13648" w:rsidR="00902985" w:rsidRPr="00902985" w:rsidRDefault="00902985" w:rsidP="00902985">
      <w:pPr>
        <w:pStyle w:val="BodyNumbered"/>
        <w:numPr>
          <w:ilvl w:val="0"/>
          <w:numId w:val="0"/>
        </w:numPr>
        <w:ind w:left="792"/>
        <w:rPr>
          <w:rStyle w:val="OptionalText"/>
          <w:color w:val="auto"/>
        </w:rPr>
      </w:pPr>
      <w:r w:rsidRPr="29EB7E3F">
        <w:rPr>
          <w:rStyle w:val="OptionalText"/>
          <w:color w:val="auto"/>
        </w:rPr>
        <w:t>•</w:t>
      </w:r>
      <w:r>
        <w:tab/>
      </w:r>
      <w:r w:rsidRPr="29EB7E3F">
        <w:rPr>
          <w:rStyle w:val="OptionalText"/>
          <w:color w:val="auto"/>
        </w:rPr>
        <w:t>How to communicate safety information about S</w:t>
      </w:r>
      <w:r w:rsidR="00EA603A" w:rsidRPr="29EB7E3F">
        <w:rPr>
          <w:rStyle w:val="OptionalText"/>
          <w:color w:val="auto"/>
        </w:rPr>
        <w:t xml:space="preserve">elf </w:t>
      </w:r>
      <w:r w:rsidRPr="29EB7E3F">
        <w:rPr>
          <w:rStyle w:val="OptionalText"/>
          <w:color w:val="auto"/>
        </w:rPr>
        <w:t>D</w:t>
      </w:r>
      <w:r w:rsidR="00EA603A" w:rsidRPr="29EB7E3F">
        <w:rPr>
          <w:rStyle w:val="OptionalText"/>
          <w:color w:val="auto"/>
        </w:rPr>
        <w:t xml:space="preserve">riving </w:t>
      </w:r>
      <w:r w:rsidRPr="29EB7E3F">
        <w:rPr>
          <w:rStyle w:val="OptionalText"/>
          <w:color w:val="auto"/>
        </w:rPr>
        <w:t>V</w:t>
      </w:r>
      <w:r w:rsidR="00EA603A" w:rsidRPr="29EB7E3F">
        <w:rPr>
          <w:rStyle w:val="OptionalText"/>
          <w:color w:val="auto"/>
        </w:rPr>
        <w:t>ehicle</w:t>
      </w:r>
      <w:r w:rsidRPr="29EB7E3F">
        <w:rPr>
          <w:rStyle w:val="OptionalText"/>
          <w:color w:val="auto"/>
        </w:rPr>
        <w:t>s</w:t>
      </w:r>
      <w:r w:rsidR="00F54EC8" w:rsidRPr="29EB7E3F">
        <w:rPr>
          <w:rStyle w:val="OptionalText"/>
          <w:color w:val="auto"/>
        </w:rPr>
        <w:t xml:space="preserve"> (SDVs)</w:t>
      </w:r>
      <w:r w:rsidRPr="29EB7E3F">
        <w:rPr>
          <w:rStyle w:val="OptionalText"/>
          <w:color w:val="auto"/>
        </w:rPr>
        <w:t xml:space="preserve"> effectively.</w:t>
      </w:r>
    </w:p>
    <w:p w14:paraId="484F9C81" w14:textId="77777777" w:rsidR="00902985" w:rsidRPr="00902985" w:rsidRDefault="00902985" w:rsidP="00902985">
      <w:pPr>
        <w:pStyle w:val="BodyNumbered"/>
        <w:numPr>
          <w:ilvl w:val="0"/>
          <w:numId w:val="0"/>
        </w:numPr>
        <w:ind w:left="792"/>
        <w:rPr>
          <w:rStyle w:val="OptionalText"/>
          <w:color w:val="auto"/>
        </w:rPr>
      </w:pPr>
      <w:r w:rsidRPr="00902985">
        <w:rPr>
          <w:rStyle w:val="OptionalText"/>
          <w:color w:val="auto"/>
        </w:rPr>
        <w:t>•</w:t>
      </w:r>
      <w:r w:rsidRPr="00902985">
        <w:rPr>
          <w:rStyle w:val="OptionalText"/>
          <w:color w:val="auto"/>
        </w:rPr>
        <w:tab/>
        <w:t>To understand the perceptions of potential users and actual users of the vehicles, including the user experience, barriers to use and understanding how we can ensure equity of access.</w:t>
      </w:r>
    </w:p>
    <w:p w14:paraId="449F50E3" w14:textId="3133DE86" w:rsidR="00902985" w:rsidRPr="00902985" w:rsidRDefault="00902985" w:rsidP="00902985">
      <w:pPr>
        <w:pStyle w:val="BodyNumbered"/>
        <w:numPr>
          <w:ilvl w:val="0"/>
          <w:numId w:val="0"/>
        </w:numPr>
        <w:ind w:left="792"/>
        <w:rPr>
          <w:rStyle w:val="OptionalText"/>
          <w:color w:val="auto"/>
        </w:rPr>
      </w:pPr>
      <w:r w:rsidRPr="00902985">
        <w:rPr>
          <w:rStyle w:val="OptionalText"/>
          <w:color w:val="auto"/>
        </w:rPr>
        <w:t>•</w:t>
      </w:r>
      <w:r w:rsidRPr="00902985">
        <w:rPr>
          <w:rStyle w:val="OptionalText"/>
          <w:color w:val="auto"/>
        </w:rPr>
        <w:tab/>
        <w:t>To understand what role citizens, see for SDVs in a future transport system.</w:t>
      </w:r>
    </w:p>
    <w:p w14:paraId="03CB9B05" w14:textId="77777777" w:rsidR="00D70E2A" w:rsidRPr="000F4A0C" w:rsidRDefault="00D70E2A" w:rsidP="29EB7E3F">
      <w:pPr>
        <w:jc w:val="left"/>
      </w:pPr>
    </w:p>
    <w:p w14:paraId="3506BAF3" w14:textId="6D284B4E" w:rsidR="00D70E2A" w:rsidRPr="000F4A0C" w:rsidRDefault="00D70E2A" w:rsidP="00D70E2A">
      <w:pPr>
        <w:pStyle w:val="SubHeading"/>
        <w:rPr>
          <w:color w:val="auto"/>
        </w:rPr>
      </w:pPr>
      <w:bookmarkStart w:id="43" w:name="_Toc127786227"/>
      <w:r w:rsidRPr="29EB7E3F">
        <w:rPr>
          <w:color w:val="auto"/>
        </w:rPr>
        <w:t>Requirements</w:t>
      </w:r>
      <w:bookmarkEnd w:id="43"/>
    </w:p>
    <w:p w14:paraId="5E3ED597" w14:textId="77777777" w:rsidR="00D70E2A" w:rsidRPr="000F4A0C" w:rsidRDefault="00D70E2A" w:rsidP="29EB7E3F">
      <w:pPr>
        <w:jc w:val="left"/>
      </w:pPr>
    </w:p>
    <w:p w14:paraId="56BE68D9" w14:textId="21C7C213" w:rsidR="007B4626" w:rsidRDefault="007B4626" w:rsidP="29EB7E3F">
      <w:pPr>
        <w:ind w:left="360"/>
        <w:jc w:val="left"/>
        <w:rPr>
          <w:rFonts w:asciiTheme="minorHAnsi" w:hAnsiTheme="minorHAnsi" w:cstheme="minorBidi"/>
        </w:rPr>
      </w:pPr>
      <w:r w:rsidRPr="29EB7E3F">
        <w:rPr>
          <w:rFonts w:asciiTheme="minorHAnsi" w:hAnsiTheme="minorHAnsi" w:cstheme="minorBidi"/>
        </w:rPr>
        <w:t xml:space="preserve">The successful bidder will </w:t>
      </w:r>
      <w:r w:rsidR="00B55600" w:rsidRPr="29EB7E3F">
        <w:rPr>
          <w:rFonts w:asciiTheme="minorHAnsi" w:hAnsiTheme="minorHAnsi" w:cstheme="minorBidi"/>
        </w:rPr>
        <w:t>likely</w:t>
      </w:r>
      <w:r w:rsidRPr="29EB7E3F">
        <w:rPr>
          <w:rFonts w:asciiTheme="minorHAnsi" w:hAnsiTheme="minorHAnsi" w:cstheme="minorBidi"/>
        </w:rPr>
        <w:t xml:space="preserve"> provide:</w:t>
      </w:r>
    </w:p>
    <w:p w14:paraId="5B6E5178" w14:textId="74B94FB8" w:rsidR="007B4626" w:rsidRDefault="007B4626" w:rsidP="29EB7E3F">
      <w:pPr>
        <w:pStyle w:val="SubHeading"/>
        <w:rPr>
          <w:rStyle w:val="OptionalText"/>
          <w:b w:val="0"/>
          <w:color w:val="auto"/>
        </w:rPr>
      </w:pPr>
      <w:r w:rsidRPr="29EB7E3F">
        <w:rPr>
          <w:rStyle w:val="OptionalText"/>
          <w:b w:val="0"/>
          <w:color w:val="auto"/>
        </w:rPr>
        <w:t xml:space="preserve">A </w:t>
      </w:r>
      <w:r w:rsidR="00DE013C" w:rsidRPr="29EB7E3F">
        <w:rPr>
          <w:rStyle w:val="OptionalText"/>
          <w:b w:val="0"/>
          <w:color w:val="auto"/>
        </w:rPr>
        <w:t>report which sets out the findings of the public perceptions work</w:t>
      </w:r>
      <w:r w:rsidR="4AF7F84A" w:rsidRPr="29EB7E3F">
        <w:rPr>
          <w:rStyle w:val="OptionalText"/>
          <w:b w:val="0"/>
          <w:color w:val="auto"/>
        </w:rPr>
        <w:t xml:space="preserve"> including interim reports on findings that will allow the process to adapt dependant on feedback</w:t>
      </w:r>
      <w:r w:rsidR="00DE013C" w:rsidRPr="29EB7E3F">
        <w:rPr>
          <w:rStyle w:val="OptionalText"/>
          <w:b w:val="0"/>
          <w:color w:val="auto"/>
        </w:rPr>
        <w:t xml:space="preserve">. </w:t>
      </w:r>
      <w:r w:rsidRPr="29EB7E3F">
        <w:rPr>
          <w:rStyle w:val="OptionalText"/>
          <w:b w:val="0"/>
          <w:color w:val="auto"/>
        </w:rPr>
        <w:t xml:space="preserve"> </w:t>
      </w:r>
    </w:p>
    <w:p w14:paraId="72F1C6A7" w14:textId="6DDAA5B8" w:rsidR="000F4A0C" w:rsidRDefault="00DE013C" w:rsidP="29EB7E3F">
      <w:pPr>
        <w:pStyle w:val="ListParagraph"/>
        <w:numPr>
          <w:ilvl w:val="0"/>
          <w:numId w:val="42"/>
        </w:numPr>
        <w:jc w:val="left"/>
        <w:rPr>
          <w:rStyle w:val="OptionalText"/>
          <w:rFonts w:asciiTheme="minorHAnsi" w:hAnsiTheme="minorHAnsi" w:cs="Times New Roman"/>
          <w:b/>
          <w:color w:val="auto"/>
        </w:rPr>
      </w:pPr>
      <w:proofErr w:type="gramStart"/>
      <w:r w:rsidRPr="29EB7E3F">
        <w:rPr>
          <w:rStyle w:val="OptionalText"/>
          <w:color w:val="auto"/>
        </w:rPr>
        <w:t>A number of</w:t>
      </w:r>
      <w:proofErr w:type="gramEnd"/>
      <w:r w:rsidRPr="29EB7E3F">
        <w:rPr>
          <w:rStyle w:val="OptionalText"/>
          <w:color w:val="auto"/>
        </w:rPr>
        <w:t xml:space="preserve"> deliberative workshops which explore the public</w:t>
      </w:r>
      <w:r w:rsidR="001B6948" w:rsidRPr="29EB7E3F">
        <w:rPr>
          <w:rStyle w:val="OptionalText"/>
          <w:color w:val="auto"/>
        </w:rPr>
        <w:t>’</w:t>
      </w:r>
      <w:r w:rsidRPr="29EB7E3F">
        <w:rPr>
          <w:rStyle w:val="OptionalText"/>
          <w:color w:val="auto"/>
        </w:rPr>
        <w:t xml:space="preserve">s perceptions around the use of </w:t>
      </w:r>
      <w:r w:rsidR="00653537" w:rsidRPr="29EB7E3F">
        <w:rPr>
          <w:rStyle w:val="OptionalText"/>
          <w:color w:val="auto"/>
        </w:rPr>
        <w:t xml:space="preserve">SDVs </w:t>
      </w:r>
      <w:r w:rsidRPr="29EB7E3F">
        <w:rPr>
          <w:rStyle w:val="OptionalText"/>
          <w:color w:val="auto"/>
        </w:rPr>
        <w:t xml:space="preserve">and potential deployment models in the future. We would expect these workshops to engage </w:t>
      </w:r>
      <w:r>
        <w:t>participants in a range of activities to build knowledge of the subject area, t</w:t>
      </w:r>
      <w:r w:rsidR="00F1302E">
        <w:t>ake</w:t>
      </w:r>
      <w:r>
        <w:t xml:space="preserve"> part in an SDV trial in their local area, and discuss their informed views of their needs and expectations from SDVs if they were to be deployed in the local area.</w:t>
      </w:r>
    </w:p>
    <w:p w14:paraId="7F20DAA6" w14:textId="3887E742" w:rsidR="00DE013C" w:rsidRDefault="00DE013C" w:rsidP="29EB7E3F">
      <w:pPr>
        <w:pStyle w:val="ListParagraph"/>
        <w:numPr>
          <w:ilvl w:val="0"/>
          <w:numId w:val="42"/>
        </w:numPr>
        <w:jc w:val="left"/>
        <w:rPr>
          <w:rStyle w:val="OptionalText"/>
          <w:color w:val="auto"/>
        </w:rPr>
      </w:pPr>
      <w:r w:rsidRPr="29EB7E3F">
        <w:rPr>
          <w:rStyle w:val="OptionalText"/>
          <w:color w:val="auto"/>
        </w:rPr>
        <w:t>Pre</w:t>
      </w:r>
      <w:r w:rsidR="200A9892" w:rsidRPr="29EB7E3F">
        <w:rPr>
          <w:rStyle w:val="OptionalText"/>
          <w:color w:val="auto"/>
        </w:rPr>
        <w:t>-</w:t>
      </w:r>
      <w:r w:rsidRPr="29EB7E3F">
        <w:rPr>
          <w:rStyle w:val="OptionalText"/>
          <w:color w:val="auto"/>
        </w:rPr>
        <w:t xml:space="preserve"> and post</w:t>
      </w:r>
      <w:r w:rsidR="4D4129C1" w:rsidRPr="29EB7E3F">
        <w:rPr>
          <w:rStyle w:val="OptionalText"/>
          <w:color w:val="auto"/>
        </w:rPr>
        <w:t>-</w:t>
      </w:r>
      <w:r w:rsidRPr="29EB7E3F">
        <w:rPr>
          <w:rStyle w:val="OptionalText"/>
          <w:color w:val="auto"/>
        </w:rPr>
        <w:t>ride surveys to gather information from automated vehicle users.</w:t>
      </w:r>
    </w:p>
    <w:p w14:paraId="15455B24" w14:textId="34E34809" w:rsidR="00DE013C" w:rsidRDefault="00DE013C" w:rsidP="29EB7E3F">
      <w:pPr>
        <w:pStyle w:val="ListParagraph"/>
        <w:numPr>
          <w:ilvl w:val="0"/>
          <w:numId w:val="42"/>
        </w:numPr>
        <w:jc w:val="left"/>
        <w:rPr>
          <w:rStyle w:val="OptionalText"/>
          <w:color w:val="auto"/>
        </w:rPr>
      </w:pPr>
      <w:r w:rsidRPr="29EB7E3F">
        <w:rPr>
          <w:rStyle w:val="OptionalText"/>
          <w:color w:val="auto"/>
        </w:rPr>
        <w:t>Surveys of local c</w:t>
      </w:r>
      <w:r w:rsidR="41E6B6BA" w:rsidRPr="29EB7E3F">
        <w:rPr>
          <w:rStyle w:val="OptionalText"/>
          <w:color w:val="auto"/>
        </w:rPr>
        <w:t>ommuters</w:t>
      </w:r>
      <w:r w:rsidRPr="29EB7E3F">
        <w:rPr>
          <w:rStyle w:val="OptionalText"/>
          <w:color w:val="auto"/>
        </w:rPr>
        <w:t xml:space="preserve"> to understand their perceptions of automated vehicles as part of the public transport system</w:t>
      </w:r>
      <w:r w:rsidR="00B55600" w:rsidRPr="29EB7E3F">
        <w:rPr>
          <w:rStyle w:val="OptionalText"/>
          <w:color w:val="auto"/>
        </w:rPr>
        <w:t xml:space="preserve"> - </w:t>
      </w:r>
      <w:r w:rsidR="00B55600">
        <w:t>These respondents may have been exposed to information about the trials or seen the trial vehicles during set up or the trial itself.</w:t>
      </w:r>
    </w:p>
    <w:p w14:paraId="6438A974" w14:textId="6ED50945" w:rsidR="00DE013C" w:rsidRDefault="00DE013C" w:rsidP="29EB7E3F">
      <w:pPr>
        <w:pStyle w:val="ListParagraph"/>
        <w:numPr>
          <w:ilvl w:val="0"/>
          <w:numId w:val="42"/>
        </w:numPr>
        <w:jc w:val="left"/>
        <w:rPr>
          <w:rStyle w:val="OptionalText"/>
          <w:color w:val="auto"/>
        </w:rPr>
      </w:pPr>
      <w:r w:rsidRPr="29EB7E3F">
        <w:rPr>
          <w:rStyle w:val="OptionalText"/>
          <w:color w:val="auto"/>
        </w:rPr>
        <w:t>Surveys of employees and travellers into the two trial sites</w:t>
      </w:r>
      <w:r w:rsidR="00B55600" w:rsidRPr="29EB7E3F">
        <w:rPr>
          <w:rStyle w:val="OptionalText"/>
          <w:color w:val="auto"/>
        </w:rPr>
        <w:t xml:space="preserve"> – These respondents may have used or seen the vehicles and are the potential future market for commercial deployments. </w:t>
      </w:r>
    </w:p>
    <w:p w14:paraId="456C8F52" w14:textId="5FFA1BBA" w:rsidR="4B16158C" w:rsidRDefault="4B16158C" w:rsidP="29EB7E3F">
      <w:pPr>
        <w:pStyle w:val="ListParagraph"/>
        <w:numPr>
          <w:ilvl w:val="0"/>
          <w:numId w:val="42"/>
        </w:numPr>
        <w:jc w:val="left"/>
        <w:rPr>
          <w:rStyle w:val="OptionalText"/>
          <w:color w:val="auto"/>
        </w:rPr>
      </w:pPr>
      <w:r w:rsidRPr="29EB7E3F">
        <w:rPr>
          <w:rStyle w:val="OptionalText"/>
          <w:color w:val="auto"/>
        </w:rPr>
        <w:t xml:space="preserve">Surveys and workshops should cover a range of demographics to ensure that we cover a broad range of </w:t>
      </w:r>
      <w:r w:rsidR="19170833" w:rsidRPr="29EB7E3F">
        <w:rPr>
          <w:rStyle w:val="OptionalText"/>
          <w:color w:val="auto"/>
        </w:rPr>
        <w:t>the</w:t>
      </w:r>
      <w:r w:rsidRPr="29EB7E3F">
        <w:rPr>
          <w:rStyle w:val="OptionalText"/>
          <w:color w:val="auto"/>
        </w:rPr>
        <w:t xml:space="preserve"> local community and travellers</w:t>
      </w:r>
      <w:r w:rsidR="06A2D296" w:rsidRPr="29EB7E3F">
        <w:rPr>
          <w:rStyle w:val="OptionalText"/>
          <w:color w:val="auto"/>
        </w:rPr>
        <w:t xml:space="preserve"> (we are particularly keen to reach those who </w:t>
      </w:r>
      <w:r w:rsidR="009B0DDC" w:rsidRPr="29EB7E3F">
        <w:rPr>
          <w:rStyle w:val="OptionalText"/>
          <w:color w:val="auto"/>
        </w:rPr>
        <w:t>wouldn’t</w:t>
      </w:r>
      <w:r w:rsidR="06A2D296" w:rsidRPr="29EB7E3F">
        <w:rPr>
          <w:rStyle w:val="OptionalText"/>
          <w:color w:val="auto"/>
        </w:rPr>
        <w:t xml:space="preserve"> normally be enga</w:t>
      </w:r>
      <w:r w:rsidR="784FEC94" w:rsidRPr="29EB7E3F">
        <w:rPr>
          <w:rStyle w:val="OptionalText"/>
          <w:color w:val="auto"/>
        </w:rPr>
        <w:t>ge in this type of trial.</w:t>
      </w:r>
    </w:p>
    <w:p w14:paraId="0C02A373" w14:textId="5799273C" w:rsidR="374E9741" w:rsidRDefault="374E9741" w:rsidP="29EB7E3F">
      <w:pPr>
        <w:pStyle w:val="ListParagraph"/>
        <w:numPr>
          <w:ilvl w:val="0"/>
          <w:numId w:val="42"/>
        </w:numPr>
        <w:jc w:val="left"/>
        <w:rPr>
          <w:rStyle w:val="OptionalText"/>
          <w:color w:val="auto"/>
        </w:rPr>
      </w:pPr>
      <w:r w:rsidRPr="29EB7E3F">
        <w:rPr>
          <w:rStyle w:val="OptionalText"/>
          <w:color w:val="auto"/>
        </w:rPr>
        <w:t>Presentation of findings to key stakeholders and partners in the project.</w:t>
      </w:r>
    </w:p>
    <w:p w14:paraId="7FEA82C1" w14:textId="008766A8" w:rsidR="00B55600" w:rsidRPr="00B55600" w:rsidRDefault="00B55600" w:rsidP="29EB7E3F">
      <w:pPr>
        <w:jc w:val="left"/>
        <w:rPr>
          <w:rStyle w:val="OptionalText"/>
          <w:color w:val="auto"/>
        </w:rPr>
      </w:pPr>
      <w:r w:rsidRPr="29EB7E3F">
        <w:rPr>
          <w:rStyle w:val="OptionalText"/>
          <w:color w:val="auto"/>
        </w:rPr>
        <w:t>Please note that we are open to other approaches to gather the information necessary.</w:t>
      </w:r>
    </w:p>
    <w:p w14:paraId="180FD2F2" w14:textId="77777777" w:rsidR="00146BBB" w:rsidRPr="000F4A0C" w:rsidRDefault="00146BBB" w:rsidP="000F4A0C">
      <w:pPr>
        <w:pStyle w:val="ListParagraph"/>
        <w:tabs>
          <w:tab w:val="left" w:pos="1134"/>
        </w:tabs>
        <w:spacing w:after="0"/>
        <w:ind w:left="1080"/>
        <w:jc w:val="left"/>
        <w:rPr>
          <w:rStyle w:val="OptionalText"/>
          <w:color w:val="auto"/>
          <w:highlight w:val="yellow"/>
        </w:rPr>
      </w:pPr>
    </w:p>
    <w:p w14:paraId="0832AA3E" w14:textId="77777777" w:rsidR="00D70E2A" w:rsidRPr="000F4A0C" w:rsidRDefault="00D70E2A" w:rsidP="00D70E2A">
      <w:pPr>
        <w:pStyle w:val="SubHeading"/>
        <w:rPr>
          <w:color w:val="auto"/>
        </w:rPr>
      </w:pPr>
      <w:bookmarkStart w:id="44" w:name="_Toc127786228"/>
      <w:r w:rsidRPr="000F4A0C">
        <w:rPr>
          <w:color w:val="auto"/>
        </w:rPr>
        <w:t xml:space="preserve">Contract </w:t>
      </w:r>
      <w:proofErr w:type="gramStart"/>
      <w:r w:rsidRPr="000F4A0C">
        <w:rPr>
          <w:color w:val="auto"/>
        </w:rPr>
        <w:t>management</w:t>
      </w:r>
      <w:bookmarkEnd w:id="44"/>
      <w:proofErr w:type="gramEnd"/>
    </w:p>
    <w:p w14:paraId="1AB9D0A3" w14:textId="77777777" w:rsidR="00D70E2A" w:rsidRPr="000F4A0C" w:rsidRDefault="00D70E2A" w:rsidP="29EB7E3F">
      <w:pPr>
        <w:jc w:val="left"/>
      </w:pPr>
    </w:p>
    <w:p w14:paraId="6585B4F6" w14:textId="07D20277" w:rsidR="00D70E2A" w:rsidRPr="003C0B3D" w:rsidRDefault="00D70E2A" w:rsidP="00D70E2A">
      <w:pPr>
        <w:pStyle w:val="BodyNumbered"/>
        <w:ind w:left="993" w:hanging="633"/>
        <w:rPr>
          <w:rStyle w:val="OptionalText"/>
          <w:color w:val="auto"/>
        </w:rPr>
      </w:pPr>
      <w:r w:rsidRPr="29EB7E3F">
        <w:rPr>
          <w:rStyle w:val="OptionalText"/>
          <w:color w:val="auto"/>
        </w:rPr>
        <w:t>The</w:t>
      </w:r>
      <w:r w:rsidR="000F4A0C" w:rsidRPr="29EB7E3F">
        <w:rPr>
          <w:rStyle w:val="OptionalText"/>
          <w:color w:val="auto"/>
        </w:rPr>
        <w:t xml:space="preserve"> </w:t>
      </w:r>
      <w:r w:rsidR="003C34CD" w:rsidRPr="29EB7E3F">
        <w:rPr>
          <w:rStyle w:val="OptionalText"/>
          <w:color w:val="auto"/>
        </w:rPr>
        <w:t>Council</w:t>
      </w:r>
      <w:r w:rsidRPr="29EB7E3F">
        <w:rPr>
          <w:rStyle w:val="OptionalText"/>
          <w:color w:val="auto"/>
        </w:rPr>
        <w:t xml:space="preserve"> will require the </w:t>
      </w:r>
      <w:r w:rsidR="003C34CD" w:rsidRPr="29EB7E3F">
        <w:rPr>
          <w:rStyle w:val="OptionalText"/>
          <w:color w:val="auto"/>
        </w:rPr>
        <w:t>successful bidder</w:t>
      </w:r>
      <w:r w:rsidRPr="29EB7E3F">
        <w:rPr>
          <w:rStyle w:val="OptionalText"/>
          <w:color w:val="auto"/>
        </w:rPr>
        <w:t xml:space="preserve"> to meet at a frequency agree</w:t>
      </w:r>
      <w:r w:rsidR="00894840" w:rsidRPr="29EB7E3F">
        <w:rPr>
          <w:rStyle w:val="OptionalText"/>
          <w:color w:val="auto"/>
        </w:rPr>
        <w:t>d</w:t>
      </w:r>
      <w:r w:rsidRPr="29EB7E3F">
        <w:rPr>
          <w:rStyle w:val="OptionalText"/>
          <w:color w:val="auto"/>
        </w:rPr>
        <w:t xml:space="preserve"> by the Contract Manager at award of the contract</w:t>
      </w:r>
      <w:r w:rsidR="00D91D42" w:rsidRPr="29EB7E3F">
        <w:rPr>
          <w:rStyle w:val="OptionalText"/>
          <w:color w:val="auto"/>
        </w:rPr>
        <w:t>.</w:t>
      </w:r>
    </w:p>
    <w:p w14:paraId="557C209A" w14:textId="77777777" w:rsidR="00D70E2A" w:rsidRPr="003C0B3D" w:rsidRDefault="00D70E2A" w:rsidP="00D70E2A">
      <w:pPr>
        <w:pStyle w:val="BodyNumbered"/>
        <w:ind w:left="993" w:hanging="633"/>
        <w:rPr>
          <w:rStyle w:val="OptionalText"/>
          <w:color w:val="auto"/>
        </w:rPr>
      </w:pPr>
      <w:r w:rsidRPr="003C0B3D">
        <w:rPr>
          <w:rStyle w:val="OptionalText"/>
          <w:color w:val="auto"/>
        </w:rPr>
        <w:t>This will be to monitor, discuss, but not limited to:</w:t>
      </w:r>
    </w:p>
    <w:p w14:paraId="15FB889E" w14:textId="77777777" w:rsidR="00D70E2A" w:rsidRPr="003C0B3D" w:rsidRDefault="00D70E2A" w:rsidP="00D70E2A">
      <w:pPr>
        <w:pStyle w:val="BodyNumbered"/>
        <w:numPr>
          <w:ilvl w:val="0"/>
          <w:numId w:val="31"/>
        </w:numPr>
        <w:rPr>
          <w:rStyle w:val="OptionalText"/>
          <w:color w:val="auto"/>
        </w:rPr>
      </w:pPr>
      <w:r w:rsidRPr="003C0B3D">
        <w:rPr>
          <w:rStyle w:val="OptionalText"/>
          <w:color w:val="auto"/>
        </w:rPr>
        <w:t>how the contract is performing</w:t>
      </w:r>
    </w:p>
    <w:p w14:paraId="6DB4D29D" w14:textId="77777777" w:rsidR="00D70E2A" w:rsidRPr="003C0B3D" w:rsidRDefault="00D70E2A" w:rsidP="00D70E2A">
      <w:pPr>
        <w:pStyle w:val="BodyNumbered"/>
        <w:numPr>
          <w:ilvl w:val="0"/>
          <w:numId w:val="31"/>
        </w:numPr>
        <w:rPr>
          <w:rStyle w:val="OptionalText"/>
          <w:color w:val="auto"/>
        </w:rPr>
      </w:pPr>
      <w:r w:rsidRPr="003C0B3D">
        <w:rPr>
          <w:rStyle w:val="OptionalText"/>
          <w:color w:val="auto"/>
        </w:rPr>
        <w:t>any issues that have arisen</w:t>
      </w:r>
    </w:p>
    <w:p w14:paraId="4D00BA3C" w14:textId="77777777" w:rsidR="00D70E2A" w:rsidRPr="003C0B3D" w:rsidRDefault="00D70E2A" w:rsidP="00D70E2A">
      <w:pPr>
        <w:pStyle w:val="BodyNumbered"/>
        <w:numPr>
          <w:ilvl w:val="0"/>
          <w:numId w:val="31"/>
        </w:numPr>
        <w:rPr>
          <w:rStyle w:val="OptionalText"/>
          <w:color w:val="auto"/>
        </w:rPr>
      </w:pPr>
      <w:r w:rsidRPr="003C0B3D">
        <w:rPr>
          <w:rStyle w:val="OptionalText"/>
          <w:color w:val="auto"/>
        </w:rPr>
        <w:t xml:space="preserve">discuss any maintenance or servicing that is required on the </w:t>
      </w:r>
      <w:proofErr w:type="gramStart"/>
      <w:r w:rsidRPr="003C0B3D">
        <w:rPr>
          <w:rStyle w:val="OptionalText"/>
          <w:color w:val="auto"/>
        </w:rPr>
        <w:t>system</w:t>
      </w:r>
      <w:proofErr w:type="gramEnd"/>
    </w:p>
    <w:p w14:paraId="2FF56A89" w14:textId="77777777" w:rsidR="00D70E2A" w:rsidRPr="003C0B3D" w:rsidRDefault="00D70E2A" w:rsidP="00D70E2A">
      <w:pPr>
        <w:pStyle w:val="BodyNumbered"/>
        <w:numPr>
          <w:ilvl w:val="0"/>
          <w:numId w:val="31"/>
        </w:numPr>
        <w:rPr>
          <w:rStyle w:val="OptionalText"/>
          <w:color w:val="auto"/>
        </w:rPr>
      </w:pPr>
      <w:r w:rsidRPr="003C0B3D">
        <w:rPr>
          <w:rStyle w:val="OptionalText"/>
          <w:color w:val="auto"/>
        </w:rPr>
        <w:t>Annual pricing review</w:t>
      </w:r>
    </w:p>
    <w:p w14:paraId="0C56E023" w14:textId="78D991CD" w:rsidR="008720FA" w:rsidRPr="00EC1E40" w:rsidRDefault="008720FA" w:rsidP="00EC1E40">
      <w:pPr>
        <w:pStyle w:val="BodyNumbered"/>
        <w:ind w:left="993" w:hanging="633"/>
        <w:rPr>
          <w:rStyle w:val="OptionalText"/>
          <w:color w:val="auto"/>
        </w:rPr>
      </w:pPr>
      <w:bookmarkStart w:id="45" w:name="_Hlk98423246"/>
      <w:r w:rsidRPr="00EC1E40">
        <w:rPr>
          <w:rStyle w:val="OptionalText"/>
          <w:color w:val="auto"/>
        </w:rPr>
        <w:t>The draft KPI’s identified within this RFQ are subject to review/change. It is the council’s intention to work with the successful bidder to review/adapt these indicators following contract award and throughout the contract terms as it may be required.</w:t>
      </w:r>
    </w:p>
    <w:bookmarkEnd w:id="45"/>
    <w:p w14:paraId="450FC2D3" w14:textId="77777777" w:rsidR="00D70E2A" w:rsidRPr="000F4A0C" w:rsidRDefault="00D70E2A" w:rsidP="29EB7E3F">
      <w:pPr>
        <w:jc w:val="left"/>
      </w:pPr>
    </w:p>
    <w:p w14:paraId="08B1E5E8" w14:textId="77777777" w:rsidR="00D70E2A" w:rsidRPr="000F4A0C" w:rsidRDefault="00D70E2A" w:rsidP="00D70E2A">
      <w:pPr>
        <w:pStyle w:val="SubHeading"/>
        <w:rPr>
          <w:color w:val="auto"/>
        </w:rPr>
      </w:pPr>
      <w:bookmarkStart w:id="46" w:name="_Toc127786230"/>
      <w:r w:rsidRPr="000F4A0C">
        <w:rPr>
          <w:color w:val="auto"/>
        </w:rPr>
        <w:t>Subcontracting Arrangements</w:t>
      </w:r>
      <w:bookmarkEnd w:id="46"/>
    </w:p>
    <w:p w14:paraId="2BCDB32C" w14:textId="77777777" w:rsidR="00D70E2A" w:rsidRPr="000F4A0C" w:rsidRDefault="00D70E2A" w:rsidP="29EB7E3F">
      <w:pPr>
        <w:jc w:val="left"/>
      </w:pPr>
    </w:p>
    <w:p w14:paraId="0D5F7A2D" w14:textId="2848C480" w:rsidR="00D70E2A" w:rsidRPr="000F4A0C" w:rsidRDefault="00D70E2A" w:rsidP="29EB7E3F">
      <w:pPr>
        <w:pStyle w:val="ListParagraph"/>
        <w:ind w:left="0"/>
        <w:jc w:val="left"/>
      </w:pPr>
      <w:r>
        <w:t xml:space="preserve">The </w:t>
      </w:r>
      <w:r w:rsidR="003C34CD">
        <w:t>Council</w:t>
      </w:r>
      <w:r w:rsidR="000F4A0C">
        <w:t xml:space="preserve"> </w:t>
      </w:r>
      <w:r>
        <w:t xml:space="preserve">believes that this solution does not require the need for subcontracting arrangements. </w:t>
      </w:r>
    </w:p>
    <w:p w14:paraId="575EA393" w14:textId="16D426CC" w:rsidR="00D70E2A" w:rsidRPr="000F4A0C" w:rsidRDefault="00D70E2A" w:rsidP="29EB7E3F">
      <w:pPr>
        <w:pStyle w:val="ListParagraph"/>
        <w:ind w:left="0"/>
        <w:jc w:val="left"/>
      </w:pPr>
    </w:p>
    <w:p w14:paraId="64B6135E" w14:textId="05B91BBF" w:rsidR="00D70E2A" w:rsidRPr="000F4A0C" w:rsidRDefault="00D70E2A" w:rsidP="29EB7E3F">
      <w:pPr>
        <w:pStyle w:val="ListParagraph"/>
        <w:ind w:left="0"/>
        <w:jc w:val="left"/>
      </w:pPr>
      <w:r>
        <w:t xml:space="preserve">If a </w:t>
      </w:r>
      <w:r w:rsidR="003C2359">
        <w:t>B</w:t>
      </w:r>
      <w:r w:rsidR="003C34CD">
        <w:t>idder</w:t>
      </w:r>
      <w:r>
        <w:t xml:space="preserve"> believe</w:t>
      </w:r>
      <w:r w:rsidR="00B55600">
        <w:t>s</w:t>
      </w:r>
      <w:r>
        <w:t xml:space="preserve"> sub-contracting is required, this should be made clear in their </w:t>
      </w:r>
      <w:proofErr w:type="gramStart"/>
      <w:r>
        <w:t>bid</w:t>
      </w:r>
      <w:proofErr w:type="gramEnd"/>
      <w:r>
        <w:t xml:space="preserve"> and it is expected that the sub-contractor will also abide by all requirements of this RFQ and the resulting Contract.</w:t>
      </w:r>
    </w:p>
    <w:p w14:paraId="14EDE05C" w14:textId="77777777" w:rsidR="00D70E2A" w:rsidRPr="000F4A0C" w:rsidRDefault="00D70E2A" w:rsidP="29EB7E3F">
      <w:pPr>
        <w:jc w:val="left"/>
      </w:pPr>
    </w:p>
    <w:p w14:paraId="04C4F939" w14:textId="716D3ACE" w:rsidR="00D70E2A" w:rsidRDefault="00D70E2A" w:rsidP="00D70E2A">
      <w:pPr>
        <w:pStyle w:val="SubHeading"/>
        <w:rPr>
          <w:color w:val="auto"/>
        </w:rPr>
      </w:pPr>
      <w:bookmarkStart w:id="47" w:name="_Toc127786235"/>
      <w:r w:rsidRPr="000F4A0C">
        <w:rPr>
          <w:color w:val="auto"/>
        </w:rPr>
        <w:t>Social Value</w:t>
      </w:r>
      <w:r w:rsidR="00B714A6">
        <w:rPr>
          <w:color w:val="auto"/>
        </w:rPr>
        <w:t xml:space="preserve"> </w:t>
      </w:r>
      <w:r w:rsidR="00B714A6" w:rsidRPr="00B714A6">
        <w:rPr>
          <w:color w:val="auto"/>
          <w:sz w:val="14"/>
          <w:szCs w:val="14"/>
        </w:rPr>
        <w:t>(</w:t>
      </w:r>
      <w:r w:rsidR="00B714A6" w:rsidRPr="00B714A6">
        <w:rPr>
          <w:b w:val="0"/>
          <w:bCs/>
          <w:color w:val="auto"/>
          <w:sz w:val="14"/>
          <w:szCs w:val="14"/>
        </w:rPr>
        <w:t xml:space="preserve">delete </w:t>
      </w:r>
      <w:r w:rsidR="00B714A6">
        <w:rPr>
          <w:b w:val="0"/>
          <w:bCs/>
          <w:color w:val="auto"/>
          <w:sz w:val="14"/>
          <w:szCs w:val="14"/>
        </w:rPr>
        <w:t>as</w:t>
      </w:r>
      <w:r w:rsidR="00B714A6" w:rsidRPr="00B714A6">
        <w:rPr>
          <w:b w:val="0"/>
          <w:bCs/>
          <w:color w:val="auto"/>
          <w:sz w:val="14"/>
          <w:szCs w:val="14"/>
        </w:rPr>
        <w:t xml:space="preserve"> appropriate)</w:t>
      </w:r>
      <w:bookmarkEnd w:id="47"/>
    </w:p>
    <w:p w14:paraId="1399C458" w14:textId="77777777" w:rsidR="00D70E2A" w:rsidRPr="000F4A0C" w:rsidRDefault="00D70E2A" w:rsidP="29EB7E3F">
      <w:pPr>
        <w:jc w:val="left"/>
      </w:pPr>
    </w:p>
    <w:p w14:paraId="0D0E2622" w14:textId="77777777" w:rsidR="00D70E2A" w:rsidRPr="000F4A0C" w:rsidRDefault="00D70E2A" w:rsidP="00D70E2A">
      <w:pPr>
        <w:pStyle w:val="BodyNumbered"/>
      </w:pPr>
      <w:r w:rsidRPr="000F4A0C">
        <w:t xml:space="preserve">The Public Services (Social Value) Act 2012 requires public authorities to have regard to economic, social and environmental wellbeing in connection with public service </w:t>
      </w:r>
      <w:proofErr w:type="gramStart"/>
      <w:r w:rsidRPr="000F4A0C">
        <w:t>contracts;</w:t>
      </w:r>
      <w:proofErr w:type="gramEnd"/>
      <w:r w:rsidRPr="000F4A0C">
        <w:t xml:space="preserve"> and for connected purposes.</w:t>
      </w:r>
    </w:p>
    <w:p w14:paraId="72D9A8BC" w14:textId="363EA06D" w:rsidR="00D70E2A" w:rsidRPr="000F4A0C" w:rsidRDefault="00D70E2A" w:rsidP="00D70E2A">
      <w:pPr>
        <w:pStyle w:val="BodyNumbered"/>
      </w:pPr>
      <w:r w:rsidRPr="000F4A0C">
        <w:t xml:space="preserve">As such the </w:t>
      </w:r>
      <w:r w:rsidR="00830F79" w:rsidRPr="000F4A0C">
        <w:t xml:space="preserve">Council may </w:t>
      </w:r>
      <w:r w:rsidRPr="000F4A0C">
        <w:t>allocate a weighting in the Award Criteria Questionnaire to social value. The weighting(s) applied for social value questions can be found in the table for Award Criteria Questions.</w:t>
      </w:r>
    </w:p>
    <w:p w14:paraId="232B31F4" w14:textId="2AB84969" w:rsidR="00D70E2A" w:rsidRPr="000F4A0C" w:rsidRDefault="00D70E2A" w:rsidP="00D70E2A">
      <w:pPr>
        <w:pStyle w:val="BodyNumbered"/>
      </w:pPr>
      <w:r w:rsidRPr="000F4A0C">
        <w:t xml:space="preserve">Bidders should take this opportunity to consider what other value can they bring to this contract over and above the requirements in the Specification.  </w:t>
      </w:r>
    </w:p>
    <w:p w14:paraId="4B2828A5" w14:textId="77777777" w:rsidR="00D70E2A" w:rsidRPr="000F4A0C" w:rsidRDefault="00D70E2A" w:rsidP="00D70E2A">
      <w:pPr>
        <w:pStyle w:val="BodyNumbered"/>
        <w:numPr>
          <w:ilvl w:val="0"/>
          <w:numId w:val="0"/>
        </w:numPr>
        <w:ind w:left="993"/>
        <w:rPr>
          <w:rStyle w:val="OptionalText"/>
          <w:color w:val="auto"/>
        </w:rPr>
      </w:pPr>
    </w:p>
    <w:p w14:paraId="5EAC14F6" w14:textId="77777777" w:rsidR="00D70E2A" w:rsidRPr="000F4A0C" w:rsidRDefault="00D70E2A" w:rsidP="00D70E2A">
      <w:pPr>
        <w:pStyle w:val="SubHeading"/>
        <w:rPr>
          <w:color w:val="auto"/>
        </w:rPr>
      </w:pPr>
      <w:bookmarkStart w:id="48" w:name="_Toc127786236"/>
      <w:r w:rsidRPr="000F4A0C">
        <w:rPr>
          <w:color w:val="auto"/>
        </w:rPr>
        <w:t>Modern Slavery</w:t>
      </w:r>
      <w:bookmarkStart w:id="49" w:name="_Hlk90640362"/>
      <w:r w:rsidRPr="000F4A0C">
        <w:rPr>
          <w:color w:val="auto"/>
        </w:rPr>
        <w:t xml:space="preserve">, Child </w:t>
      </w:r>
      <w:proofErr w:type="gramStart"/>
      <w:r w:rsidRPr="000F4A0C">
        <w:rPr>
          <w:color w:val="auto"/>
        </w:rPr>
        <w:t>Labour</w:t>
      </w:r>
      <w:proofErr w:type="gramEnd"/>
      <w:r w:rsidRPr="000F4A0C">
        <w:rPr>
          <w:color w:val="auto"/>
        </w:rPr>
        <w:t xml:space="preserve"> and Inhumane Treatment</w:t>
      </w:r>
      <w:bookmarkEnd w:id="48"/>
      <w:bookmarkEnd w:id="49"/>
    </w:p>
    <w:p w14:paraId="0AAD051A" w14:textId="5019BB95" w:rsidR="00D70E2A" w:rsidRDefault="00D70E2A" w:rsidP="00D70E2A">
      <w:pPr>
        <w:pStyle w:val="BodyNumbered"/>
        <w:rPr>
          <w:rStyle w:val="OptionalText"/>
          <w:color w:val="auto"/>
        </w:rPr>
      </w:pPr>
      <w:r w:rsidRPr="000F4A0C">
        <w:rPr>
          <w:rStyle w:val="OptionalText"/>
          <w:color w:val="auto"/>
        </w:rPr>
        <w:t xml:space="preserve">Tackling modern slavery requires everyone to be vigilant and active in addressing this issue effecting our communities.  The </w:t>
      </w:r>
      <w:r w:rsidR="00830F79" w:rsidRPr="000F4A0C">
        <w:rPr>
          <w:rStyle w:val="OptionalText"/>
          <w:color w:val="auto"/>
        </w:rPr>
        <w:t xml:space="preserve">Council </w:t>
      </w:r>
      <w:r w:rsidRPr="000F4A0C">
        <w:rPr>
          <w:rStyle w:val="OptionalText"/>
          <w:color w:val="auto"/>
        </w:rPr>
        <w:t xml:space="preserve">will expect as a minimum, that all Bidders comply in full </w:t>
      </w:r>
      <w:proofErr w:type="gramStart"/>
      <w:r w:rsidRPr="000F4A0C">
        <w:rPr>
          <w:rStyle w:val="OptionalText"/>
          <w:color w:val="auto"/>
        </w:rPr>
        <w:t>with</w:t>
      </w:r>
      <w:proofErr w:type="gramEnd"/>
      <w:r w:rsidRPr="000F4A0C">
        <w:rPr>
          <w:rStyle w:val="OptionalText"/>
          <w:color w:val="auto"/>
        </w:rPr>
        <w:t xml:space="preserve"> the Morden Slavery Act where necessary, and have in place sufficient policies, procedures and systems.  </w:t>
      </w:r>
    </w:p>
    <w:p w14:paraId="063E1F5F" w14:textId="77777777" w:rsidR="00FC6EC5" w:rsidRPr="000F4A0C" w:rsidRDefault="00FC6EC5" w:rsidP="008E24F3">
      <w:pPr>
        <w:pStyle w:val="BodyNumbered"/>
        <w:numPr>
          <w:ilvl w:val="0"/>
          <w:numId w:val="0"/>
        </w:numPr>
        <w:ind w:left="792"/>
        <w:rPr>
          <w:rStyle w:val="OptionalText"/>
          <w:color w:val="auto"/>
        </w:rPr>
      </w:pPr>
    </w:p>
    <w:p w14:paraId="777B439A" w14:textId="1C8EBE5C" w:rsidR="00FC6EC5" w:rsidRPr="000F4A0C" w:rsidRDefault="00FC6EC5" w:rsidP="00FC6EC5">
      <w:pPr>
        <w:pStyle w:val="SubHeading"/>
        <w:rPr>
          <w:color w:val="auto"/>
        </w:rPr>
      </w:pPr>
      <w:bookmarkStart w:id="50" w:name="_Toc127786237"/>
      <w:bookmarkStart w:id="51" w:name="_Hlk103763875"/>
      <w:r>
        <w:rPr>
          <w:color w:val="auto"/>
        </w:rPr>
        <w:t xml:space="preserve">Equality, </w:t>
      </w:r>
      <w:proofErr w:type="gramStart"/>
      <w:r>
        <w:rPr>
          <w:color w:val="auto"/>
        </w:rPr>
        <w:t>Diversity</w:t>
      </w:r>
      <w:proofErr w:type="gramEnd"/>
      <w:r>
        <w:rPr>
          <w:color w:val="auto"/>
        </w:rPr>
        <w:t xml:space="preserve"> and inclusion</w:t>
      </w:r>
      <w:bookmarkEnd w:id="50"/>
    </w:p>
    <w:p w14:paraId="4EDD6168" w14:textId="47696BBF" w:rsidR="00FC6EC5" w:rsidRDefault="00FC6EC5" w:rsidP="00FC6EC5">
      <w:pPr>
        <w:pStyle w:val="BodyNumbered"/>
        <w:rPr>
          <w:rStyle w:val="OptionalText"/>
          <w:color w:val="auto"/>
        </w:rPr>
      </w:pPr>
      <w:r>
        <w:rPr>
          <w:rStyle w:val="OptionalText"/>
          <w:color w:val="auto"/>
        </w:rPr>
        <w:t xml:space="preserve">Ensuring that all in the UK have equal access, and can contribute, to </w:t>
      </w:r>
      <w:proofErr w:type="gramStart"/>
      <w:r>
        <w:rPr>
          <w:rStyle w:val="OptionalText"/>
          <w:color w:val="auto"/>
        </w:rPr>
        <w:t>society,</w:t>
      </w:r>
      <w:r w:rsidRPr="000F4A0C">
        <w:rPr>
          <w:rStyle w:val="OptionalText"/>
          <w:color w:val="auto"/>
        </w:rPr>
        <w:t xml:space="preserve">  The</w:t>
      </w:r>
      <w:proofErr w:type="gramEnd"/>
      <w:r w:rsidRPr="000F4A0C">
        <w:rPr>
          <w:rStyle w:val="OptionalText"/>
          <w:color w:val="auto"/>
        </w:rPr>
        <w:t xml:space="preserve"> Council will expect as a minimum, that all Bidders comply in full with</w:t>
      </w:r>
      <w:r>
        <w:rPr>
          <w:rStyle w:val="OptionalText"/>
          <w:color w:val="auto"/>
        </w:rPr>
        <w:t xml:space="preserve"> the Equality Act</w:t>
      </w:r>
      <w:r w:rsidRPr="000F4A0C">
        <w:rPr>
          <w:rStyle w:val="OptionalText"/>
          <w:color w:val="auto"/>
        </w:rPr>
        <w:t xml:space="preserve"> </w:t>
      </w:r>
      <w:r>
        <w:rPr>
          <w:rStyle w:val="OptionalText"/>
          <w:color w:val="auto"/>
        </w:rPr>
        <w:t xml:space="preserve">and all regulations relating to Equality, Diversity and inclusion, </w:t>
      </w:r>
      <w:r w:rsidRPr="000F4A0C">
        <w:rPr>
          <w:rStyle w:val="OptionalText"/>
          <w:color w:val="auto"/>
        </w:rPr>
        <w:t xml:space="preserve">where necessary, and have in place sufficient policies, procedures and systems.  </w:t>
      </w:r>
    </w:p>
    <w:bookmarkEnd w:id="51"/>
    <w:p w14:paraId="2AA960DB" w14:textId="77777777" w:rsidR="00D70E2A" w:rsidRPr="000F4A0C" w:rsidRDefault="00D70E2A" w:rsidP="29EB7E3F">
      <w:pPr>
        <w:jc w:val="left"/>
      </w:pPr>
    </w:p>
    <w:p w14:paraId="3EF5840E" w14:textId="1006F2B7" w:rsidR="00D70E2A" w:rsidRPr="000F4A0C" w:rsidRDefault="00D70E2A" w:rsidP="00D70E2A">
      <w:pPr>
        <w:pStyle w:val="SubHeading"/>
        <w:rPr>
          <w:color w:val="auto"/>
        </w:rPr>
      </w:pPr>
      <w:bookmarkStart w:id="52" w:name="_Toc127786238"/>
      <w:r w:rsidRPr="000F4A0C">
        <w:rPr>
          <w:color w:val="auto"/>
        </w:rPr>
        <w:t>Data Protections and</w:t>
      </w:r>
      <w:r w:rsidR="00FC6EC5">
        <w:rPr>
          <w:color w:val="auto"/>
        </w:rPr>
        <w:t xml:space="preserve"> UK</w:t>
      </w:r>
      <w:r w:rsidRPr="000F4A0C">
        <w:rPr>
          <w:color w:val="auto"/>
        </w:rPr>
        <w:t xml:space="preserve"> General Data Protection Regulations</w:t>
      </w:r>
      <w:bookmarkEnd w:id="52"/>
    </w:p>
    <w:p w14:paraId="6BD7E666" w14:textId="34571810" w:rsidR="00D70E2A" w:rsidRPr="000F4A0C" w:rsidRDefault="00D70E2A" w:rsidP="00D70E2A">
      <w:pPr>
        <w:pStyle w:val="BodyNumbered"/>
        <w:rPr>
          <w:rStyle w:val="OptionalText"/>
          <w:color w:val="auto"/>
        </w:rPr>
      </w:pPr>
      <w:r w:rsidRPr="00F8540A">
        <w:rPr>
          <w:rStyle w:val="OptionalText"/>
          <w:color w:val="auto"/>
        </w:rPr>
        <w:t>It is not expected</w:t>
      </w:r>
      <w:r w:rsidR="00F8540A" w:rsidRPr="00F8540A">
        <w:rPr>
          <w:rStyle w:val="OptionalText"/>
          <w:color w:val="auto"/>
        </w:rPr>
        <w:t xml:space="preserve"> </w:t>
      </w:r>
      <w:r w:rsidRPr="00F8540A">
        <w:rPr>
          <w:rStyle w:val="OptionalText"/>
          <w:color w:val="auto"/>
        </w:rPr>
        <w:t>that</w:t>
      </w:r>
      <w:r w:rsidRPr="000F4A0C">
        <w:rPr>
          <w:rStyle w:val="OptionalText"/>
          <w:color w:val="auto"/>
        </w:rPr>
        <w:t xml:space="preserve"> personal data would be collected </w:t>
      </w:r>
      <w:proofErr w:type="gramStart"/>
      <w:r w:rsidRPr="000F4A0C">
        <w:rPr>
          <w:rStyle w:val="OptionalText"/>
          <w:color w:val="auto"/>
        </w:rPr>
        <w:t>in the course of</w:t>
      </w:r>
      <w:proofErr w:type="gramEnd"/>
      <w:r w:rsidRPr="000F4A0C">
        <w:rPr>
          <w:rStyle w:val="OptionalText"/>
          <w:color w:val="auto"/>
        </w:rPr>
        <w:t xml:space="preserve"> this contract. </w:t>
      </w:r>
      <w:proofErr w:type="gramStart"/>
      <w:r w:rsidRPr="000F4A0C">
        <w:rPr>
          <w:rStyle w:val="OptionalText"/>
          <w:color w:val="auto"/>
        </w:rPr>
        <w:t>In the event that</w:t>
      </w:r>
      <w:proofErr w:type="gramEnd"/>
      <w:r w:rsidRPr="000F4A0C">
        <w:rPr>
          <w:rStyle w:val="OptionalText"/>
          <w:color w:val="auto"/>
        </w:rPr>
        <w:t xml:space="preserve"> such data is captured, Cambridgeshire County Council expect all bidders to abide by </w:t>
      </w:r>
      <w:r w:rsidR="00FC6EC5">
        <w:rPr>
          <w:rStyle w:val="OptionalText"/>
          <w:color w:val="auto"/>
        </w:rPr>
        <w:t xml:space="preserve">UK </w:t>
      </w:r>
      <w:r w:rsidRPr="000F4A0C">
        <w:rPr>
          <w:rStyle w:val="OptionalText"/>
          <w:color w:val="auto"/>
        </w:rPr>
        <w:t>GDPR legislation.</w:t>
      </w:r>
    </w:p>
    <w:p w14:paraId="54AEC4AD" w14:textId="3A164BA8" w:rsidR="00D70E2A" w:rsidRPr="000F4A0C" w:rsidRDefault="00D70E2A" w:rsidP="00D70E2A">
      <w:pPr>
        <w:pStyle w:val="BodyNumbered"/>
        <w:rPr>
          <w:rStyle w:val="OptionalText"/>
          <w:color w:val="auto"/>
        </w:rPr>
      </w:pPr>
      <w:r w:rsidRPr="000F4A0C">
        <w:rPr>
          <w:rStyle w:val="OptionalText"/>
          <w:color w:val="auto"/>
        </w:rPr>
        <w:t xml:space="preserve">Any breaches, suspected or otherwise, must be reported to the </w:t>
      </w:r>
      <w:r w:rsidR="00830F79" w:rsidRPr="000F4A0C">
        <w:rPr>
          <w:rStyle w:val="OptionalText"/>
          <w:color w:val="auto"/>
        </w:rPr>
        <w:t xml:space="preserve">Council </w:t>
      </w:r>
      <w:r w:rsidRPr="000F4A0C">
        <w:rPr>
          <w:rStyle w:val="OptionalText"/>
          <w:color w:val="auto"/>
        </w:rPr>
        <w:t>as immediately and in any event within 72 hours.</w:t>
      </w:r>
    </w:p>
    <w:p w14:paraId="5581B77E" w14:textId="77777777" w:rsidR="00D70E2A" w:rsidRPr="000F4A0C" w:rsidRDefault="00D70E2A" w:rsidP="29EB7E3F">
      <w:pPr>
        <w:jc w:val="left"/>
      </w:pPr>
    </w:p>
    <w:p w14:paraId="6C694658" w14:textId="77777777" w:rsidR="00D70E2A" w:rsidRPr="000F4A0C" w:rsidRDefault="00D70E2A" w:rsidP="00D70E2A">
      <w:pPr>
        <w:pStyle w:val="SubHeading"/>
        <w:rPr>
          <w:color w:val="auto"/>
        </w:rPr>
      </w:pPr>
      <w:bookmarkStart w:id="53" w:name="_Toc70684783"/>
      <w:bookmarkStart w:id="54" w:name="_Toc127786239"/>
      <w:r w:rsidRPr="000F4A0C">
        <w:rPr>
          <w:color w:val="auto"/>
        </w:rPr>
        <w:t>Payment schedule</w:t>
      </w:r>
      <w:bookmarkEnd w:id="53"/>
      <w:bookmarkEnd w:id="54"/>
    </w:p>
    <w:p w14:paraId="1D0B8B52" w14:textId="74469649" w:rsidR="004A4329" w:rsidRPr="000F4A0C" w:rsidRDefault="00D70E2A" w:rsidP="00D70E2A">
      <w:pPr>
        <w:pStyle w:val="BodyNumbered"/>
        <w:rPr>
          <w:rStyle w:val="OptionalText"/>
          <w:color w:val="auto"/>
        </w:rPr>
      </w:pPr>
      <w:r w:rsidRPr="000F4A0C">
        <w:rPr>
          <w:rStyle w:val="OptionalText"/>
          <w:color w:val="auto"/>
        </w:rPr>
        <w:t xml:space="preserve">To ensure the payment process is smooth and simple for both parties, </w:t>
      </w:r>
      <w:r w:rsidR="004A4329" w:rsidRPr="000F4A0C">
        <w:rPr>
          <w:rStyle w:val="OptionalText"/>
          <w:color w:val="auto"/>
        </w:rPr>
        <w:t xml:space="preserve">the </w:t>
      </w:r>
      <w:r w:rsidR="00830F79" w:rsidRPr="000F4A0C">
        <w:rPr>
          <w:rStyle w:val="OptionalText"/>
          <w:color w:val="auto"/>
        </w:rPr>
        <w:t>Council</w:t>
      </w:r>
      <w:r w:rsidR="004A4329" w:rsidRPr="000F4A0C">
        <w:rPr>
          <w:rStyle w:val="OptionalText"/>
          <w:color w:val="auto"/>
        </w:rPr>
        <w:t xml:space="preserve"> operates a </w:t>
      </w:r>
      <w:r w:rsidR="00801390" w:rsidRPr="000F4A0C">
        <w:rPr>
          <w:rStyle w:val="OptionalText"/>
          <w:color w:val="auto"/>
        </w:rPr>
        <w:t>p</w:t>
      </w:r>
      <w:r w:rsidR="004A4329" w:rsidRPr="000F4A0C">
        <w:rPr>
          <w:rStyle w:val="OptionalText"/>
          <w:color w:val="auto"/>
        </w:rPr>
        <w:t>urchase order system.</w:t>
      </w:r>
    </w:p>
    <w:p w14:paraId="2E1340D2" w14:textId="5B54DD8F" w:rsidR="00F6006F" w:rsidRPr="000F4A0C" w:rsidRDefault="00F6006F" w:rsidP="00D70E2A">
      <w:pPr>
        <w:pStyle w:val="BodyNumbered"/>
        <w:rPr>
          <w:rStyle w:val="OptionalText"/>
          <w:color w:val="auto"/>
        </w:rPr>
      </w:pPr>
      <w:r w:rsidRPr="000F4A0C">
        <w:rPr>
          <w:rStyle w:val="OptionalText"/>
          <w:color w:val="auto"/>
        </w:rPr>
        <w:t>This will be issued by the Contract Manager at the start of the contract.</w:t>
      </w:r>
    </w:p>
    <w:p w14:paraId="1C551F53" w14:textId="77777777" w:rsidR="00C929DE" w:rsidRPr="000F4A0C" w:rsidRDefault="004A4329" w:rsidP="00D70E2A">
      <w:pPr>
        <w:pStyle w:val="BodyNumbered"/>
        <w:rPr>
          <w:rStyle w:val="OptionalText"/>
          <w:color w:val="auto"/>
        </w:rPr>
      </w:pPr>
      <w:r w:rsidRPr="000F4A0C">
        <w:rPr>
          <w:rStyle w:val="OptionalText"/>
          <w:color w:val="auto"/>
        </w:rPr>
        <w:t>No invoice will be paid without a valid and current purchase order</w:t>
      </w:r>
      <w:r w:rsidR="00C929DE" w:rsidRPr="000F4A0C">
        <w:rPr>
          <w:rStyle w:val="OptionalText"/>
          <w:color w:val="auto"/>
        </w:rPr>
        <w:t>.</w:t>
      </w:r>
    </w:p>
    <w:p w14:paraId="6A77A379" w14:textId="18834233" w:rsidR="00F6006F" w:rsidRPr="000F4A0C" w:rsidRDefault="00C929DE" w:rsidP="00D70E2A">
      <w:pPr>
        <w:pStyle w:val="BodyNumbered"/>
        <w:rPr>
          <w:rStyle w:val="OptionalText"/>
          <w:color w:val="auto"/>
        </w:rPr>
      </w:pPr>
      <w:r w:rsidRPr="000F4A0C">
        <w:rPr>
          <w:rStyle w:val="OptionalText"/>
          <w:color w:val="auto"/>
        </w:rPr>
        <w:t xml:space="preserve">  All invoices must state the </w:t>
      </w:r>
      <w:r w:rsidR="00801390" w:rsidRPr="000F4A0C">
        <w:rPr>
          <w:rStyle w:val="OptionalText"/>
          <w:color w:val="auto"/>
        </w:rPr>
        <w:t>p</w:t>
      </w:r>
      <w:r w:rsidRPr="000F4A0C">
        <w:rPr>
          <w:rStyle w:val="OptionalText"/>
          <w:color w:val="auto"/>
        </w:rPr>
        <w:t xml:space="preserve">urchase order number and be sent to </w:t>
      </w:r>
      <w:hyperlink r:id="rId20" w:history="1">
        <w:r w:rsidR="00F6006F" w:rsidRPr="000F4A0C">
          <w:rPr>
            <w:rStyle w:val="Hyperlink"/>
            <w:rFonts w:asciiTheme="minorHAnsi" w:hAnsiTheme="minorHAnsi"/>
            <w:color w:val="auto"/>
          </w:rPr>
          <w:t>CCC.invoices@cambridgeshire.gov.uk</w:t>
        </w:r>
      </w:hyperlink>
      <w:r w:rsidR="00F6006F" w:rsidRPr="000F4A0C">
        <w:rPr>
          <w:rStyle w:val="OptionalText"/>
          <w:color w:val="auto"/>
        </w:rPr>
        <w:t>.</w:t>
      </w:r>
    </w:p>
    <w:p w14:paraId="4623BF6A" w14:textId="656652A9" w:rsidR="00F6006F" w:rsidRPr="000F4A0C" w:rsidRDefault="00F6006F" w:rsidP="001572AA">
      <w:pPr>
        <w:pStyle w:val="BodyNumbered"/>
        <w:rPr>
          <w:rStyle w:val="OptionalText"/>
          <w:color w:val="auto"/>
        </w:rPr>
      </w:pPr>
      <w:r w:rsidRPr="000F4A0C">
        <w:rPr>
          <w:rStyle w:val="OptionalText"/>
          <w:color w:val="auto"/>
        </w:rPr>
        <w:t xml:space="preserve">Where a clear payment schedule is not agreed based on milestones with the Contract Manager, all invoices will be paid in arrears and within a thirty (30) day period. </w:t>
      </w:r>
    </w:p>
    <w:p w14:paraId="205AE977" w14:textId="35520E52" w:rsidR="004B59EA" w:rsidRPr="000F4A0C" w:rsidRDefault="004B59EA" w:rsidP="00D70E2A">
      <w:pPr>
        <w:pStyle w:val="BodyNumbered"/>
        <w:rPr>
          <w:rStyle w:val="OptionalText"/>
          <w:color w:val="auto"/>
        </w:rPr>
      </w:pPr>
      <w:r w:rsidRPr="000F4A0C">
        <w:rPr>
          <w:rStyle w:val="OptionalText"/>
          <w:color w:val="auto"/>
        </w:rPr>
        <w:t>Where a c</w:t>
      </w:r>
      <w:r w:rsidR="00D70E2A" w:rsidRPr="000F4A0C">
        <w:rPr>
          <w:rStyle w:val="OptionalText"/>
          <w:color w:val="auto"/>
        </w:rPr>
        <w:t xml:space="preserve">lear payment schedule </w:t>
      </w:r>
      <w:r w:rsidRPr="000F4A0C">
        <w:rPr>
          <w:rStyle w:val="OptionalText"/>
          <w:color w:val="auto"/>
        </w:rPr>
        <w:t xml:space="preserve">based on </w:t>
      </w:r>
      <w:r w:rsidR="00D70E2A" w:rsidRPr="000F4A0C">
        <w:rPr>
          <w:rStyle w:val="OptionalText"/>
          <w:color w:val="auto"/>
        </w:rPr>
        <w:t>agreed milestones</w:t>
      </w:r>
      <w:r w:rsidRPr="000F4A0C">
        <w:rPr>
          <w:rStyle w:val="OptionalText"/>
          <w:color w:val="auto"/>
        </w:rPr>
        <w:t xml:space="preserve"> with the Contract </w:t>
      </w:r>
      <w:proofErr w:type="gramStart"/>
      <w:r w:rsidRPr="000F4A0C">
        <w:rPr>
          <w:rStyle w:val="OptionalText"/>
          <w:color w:val="auto"/>
        </w:rPr>
        <w:t>Manager,</w:t>
      </w:r>
      <w:r w:rsidR="00D70E2A" w:rsidRPr="000F4A0C">
        <w:rPr>
          <w:rStyle w:val="OptionalText"/>
          <w:color w:val="auto"/>
        </w:rPr>
        <w:t xml:space="preserve">  the</w:t>
      </w:r>
      <w:proofErr w:type="gramEnd"/>
      <w:r w:rsidR="00D70E2A" w:rsidRPr="000F4A0C">
        <w:rPr>
          <w:rStyle w:val="OptionalText"/>
          <w:color w:val="auto"/>
        </w:rPr>
        <w:t xml:space="preserve"> Contractor </w:t>
      </w:r>
      <w:r w:rsidRPr="000F4A0C">
        <w:rPr>
          <w:rStyle w:val="OptionalText"/>
          <w:color w:val="auto"/>
        </w:rPr>
        <w:t xml:space="preserve">must </w:t>
      </w:r>
      <w:r w:rsidR="00D70E2A" w:rsidRPr="000F4A0C">
        <w:rPr>
          <w:rStyle w:val="OptionalText"/>
          <w:color w:val="auto"/>
        </w:rPr>
        <w:t>meet the milestones as agreed, and the quality  to the satisfaction of the Contract Manager</w:t>
      </w:r>
      <w:r w:rsidRPr="000F4A0C">
        <w:rPr>
          <w:rStyle w:val="OptionalText"/>
          <w:color w:val="auto"/>
        </w:rPr>
        <w:t>.</w:t>
      </w:r>
      <w:r w:rsidR="00D70E2A" w:rsidRPr="000F4A0C">
        <w:rPr>
          <w:rStyle w:val="OptionalText"/>
          <w:color w:val="auto"/>
        </w:rPr>
        <w:t xml:space="preserve"> </w:t>
      </w:r>
    </w:p>
    <w:p w14:paraId="1DBC9B8D" w14:textId="0379C8FC" w:rsidR="00D70E2A" w:rsidRPr="000F4A0C" w:rsidRDefault="004B59EA" w:rsidP="00D70E2A">
      <w:pPr>
        <w:pStyle w:val="BodyNumbered"/>
        <w:rPr>
          <w:rStyle w:val="OptionalText"/>
          <w:color w:val="auto"/>
        </w:rPr>
      </w:pPr>
      <w:r w:rsidRPr="000F4A0C">
        <w:rPr>
          <w:rStyle w:val="OptionalText"/>
          <w:color w:val="auto"/>
        </w:rPr>
        <w:t xml:space="preserve">Upon confirmation from the Contract </w:t>
      </w:r>
      <w:proofErr w:type="gramStart"/>
      <w:r w:rsidRPr="000F4A0C">
        <w:rPr>
          <w:rStyle w:val="OptionalText"/>
          <w:color w:val="auto"/>
        </w:rPr>
        <w:t xml:space="preserve">Manager, </w:t>
      </w:r>
      <w:r w:rsidR="00D70E2A" w:rsidRPr="000F4A0C">
        <w:rPr>
          <w:rStyle w:val="OptionalText"/>
          <w:color w:val="auto"/>
        </w:rPr>
        <w:t xml:space="preserve"> the</w:t>
      </w:r>
      <w:proofErr w:type="gramEnd"/>
      <w:r w:rsidR="00D70E2A" w:rsidRPr="000F4A0C">
        <w:rPr>
          <w:rStyle w:val="OptionalText"/>
          <w:color w:val="auto"/>
        </w:rPr>
        <w:t xml:space="preserve"> Contractor </w:t>
      </w:r>
      <w:r w:rsidR="00801390" w:rsidRPr="000F4A0C">
        <w:rPr>
          <w:rStyle w:val="OptionalText"/>
          <w:color w:val="auto"/>
        </w:rPr>
        <w:t>should</w:t>
      </w:r>
      <w:r w:rsidR="00D70E2A" w:rsidRPr="000F4A0C">
        <w:rPr>
          <w:rStyle w:val="OptionalText"/>
          <w:color w:val="auto"/>
        </w:rPr>
        <w:t xml:space="preserve"> issue an invoice </w:t>
      </w:r>
      <w:r w:rsidR="00801390" w:rsidRPr="000F4A0C">
        <w:rPr>
          <w:rStyle w:val="OptionalText"/>
          <w:color w:val="auto"/>
        </w:rPr>
        <w:t>against the issued purchase order for payment.</w:t>
      </w:r>
    </w:p>
    <w:p w14:paraId="67A8342E" w14:textId="77777777" w:rsidR="00D70E2A" w:rsidRPr="000F4A0C" w:rsidRDefault="00D70E2A" w:rsidP="00D70E2A">
      <w:pPr>
        <w:pStyle w:val="BodyNumbered"/>
        <w:rPr>
          <w:rStyle w:val="OptionalText"/>
          <w:color w:val="auto"/>
        </w:rPr>
      </w:pPr>
      <w:r w:rsidRPr="000F4A0C">
        <w:rPr>
          <w:rStyle w:val="OptionalText"/>
          <w:color w:val="auto"/>
        </w:rPr>
        <w:t>Please Note and to be clear there will be no pre –payment or a form of a deposit made by the Council.</w:t>
      </w:r>
    </w:p>
    <w:p w14:paraId="6F7D1067" w14:textId="77777777" w:rsidR="00E912C6" w:rsidRPr="00F8786A" w:rsidRDefault="00E912C6" w:rsidP="29EB7E3F">
      <w:pPr>
        <w:jc w:val="left"/>
        <w:rPr>
          <w:rFonts w:asciiTheme="minorHAnsi" w:hAnsiTheme="minorHAnsi" w:cstheme="minorBidi"/>
        </w:rPr>
      </w:pPr>
    </w:p>
    <w:sectPr w:rsidR="00E912C6" w:rsidRPr="00F8786A" w:rsidSect="003C3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3E52D" w14:textId="77777777" w:rsidR="00FB705F" w:rsidRDefault="00FB705F" w:rsidP="002F0220">
      <w:pPr>
        <w:spacing w:after="0"/>
      </w:pPr>
      <w:r>
        <w:separator/>
      </w:r>
    </w:p>
  </w:endnote>
  <w:endnote w:type="continuationSeparator" w:id="0">
    <w:p w14:paraId="46DBEB59" w14:textId="77777777" w:rsidR="00FB705F" w:rsidRDefault="00FB705F" w:rsidP="002F0220">
      <w:pPr>
        <w:spacing w:after="0"/>
      </w:pPr>
      <w:r>
        <w:continuationSeparator/>
      </w:r>
    </w:p>
  </w:endnote>
  <w:endnote w:type="continuationNotice" w:id="1">
    <w:p w14:paraId="297A0CD3" w14:textId="77777777" w:rsidR="00FB705F" w:rsidRDefault="00FB70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ADCE5" w14:textId="39254E0B" w:rsidR="004543D4" w:rsidRDefault="004543D4" w:rsidP="00936F1E">
    <w:pPr>
      <w:pStyle w:val="Footer"/>
      <w:jc w:val="center"/>
      <w:rPr>
        <w:i/>
        <w:iCs/>
        <w:sz w:val="16"/>
        <w:szCs w:val="16"/>
      </w:rPr>
    </w:pPr>
    <w:r>
      <w:t xml:space="preserve">Page </w:t>
    </w:r>
    <w:sdt>
      <w:sdtPr>
        <w:rPr>
          <w:color w:val="2B579A"/>
          <w:shd w:val="clear" w:color="auto" w:fill="E6E6E6"/>
        </w:rPr>
        <w:id w:val="1775595956"/>
        <w:docPartObj>
          <w:docPartGallery w:val="Page Numbers (Bottom of Page)"/>
          <w:docPartUnique/>
        </w:docPartObj>
      </w:sdtPr>
      <w:sdtEndPr>
        <w:rPr>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13</w:t>
        </w:r>
        <w:r>
          <w:rPr>
            <w:noProof/>
            <w:color w:val="2B579A"/>
            <w:shd w:val="clear" w:color="auto" w:fill="E6E6E6"/>
          </w:rPr>
          <w:fldChar w:fldCharType="end"/>
        </w:r>
      </w:sdtContent>
    </w:sdt>
    <w:r w:rsidR="008D165D" w:rsidRPr="00936F1E">
      <w:rPr>
        <w:i/>
        <w:iCs/>
        <w:sz w:val="16"/>
        <w:szCs w:val="16"/>
      </w:rPr>
      <w:t xml:space="preserve"> </w:t>
    </w:r>
  </w:p>
  <w:p w14:paraId="672FC712" w14:textId="29C1370C" w:rsidR="00936F1E" w:rsidRPr="00936F1E" w:rsidRDefault="00CF66B5" w:rsidP="00936F1E">
    <w:pPr>
      <w:pStyle w:val="Footer"/>
      <w:rPr>
        <w:i/>
        <w:iCs/>
        <w:sz w:val="16"/>
        <w:szCs w:val="16"/>
      </w:rPr>
    </w:pPr>
    <w:r w:rsidRPr="00936F1E">
      <w:rPr>
        <w:i/>
        <w:iCs/>
        <w:sz w:val="16"/>
        <w:szCs w:val="16"/>
      </w:rPr>
      <w:t>RFQ</w:t>
    </w:r>
    <w:r>
      <w:rPr>
        <w:i/>
        <w:iCs/>
        <w:sz w:val="16"/>
        <w:szCs w:val="16"/>
      </w:rPr>
      <w:t>June22</w:t>
    </w:r>
    <w:r w:rsidRPr="00936F1E">
      <w:rPr>
        <w:i/>
        <w:iCs/>
        <w:sz w:val="16"/>
        <w:szCs w:val="16"/>
      </w:rPr>
      <w:t>PTLv</w:t>
    </w:r>
    <w:r w:rsidR="00296500">
      <w:rPr>
        <w:i/>
        <w:i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AD99B" w14:textId="77777777" w:rsidR="00FB705F" w:rsidRDefault="00FB705F" w:rsidP="002F0220">
      <w:pPr>
        <w:spacing w:after="0"/>
      </w:pPr>
      <w:r>
        <w:separator/>
      </w:r>
    </w:p>
  </w:footnote>
  <w:footnote w:type="continuationSeparator" w:id="0">
    <w:p w14:paraId="6FF8B671" w14:textId="77777777" w:rsidR="00FB705F" w:rsidRDefault="00FB705F" w:rsidP="002F0220">
      <w:pPr>
        <w:spacing w:after="0"/>
      </w:pPr>
      <w:r>
        <w:continuationSeparator/>
      </w:r>
    </w:p>
  </w:footnote>
  <w:footnote w:type="continuationNotice" w:id="1">
    <w:p w14:paraId="36B9A385" w14:textId="77777777" w:rsidR="00FB705F" w:rsidRDefault="00FB70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ADCE3" w14:textId="2465388E" w:rsidR="004543D4" w:rsidRPr="002F0220" w:rsidRDefault="004543D4" w:rsidP="002F0220">
    <w:pPr>
      <w:pStyle w:val="Header"/>
    </w:pPr>
    <w:r w:rsidRPr="00F8786A">
      <w:rPr>
        <w:rFonts w:asciiTheme="minorHAnsi" w:hAnsiTheme="minorHAnsi" w:cstheme="minorHAnsi"/>
        <w:noProof/>
        <w:color w:val="2B579A"/>
        <w:shd w:val="clear" w:color="auto" w:fill="E6E6E6"/>
        <w:lang w:eastAsia="en-GB"/>
      </w:rPr>
      <w:drawing>
        <wp:anchor distT="0" distB="0" distL="114300" distR="114300" simplePos="0" relativeHeight="251658241" behindDoc="1" locked="0" layoutInCell="1" allowOverlap="1" wp14:anchorId="5A37729B" wp14:editId="5287F681">
          <wp:simplePos x="0" y="0"/>
          <wp:positionH relativeFrom="margin">
            <wp:posOffset>4752975</wp:posOffset>
          </wp:positionH>
          <wp:positionV relativeFrom="paragraph">
            <wp:posOffset>-316230</wp:posOffset>
          </wp:positionV>
          <wp:extent cx="1466850" cy="285750"/>
          <wp:effectExtent l="0" t="0" r="0" b="0"/>
          <wp:wrapTight wrapText="bothSides">
            <wp:wrapPolygon edited="0">
              <wp:start x="0" y="0"/>
              <wp:lineTo x="0" y="18720"/>
              <wp:lineTo x="7013" y="20160"/>
              <wp:lineTo x="14026" y="20160"/>
              <wp:lineTo x="21319" y="18720"/>
              <wp:lineTo x="21319" y="0"/>
              <wp:lineTo x="20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srcRect b="42233"/>
                  <a:stretch/>
                </pic:blipFill>
                <pic:spPr bwMode="auto">
                  <a:xfrm>
                    <a:off x="0" y="0"/>
                    <a:ext cx="1466850"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2B579A"/>
        <w:szCs w:val="24"/>
        <w:shd w:val="clear" w:color="auto" w:fill="E6E6E6"/>
        <w:lang w:eastAsia="en-GB"/>
      </w:rPr>
      <mc:AlternateContent>
        <mc:Choice Requires="wps">
          <w:drawing>
            <wp:anchor distT="0" distB="0" distL="114300" distR="114300" simplePos="0" relativeHeight="251658240" behindDoc="0" locked="0" layoutInCell="1" allowOverlap="1" wp14:anchorId="6B9ADCE8" wp14:editId="55B58447">
              <wp:simplePos x="0" y="0"/>
              <wp:positionH relativeFrom="column">
                <wp:posOffset>-704850</wp:posOffset>
              </wp:positionH>
              <wp:positionV relativeFrom="paragraph">
                <wp:posOffset>-192405</wp:posOffset>
              </wp:positionV>
              <wp:extent cx="3308350" cy="3397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ADCEF" w14:textId="1F398B91" w:rsidR="004543D4" w:rsidRPr="00907EBD" w:rsidRDefault="004543D4" w:rsidP="002F0220">
                          <w:pPr>
                            <w:rPr>
                              <w:b/>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8D0461B">
            <v:shapetype id="_x0000_t202" coordsize="21600,21600" o:spt="202" path="m,l,21600r21600,l21600,xe" w14:anchorId="6B9ADCE8">
              <v:stroke joinstyle="miter"/>
              <v:path gradientshapeok="t" o:connecttype="rect"/>
            </v:shapetype>
            <v:shape id="Text Box 3" style="position:absolute;left:0;text-align:left;margin-left:-55.5pt;margin-top:-15.15pt;width:260.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">
              <v:textbox>
                <w:txbxContent>
                  <w:p w:rsidRPr="00907EBD" w:rsidR="004543D4" w:rsidP="002F0220" w:rsidRDefault="004543D4" w14:paraId="672A6659" w14:textId="1F398B91">
                    <w:pPr>
                      <w:rPr>
                        <w:b/>
                        <w:i/>
                        <w:sz w:val="28"/>
                        <w:szCs w:val="28"/>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2373014"/>
    <w:multiLevelType w:val="hybridMultilevel"/>
    <w:tmpl w:val="596C0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862"/>
        </w:tabs>
        <w:ind w:left="862"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D0ADD"/>
    <w:multiLevelType w:val="hybridMultilevel"/>
    <w:tmpl w:val="F4DC485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123211"/>
    <w:multiLevelType w:val="hybridMultilevel"/>
    <w:tmpl w:val="F092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47861"/>
    <w:multiLevelType w:val="hybridMultilevel"/>
    <w:tmpl w:val="0E5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C01F2"/>
    <w:multiLevelType w:val="multilevel"/>
    <w:tmpl w:val="FC70FC76"/>
    <w:lvl w:ilvl="0">
      <w:start w:val="1"/>
      <w:numFmt w:val="decimal"/>
      <w:pStyle w:val="MainHeading"/>
      <w:lvlText w:val="%1."/>
      <w:lvlJc w:val="left"/>
      <w:pPr>
        <w:ind w:left="567" w:hanging="567"/>
      </w:pPr>
      <w:rPr>
        <w:rFonts w:hint="default"/>
      </w:rPr>
    </w:lvl>
    <w:lvl w:ilvl="1">
      <w:start w:val="1"/>
      <w:numFmt w:val="decimal"/>
      <w:pStyle w:val="Sub-heading"/>
      <w:lvlText w:val="%1.%2."/>
      <w:lvlJc w:val="left"/>
      <w:pPr>
        <w:ind w:left="567" w:hanging="567"/>
      </w:pPr>
      <w:rPr>
        <w:rFonts w:hint="default"/>
      </w:rPr>
    </w:lvl>
    <w:lvl w:ilvl="2">
      <w:start w:val="1"/>
      <w:numFmt w:val="decimal"/>
      <w:pStyle w:val="NormalNumbered"/>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817E1"/>
    <w:multiLevelType w:val="hybridMultilevel"/>
    <w:tmpl w:val="AFC6C1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104264BD"/>
    <w:multiLevelType w:val="hybridMultilevel"/>
    <w:tmpl w:val="C2FCE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102839"/>
    <w:multiLevelType w:val="hybridMultilevel"/>
    <w:tmpl w:val="889EA4B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E70730C"/>
    <w:multiLevelType w:val="hybridMultilevel"/>
    <w:tmpl w:val="C06216AE"/>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E990AB6"/>
    <w:multiLevelType w:val="hybridMultilevel"/>
    <w:tmpl w:val="3574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3A0D0B"/>
    <w:multiLevelType w:val="hybridMultilevel"/>
    <w:tmpl w:val="E9366D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24E5449"/>
    <w:multiLevelType w:val="hybridMultilevel"/>
    <w:tmpl w:val="9D28A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38A27DC"/>
    <w:multiLevelType w:val="hybridMultilevel"/>
    <w:tmpl w:val="6FA48A98"/>
    <w:lvl w:ilvl="0" w:tplc="20A23AB0">
      <w:start w:val="1"/>
      <w:numFmt w:val="decimal"/>
      <w:lvlText w:val="25.%1"/>
      <w:lvlJc w:val="left"/>
      <w:pPr>
        <w:ind w:left="720" w:hanging="360"/>
      </w:pPr>
      <w:rPr>
        <w:rFonts w:hint="default"/>
      </w:rPr>
    </w:lvl>
    <w:lvl w:ilvl="1" w:tplc="73C8470E">
      <w:start w:val="1"/>
      <w:numFmt w:val="decimal"/>
      <w:lvlText w:val="22.%2"/>
      <w:lvlJc w:val="left"/>
      <w:pPr>
        <w:ind w:left="502"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25EC3"/>
    <w:multiLevelType w:val="hybridMultilevel"/>
    <w:tmpl w:val="3A6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85775"/>
    <w:multiLevelType w:val="hybridMultilevel"/>
    <w:tmpl w:val="E2927D2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06572D"/>
    <w:multiLevelType w:val="hybridMultilevel"/>
    <w:tmpl w:val="B862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3156CD7"/>
    <w:multiLevelType w:val="multilevel"/>
    <w:tmpl w:val="D9D8C6DA"/>
    <w:lvl w:ilvl="0">
      <w:start w:val="1"/>
      <w:numFmt w:val="decimal"/>
      <w:pStyle w:val="Title1"/>
      <w:lvlText w:val="SECTION %1."/>
      <w:lvlJc w:val="left"/>
      <w:pPr>
        <w:ind w:left="851" w:hanging="851"/>
      </w:pPr>
      <w:rPr>
        <w:rFonts w:hint="default"/>
        <w:color w:val="auto"/>
      </w:rPr>
    </w:lvl>
    <w:lvl w:ilvl="1">
      <w:start w:val="1"/>
      <w:numFmt w:val="decimal"/>
      <w:pStyle w:val="Paragraph1"/>
      <w:lvlText w:val="%1.%2"/>
      <w:lvlJc w:val="left"/>
      <w:pPr>
        <w:ind w:left="851" w:hanging="851"/>
      </w:pPr>
      <w:rPr>
        <w:rFonts w:hint="default"/>
        <w:b w:val="0"/>
        <w:bCs w:val="0"/>
        <w:u w:val="single"/>
      </w:rPr>
    </w:lvl>
    <w:lvl w:ilvl="2">
      <w:start w:val="1"/>
      <w:numFmt w:val="decimal"/>
      <w:pStyle w:val="Paragraph2"/>
      <w:lvlText w:val="%1.%2.%3"/>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graph3"/>
      <w:isLgl/>
      <w:lvlText w:val="%1.%2.%3.%4"/>
      <w:lvlJc w:val="left"/>
      <w:pPr>
        <w:ind w:left="1701" w:hanging="850"/>
      </w:pPr>
      <w:rPr>
        <w:rFonts w:hint="default"/>
      </w:rPr>
    </w:lvl>
    <w:lvl w:ilvl="4">
      <w:start w:val="1"/>
      <w:numFmt w:val="decimal"/>
      <w:pStyle w:val="Appendix1"/>
      <w:isLgl/>
      <w:lvlText w:val="APPENDIX %5"/>
      <w:lvlJc w:val="left"/>
      <w:pPr>
        <w:ind w:left="0" w:firstLine="567"/>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5C4146"/>
    <w:multiLevelType w:val="hybridMultilevel"/>
    <w:tmpl w:val="B0D4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834DB"/>
    <w:multiLevelType w:val="multilevel"/>
    <w:tmpl w:val="DB90CC06"/>
    <w:lvl w:ilvl="0">
      <w:start w:val="1"/>
      <w:numFmt w:val="bullet"/>
      <w:lvlText w:val=""/>
      <w:lvlJc w:val="left"/>
      <w:pPr>
        <w:ind w:left="862"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5521B42"/>
    <w:multiLevelType w:val="hybridMultilevel"/>
    <w:tmpl w:val="F89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234F5"/>
    <w:multiLevelType w:val="multilevel"/>
    <w:tmpl w:val="A428273C"/>
    <w:lvl w:ilvl="0">
      <w:numFmt w:val="decimal"/>
      <w:lvlText w:val="SECTION %1."/>
      <w:lvlJc w:val="left"/>
      <w:pPr>
        <w:ind w:left="851" w:hanging="851"/>
      </w:pPr>
    </w:lvl>
    <w:lvl w:ilvl="1">
      <w:start w:val="1"/>
      <w:numFmt w:val="decimal"/>
      <w:lvlText w:val="%1.%2"/>
      <w:lvlJc w:val="left"/>
      <w:pPr>
        <w:ind w:left="851" w:hanging="851"/>
      </w:pPr>
      <w:rPr>
        <w:b w:val="0"/>
        <w:bCs w:val="0"/>
        <w:u w:val="single"/>
      </w:rPr>
    </w:lvl>
    <w:lvl w:ilvl="2">
      <w:start w:val="1"/>
      <w:numFmt w:val="bullet"/>
      <w:lvlText w:val=""/>
      <w:lvlJc w:val="left"/>
      <w:pPr>
        <w:ind w:left="851" w:hanging="851"/>
      </w:pPr>
      <w:rPr>
        <w:rFonts w:ascii="Symbol" w:hAnsi="Symbol" w:hint="default"/>
        <w:b w:val="0"/>
        <w:bCs w:val="0"/>
        <w:i w:val="0"/>
        <w:iCs w:val="0"/>
        <w:caps w:val="0"/>
        <w:smallCaps w:val="0"/>
        <w:strike w:val="0"/>
        <w:dstrike w:val="0"/>
        <w:noProof w:val="0"/>
        <w:vanish w:val="0"/>
        <w:webHidden w:val="0"/>
        <w:color w:val="auto"/>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701" w:hanging="850"/>
      </w:pPr>
    </w:lvl>
    <w:lvl w:ilvl="4">
      <w:start w:val="1"/>
      <w:numFmt w:val="decimal"/>
      <w:isLgl/>
      <w:lvlText w:val="APPENDIX %5"/>
      <w:lvlJc w:val="left"/>
      <w:pPr>
        <w:ind w:left="0" w:firstLine="567"/>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4B182250"/>
    <w:multiLevelType w:val="multilevel"/>
    <w:tmpl w:val="8D38FEB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5C0A11"/>
    <w:multiLevelType w:val="multilevel"/>
    <w:tmpl w:val="6F00F2DC"/>
    <w:lvl w:ilvl="0">
      <w:start w:val="1"/>
      <w:numFmt w:val="decimal"/>
      <w:pStyle w:val="AppendixHeading1"/>
      <w:suff w:val="space"/>
      <w:lvlText w:val="APPENDIX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4D23BE2"/>
    <w:multiLevelType w:val="hybridMultilevel"/>
    <w:tmpl w:val="BE14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E43CB"/>
    <w:multiLevelType w:val="hybridMultilevel"/>
    <w:tmpl w:val="F52050E4"/>
    <w:lvl w:ilvl="0" w:tplc="89EE18F4">
      <w:start w:val="1"/>
      <w:numFmt w:val="bullet"/>
      <w:lvlText w:val=""/>
      <w:lvlJc w:val="left"/>
      <w:pPr>
        <w:ind w:left="1080" w:hanging="360"/>
      </w:pPr>
      <w:rPr>
        <w:rFonts w:ascii="Wingdings" w:hAnsi="Wingdings" w:hint="default"/>
        <w:color w:val="00D2FF"/>
      </w:rPr>
    </w:lvl>
    <w:lvl w:ilvl="1" w:tplc="B504DD22">
      <w:start w:val="1"/>
      <w:numFmt w:val="bullet"/>
      <w:lvlText w:val=""/>
      <w:lvlJc w:val="left"/>
      <w:pPr>
        <w:ind w:left="1800" w:hanging="360"/>
      </w:pPr>
      <w:rPr>
        <w:rFonts w:ascii="Wingdings" w:hAnsi="Wingdings" w:hint="default"/>
        <w:color w:val="00D2FF"/>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ED1447"/>
    <w:multiLevelType w:val="hybridMultilevel"/>
    <w:tmpl w:val="599A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52C0F"/>
    <w:multiLevelType w:val="hybridMultilevel"/>
    <w:tmpl w:val="E21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914"/>
    <w:multiLevelType w:val="hybridMultilevel"/>
    <w:tmpl w:val="2E3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13D85"/>
    <w:multiLevelType w:val="hybridMultilevel"/>
    <w:tmpl w:val="9450551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7151FB5"/>
    <w:multiLevelType w:val="hybridMultilevel"/>
    <w:tmpl w:val="327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03655"/>
    <w:multiLevelType w:val="multilevel"/>
    <w:tmpl w:val="FF3A1CE6"/>
    <w:lvl w:ilvl="0">
      <w:start w:val="1"/>
      <w:numFmt w:val="decimal"/>
      <w:pStyle w:val="SubHeading"/>
      <w:lvlText w:val="%1."/>
      <w:lvlJc w:val="left"/>
      <w:pPr>
        <w:ind w:left="502" w:hanging="360"/>
      </w:pPr>
    </w:lvl>
    <w:lvl w:ilvl="1">
      <w:start w:val="1"/>
      <w:numFmt w:val="decimal"/>
      <w:pStyle w:val="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303879"/>
    <w:multiLevelType w:val="hybridMultilevel"/>
    <w:tmpl w:val="90AA31A4"/>
    <w:lvl w:ilvl="0" w:tplc="0809000B">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94721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0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91713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6503863">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40989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967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44602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750021">
    <w:abstractNumId w:val="24"/>
  </w:num>
  <w:num w:numId="9" w16cid:durableId="845897536">
    <w:abstractNumId w:val="10"/>
  </w:num>
  <w:num w:numId="10" w16cid:durableId="1536625029">
    <w:abstractNumId w:val="37"/>
  </w:num>
  <w:num w:numId="11" w16cid:durableId="17045554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41034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9207232">
    <w:abstractNumId w:val="1"/>
  </w:num>
  <w:num w:numId="14" w16cid:durableId="1496994196">
    <w:abstractNumId w:val="34"/>
  </w:num>
  <w:num w:numId="15" w16cid:durableId="619801644">
    <w:abstractNumId w:val="16"/>
  </w:num>
  <w:num w:numId="16" w16cid:durableId="1825318756">
    <w:abstractNumId w:val="17"/>
  </w:num>
  <w:num w:numId="17" w16cid:durableId="1890258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021808">
    <w:abstractNumId w:val="0"/>
  </w:num>
  <w:num w:numId="19" w16cid:durableId="1647390321">
    <w:abstractNumId w:val="25"/>
  </w:num>
  <w:num w:numId="20" w16cid:durableId="1010571529">
    <w:abstractNumId w:val="5"/>
  </w:num>
  <w:num w:numId="21" w16cid:durableId="1757172302">
    <w:abstractNumId w:val="19"/>
  </w:num>
  <w:num w:numId="22" w16cid:durableId="1878853519">
    <w:abstractNumId w:val="2"/>
  </w:num>
  <w:num w:numId="23" w16cid:durableId="1581408330">
    <w:abstractNumId w:val="21"/>
  </w:num>
  <w:num w:numId="24" w16cid:durableId="332993951">
    <w:abstractNumId w:val="35"/>
  </w:num>
  <w:num w:numId="25" w16cid:durableId="1386564648">
    <w:abstractNumId w:val="15"/>
  </w:num>
  <w:num w:numId="26" w16cid:durableId="2099061386">
    <w:abstractNumId w:val="32"/>
  </w:num>
  <w:num w:numId="27" w16cid:durableId="1368608123">
    <w:abstractNumId w:val="14"/>
  </w:num>
  <w:num w:numId="28" w16cid:durableId="1844855489">
    <w:abstractNumId w:val="27"/>
  </w:num>
  <w:num w:numId="29" w16cid:durableId="860127017">
    <w:abstractNumId w:val="36"/>
  </w:num>
  <w:num w:numId="30" w16cid:durableId="1426419327">
    <w:abstractNumId w:val="30"/>
  </w:num>
  <w:num w:numId="31" w16cid:durableId="1755198452">
    <w:abstractNumId w:val="9"/>
  </w:num>
  <w:num w:numId="32" w16cid:durableId="308174935">
    <w:abstractNumId w:val="29"/>
  </w:num>
  <w:num w:numId="33" w16cid:durableId="1828207632">
    <w:abstractNumId w:val="26"/>
  </w:num>
  <w:num w:numId="34" w16cid:durableId="37246235">
    <w:abstractNumId w:val="36"/>
  </w:num>
  <w:num w:numId="35" w16cid:durableId="20908822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57760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1425843">
    <w:abstractNumId w:val="36"/>
  </w:num>
  <w:num w:numId="38" w16cid:durableId="120078620">
    <w:abstractNumId w:val="6"/>
  </w:num>
  <w:num w:numId="39" w16cid:durableId="557477711">
    <w:abstractNumId w:val="36"/>
  </w:num>
  <w:num w:numId="40" w16cid:durableId="1423792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8270692">
    <w:abstractNumId w:val="8"/>
  </w:num>
  <w:num w:numId="42" w16cid:durableId="2121096959">
    <w:abstractNumId w:val="12"/>
  </w:num>
  <w:num w:numId="43" w16cid:durableId="1874033484">
    <w:abstractNumId w:val="23"/>
  </w:num>
  <w:num w:numId="44" w16cid:durableId="1426657988">
    <w:abstractNumId w:val="31"/>
  </w:num>
  <w:num w:numId="45" w16cid:durableId="1056926743">
    <w:abstractNumId w:val="33"/>
  </w:num>
  <w:num w:numId="46" w16cid:durableId="908998324">
    <w:abstractNumId w:val="4"/>
  </w:num>
  <w:num w:numId="47" w16cid:durableId="800347628">
    <w:abstractNumId w:val="3"/>
  </w:num>
  <w:num w:numId="48" w16cid:durableId="1177500923">
    <w:abstractNumId w:val="22"/>
  </w:num>
  <w:num w:numId="49" w16cid:durableId="776558087">
    <w:abstractNumId w:val="11"/>
  </w:num>
  <w:num w:numId="50" w16cid:durableId="96484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C6"/>
    <w:rsid w:val="00001299"/>
    <w:rsid w:val="00006C4B"/>
    <w:rsid w:val="00014CE3"/>
    <w:rsid w:val="0001789A"/>
    <w:rsid w:val="000226E3"/>
    <w:rsid w:val="000241C3"/>
    <w:rsid w:val="0002598A"/>
    <w:rsid w:val="000274F7"/>
    <w:rsid w:val="000311B6"/>
    <w:rsid w:val="0003758C"/>
    <w:rsid w:val="00040C4C"/>
    <w:rsid w:val="00043E44"/>
    <w:rsid w:val="0005115C"/>
    <w:rsid w:val="00051842"/>
    <w:rsid w:val="00055578"/>
    <w:rsid w:val="0006294B"/>
    <w:rsid w:val="000706F1"/>
    <w:rsid w:val="00071025"/>
    <w:rsid w:val="00072188"/>
    <w:rsid w:val="00073D66"/>
    <w:rsid w:val="000851DE"/>
    <w:rsid w:val="00085A43"/>
    <w:rsid w:val="0008642C"/>
    <w:rsid w:val="00093DDB"/>
    <w:rsid w:val="00094747"/>
    <w:rsid w:val="00097BD3"/>
    <w:rsid w:val="000A31A4"/>
    <w:rsid w:val="000A442A"/>
    <w:rsid w:val="000B2024"/>
    <w:rsid w:val="000B4B06"/>
    <w:rsid w:val="000C07A4"/>
    <w:rsid w:val="000C1654"/>
    <w:rsid w:val="000C5D58"/>
    <w:rsid w:val="000D23E9"/>
    <w:rsid w:val="000D3DD3"/>
    <w:rsid w:val="000E6B5F"/>
    <w:rsid w:val="000E7BE8"/>
    <w:rsid w:val="000F3A4A"/>
    <w:rsid w:val="000F4A0C"/>
    <w:rsid w:val="00110C33"/>
    <w:rsid w:val="00112A5D"/>
    <w:rsid w:val="0011359A"/>
    <w:rsid w:val="001235E6"/>
    <w:rsid w:val="00130E47"/>
    <w:rsid w:val="00132716"/>
    <w:rsid w:val="0013687F"/>
    <w:rsid w:val="00137219"/>
    <w:rsid w:val="00137773"/>
    <w:rsid w:val="00137D23"/>
    <w:rsid w:val="001402B0"/>
    <w:rsid w:val="00146BBB"/>
    <w:rsid w:val="00153798"/>
    <w:rsid w:val="001556E2"/>
    <w:rsid w:val="001572AA"/>
    <w:rsid w:val="00160176"/>
    <w:rsid w:val="00161860"/>
    <w:rsid w:val="00174943"/>
    <w:rsid w:val="00176052"/>
    <w:rsid w:val="00195BF1"/>
    <w:rsid w:val="00197D06"/>
    <w:rsid w:val="001A67F4"/>
    <w:rsid w:val="001B5F24"/>
    <w:rsid w:val="001B6948"/>
    <w:rsid w:val="001B75DB"/>
    <w:rsid w:val="001C4567"/>
    <w:rsid w:val="001C72DF"/>
    <w:rsid w:val="001D179B"/>
    <w:rsid w:val="001E4A3A"/>
    <w:rsid w:val="001E4AFA"/>
    <w:rsid w:val="001F4D33"/>
    <w:rsid w:val="002062C1"/>
    <w:rsid w:val="0020665C"/>
    <w:rsid w:val="00206ABB"/>
    <w:rsid w:val="002079F0"/>
    <w:rsid w:val="00213A81"/>
    <w:rsid w:val="00213DF4"/>
    <w:rsid w:val="00221F26"/>
    <w:rsid w:val="00236C6C"/>
    <w:rsid w:val="00237BAC"/>
    <w:rsid w:val="00242180"/>
    <w:rsid w:val="00247BC5"/>
    <w:rsid w:val="00257971"/>
    <w:rsid w:val="0026171C"/>
    <w:rsid w:val="0026515B"/>
    <w:rsid w:val="00265F9F"/>
    <w:rsid w:val="00266BD3"/>
    <w:rsid w:val="002947B4"/>
    <w:rsid w:val="002964A7"/>
    <w:rsid w:val="00296500"/>
    <w:rsid w:val="002A126A"/>
    <w:rsid w:val="002A2BC9"/>
    <w:rsid w:val="002B2993"/>
    <w:rsid w:val="002C4C46"/>
    <w:rsid w:val="002C5D26"/>
    <w:rsid w:val="002D3DC9"/>
    <w:rsid w:val="002F0220"/>
    <w:rsid w:val="002F39E4"/>
    <w:rsid w:val="00305804"/>
    <w:rsid w:val="003131BB"/>
    <w:rsid w:val="00313302"/>
    <w:rsid w:val="00317C54"/>
    <w:rsid w:val="00321A17"/>
    <w:rsid w:val="00321D16"/>
    <w:rsid w:val="00322499"/>
    <w:rsid w:val="0032271C"/>
    <w:rsid w:val="0033092A"/>
    <w:rsid w:val="00330CEC"/>
    <w:rsid w:val="00346542"/>
    <w:rsid w:val="00351866"/>
    <w:rsid w:val="00352E46"/>
    <w:rsid w:val="00361626"/>
    <w:rsid w:val="0036684A"/>
    <w:rsid w:val="00366B15"/>
    <w:rsid w:val="00367E14"/>
    <w:rsid w:val="00370209"/>
    <w:rsid w:val="003720AA"/>
    <w:rsid w:val="00373E5D"/>
    <w:rsid w:val="003746F3"/>
    <w:rsid w:val="00377647"/>
    <w:rsid w:val="003930BE"/>
    <w:rsid w:val="00394772"/>
    <w:rsid w:val="00395CED"/>
    <w:rsid w:val="00396AC8"/>
    <w:rsid w:val="003A08D3"/>
    <w:rsid w:val="003A7000"/>
    <w:rsid w:val="003B3DA6"/>
    <w:rsid w:val="003B43DE"/>
    <w:rsid w:val="003C0B3D"/>
    <w:rsid w:val="003C2359"/>
    <w:rsid w:val="003C3126"/>
    <w:rsid w:val="003C34CD"/>
    <w:rsid w:val="003E56B8"/>
    <w:rsid w:val="003F12A9"/>
    <w:rsid w:val="003F2AB6"/>
    <w:rsid w:val="003F6F07"/>
    <w:rsid w:val="00401A23"/>
    <w:rsid w:val="004118E6"/>
    <w:rsid w:val="00411C4D"/>
    <w:rsid w:val="004160F4"/>
    <w:rsid w:val="00420B21"/>
    <w:rsid w:val="00420FC6"/>
    <w:rsid w:val="00421E17"/>
    <w:rsid w:val="0042661A"/>
    <w:rsid w:val="00431E7A"/>
    <w:rsid w:val="004321B1"/>
    <w:rsid w:val="00432EC8"/>
    <w:rsid w:val="00435E22"/>
    <w:rsid w:val="00443F5F"/>
    <w:rsid w:val="004543D4"/>
    <w:rsid w:val="00456B79"/>
    <w:rsid w:val="00457D82"/>
    <w:rsid w:val="004622AF"/>
    <w:rsid w:val="00462A5B"/>
    <w:rsid w:val="004709FD"/>
    <w:rsid w:val="00472EB5"/>
    <w:rsid w:val="00474864"/>
    <w:rsid w:val="004778C0"/>
    <w:rsid w:val="004925E6"/>
    <w:rsid w:val="0049482D"/>
    <w:rsid w:val="004949AF"/>
    <w:rsid w:val="00496B98"/>
    <w:rsid w:val="004A0910"/>
    <w:rsid w:val="004A24DC"/>
    <w:rsid w:val="004A4329"/>
    <w:rsid w:val="004A52DE"/>
    <w:rsid w:val="004A6131"/>
    <w:rsid w:val="004B1553"/>
    <w:rsid w:val="004B59EA"/>
    <w:rsid w:val="004B6F9A"/>
    <w:rsid w:val="004B7BDB"/>
    <w:rsid w:val="004C2FE8"/>
    <w:rsid w:val="004C334F"/>
    <w:rsid w:val="004C4891"/>
    <w:rsid w:val="004C6EF0"/>
    <w:rsid w:val="004D19E8"/>
    <w:rsid w:val="004D704A"/>
    <w:rsid w:val="004E1FD4"/>
    <w:rsid w:val="004F05BE"/>
    <w:rsid w:val="004F0688"/>
    <w:rsid w:val="004F56A8"/>
    <w:rsid w:val="004F69C6"/>
    <w:rsid w:val="00523CC7"/>
    <w:rsid w:val="00525224"/>
    <w:rsid w:val="00525C3A"/>
    <w:rsid w:val="00526767"/>
    <w:rsid w:val="00533F9F"/>
    <w:rsid w:val="005366C1"/>
    <w:rsid w:val="00540325"/>
    <w:rsid w:val="00545A21"/>
    <w:rsid w:val="00546E59"/>
    <w:rsid w:val="00552481"/>
    <w:rsid w:val="00553EF0"/>
    <w:rsid w:val="00561027"/>
    <w:rsid w:val="00564128"/>
    <w:rsid w:val="00567948"/>
    <w:rsid w:val="0057399B"/>
    <w:rsid w:val="00574A9C"/>
    <w:rsid w:val="00575F1A"/>
    <w:rsid w:val="005824E0"/>
    <w:rsid w:val="005855C3"/>
    <w:rsid w:val="00586E77"/>
    <w:rsid w:val="0059151B"/>
    <w:rsid w:val="00591D74"/>
    <w:rsid w:val="005A55EA"/>
    <w:rsid w:val="005A5841"/>
    <w:rsid w:val="005B37DC"/>
    <w:rsid w:val="005B5788"/>
    <w:rsid w:val="005C0ABD"/>
    <w:rsid w:val="005C4B02"/>
    <w:rsid w:val="005C6F64"/>
    <w:rsid w:val="005D111D"/>
    <w:rsid w:val="005D3705"/>
    <w:rsid w:val="005D49B7"/>
    <w:rsid w:val="005D6429"/>
    <w:rsid w:val="005E02F9"/>
    <w:rsid w:val="005E3934"/>
    <w:rsid w:val="005E6C9F"/>
    <w:rsid w:val="005F652E"/>
    <w:rsid w:val="00602C47"/>
    <w:rsid w:val="00605B94"/>
    <w:rsid w:val="0060782D"/>
    <w:rsid w:val="00615599"/>
    <w:rsid w:val="0061743F"/>
    <w:rsid w:val="006206EC"/>
    <w:rsid w:val="00625875"/>
    <w:rsid w:val="006361D2"/>
    <w:rsid w:val="00637E67"/>
    <w:rsid w:val="00646541"/>
    <w:rsid w:val="0064715C"/>
    <w:rsid w:val="00650453"/>
    <w:rsid w:val="00651978"/>
    <w:rsid w:val="006534D7"/>
    <w:rsid w:val="00653537"/>
    <w:rsid w:val="00654051"/>
    <w:rsid w:val="00654E9E"/>
    <w:rsid w:val="00663B54"/>
    <w:rsid w:val="00664C8C"/>
    <w:rsid w:val="00664EF0"/>
    <w:rsid w:val="006661E0"/>
    <w:rsid w:val="00671E0B"/>
    <w:rsid w:val="00673BB2"/>
    <w:rsid w:val="00677B1C"/>
    <w:rsid w:val="00685E18"/>
    <w:rsid w:val="006927D3"/>
    <w:rsid w:val="006970FE"/>
    <w:rsid w:val="006A3C8B"/>
    <w:rsid w:val="006A57A4"/>
    <w:rsid w:val="006A609F"/>
    <w:rsid w:val="006A7427"/>
    <w:rsid w:val="006C0E63"/>
    <w:rsid w:val="006C1885"/>
    <w:rsid w:val="006C42B0"/>
    <w:rsid w:val="006D4E06"/>
    <w:rsid w:val="006D5A3C"/>
    <w:rsid w:val="006D5B3A"/>
    <w:rsid w:val="006E051E"/>
    <w:rsid w:val="006E78B2"/>
    <w:rsid w:val="006F5C59"/>
    <w:rsid w:val="0071197C"/>
    <w:rsid w:val="00715972"/>
    <w:rsid w:val="00725273"/>
    <w:rsid w:val="007266BB"/>
    <w:rsid w:val="007277DC"/>
    <w:rsid w:val="00731010"/>
    <w:rsid w:val="0073294D"/>
    <w:rsid w:val="00740D89"/>
    <w:rsid w:val="00742A3D"/>
    <w:rsid w:val="00742CCD"/>
    <w:rsid w:val="00746DAB"/>
    <w:rsid w:val="007547C9"/>
    <w:rsid w:val="00757978"/>
    <w:rsid w:val="0076364B"/>
    <w:rsid w:val="00763F96"/>
    <w:rsid w:val="00764819"/>
    <w:rsid w:val="00765D6A"/>
    <w:rsid w:val="00765F77"/>
    <w:rsid w:val="007753B3"/>
    <w:rsid w:val="00786985"/>
    <w:rsid w:val="0079063D"/>
    <w:rsid w:val="00791327"/>
    <w:rsid w:val="0079365F"/>
    <w:rsid w:val="00796AE5"/>
    <w:rsid w:val="007A2831"/>
    <w:rsid w:val="007B4626"/>
    <w:rsid w:val="007B5E8D"/>
    <w:rsid w:val="007C17A0"/>
    <w:rsid w:val="007C5ECA"/>
    <w:rsid w:val="007C5FA0"/>
    <w:rsid w:val="007D2ADC"/>
    <w:rsid w:val="007D50F6"/>
    <w:rsid w:val="007D5157"/>
    <w:rsid w:val="007E19F1"/>
    <w:rsid w:val="007E46CA"/>
    <w:rsid w:val="007F045E"/>
    <w:rsid w:val="007F0877"/>
    <w:rsid w:val="007F23AE"/>
    <w:rsid w:val="007F347A"/>
    <w:rsid w:val="00801390"/>
    <w:rsid w:val="00802F73"/>
    <w:rsid w:val="00806327"/>
    <w:rsid w:val="0080799D"/>
    <w:rsid w:val="00821275"/>
    <w:rsid w:val="00822DE0"/>
    <w:rsid w:val="00823475"/>
    <w:rsid w:val="008248DE"/>
    <w:rsid w:val="00826981"/>
    <w:rsid w:val="00827BF5"/>
    <w:rsid w:val="00830F79"/>
    <w:rsid w:val="00846738"/>
    <w:rsid w:val="00852B64"/>
    <w:rsid w:val="0086612C"/>
    <w:rsid w:val="008664F8"/>
    <w:rsid w:val="00867D83"/>
    <w:rsid w:val="008720FA"/>
    <w:rsid w:val="00884837"/>
    <w:rsid w:val="00884A96"/>
    <w:rsid w:val="008861F4"/>
    <w:rsid w:val="008922D9"/>
    <w:rsid w:val="00892F70"/>
    <w:rsid w:val="0089451A"/>
    <w:rsid w:val="00894840"/>
    <w:rsid w:val="008A28F7"/>
    <w:rsid w:val="008C0BC5"/>
    <w:rsid w:val="008D02B6"/>
    <w:rsid w:val="008D0E92"/>
    <w:rsid w:val="008D138C"/>
    <w:rsid w:val="008D165D"/>
    <w:rsid w:val="008D5807"/>
    <w:rsid w:val="008D6B1F"/>
    <w:rsid w:val="008D737F"/>
    <w:rsid w:val="008E24F3"/>
    <w:rsid w:val="008E44BC"/>
    <w:rsid w:val="008E4571"/>
    <w:rsid w:val="008E7DA5"/>
    <w:rsid w:val="008F7DF2"/>
    <w:rsid w:val="00900B74"/>
    <w:rsid w:val="00900C00"/>
    <w:rsid w:val="009014CF"/>
    <w:rsid w:val="00902985"/>
    <w:rsid w:val="00905D9D"/>
    <w:rsid w:val="00905FF9"/>
    <w:rsid w:val="009061F7"/>
    <w:rsid w:val="00907EBD"/>
    <w:rsid w:val="00910E3A"/>
    <w:rsid w:val="00912DD5"/>
    <w:rsid w:val="00914541"/>
    <w:rsid w:val="00917B1D"/>
    <w:rsid w:val="00923624"/>
    <w:rsid w:val="00936F1E"/>
    <w:rsid w:val="009443EF"/>
    <w:rsid w:val="00961290"/>
    <w:rsid w:val="009677BD"/>
    <w:rsid w:val="0097489C"/>
    <w:rsid w:val="00975312"/>
    <w:rsid w:val="009812AD"/>
    <w:rsid w:val="00984606"/>
    <w:rsid w:val="009851D8"/>
    <w:rsid w:val="00990E5E"/>
    <w:rsid w:val="00993344"/>
    <w:rsid w:val="00995011"/>
    <w:rsid w:val="009A1602"/>
    <w:rsid w:val="009A1F18"/>
    <w:rsid w:val="009A43FB"/>
    <w:rsid w:val="009A4E88"/>
    <w:rsid w:val="009A57C0"/>
    <w:rsid w:val="009A5E51"/>
    <w:rsid w:val="009B0299"/>
    <w:rsid w:val="009B0DDC"/>
    <w:rsid w:val="009B175A"/>
    <w:rsid w:val="009B1CE9"/>
    <w:rsid w:val="009B2D82"/>
    <w:rsid w:val="009B2E5D"/>
    <w:rsid w:val="009B4C65"/>
    <w:rsid w:val="009D6CDE"/>
    <w:rsid w:val="009F2AD1"/>
    <w:rsid w:val="009F5FFF"/>
    <w:rsid w:val="009F76F8"/>
    <w:rsid w:val="00A012F7"/>
    <w:rsid w:val="00A01E26"/>
    <w:rsid w:val="00A04622"/>
    <w:rsid w:val="00A06348"/>
    <w:rsid w:val="00A067CA"/>
    <w:rsid w:val="00A07E2C"/>
    <w:rsid w:val="00A13F85"/>
    <w:rsid w:val="00A16696"/>
    <w:rsid w:val="00A30A50"/>
    <w:rsid w:val="00A32253"/>
    <w:rsid w:val="00A3651F"/>
    <w:rsid w:val="00A4018A"/>
    <w:rsid w:val="00A44C54"/>
    <w:rsid w:val="00A518D2"/>
    <w:rsid w:val="00A52471"/>
    <w:rsid w:val="00A52519"/>
    <w:rsid w:val="00A6149A"/>
    <w:rsid w:val="00A615FD"/>
    <w:rsid w:val="00A6224A"/>
    <w:rsid w:val="00A66B39"/>
    <w:rsid w:val="00A720F1"/>
    <w:rsid w:val="00A80651"/>
    <w:rsid w:val="00A85CF0"/>
    <w:rsid w:val="00A92FDD"/>
    <w:rsid w:val="00A937FF"/>
    <w:rsid w:val="00AA3730"/>
    <w:rsid w:val="00AB0D96"/>
    <w:rsid w:val="00AB12FC"/>
    <w:rsid w:val="00AB453A"/>
    <w:rsid w:val="00AB4D1D"/>
    <w:rsid w:val="00AC5DCB"/>
    <w:rsid w:val="00AC69D5"/>
    <w:rsid w:val="00AC70DF"/>
    <w:rsid w:val="00AD3CD1"/>
    <w:rsid w:val="00AE36A6"/>
    <w:rsid w:val="00AF4D04"/>
    <w:rsid w:val="00B007A1"/>
    <w:rsid w:val="00B04669"/>
    <w:rsid w:val="00B04951"/>
    <w:rsid w:val="00B10035"/>
    <w:rsid w:val="00B123A0"/>
    <w:rsid w:val="00B22BD3"/>
    <w:rsid w:val="00B26A8B"/>
    <w:rsid w:val="00B305F6"/>
    <w:rsid w:val="00B312DC"/>
    <w:rsid w:val="00B34E5F"/>
    <w:rsid w:val="00B357D5"/>
    <w:rsid w:val="00B36BB9"/>
    <w:rsid w:val="00B37778"/>
    <w:rsid w:val="00B42F22"/>
    <w:rsid w:val="00B55600"/>
    <w:rsid w:val="00B714A6"/>
    <w:rsid w:val="00B872DC"/>
    <w:rsid w:val="00B9195B"/>
    <w:rsid w:val="00BA064C"/>
    <w:rsid w:val="00BA2721"/>
    <w:rsid w:val="00BA7750"/>
    <w:rsid w:val="00BB234F"/>
    <w:rsid w:val="00BB4952"/>
    <w:rsid w:val="00BB6009"/>
    <w:rsid w:val="00BC3C2C"/>
    <w:rsid w:val="00BD3BC1"/>
    <w:rsid w:val="00BD62DC"/>
    <w:rsid w:val="00BD6780"/>
    <w:rsid w:val="00BD6B76"/>
    <w:rsid w:val="00BD74D9"/>
    <w:rsid w:val="00BE260A"/>
    <w:rsid w:val="00BE2885"/>
    <w:rsid w:val="00BE4EC7"/>
    <w:rsid w:val="00BF23FE"/>
    <w:rsid w:val="00C05548"/>
    <w:rsid w:val="00C104F4"/>
    <w:rsid w:val="00C17CCD"/>
    <w:rsid w:val="00C20237"/>
    <w:rsid w:val="00C22F04"/>
    <w:rsid w:val="00C260EE"/>
    <w:rsid w:val="00C27039"/>
    <w:rsid w:val="00C30E55"/>
    <w:rsid w:val="00C33DDC"/>
    <w:rsid w:val="00C34616"/>
    <w:rsid w:val="00C35B7C"/>
    <w:rsid w:val="00C3663E"/>
    <w:rsid w:val="00C611AE"/>
    <w:rsid w:val="00C613A0"/>
    <w:rsid w:val="00C700D3"/>
    <w:rsid w:val="00C70F8A"/>
    <w:rsid w:val="00C7182F"/>
    <w:rsid w:val="00C72984"/>
    <w:rsid w:val="00C77DF7"/>
    <w:rsid w:val="00C81B37"/>
    <w:rsid w:val="00C84BC3"/>
    <w:rsid w:val="00C905B0"/>
    <w:rsid w:val="00C9143A"/>
    <w:rsid w:val="00C929DE"/>
    <w:rsid w:val="00CA2B55"/>
    <w:rsid w:val="00CA46FE"/>
    <w:rsid w:val="00CB2D60"/>
    <w:rsid w:val="00CC038F"/>
    <w:rsid w:val="00CC126B"/>
    <w:rsid w:val="00CC4114"/>
    <w:rsid w:val="00CC7191"/>
    <w:rsid w:val="00CD2DCE"/>
    <w:rsid w:val="00CD4A3E"/>
    <w:rsid w:val="00CD51A2"/>
    <w:rsid w:val="00CE0160"/>
    <w:rsid w:val="00CE139B"/>
    <w:rsid w:val="00CE2295"/>
    <w:rsid w:val="00CE3579"/>
    <w:rsid w:val="00CE7B7A"/>
    <w:rsid w:val="00CF66B5"/>
    <w:rsid w:val="00D03FEE"/>
    <w:rsid w:val="00D04A31"/>
    <w:rsid w:val="00D0682F"/>
    <w:rsid w:val="00D06AD8"/>
    <w:rsid w:val="00D10E41"/>
    <w:rsid w:val="00D17848"/>
    <w:rsid w:val="00D2271C"/>
    <w:rsid w:val="00D2557A"/>
    <w:rsid w:val="00D25D90"/>
    <w:rsid w:val="00D2716B"/>
    <w:rsid w:val="00D4070A"/>
    <w:rsid w:val="00D47A96"/>
    <w:rsid w:val="00D50CC0"/>
    <w:rsid w:val="00D531E4"/>
    <w:rsid w:val="00D63739"/>
    <w:rsid w:val="00D70E2A"/>
    <w:rsid w:val="00D721AF"/>
    <w:rsid w:val="00D81411"/>
    <w:rsid w:val="00D84F1D"/>
    <w:rsid w:val="00D85D33"/>
    <w:rsid w:val="00D86D8F"/>
    <w:rsid w:val="00D87695"/>
    <w:rsid w:val="00D907E7"/>
    <w:rsid w:val="00D909A8"/>
    <w:rsid w:val="00D91D42"/>
    <w:rsid w:val="00D92881"/>
    <w:rsid w:val="00D97A92"/>
    <w:rsid w:val="00DA07AF"/>
    <w:rsid w:val="00DA1BC3"/>
    <w:rsid w:val="00DA3E64"/>
    <w:rsid w:val="00DB011D"/>
    <w:rsid w:val="00DB206A"/>
    <w:rsid w:val="00DB66C7"/>
    <w:rsid w:val="00DC01D2"/>
    <w:rsid w:val="00DD0ABF"/>
    <w:rsid w:val="00DD7964"/>
    <w:rsid w:val="00DE013C"/>
    <w:rsid w:val="00DE6E39"/>
    <w:rsid w:val="00DF006E"/>
    <w:rsid w:val="00E11311"/>
    <w:rsid w:val="00E15795"/>
    <w:rsid w:val="00E2677D"/>
    <w:rsid w:val="00E26B19"/>
    <w:rsid w:val="00E33E38"/>
    <w:rsid w:val="00E3650B"/>
    <w:rsid w:val="00E4319A"/>
    <w:rsid w:val="00E46106"/>
    <w:rsid w:val="00E52952"/>
    <w:rsid w:val="00E5520A"/>
    <w:rsid w:val="00E5778C"/>
    <w:rsid w:val="00E67489"/>
    <w:rsid w:val="00E774BC"/>
    <w:rsid w:val="00E912C6"/>
    <w:rsid w:val="00E93512"/>
    <w:rsid w:val="00E937ED"/>
    <w:rsid w:val="00E963F4"/>
    <w:rsid w:val="00E97F49"/>
    <w:rsid w:val="00EA04D0"/>
    <w:rsid w:val="00EA451E"/>
    <w:rsid w:val="00EA5283"/>
    <w:rsid w:val="00EA603A"/>
    <w:rsid w:val="00EB0F06"/>
    <w:rsid w:val="00EB553D"/>
    <w:rsid w:val="00EC1E40"/>
    <w:rsid w:val="00EC36AC"/>
    <w:rsid w:val="00ED51DE"/>
    <w:rsid w:val="00ED7C34"/>
    <w:rsid w:val="00EE1B8F"/>
    <w:rsid w:val="00EE423E"/>
    <w:rsid w:val="00EF13B7"/>
    <w:rsid w:val="00EF1969"/>
    <w:rsid w:val="00EF30E9"/>
    <w:rsid w:val="00EF6F36"/>
    <w:rsid w:val="00F1263D"/>
    <w:rsid w:val="00F1274C"/>
    <w:rsid w:val="00F1302E"/>
    <w:rsid w:val="00F13CAC"/>
    <w:rsid w:val="00F25FFD"/>
    <w:rsid w:val="00F32CF1"/>
    <w:rsid w:val="00F32E03"/>
    <w:rsid w:val="00F458DF"/>
    <w:rsid w:val="00F47E9D"/>
    <w:rsid w:val="00F549B7"/>
    <w:rsid w:val="00F54EC8"/>
    <w:rsid w:val="00F576E2"/>
    <w:rsid w:val="00F6006F"/>
    <w:rsid w:val="00F60086"/>
    <w:rsid w:val="00F611CF"/>
    <w:rsid w:val="00F75974"/>
    <w:rsid w:val="00F802D9"/>
    <w:rsid w:val="00F83A22"/>
    <w:rsid w:val="00F8540A"/>
    <w:rsid w:val="00F8786A"/>
    <w:rsid w:val="00F90FB8"/>
    <w:rsid w:val="00F910E2"/>
    <w:rsid w:val="00F9136D"/>
    <w:rsid w:val="00F93F14"/>
    <w:rsid w:val="00F94926"/>
    <w:rsid w:val="00F95E4B"/>
    <w:rsid w:val="00F96690"/>
    <w:rsid w:val="00FA13C5"/>
    <w:rsid w:val="00FB4CA7"/>
    <w:rsid w:val="00FB705F"/>
    <w:rsid w:val="00FC5BFD"/>
    <w:rsid w:val="00FC6EC5"/>
    <w:rsid w:val="00FC7915"/>
    <w:rsid w:val="00FD1995"/>
    <w:rsid w:val="00FD5399"/>
    <w:rsid w:val="00FD7B57"/>
    <w:rsid w:val="00FF6D38"/>
    <w:rsid w:val="030B3682"/>
    <w:rsid w:val="042E4439"/>
    <w:rsid w:val="048008E3"/>
    <w:rsid w:val="06A2D296"/>
    <w:rsid w:val="0D4BE8C7"/>
    <w:rsid w:val="0EA6CC4E"/>
    <w:rsid w:val="10BAE6E8"/>
    <w:rsid w:val="119D56EE"/>
    <w:rsid w:val="1300EF9A"/>
    <w:rsid w:val="13AD62EF"/>
    <w:rsid w:val="159F1287"/>
    <w:rsid w:val="19170833"/>
    <w:rsid w:val="1F87059A"/>
    <w:rsid w:val="200A9892"/>
    <w:rsid w:val="2042A9B9"/>
    <w:rsid w:val="21A120ED"/>
    <w:rsid w:val="21A86F32"/>
    <w:rsid w:val="23AA0F88"/>
    <w:rsid w:val="267F714C"/>
    <w:rsid w:val="26BE21B4"/>
    <w:rsid w:val="2850959F"/>
    <w:rsid w:val="2883090A"/>
    <w:rsid w:val="28F2BA3C"/>
    <w:rsid w:val="291288A1"/>
    <w:rsid w:val="29EB7E3F"/>
    <w:rsid w:val="2A1FA2B2"/>
    <w:rsid w:val="2B2B50B8"/>
    <w:rsid w:val="2C0AFEB2"/>
    <w:rsid w:val="2EB68C7F"/>
    <w:rsid w:val="2F693ECE"/>
    <w:rsid w:val="327F6B55"/>
    <w:rsid w:val="32A08AFB"/>
    <w:rsid w:val="34163F7E"/>
    <w:rsid w:val="34565057"/>
    <w:rsid w:val="3480ACD3"/>
    <w:rsid w:val="353D0508"/>
    <w:rsid w:val="374E9741"/>
    <w:rsid w:val="395029D1"/>
    <w:rsid w:val="3B7B8987"/>
    <w:rsid w:val="3B8DDC7B"/>
    <w:rsid w:val="3BF3097E"/>
    <w:rsid w:val="3C69632D"/>
    <w:rsid w:val="3FB61EE4"/>
    <w:rsid w:val="4032E67E"/>
    <w:rsid w:val="411E1803"/>
    <w:rsid w:val="41E6B6BA"/>
    <w:rsid w:val="425271CC"/>
    <w:rsid w:val="4293BEBB"/>
    <w:rsid w:val="46D8C864"/>
    <w:rsid w:val="474CFA21"/>
    <w:rsid w:val="4762A4AB"/>
    <w:rsid w:val="488CB11E"/>
    <w:rsid w:val="4AF7F84A"/>
    <w:rsid w:val="4B16158C"/>
    <w:rsid w:val="4CDCBFC2"/>
    <w:rsid w:val="4D4129C1"/>
    <w:rsid w:val="4F062B9B"/>
    <w:rsid w:val="5058B31E"/>
    <w:rsid w:val="507359A2"/>
    <w:rsid w:val="509DDFD4"/>
    <w:rsid w:val="51FF7C37"/>
    <w:rsid w:val="53866324"/>
    <w:rsid w:val="55A6261D"/>
    <w:rsid w:val="5636684A"/>
    <w:rsid w:val="588AA369"/>
    <w:rsid w:val="58903DA2"/>
    <w:rsid w:val="58BC5E28"/>
    <w:rsid w:val="5B62F319"/>
    <w:rsid w:val="5B8DE3E3"/>
    <w:rsid w:val="5BA3F0A2"/>
    <w:rsid w:val="62036F61"/>
    <w:rsid w:val="6222D75C"/>
    <w:rsid w:val="6499E3D3"/>
    <w:rsid w:val="6B017B8E"/>
    <w:rsid w:val="6DEA7A97"/>
    <w:rsid w:val="6E1317A6"/>
    <w:rsid w:val="6F6BC20F"/>
    <w:rsid w:val="6F7884D3"/>
    <w:rsid w:val="6F9300DE"/>
    <w:rsid w:val="703F6D69"/>
    <w:rsid w:val="76D4E7B5"/>
    <w:rsid w:val="776BFD48"/>
    <w:rsid w:val="784FEC94"/>
    <w:rsid w:val="7A7D3E0F"/>
    <w:rsid w:val="7A8BF1EC"/>
    <w:rsid w:val="7BDDFA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ADB50"/>
  <w15:docId w15:val="{BD352FBA-A9EB-405C-8BA3-39DB1A73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C6"/>
    <w:pPr>
      <w:spacing w:after="120" w:line="240" w:lineRule="auto"/>
      <w:jc w:val="both"/>
    </w:pPr>
    <w:rPr>
      <w:rFonts w:ascii="Calibri" w:eastAsia="Times New Roman" w:hAnsi="Calibri" w:cs="Arial"/>
      <w:bCs/>
      <w:sz w:val="24"/>
      <w:szCs w:val="20"/>
    </w:rPr>
  </w:style>
  <w:style w:type="paragraph" w:styleId="Heading1">
    <w:name w:val="heading 1"/>
    <w:basedOn w:val="Normal"/>
    <w:next w:val="Normal"/>
    <w:link w:val="Heading1Char"/>
    <w:uiPriority w:val="99"/>
    <w:qFormat/>
    <w:rsid w:val="00E912C6"/>
    <w:pPr>
      <w:keepNext/>
      <w:numPr>
        <w:numId w:val="1"/>
      </w:numPr>
      <w:jc w:val="center"/>
      <w:outlineLvl w:val="0"/>
    </w:pPr>
    <w:rPr>
      <w:b/>
      <w:color w:val="00A3E0"/>
      <w:sz w:val="32"/>
    </w:rPr>
  </w:style>
  <w:style w:type="paragraph" w:styleId="Heading2">
    <w:name w:val="heading 2"/>
    <w:basedOn w:val="Normal"/>
    <w:next w:val="Normal"/>
    <w:link w:val="Heading2Char"/>
    <w:uiPriority w:val="99"/>
    <w:unhideWhenUsed/>
    <w:qFormat/>
    <w:rsid w:val="00E912C6"/>
    <w:pPr>
      <w:keepNext/>
      <w:numPr>
        <w:ilvl w:val="1"/>
        <w:numId w:val="1"/>
      </w:numPr>
      <w:spacing w:before="120"/>
      <w:jc w:val="left"/>
      <w:outlineLvl w:val="1"/>
    </w:pPr>
    <w:rPr>
      <w:b/>
      <w:color w:val="981D97"/>
    </w:rPr>
  </w:style>
  <w:style w:type="paragraph" w:styleId="Heading3">
    <w:name w:val="heading 3"/>
    <w:basedOn w:val="Normal"/>
    <w:next w:val="Normal"/>
    <w:link w:val="Heading3Char"/>
    <w:uiPriority w:val="9"/>
    <w:semiHidden/>
    <w:unhideWhenUsed/>
    <w:qFormat/>
    <w:rsid w:val="00533F9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12C6"/>
    <w:rPr>
      <w:rFonts w:ascii="Calibri" w:eastAsia="Times New Roman" w:hAnsi="Calibri" w:cs="Arial"/>
      <w:b/>
      <w:bCs/>
      <w:color w:val="00A3E0"/>
      <w:sz w:val="32"/>
      <w:szCs w:val="20"/>
    </w:rPr>
  </w:style>
  <w:style w:type="character" w:customStyle="1" w:styleId="Heading2Char">
    <w:name w:val="Heading 2 Char"/>
    <w:basedOn w:val="DefaultParagraphFont"/>
    <w:link w:val="Heading2"/>
    <w:uiPriority w:val="99"/>
    <w:rsid w:val="00E912C6"/>
    <w:rPr>
      <w:rFonts w:ascii="Calibri" w:eastAsia="Times New Roman" w:hAnsi="Calibri" w:cs="Arial"/>
      <w:b/>
      <w:bCs/>
      <w:color w:val="981D97"/>
      <w:sz w:val="24"/>
      <w:szCs w:val="20"/>
    </w:rPr>
  </w:style>
  <w:style w:type="character" w:styleId="Hyperlink">
    <w:name w:val="Hyperlink"/>
    <w:basedOn w:val="DefaultParagraphFont"/>
    <w:uiPriority w:val="99"/>
    <w:unhideWhenUsed/>
    <w:rsid w:val="00E912C6"/>
    <w:rPr>
      <w:rFonts w:ascii="Times New Roman" w:hAnsi="Times New Roman" w:cs="Times New Roman" w:hint="default"/>
      <w:color w:val="0000FF"/>
      <w:u w:val="single"/>
    </w:rPr>
  </w:style>
  <w:style w:type="character" w:styleId="Strong">
    <w:name w:val="Strong"/>
    <w:basedOn w:val="DefaultParagraphFont"/>
    <w:uiPriority w:val="99"/>
    <w:qFormat/>
    <w:rsid w:val="00E912C6"/>
    <w:rPr>
      <w:rFonts w:ascii="Times New Roman" w:hAnsi="Times New Roman" w:cs="Times New Roman" w:hint="default"/>
      <w:b/>
      <w:bCs/>
    </w:rPr>
  </w:style>
  <w:style w:type="paragraph" w:styleId="TOC1">
    <w:name w:val="toc 1"/>
    <w:basedOn w:val="Normal"/>
    <w:next w:val="Normal"/>
    <w:autoRedefine/>
    <w:uiPriority w:val="39"/>
    <w:unhideWhenUsed/>
    <w:rsid w:val="00685E18"/>
    <w:pPr>
      <w:tabs>
        <w:tab w:val="right" w:leader="dot" w:pos="8296"/>
      </w:tabs>
      <w:spacing w:after="100"/>
    </w:pPr>
  </w:style>
  <w:style w:type="paragraph" w:styleId="TOC2">
    <w:name w:val="toc 2"/>
    <w:basedOn w:val="Normal"/>
    <w:next w:val="Normal"/>
    <w:autoRedefine/>
    <w:uiPriority w:val="39"/>
    <w:unhideWhenUsed/>
    <w:rsid w:val="004D19E8"/>
    <w:pPr>
      <w:tabs>
        <w:tab w:val="right" w:leader="dot" w:pos="8296"/>
      </w:tabs>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E912C6"/>
    <w:rPr>
      <w:rFonts w:ascii="Calibri" w:eastAsiaTheme="majorEastAsia" w:hAnsi="Calibri" w:cstheme="majorBidi"/>
      <w:b/>
      <w:caps/>
      <w:color w:val="FF0000"/>
      <w:spacing w:val="-20"/>
      <w:kern w:val="28"/>
      <w:sz w:val="56"/>
      <w:szCs w:val="52"/>
      <w:lang w:val="en-US"/>
    </w:rPr>
  </w:style>
  <w:style w:type="paragraph" w:styleId="ListParagraph">
    <w:name w:val="List Paragraph"/>
    <w:basedOn w:val="Normal"/>
    <w:uiPriority w:val="34"/>
    <w:qFormat/>
    <w:rsid w:val="00E912C6"/>
    <w:pPr>
      <w:ind w:left="720"/>
      <w:contextualSpacing/>
    </w:pPr>
  </w:style>
  <w:style w:type="paragraph" w:customStyle="1" w:styleId="TOCHeading1">
    <w:name w:val="TOC Heading 1"/>
    <w:basedOn w:val="TOCHeading"/>
    <w:rsid w:val="00E912C6"/>
    <w:pPr>
      <w:keepLines/>
      <w:spacing w:before="480" w:after="0"/>
    </w:pPr>
    <w:rPr>
      <w:bCs w:val="0"/>
      <w:color w:val="365F91" w:themeColor="accent1" w:themeShade="BF"/>
      <w:kern w:val="0"/>
      <w:sz w:val="28"/>
      <w:szCs w:val="28"/>
    </w:rPr>
  </w:style>
  <w:style w:type="paragraph" w:customStyle="1" w:styleId="AHeading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customStyle="1" w:styleId="AHeading2">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customStyle="1" w:styleId="ANumberedText">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customStyle="1" w:styleId="ANumberedText2">
    <w:name w:val="A Numbered Text 2"/>
    <w:basedOn w:val="ANumberedText"/>
    <w:qFormat/>
    <w:rsid w:val="00E912C6"/>
    <w:pPr>
      <w:numPr>
        <w:ilvl w:val="3"/>
      </w:numPr>
      <w:snapToGrid w:val="0"/>
      <w:ind w:left="1843" w:hanging="992"/>
    </w:pPr>
  </w:style>
  <w:style w:type="table" w:styleId="TableGrid">
    <w:name w:val="Table Grid"/>
    <w:basedOn w:val="TableNormal"/>
    <w:uiPriority w:val="39"/>
    <w:rsid w:val="00E912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912C6"/>
    <w:pPr>
      <w:numPr>
        <w:numId w:val="0"/>
      </w:numPr>
      <w:spacing w:before="240" w:after="60"/>
      <w:jc w:val="both"/>
      <w:outlineLvl w:val="9"/>
    </w:pPr>
    <w:rPr>
      <w:rFonts w:asciiTheme="majorHAnsi" w:eastAsiaTheme="majorEastAsia" w:hAnsiTheme="majorHAnsi" w:cstheme="majorBidi"/>
      <w:color w:val="auto"/>
      <w:kern w:val="32"/>
      <w:szCs w:val="32"/>
    </w:rPr>
  </w:style>
  <w:style w:type="paragraph" w:customStyle="1" w:styleId="AppendixHeading1">
    <w:name w:val="Appendix Heading 1"/>
    <w:basedOn w:val="Heading1"/>
    <w:rsid w:val="00E912C6"/>
    <w:pPr>
      <w:numPr>
        <w:numId w:val="7"/>
      </w:numPr>
    </w:pPr>
  </w:style>
  <w:style w:type="paragraph" w:styleId="BalloonText">
    <w:name w:val="Balloon Text"/>
    <w:basedOn w:val="Normal"/>
    <w:link w:val="BalloonTextChar"/>
    <w:uiPriority w:val="99"/>
    <w:semiHidden/>
    <w:unhideWhenUsed/>
    <w:rsid w:val="00B30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F6"/>
    <w:rPr>
      <w:rFonts w:ascii="Tahoma" w:eastAsia="Times New Roman" w:hAnsi="Tahoma" w:cs="Tahoma"/>
      <w:bCs/>
      <w:sz w:val="16"/>
      <w:szCs w:val="16"/>
    </w:rPr>
  </w:style>
  <w:style w:type="paragraph" w:styleId="Header">
    <w:name w:val="header"/>
    <w:basedOn w:val="Normal"/>
    <w:link w:val="HeaderChar"/>
    <w:uiPriority w:val="99"/>
    <w:unhideWhenUsed/>
    <w:rsid w:val="002F0220"/>
    <w:pPr>
      <w:tabs>
        <w:tab w:val="center" w:pos="4513"/>
        <w:tab w:val="right" w:pos="9026"/>
      </w:tabs>
      <w:spacing w:after="0"/>
    </w:pPr>
  </w:style>
  <w:style w:type="character" w:customStyle="1" w:styleId="HeaderChar">
    <w:name w:val="Header Char"/>
    <w:basedOn w:val="DefaultParagraphFont"/>
    <w:link w:val="Header"/>
    <w:uiPriority w:val="99"/>
    <w:rsid w:val="002F0220"/>
    <w:rPr>
      <w:rFonts w:ascii="Calibri" w:eastAsia="Times New Roman" w:hAnsi="Calibri"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customStyle="1" w:styleId="FooterChar">
    <w:name w:val="Footer Char"/>
    <w:basedOn w:val="DefaultParagraphFont"/>
    <w:link w:val="Footer"/>
    <w:uiPriority w:val="99"/>
    <w:rsid w:val="002F0220"/>
    <w:rPr>
      <w:rFonts w:ascii="Calibri" w:eastAsia="Times New Roman" w:hAnsi="Calibri" w:cs="Arial"/>
      <w:bCs/>
      <w:sz w:val="24"/>
      <w:szCs w:val="20"/>
    </w:rPr>
  </w:style>
  <w:style w:type="paragraph" w:customStyle="1" w:styleId="AIndentedText">
    <w:name w:val="A Indented Text"/>
    <w:basedOn w:val="Normal"/>
    <w:qFormat/>
    <w:rsid w:val="009A57C0"/>
    <w:pPr>
      <w:ind w:left="851"/>
    </w:pPr>
    <w:rPr>
      <w:rFonts w:eastAsiaTheme="minorEastAsia" w:cstheme="minorBidi"/>
      <w:bCs w:val="0"/>
      <w:szCs w:val="22"/>
      <w:lang w:val="en-US"/>
    </w:rPr>
  </w:style>
  <w:style w:type="character" w:customStyle="1" w:styleId="BodyTextChar1">
    <w:name w:val="Body Text Char1"/>
    <w:basedOn w:val="DefaultParagraphFont"/>
    <w:link w:val="BodyText"/>
    <w:uiPriority w:val="99"/>
    <w:rsid w:val="00C3663E"/>
    <w:rPr>
      <w:rFonts w:ascii="Arial" w:hAnsi="Arial" w:cs="Arial"/>
      <w:sz w:val="21"/>
      <w:szCs w:val="21"/>
      <w:shd w:val="clear" w:color="auto" w:fill="FFFFFF"/>
    </w:rPr>
  </w:style>
  <w:style w:type="paragraph" w:styleId="BodyText">
    <w:name w:val="Body Text"/>
    <w:basedOn w:val="Normal"/>
    <w:link w:val="BodyTextChar1"/>
    <w:uiPriority w:val="99"/>
    <w:rsid w:val="00C3663E"/>
    <w:pPr>
      <w:widowControl w:val="0"/>
      <w:shd w:val="clear" w:color="auto" w:fill="FFFFFF"/>
      <w:spacing w:before="240" w:line="326" w:lineRule="exact"/>
      <w:ind w:hanging="720"/>
    </w:pPr>
    <w:rPr>
      <w:rFonts w:ascii="Arial" w:eastAsiaTheme="minorHAnsi" w:hAnsi="Arial"/>
      <w:bCs w:val="0"/>
      <w:sz w:val="21"/>
      <w:szCs w:val="21"/>
    </w:rPr>
  </w:style>
  <w:style w:type="character" w:customStyle="1" w:styleId="BodyTextChar">
    <w:name w:val="Body Text Char"/>
    <w:basedOn w:val="DefaultParagraphFont"/>
    <w:uiPriority w:val="99"/>
    <w:semiHidden/>
    <w:rsid w:val="00C3663E"/>
    <w:rPr>
      <w:rFonts w:ascii="Calibri" w:eastAsia="Times New Roman" w:hAnsi="Calibri" w:cs="Arial"/>
      <w:bCs/>
      <w:sz w:val="24"/>
      <w:szCs w:val="20"/>
    </w:rPr>
  </w:style>
  <w:style w:type="character" w:customStyle="1" w:styleId="Heading41">
    <w:name w:val="Heading 41"/>
    <w:basedOn w:val="DefaultParagraphFont"/>
    <w:link w:val="Heading410"/>
    <w:uiPriority w:val="99"/>
    <w:rsid w:val="00C3663E"/>
    <w:rPr>
      <w:rFonts w:ascii="Arial" w:hAnsi="Arial" w:cs="Arial"/>
      <w:b/>
      <w:bCs/>
      <w:sz w:val="21"/>
      <w:szCs w:val="21"/>
      <w:shd w:val="clear" w:color="auto" w:fill="FFFFFF"/>
    </w:rPr>
  </w:style>
  <w:style w:type="character" w:customStyle="1" w:styleId="Bodytext2">
    <w:name w:val="Body text (2)_"/>
    <w:basedOn w:val="DefaultParagraphFont"/>
    <w:link w:val="Bodytext21"/>
    <w:uiPriority w:val="99"/>
    <w:rsid w:val="00C3663E"/>
    <w:rPr>
      <w:rFonts w:ascii="Arial" w:hAnsi="Arial" w:cs="Arial"/>
      <w:b/>
      <w:bCs/>
      <w:sz w:val="26"/>
      <w:szCs w:val="26"/>
      <w:shd w:val="clear" w:color="auto" w:fill="FFFFFF"/>
    </w:rPr>
  </w:style>
  <w:style w:type="character" w:customStyle="1" w:styleId="Bodytext3">
    <w:name w:val="Body text (3)_"/>
    <w:basedOn w:val="DefaultParagraphFont"/>
    <w:link w:val="Bodytext31"/>
    <w:uiPriority w:val="99"/>
    <w:rsid w:val="00C3663E"/>
    <w:rPr>
      <w:rFonts w:ascii="Arial" w:hAnsi="Arial" w:cs="Arial"/>
      <w:i/>
      <w:iCs/>
      <w:sz w:val="21"/>
      <w:szCs w:val="21"/>
      <w:shd w:val="clear" w:color="auto" w:fill="FFFFFF"/>
    </w:rPr>
  </w:style>
  <w:style w:type="character" w:customStyle="1" w:styleId="Bodytext24">
    <w:name w:val="Body text (2)4"/>
    <w:basedOn w:val="Bodytext2"/>
    <w:uiPriority w:val="99"/>
    <w:rsid w:val="00C3663E"/>
    <w:rPr>
      <w:rFonts w:ascii="Arial" w:hAnsi="Arial" w:cs="Arial"/>
      <w:b/>
      <w:bCs/>
      <w:color w:val="00478B"/>
      <w:sz w:val="26"/>
      <w:szCs w:val="26"/>
      <w:u w:val="single"/>
      <w:shd w:val="clear" w:color="auto" w:fill="FFFFFF"/>
    </w:rPr>
  </w:style>
  <w:style w:type="character" w:customStyle="1" w:styleId="Tablecaption">
    <w:name w:val="Table caption_"/>
    <w:basedOn w:val="DefaultParagraphFont"/>
    <w:link w:val="Tablecaption0"/>
    <w:uiPriority w:val="99"/>
    <w:rsid w:val="00C3663E"/>
    <w:rPr>
      <w:rFonts w:ascii="Arial" w:hAnsi="Arial" w:cs="Arial"/>
      <w:sz w:val="21"/>
      <w:szCs w:val="21"/>
      <w:shd w:val="clear" w:color="auto" w:fill="FFFFFF"/>
    </w:rPr>
  </w:style>
  <w:style w:type="character" w:customStyle="1" w:styleId="Bodytext4">
    <w:name w:val="Body text (4)_"/>
    <w:basedOn w:val="DefaultParagraphFont"/>
    <w:link w:val="Bodytext40"/>
    <w:uiPriority w:val="99"/>
    <w:rsid w:val="00C3663E"/>
    <w:rPr>
      <w:rFonts w:ascii="Arial" w:hAnsi="Arial" w:cs="Arial"/>
      <w:b/>
      <w:bCs/>
      <w:sz w:val="21"/>
      <w:szCs w:val="21"/>
      <w:shd w:val="clear" w:color="auto" w:fill="FFFFFF"/>
    </w:rPr>
  </w:style>
  <w:style w:type="paragraph" w:customStyle="1" w:styleId="Heading410">
    <w:name w:val="Heading #41"/>
    <w:basedOn w:val="Normal"/>
    <w:link w:val="Heading41"/>
    <w:uiPriority w:val="99"/>
    <w:rsid w:val="00C3663E"/>
    <w:pPr>
      <w:widowControl w:val="0"/>
      <w:shd w:val="clear" w:color="auto" w:fill="FFFFFF"/>
      <w:spacing w:before="300" w:after="300" w:line="240" w:lineRule="atLeast"/>
      <w:ind w:hanging="720"/>
      <w:outlineLvl w:val="3"/>
    </w:pPr>
    <w:rPr>
      <w:rFonts w:ascii="Arial" w:eastAsiaTheme="minorHAnsi" w:hAnsi="Arial"/>
      <w:b/>
      <w:sz w:val="21"/>
      <w:szCs w:val="21"/>
    </w:rPr>
  </w:style>
  <w:style w:type="paragraph" w:customStyle="1" w:styleId="Bodytext21">
    <w:name w:val="Body text (2)1"/>
    <w:basedOn w:val="Normal"/>
    <w:link w:val="Bodytext2"/>
    <w:uiPriority w:val="99"/>
    <w:rsid w:val="00C3663E"/>
    <w:pPr>
      <w:widowControl w:val="0"/>
      <w:shd w:val="clear" w:color="auto" w:fill="FFFFFF"/>
      <w:spacing w:after="360" w:line="240" w:lineRule="atLeast"/>
    </w:pPr>
    <w:rPr>
      <w:rFonts w:ascii="Arial" w:eastAsiaTheme="minorHAnsi" w:hAnsi="Arial"/>
      <w:b/>
      <w:sz w:val="26"/>
      <w:szCs w:val="26"/>
    </w:rPr>
  </w:style>
  <w:style w:type="paragraph" w:customStyle="1" w:styleId="Bodytext31">
    <w:name w:val="Body text (3)1"/>
    <w:basedOn w:val="Normal"/>
    <w:link w:val="Bodytext3"/>
    <w:uiPriority w:val="99"/>
    <w:rsid w:val="00C3663E"/>
    <w:pPr>
      <w:widowControl w:val="0"/>
      <w:shd w:val="clear" w:color="auto" w:fill="FFFFFF"/>
      <w:spacing w:before="360" w:after="180" w:line="312" w:lineRule="exact"/>
    </w:pPr>
    <w:rPr>
      <w:rFonts w:ascii="Arial" w:eastAsiaTheme="minorHAnsi" w:hAnsi="Arial"/>
      <w:bCs w:val="0"/>
      <w:i/>
      <w:iCs/>
      <w:sz w:val="21"/>
      <w:szCs w:val="21"/>
    </w:rPr>
  </w:style>
  <w:style w:type="paragraph" w:customStyle="1" w:styleId="Tablecaption0">
    <w:name w:val="Table caption"/>
    <w:basedOn w:val="Normal"/>
    <w:link w:val="Tablecaption"/>
    <w:uiPriority w:val="99"/>
    <w:rsid w:val="00C3663E"/>
    <w:pPr>
      <w:widowControl w:val="0"/>
      <w:shd w:val="clear" w:color="auto" w:fill="FFFFFF"/>
      <w:spacing w:after="0" w:line="240" w:lineRule="atLeast"/>
      <w:jc w:val="left"/>
    </w:pPr>
    <w:rPr>
      <w:rFonts w:ascii="Arial" w:eastAsiaTheme="minorHAnsi" w:hAnsi="Arial"/>
      <w:bCs w:val="0"/>
      <w:sz w:val="21"/>
      <w:szCs w:val="21"/>
    </w:rPr>
  </w:style>
  <w:style w:type="paragraph" w:customStyle="1" w:styleId="Bodytext40">
    <w:name w:val="Body text (4)"/>
    <w:basedOn w:val="Normal"/>
    <w:link w:val="Bodytext4"/>
    <w:uiPriority w:val="99"/>
    <w:rsid w:val="00C3663E"/>
    <w:pPr>
      <w:widowControl w:val="0"/>
      <w:shd w:val="clear" w:color="auto" w:fill="FFFFFF"/>
      <w:spacing w:after="0" w:line="240" w:lineRule="atLeast"/>
      <w:jc w:val="center"/>
    </w:pPr>
    <w:rPr>
      <w:rFonts w:ascii="Arial" w:eastAsiaTheme="minorHAnsi" w:hAnsi="Arial"/>
      <w:b/>
      <w:sz w:val="21"/>
      <w:szCs w:val="21"/>
    </w:rPr>
  </w:style>
  <w:style w:type="character" w:styleId="CommentReference">
    <w:name w:val="annotation reference"/>
    <w:basedOn w:val="DefaultParagraphFont"/>
    <w:uiPriority w:val="99"/>
    <w:semiHidden/>
    <w:unhideWhenUsed/>
    <w:rsid w:val="00132716"/>
    <w:rPr>
      <w:sz w:val="16"/>
      <w:szCs w:val="16"/>
    </w:rPr>
  </w:style>
  <w:style w:type="paragraph" w:styleId="CommentText">
    <w:name w:val="annotation text"/>
    <w:basedOn w:val="Normal"/>
    <w:link w:val="CommentTextChar"/>
    <w:uiPriority w:val="99"/>
    <w:unhideWhenUsed/>
    <w:rsid w:val="00132716"/>
    <w:rPr>
      <w:sz w:val="20"/>
    </w:rPr>
  </w:style>
  <w:style w:type="character" w:customStyle="1" w:styleId="CommentTextChar">
    <w:name w:val="Comment Text Char"/>
    <w:basedOn w:val="DefaultParagraphFont"/>
    <w:link w:val="CommentText"/>
    <w:uiPriority w:val="99"/>
    <w:rsid w:val="00132716"/>
    <w:rPr>
      <w:rFonts w:ascii="Calibri" w:eastAsia="Times New Roman" w:hAnsi="Calibri" w:cs="Arial"/>
      <w:bCs/>
      <w:sz w:val="20"/>
      <w:szCs w:val="20"/>
    </w:rPr>
  </w:style>
  <w:style w:type="paragraph" w:styleId="CommentSubject">
    <w:name w:val="annotation subject"/>
    <w:basedOn w:val="CommentText"/>
    <w:next w:val="CommentText"/>
    <w:link w:val="CommentSubjectChar"/>
    <w:uiPriority w:val="99"/>
    <w:semiHidden/>
    <w:unhideWhenUsed/>
    <w:rsid w:val="00132716"/>
    <w:rPr>
      <w:b/>
    </w:rPr>
  </w:style>
  <w:style w:type="character" w:customStyle="1" w:styleId="CommentSubjectChar">
    <w:name w:val="Comment Subject Char"/>
    <w:basedOn w:val="CommentTextChar"/>
    <w:link w:val="CommentSubject"/>
    <w:uiPriority w:val="99"/>
    <w:semiHidden/>
    <w:rsid w:val="00132716"/>
    <w:rPr>
      <w:rFonts w:ascii="Calibri" w:eastAsia="Times New Roman" w:hAnsi="Calibri" w:cs="Arial"/>
      <w:b/>
      <w:bCs/>
      <w:sz w:val="20"/>
      <w:szCs w:val="20"/>
    </w:rPr>
  </w:style>
  <w:style w:type="character" w:styleId="FollowedHyperlink">
    <w:name w:val="FollowedHyperlink"/>
    <w:basedOn w:val="DefaultParagraphFont"/>
    <w:uiPriority w:val="99"/>
    <w:semiHidden/>
    <w:unhideWhenUsed/>
    <w:rsid w:val="001E4A3A"/>
    <w:rPr>
      <w:color w:val="800080" w:themeColor="followedHyperlink"/>
      <w:u w:val="single"/>
    </w:rPr>
  </w:style>
  <w:style w:type="paragraph" w:customStyle="1" w:styleId="Title1">
    <w:name w:val="Title1"/>
    <w:basedOn w:val="Normal"/>
    <w:qFormat/>
    <w:rsid w:val="004B1553"/>
    <w:pPr>
      <w:numPr>
        <w:numId w:val="21"/>
      </w:numPr>
      <w:spacing w:after="160" w:line="259" w:lineRule="auto"/>
      <w:jc w:val="left"/>
    </w:pPr>
    <w:rPr>
      <w:rFonts w:asciiTheme="minorHAnsi" w:eastAsiaTheme="minorEastAsia" w:hAnsiTheme="minorHAnsi" w:cstheme="minorBidi"/>
      <w:b/>
      <w:sz w:val="28"/>
      <w:szCs w:val="28"/>
    </w:rPr>
  </w:style>
  <w:style w:type="paragraph" w:customStyle="1" w:styleId="Paragraph1">
    <w:name w:val="Paragraph1"/>
    <w:basedOn w:val="Normal"/>
    <w:qFormat/>
    <w:rsid w:val="004B1553"/>
    <w:pPr>
      <w:numPr>
        <w:ilvl w:val="1"/>
        <w:numId w:val="21"/>
      </w:numPr>
      <w:spacing w:after="160" w:line="259" w:lineRule="auto"/>
      <w:jc w:val="left"/>
    </w:pPr>
    <w:rPr>
      <w:rFonts w:asciiTheme="minorHAnsi" w:eastAsiaTheme="minorEastAsia" w:hAnsiTheme="minorHAnsi" w:cstheme="minorBidi"/>
      <w:bCs w:val="0"/>
      <w:sz w:val="22"/>
      <w:szCs w:val="22"/>
      <w:u w:val="single"/>
    </w:rPr>
  </w:style>
  <w:style w:type="paragraph" w:customStyle="1" w:styleId="Paragraph2">
    <w:name w:val="Paragraph2"/>
    <w:basedOn w:val="Normal"/>
    <w:qFormat/>
    <w:rsid w:val="004B1553"/>
    <w:pPr>
      <w:numPr>
        <w:ilvl w:val="2"/>
        <w:numId w:val="21"/>
      </w:numPr>
      <w:spacing w:after="160" w:line="259" w:lineRule="auto"/>
    </w:pPr>
    <w:rPr>
      <w:rFonts w:eastAsiaTheme="minorEastAsia" w:cs="Calibri"/>
      <w:bCs w:val="0"/>
      <w:sz w:val="23"/>
      <w:szCs w:val="23"/>
    </w:rPr>
  </w:style>
  <w:style w:type="paragraph" w:customStyle="1" w:styleId="Paragraph3">
    <w:name w:val="Paragraph3"/>
    <w:basedOn w:val="Paragraph2"/>
    <w:qFormat/>
    <w:rsid w:val="004B1553"/>
    <w:pPr>
      <w:numPr>
        <w:ilvl w:val="3"/>
      </w:numPr>
    </w:pPr>
  </w:style>
  <w:style w:type="paragraph" w:customStyle="1" w:styleId="Appendix1">
    <w:name w:val="Appendix1"/>
    <w:basedOn w:val="ListParagraph"/>
    <w:qFormat/>
    <w:rsid w:val="004B1553"/>
    <w:pPr>
      <w:numPr>
        <w:ilvl w:val="4"/>
        <w:numId w:val="21"/>
      </w:numPr>
      <w:spacing w:after="160" w:line="259" w:lineRule="auto"/>
      <w:jc w:val="center"/>
    </w:pPr>
    <w:rPr>
      <w:rFonts w:asciiTheme="minorHAnsi" w:eastAsiaTheme="minorHAnsi" w:hAnsiTheme="minorHAnsi" w:cstheme="minorBidi"/>
      <w:b/>
      <w:sz w:val="28"/>
      <w:szCs w:val="28"/>
    </w:rPr>
  </w:style>
  <w:style w:type="paragraph" w:customStyle="1" w:styleId="TitleClause">
    <w:name w:val="Title Clause"/>
    <w:basedOn w:val="Normal"/>
    <w:rsid w:val="00567948"/>
    <w:pPr>
      <w:keepNext/>
      <w:numPr>
        <w:numId w:val="22"/>
      </w:numPr>
      <w:spacing w:before="240" w:after="240" w:line="300" w:lineRule="atLeast"/>
      <w:outlineLvl w:val="0"/>
    </w:pPr>
    <w:rPr>
      <w:rFonts w:asciiTheme="minorHAnsi" w:hAnsiTheme="minorHAnsi" w:cs="Times New Roman"/>
      <w:b/>
      <w:bCs w:val="0"/>
      <w:kern w:val="28"/>
      <w:sz w:val="22"/>
    </w:rPr>
  </w:style>
  <w:style w:type="paragraph" w:customStyle="1" w:styleId="Untitledsubclause1">
    <w:name w:val="Untitled subclause 1"/>
    <w:basedOn w:val="Normal"/>
    <w:rsid w:val="00567948"/>
    <w:pPr>
      <w:numPr>
        <w:ilvl w:val="1"/>
        <w:numId w:val="22"/>
      </w:numPr>
      <w:spacing w:before="280" w:line="300" w:lineRule="atLeast"/>
      <w:outlineLvl w:val="1"/>
    </w:pPr>
    <w:rPr>
      <w:rFonts w:asciiTheme="minorHAnsi" w:hAnsiTheme="minorHAnsi" w:cs="Times New Roman"/>
      <w:bCs w:val="0"/>
      <w:sz w:val="22"/>
    </w:rPr>
  </w:style>
  <w:style w:type="paragraph" w:customStyle="1" w:styleId="Untitledsubclause2">
    <w:name w:val="Untitled subclause 2"/>
    <w:basedOn w:val="Normal"/>
    <w:rsid w:val="00567948"/>
    <w:pPr>
      <w:numPr>
        <w:ilvl w:val="2"/>
        <w:numId w:val="22"/>
      </w:numPr>
      <w:spacing w:line="300" w:lineRule="atLeast"/>
      <w:outlineLvl w:val="2"/>
    </w:pPr>
    <w:rPr>
      <w:rFonts w:asciiTheme="minorHAnsi" w:hAnsiTheme="minorHAnsi" w:cs="Times New Roman"/>
      <w:bCs w:val="0"/>
      <w:sz w:val="22"/>
    </w:rPr>
  </w:style>
  <w:style w:type="paragraph" w:customStyle="1" w:styleId="Untitledsubclause3">
    <w:name w:val="Untitled subclause 3"/>
    <w:basedOn w:val="Normal"/>
    <w:rsid w:val="00567948"/>
    <w:pPr>
      <w:numPr>
        <w:ilvl w:val="3"/>
        <w:numId w:val="22"/>
      </w:numPr>
      <w:tabs>
        <w:tab w:val="left" w:pos="2261"/>
      </w:tabs>
      <w:spacing w:line="300" w:lineRule="atLeast"/>
      <w:outlineLvl w:val="3"/>
    </w:pPr>
    <w:rPr>
      <w:rFonts w:asciiTheme="minorHAnsi" w:hAnsiTheme="minorHAnsi" w:cs="Times New Roman"/>
      <w:bCs w:val="0"/>
      <w:sz w:val="22"/>
    </w:rPr>
  </w:style>
  <w:style w:type="paragraph" w:customStyle="1" w:styleId="Untitledsubclause4">
    <w:name w:val="Untitled subclause 4"/>
    <w:basedOn w:val="Normal"/>
    <w:rsid w:val="00567948"/>
    <w:pPr>
      <w:numPr>
        <w:ilvl w:val="4"/>
        <w:numId w:val="22"/>
      </w:numPr>
      <w:spacing w:line="300" w:lineRule="atLeast"/>
      <w:outlineLvl w:val="4"/>
    </w:pPr>
    <w:rPr>
      <w:rFonts w:asciiTheme="minorHAnsi" w:hAnsiTheme="minorHAnsi" w:cs="Times New Roman"/>
      <w:bCs w:val="0"/>
      <w:sz w:val="22"/>
    </w:rPr>
  </w:style>
  <w:style w:type="paragraph" w:customStyle="1" w:styleId="BodyNumbered">
    <w:name w:val="Body Numbered"/>
    <w:basedOn w:val="ListParagraph"/>
    <w:qFormat/>
    <w:rsid w:val="00D70E2A"/>
    <w:pPr>
      <w:numPr>
        <w:ilvl w:val="1"/>
        <w:numId w:val="29"/>
      </w:numPr>
      <w:tabs>
        <w:tab w:val="left" w:pos="993"/>
        <w:tab w:val="left" w:pos="1134"/>
      </w:tabs>
      <w:spacing w:after="0"/>
      <w:jc w:val="left"/>
    </w:pPr>
    <w:rPr>
      <w:rFonts w:asciiTheme="minorHAnsi" w:hAnsiTheme="minorHAnsi" w:cs="Times New Roman"/>
      <w:bCs w:val="0"/>
    </w:rPr>
  </w:style>
  <w:style w:type="paragraph" w:customStyle="1" w:styleId="SubHeading">
    <w:name w:val="Sub Heading"/>
    <w:basedOn w:val="ListParagraph"/>
    <w:next w:val="Normal"/>
    <w:qFormat/>
    <w:rsid w:val="00D70E2A"/>
    <w:pPr>
      <w:numPr>
        <w:numId w:val="29"/>
      </w:numPr>
      <w:tabs>
        <w:tab w:val="left" w:pos="1134"/>
      </w:tabs>
      <w:spacing w:after="0"/>
      <w:jc w:val="left"/>
      <w:outlineLvl w:val="1"/>
    </w:pPr>
    <w:rPr>
      <w:rFonts w:asciiTheme="minorHAnsi" w:hAnsiTheme="minorHAnsi" w:cs="Times New Roman"/>
      <w:b/>
      <w:bCs w:val="0"/>
      <w:color w:val="7030A0"/>
    </w:rPr>
  </w:style>
  <w:style w:type="character" w:customStyle="1" w:styleId="OptionalText">
    <w:name w:val="Optional Text"/>
    <w:basedOn w:val="DefaultParagraphFont"/>
    <w:uiPriority w:val="1"/>
    <w:qFormat/>
    <w:rsid w:val="00D70E2A"/>
    <w:rPr>
      <w:color w:val="FF0000"/>
    </w:rPr>
  </w:style>
  <w:style w:type="paragraph" w:customStyle="1" w:styleId="Title10">
    <w:name w:val="Title 1"/>
    <w:basedOn w:val="Normal"/>
    <w:link w:val="Title1Char"/>
    <w:qFormat/>
    <w:rsid w:val="00D70E2A"/>
    <w:pPr>
      <w:spacing w:line="360" w:lineRule="auto"/>
      <w:ind w:left="1440"/>
    </w:pPr>
    <w:rPr>
      <w:b/>
      <w:sz w:val="36"/>
    </w:rPr>
  </w:style>
  <w:style w:type="character" w:styleId="UnresolvedMention">
    <w:name w:val="Unresolved Mention"/>
    <w:basedOn w:val="DefaultParagraphFont"/>
    <w:uiPriority w:val="99"/>
    <w:semiHidden/>
    <w:unhideWhenUsed/>
    <w:rsid w:val="00F6006F"/>
    <w:rPr>
      <w:color w:val="605E5C"/>
      <w:shd w:val="clear" w:color="auto" w:fill="E1DFDD"/>
    </w:rPr>
  </w:style>
  <w:style w:type="character" w:customStyle="1" w:styleId="Title1Char">
    <w:name w:val="Title 1 Char"/>
    <w:basedOn w:val="DefaultParagraphFont"/>
    <w:link w:val="Title10"/>
    <w:rsid w:val="00D70E2A"/>
    <w:rPr>
      <w:rFonts w:ascii="Calibri" w:eastAsia="Times New Roman" w:hAnsi="Calibri" w:cs="Arial"/>
      <w:b/>
      <w:bCs/>
      <w:sz w:val="36"/>
      <w:szCs w:val="20"/>
    </w:rPr>
  </w:style>
  <w:style w:type="paragraph" w:styleId="Revision">
    <w:name w:val="Revision"/>
    <w:hidden/>
    <w:uiPriority w:val="99"/>
    <w:semiHidden/>
    <w:rsid w:val="000851DE"/>
    <w:pPr>
      <w:spacing w:after="0" w:line="240" w:lineRule="auto"/>
    </w:pPr>
    <w:rPr>
      <w:rFonts w:ascii="Calibri" w:eastAsia="Times New Roman" w:hAnsi="Calibri" w:cs="Arial"/>
      <w:bCs/>
      <w:sz w:val="24"/>
      <w:szCs w:val="20"/>
    </w:rPr>
  </w:style>
  <w:style w:type="character" w:customStyle="1" w:styleId="Heading3Char">
    <w:name w:val="Heading 3 Char"/>
    <w:basedOn w:val="DefaultParagraphFont"/>
    <w:link w:val="Heading3"/>
    <w:uiPriority w:val="9"/>
    <w:semiHidden/>
    <w:rsid w:val="00533F9F"/>
    <w:rPr>
      <w:rFonts w:asciiTheme="majorHAnsi" w:eastAsiaTheme="majorEastAsia" w:hAnsiTheme="majorHAnsi" w:cstheme="majorBidi"/>
      <w:bCs/>
      <w:color w:val="243F60" w:themeColor="accent1" w:themeShade="7F"/>
      <w:sz w:val="24"/>
      <w:szCs w:val="24"/>
    </w:rPr>
  </w:style>
  <w:style w:type="table" w:customStyle="1" w:styleId="TableGrid1">
    <w:name w:val="Table Grid1"/>
    <w:basedOn w:val="TableNormal"/>
    <w:next w:val="TableGrid"/>
    <w:uiPriority w:val="39"/>
    <w:rsid w:val="00533F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next w:val="Normal"/>
    <w:qFormat/>
    <w:rsid w:val="00533F9F"/>
    <w:pPr>
      <w:numPr>
        <w:numId w:val="38"/>
      </w:numPr>
      <w:spacing w:before="240" w:after="0"/>
    </w:pPr>
    <w:rPr>
      <w:rFonts w:asciiTheme="minorHAnsi" w:hAnsiTheme="minorHAnsi" w:cstheme="minorHAnsi"/>
      <w:b/>
      <w:bCs w:val="0"/>
      <w:szCs w:val="24"/>
    </w:rPr>
  </w:style>
  <w:style w:type="paragraph" w:customStyle="1" w:styleId="Sub-heading">
    <w:name w:val="Sub-heading"/>
    <w:basedOn w:val="Normal"/>
    <w:qFormat/>
    <w:rsid w:val="00533F9F"/>
    <w:pPr>
      <w:numPr>
        <w:ilvl w:val="1"/>
        <w:numId w:val="38"/>
      </w:numPr>
      <w:spacing w:after="0"/>
    </w:pPr>
    <w:rPr>
      <w:rFonts w:cs="Times New Roman"/>
      <w:bCs w:val="0"/>
      <w:szCs w:val="24"/>
    </w:rPr>
  </w:style>
  <w:style w:type="paragraph" w:customStyle="1" w:styleId="NormalNumbered">
    <w:name w:val="Normal Numbered"/>
    <w:basedOn w:val="Normal"/>
    <w:qFormat/>
    <w:rsid w:val="00533F9F"/>
    <w:pPr>
      <w:numPr>
        <w:ilvl w:val="2"/>
        <w:numId w:val="38"/>
      </w:numPr>
      <w:spacing w:before="120"/>
    </w:pPr>
    <w:rPr>
      <w:rFonts w:cs="Times New Roman"/>
      <w:bCs w:val="0"/>
      <w:szCs w:val="24"/>
    </w:rPr>
  </w:style>
  <w:style w:type="paragraph" w:styleId="TOC3">
    <w:name w:val="toc 3"/>
    <w:basedOn w:val="Normal"/>
    <w:next w:val="Normal"/>
    <w:autoRedefine/>
    <w:uiPriority w:val="39"/>
    <w:unhideWhenUsed/>
    <w:rsid w:val="00852B64"/>
    <w:pPr>
      <w:spacing w:after="100"/>
      <w:ind w:left="480"/>
    </w:pPr>
  </w:style>
  <w:style w:type="paragraph" w:customStyle="1" w:styleId="paragraph">
    <w:name w:val="paragraph"/>
    <w:basedOn w:val="Normal"/>
    <w:rsid w:val="005C6F64"/>
    <w:pPr>
      <w:spacing w:before="100" w:beforeAutospacing="1" w:after="100" w:afterAutospacing="1"/>
      <w:jc w:val="left"/>
    </w:pPr>
    <w:rPr>
      <w:rFonts w:ascii="Times New Roman" w:hAnsi="Times New Roman" w:cs="Times New Roman"/>
      <w:bCs w:val="0"/>
      <w:szCs w:val="24"/>
      <w:lang w:eastAsia="en-GB"/>
    </w:rPr>
  </w:style>
  <w:style w:type="character" w:customStyle="1" w:styleId="normaltextrun">
    <w:name w:val="normaltextrun"/>
    <w:basedOn w:val="DefaultParagraphFont"/>
    <w:rsid w:val="005C6F64"/>
  </w:style>
  <w:style w:type="character" w:customStyle="1" w:styleId="eop">
    <w:name w:val="eop"/>
    <w:basedOn w:val="DefaultParagraphFont"/>
    <w:rsid w:val="005C6F64"/>
  </w:style>
  <w:style w:type="paragraph" w:styleId="NoSpacing">
    <w:name w:val="No Spacing"/>
    <w:uiPriority w:val="1"/>
    <w:qFormat/>
    <w:rsid w:val="00BD6780"/>
    <w:pPr>
      <w:spacing w:after="0" w:line="240" w:lineRule="auto"/>
    </w:pPr>
  </w:style>
  <w:style w:type="character" w:styleId="Emphasis">
    <w:name w:val="Emphasis"/>
    <w:basedOn w:val="DefaultParagraphFont"/>
    <w:uiPriority w:val="20"/>
    <w:qFormat/>
    <w:rsid w:val="001572AA"/>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79917">
      <w:bodyDiv w:val="1"/>
      <w:marLeft w:val="0"/>
      <w:marRight w:val="0"/>
      <w:marTop w:val="0"/>
      <w:marBottom w:val="0"/>
      <w:divBdr>
        <w:top w:val="none" w:sz="0" w:space="0" w:color="auto"/>
        <w:left w:val="none" w:sz="0" w:space="0" w:color="auto"/>
        <w:bottom w:val="none" w:sz="0" w:space="0" w:color="auto"/>
        <w:right w:val="none" w:sz="0" w:space="0" w:color="auto"/>
      </w:divBdr>
    </w:div>
    <w:div w:id="74860212">
      <w:bodyDiv w:val="1"/>
      <w:marLeft w:val="0"/>
      <w:marRight w:val="0"/>
      <w:marTop w:val="0"/>
      <w:marBottom w:val="0"/>
      <w:divBdr>
        <w:top w:val="none" w:sz="0" w:space="0" w:color="auto"/>
        <w:left w:val="none" w:sz="0" w:space="0" w:color="auto"/>
        <w:bottom w:val="none" w:sz="0" w:space="0" w:color="auto"/>
        <w:right w:val="none" w:sz="0" w:space="0" w:color="auto"/>
      </w:divBdr>
    </w:div>
    <w:div w:id="146870395">
      <w:bodyDiv w:val="1"/>
      <w:marLeft w:val="0"/>
      <w:marRight w:val="0"/>
      <w:marTop w:val="0"/>
      <w:marBottom w:val="0"/>
      <w:divBdr>
        <w:top w:val="none" w:sz="0" w:space="0" w:color="auto"/>
        <w:left w:val="none" w:sz="0" w:space="0" w:color="auto"/>
        <w:bottom w:val="none" w:sz="0" w:space="0" w:color="auto"/>
        <w:right w:val="none" w:sz="0" w:space="0" w:color="auto"/>
      </w:divBdr>
    </w:div>
    <w:div w:id="214588968">
      <w:bodyDiv w:val="1"/>
      <w:marLeft w:val="0"/>
      <w:marRight w:val="0"/>
      <w:marTop w:val="0"/>
      <w:marBottom w:val="0"/>
      <w:divBdr>
        <w:top w:val="none" w:sz="0" w:space="0" w:color="auto"/>
        <w:left w:val="none" w:sz="0" w:space="0" w:color="auto"/>
        <w:bottom w:val="none" w:sz="0" w:space="0" w:color="auto"/>
        <w:right w:val="none" w:sz="0" w:space="0" w:color="auto"/>
      </w:divBdr>
    </w:div>
    <w:div w:id="218632955">
      <w:bodyDiv w:val="1"/>
      <w:marLeft w:val="0"/>
      <w:marRight w:val="0"/>
      <w:marTop w:val="0"/>
      <w:marBottom w:val="0"/>
      <w:divBdr>
        <w:top w:val="none" w:sz="0" w:space="0" w:color="auto"/>
        <w:left w:val="none" w:sz="0" w:space="0" w:color="auto"/>
        <w:bottom w:val="none" w:sz="0" w:space="0" w:color="auto"/>
        <w:right w:val="none" w:sz="0" w:space="0" w:color="auto"/>
      </w:divBdr>
    </w:div>
    <w:div w:id="473375056">
      <w:bodyDiv w:val="1"/>
      <w:marLeft w:val="0"/>
      <w:marRight w:val="0"/>
      <w:marTop w:val="0"/>
      <w:marBottom w:val="0"/>
      <w:divBdr>
        <w:top w:val="none" w:sz="0" w:space="0" w:color="auto"/>
        <w:left w:val="none" w:sz="0" w:space="0" w:color="auto"/>
        <w:bottom w:val="none" w:sz="0" w:space="0" w:color="auto"/>
        <w:right w:val="none" w:sz="0" w:space="0" w:color="auto"/>
      </w:divBdr>
    </w:div>
    <w:div w:id="571888749">
      <w:bodyDiv w:val="1"/>
      <w:marLeft w:val="0"/>
      <w:marRight w:val="0"/>
      <w:marTop w:val="0"/>
      <w:marBottom w:val="0"/>
      <w:divBdr>
        <w:top w:val="none" w:sz="0" w:space="0" w:color="auto"/>
        <w:left w:val="none" w:sz="0" w:space="0" w:color="auto"/>
        <w:bottom w:val="none" w:sz="0" w:space="0" w:color="auto"/>
        <w:right w:val="none" w:sz="0" w:space="0" w:color="auto"/>
      </w:divBdr>
      <w:divsChild>
        <w:div w:id="297997630">
          <w:marLeft w:val="0"/>
          <w:marRight w:val="0"/>
          <w:marTop w:val="0"/>
          <w:marBottom w:val="0"/>
          <w:divBdr>
            <w:top w:val="none" w:sz="0" w:space="0" w:color="auto"/>
            <w:left w:val="none" w:sz="0" w:space="0" w:color="auto"/>
            <w:bottom w:val="none" w:sz="0" w:space="0" w:color="auto"/>
            <w:right w:val="none" w:sz="0" w:space="0" w:color="auto"/>
          </w:divBdr>
        </w:div>
        <w:div w:id="2131436287">
          <w:marLeft w:val="0"/>
          <w:marRight w:val="0"/>
          <w:marTop w:val="0"/>
          <w:marBottom w:val="0"/>
          <w:divBdr>
            <w:top w:val="none" w:sz="0" w:space="0" w:color="auto"/>
            <w:left w:val="none" w:sz="0" w:space="0" w:color="auto"/>
            <w:bottom w:val="none" w:sz="0" w:space="0" w:color="auto"/>
            <w:right w:val="none" w:sz="0" w:space="0" w:color="auto"/>
          </w:divBdr>
        </w:div>
      </w:divsChild>
    </w:div>
    <w:div w:id="592859041">
      <w:bodyDiv w:val="1"/>
      <w:marLeft w:val="0"/>
      <w:marRight w:val="0"/>
      <w:marTop w:val="0"/>
      <w:marBottom w:val="0"/>
      <w:divBdr>
        <w:top w:val="none" w:sz="0" w:space="0" w:color="auto"/>
        <w:left w:val="none" w:sz="0" w:space="0" w:color="auto"/>
        <w:bottom w:val="none" w:sz="0" w:space="0" w:color="auto"/>
        <w:right w:val="none" w:sz="0" w:space="0" w:color="auto"/>
      </w:divBdr>
    </w:div>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75055218">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848640225">
      <w:bodyDiv w:val="1"/>
      <w:marLeft w:val="0"/>
      <w:marRight w:val="0"/>
      <w:marTop w:val="0"/>
      <w:marBottom w:val="0"/>
      <w:divBdr>
        <w:top w:val="none" w:sz="0" w:space="0" w:color="auto"/>
        <w:left w:val="none" w:sz="0" w:space="0" w:color="auto"/>
        <w:bottom w:val="none" w:sz="0" w:space="0" w:color="auto"/>
        <w:right w:val="none" w:sz="0" w:space="0" w:color="auto"/>
      </w:divBdr>
    </w:div>
    <w:div w:id="913781512">
      <w:bodyDiv w:val="1"/>
      <w:marLeft w:val="0"/>
      <w:marRight w:val="0"/>
      <w:marTop w:val="0"/>
      <w:marBottom w:val="0"/>
      <w:divBdr>
        <w:top w:val="none" w:sz="0" w:space="0" w:color="auto"/>
        <w:left w:val="none" w:sz="0" w:space="0" w:color="auto"/>
        <w:bottom w:val="none" w:sz="0" w:space="0" w:color="auto"/>
        <w:right w:val="none" w:sz="0" w:space="0" w:color="auto"/>
      </w:divBdr>
    </w:div>
    <w:div w:id="1018628643">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532526326">
      <w:bodyDiv w:val="1"/>
      <w:marLeft w:val="0"/>
      <w:marRight w:val="0"/>
      <w:marTop w:val="0"/>
      <w:marBottom w:val="0"/>
      <w:divBdr>
        <w:top w:val="none" w:sz="0" w:space="0" w:color="auto"/>
        <w:left w:val="none" w:sz="0" w:space="0" w:color="auto"/>
        <w:bottom w:val="none" w:sz="0" w:space="0" w:color="auto"/>
        <w:right w:val="none" w:sz="0" w:space="0" w:color="auto"/>
      </w:divBdr>
    </w:div>
    <w:div w:id="1588613319">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 w:id="1820073161">
      <w:bodyDiv w:val="1"/>
      <w:marLeft w:val="0"/>
      <w:marRight w:val="0"/>
      <w:marTop w:val="0"/>
      <w:marBottom w:val="0"/>
      <w:divBdr>
        <w:top w:val="none" w:sz="0" w:space="0" w:color="auto"/>
        <w:left w:val="none" w:sz="0" w:space="0" w:color="auto"/>
        <w:bottom w:val="none" w:sz="0" w:space="0" w:color="auto"/>
        <w:right w:val="none" w:sz="0" w:space="0" w:color="auto"/>
      </w:divBdr>
    </w:div>
    <w:div w:id="1928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contract.due-north.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ssets.publishing.service.gov.uk/media/649d83a8bb13dc0012b2e35d/great-self-driving-exploration-citizen-view-of-self-driving-technology.pdf" TargetMode="External"/><Relationship Id="rId2" Type="http://schemas.openxmlformats.org/officeDocument/2006/relationships/customXml" Target="../customXml/item2.xml"/><Relationship Id="rId16" Type="http://schemas.openxmlformats.org/officeDocument/2006/relationships/hyperlink" Target="https://www.greatercambridge.org.uk/" TargetMode="External"/><Relationship Id="rId20" Type="http://schemas.openxmlformats.org/officeDocument/2006/relationships/hyperlink" Target="mailto:CCC.invoices@cambridge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oactisservicedesk.com/CherwellPortal/Proactis%20Support%20System?_=6eed96cc" TargetMode="External"/><Relationship Id="rId10" Type="http://schemas.openxmlformats.org/officeDocument/2006/relationships/endnotes" Target="endnotes.xml"/><Relationship Id="rId19" Type="http://schemas.openxmlformats.org/officeDocument/2006/relationships/hyperlink" Target="https://procontract.due-nort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94A084742C74CA84E9C87BF5311CA" ma:contentTypeVersion="16" ma:contentTypeDescription="Create a new document." ma:contentTypeScope="" ma:versionID="4475a43a86a1c5ae93637e5e80e3e251">
  <xsd:schema xmlns:xsd="http://www.w3.org/2001/XMLSchema" xmlns:xs="http://www.w3.org/2001/XMLSchema" xmlns:p="http://schemas.microsoft.com/office/2006/metadata/properties" xmlns:ns2="89e64e22-764d-44d2-8a1c-20f4b2bbcadf" xmlns:ns3="6c97d768-ba47-490a-8244-b7d92d74cfdc" targetNamespace="http://schemas.microsoft.com/office/2006/metadata/properties" ma:root="true" ma:fieldsID="b5bddb53ca9b6936d836979cd1e9a342" ns2:_="" ns3:_="">
    <xsd:import namespace="89e64e22-764d-44d2-8a1c-20f4b2bbcadf"/>
    <xsd:import namespace="6c97d768-ba47-490a-8244-b7d92d74cf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created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4e22-764d-44d2-8a1c-20f4b2bb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created0" ma:index="22" nillable="true" ma:displayName="created" ma:format="DateOnly" ma:internalName="created0">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7d768-ba47-490a-8244-b7d92d74cfd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27548-eef8-4909-9df8-1511d23cbe0d}" ma:internalName="TaxCatchAll" ma:showField="CatchAllData" ma:web="6c97d768-ba47-490a-8244-b7d92d74cf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e64e22-764d-44d2-8a1c-20f4b2bbcadf">
      <Terms xmlns="http://schemas.microsoft.com/office/infopath/2007/PartnerControls"/>
    </lcf76f155ced4ddcb4097134ff3c332f>
    <created0 xmlns="89e64e22-764d-44d2-8a1c-20f4b2bbcadf" xsi:nil="true"/>
    <TaxCatchAll xmlns="6c97d768-ba47-490a-8244-b7d92d74cfdc"/>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62036-C7F3-4D26-9915-D37C2FCD8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4e22-764d-44d2-8a1c-20f4b2bbcadf"/>
    <ds:schemaRef ds:uri="6c97d768-ba47-490a-8244-b7d92d74c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3.xml><?xml version="1.0" encoding="utf-8"?>
<ds:datastoreItem xmlns:ds="http://schemas.openxmlformats.org/officeDocument/2006/customXml" ds:itemID="{5E1C7E83-F73E-454A-B41F-1F2866EE4A66}">
  <ds:schemaRefs>
    <ds:schemaRef ds:uri="http://schemas.microsoft.com/office/2006/metadata/properties"/>
    <ds:schemaRef ds:uri="http://schemas.microsoft.com/office/infopath/2007/PartnerControls"/>
    <ds:schemaRef ds:uri="89e64e22-764d-44d2-8a1c-20f4b2bbcadf"/>
    <ds:schemaRef ds:uri="6c97d768-ba47-490a-8244-b7d92d74cfdc"/>
  </ds:schemaRefs>
</ds:datastoreItem>
</file>

<file path=customXml/itemProps4.xml><?xml version="1.0" encoding="utf-8"?>
<ds:datastoreItem xmlns:ds="http://schemas.openxmlformats.org/officeDocument/2006/customXml" ds:itemID="{7C685752-2316-40F0-9C3D-339A9653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2805</Words>
  <Characters>15995</Characters>
  <Application>Microsoft Office Word</Application>
  <DocSecurity>0</DocSecurity>
  <Lines>133</Lines>
  <Paragraphs>37</Paragraphs>
  <ScaleCrop>false</ScaleCrop>
  <Company>Northamptonshire County Council</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magriffiths</dc:creator>
  <cp:keywords/>
  <cp:lastModifiedBy>Daniel Clarke</cp:lastModifiedBy>
  <cp:revision>3</cp:revision>
  <dcterms:created xsi:type="dcterms:W3CDTF">2024-06-24T12:43:00Z</dcterms:created>
  <dcterms:modified xsi:type="dcterms:W3CDTF">2024-06-24T12:47:00Z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0x01010067494A084742C74CA84E9C87BF5311CA</vt:lpwstr>
  </property>
  <property fmtid="{D5CDD505-2E9C-101B-9397-08002B2CF9AE}" pid="7" name="Status">
    <vt:lpwstr>Unclassified</vt:lpwstr>
  </property>
  <property fmtid="{D5CDD505-2E9C-101B-9397-08002B2CF9AE}" pid="8" name="TemplateUrl">
    <vt:lpwstr/>
  </property>
  <property fmtid="{D5CDD505-2E9C-101B-9397-08002B2CF9AE}" pid="9" name="MediaServiceImageTags">
    <vt:lpwstr/>
  </property>
</Properties>
</file>